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DEBBC" w14:textId="3F4A07FE" w:rsidR="00D210F5" w:rsidRPr="00D210F5" w:rsidRDefault="00D210F5" w:rsidP="00D210F5">
      <w:pPr>
        <w:rPr>
          <w:b/>
          <w:bCs/>
          <w:sz w:val="28"/>
          <w:szCs w:val="28"/>
        </w:rPr>
      </w:pPr>
      <w:r w:rsidRPr="00D210F5">
        <w:rPr>
          <w:b/>
          <w:bCs/>
          <w:sz w:val="28"/>
          <w:szCs w:val="28"/>
          <w:rtl/>
        </w:rPr>
        <w:t>العنوان باللغة العربية</w:t>
      </w:r>
      <w:r>
        <w:rPr>
          <w:rFonts w:hint="cs"/>
          <w:b/>
          <w:bCs/>
          <w:sz w:val="28"/>
          <w:szCs w:val="28"/>
          <w:rtl/>
        </w:rPr>
        <w:t>:</w:t>
      </w:r>
    </w:p>
    <w:p w14:paraId="479E6270" w14:textId="77777777" w:rsidR="009352E4" w:rsidRPr="009352E4" w:rsidRDefault="009352E4" w:rsidP="009352E4">
      <w:pPr>
        <w:rPr>
          <w:color w:val="EE0000"/>
          <w:sz w:val="28"/>
          <w:szCs w:val="28"/>
          <w:u w:val="single"/>
        </w:rPr>
      </w:pPr>
      <w:r w:rsidRPr="009352E4">
        <w:rPr>
          <w:color w:val="EE0000"/>
          <w:sz w:val="28"/>
          <w:szCs w:val="28"/>
          <w:u w:val="single"/>
          <w:rtl/>
        </w:rPr>
        <w:t>أثر القيادة التحويلية في السلامة التشغيلية بشركات الطيران البنجلاديشية: الدور الوسيط لثقافة السلامة والعوامل البشرية</w:t>
      </w:r>
    </w:p>
    <w:p w14:paraId="28C80BF0" w14:textId="16217CAF" w:rsidR="00D210F5" w:rsidRPr="00D210F5" w:rsidRDefault="00D210F5" w:rsidP="00D210F5">
      <w:pPr>
        <w:rPr>
          <w:b/>
          <w:bCs/>
          <w:sz w:val="28"/>
          <w:szCs w:val="28"/>
        </w:rPr>
      </w:pPr>
      <w:r w:rsidRPr="00D210F5">
        <w:rPr>
          <w:b/>
          <w:bCs/>
          <w:sz w:val="28"/>
          <w:szCs w:val="28"/>
          <w:rtl/>
        </w:rPr>
        <w:t>العنوان باللغة الإنجليزية</w:t>
      </w:r>
      <w:r>
        <w:rPr>
          <w:rFonts w:hint="cs"/>
          <w:b/>
          <w:bCs/>
          <w:sz w:val="28"/>
          <w:szCs w:val="28"/>
          <w:rtl/>
        </w:rPr>
        <w:t>:</w:t>
      </w:r>
    </w:p>
    <w:p w14:paraId="622DA8CD" w14:textId="77777777" w:rsidR="009352E4" w:rsidRPr="009352E4" w:rsidRDefault="009352E4" w:rsidP="009352E4">
      <w:pPr>
        <w:jc w:val="center"/>
        <w:rPr>
          <w:color w:val="EE0000"/>
          <w:sz w:val="28"/>
          <w:szCs w:val="28"/>
          <w:u w:val="single"/>
        </w:rPr>
      </w:pPr>
      <w:r w:rsidRPr="009352E4">
        <w:rPr>
          <w:color w:val="EE0000"/>
          <w:sz w:val="28"/>
          <w:szCs w:val="28"/>
          <w:u w:val="single"/>
        </w:rPr>
        <w:t>The Impact of Transformational Leadership on Operational Safety in Bangladeshi Airlines: The Mediating Role of Safety Culture and Human Factors</w:t>
      </w:r>
    </w:p>
    <w:p w14:paraId="21257A93" w14:textId="1DB8FE26" w:rsidR="00D210F5" w:rsidRPr="00D210F5" w:rsidRDefault="00D210F5" w:rsidP="00D210F5">
      <w:pPr>
        <w:jc w:val="center"/>
        <w:rPr>
          <w:b/>
          <w:bCs/>
          <w:sz w:val="28"/>
          <w:szCs w:val="28"/>
          <w:rtl/>
        </w:rPr>
      </w:pPr>
      <w:r w:rsidRPr="00D210F5">
        <w:rPr>
          <w:b/>
          <w:bCs/>
          <w:sz w:val="28"/>
          <w:szCs w:val="28"/>
          <w:rtl/>
        </w:rPr>
        <w:t>اسم الباحث</w:t>
      </w:r>
      <w:r>
        <w:rPr>
          <w:rFonts w:hint="cs"/>
          <w:b/>
          <w:bCs/>
          <w:sz w:val="28"/>
          <w:szCs w:val="28"/>
          <w:rtl/>
        </w:rPr>
        <w:t>:</w:t>
      </w:r>
    </w:p>
    <w:p w14:paraId="35DC2CE0" w14:textId="2F588EA5" w:rsidR="00D210F5" w:rsidRPr="00D210F5" w:rsidRDefault="00D210F5" w:rsidP="00D210F5">
      <w:pPr>
        <w:jc w:val="center"/>
        <w:rPr>
          <w:sz w:val="28"/>
          <w:szCs w:val="28"/>
        </w:rPr>
      </w:pPr>
      <w:r w:rsidRPr="00D210F5">
        <w:rPr>
          <w:sz w:val="28"/>
          <w:szCs w:val="28"/>
          <w:rtl/>
        </w:rPr>
        <w:t>سعد محمد الدوسري</w:t>
      </w:r>
    </w:p>
    <w:p w14:paraId="5AB24E30" w14:textId="5CFAB099" w:rsidR="00D210F5" w:rsidRPr="00D210F5" w:rsidRDefault="00D210F5" w:rsidP="00D210F5">
      <w:pPr>
        <w:jc w:val="center"/>
        <w:rPr>
          <w:b/>
          <w:bCs/>
          <w:sz w:val="28"/>
          <w:szCs w:val="28"/>
        </w:rPr>
      </w:pPr>
      <w:r w:rsidRPr="00D210F5">
        <w:rPr>
          <w:b/>
          <w:bCs/>
          <w:sz w:val="28"/>
          <w:szCs w:val="28"/>
          <w:rtl/>
        </w:rPr>
        <w:t>الرقم الأكاديمي</w:t>
      </w:r>
      <w:r>
        <w:rPr>
          <w:rFonts w:hint="cs"/>
          <w:b/>
          <w:bCs/>
          <w:sz w:val="28"/>
          <w:szCs w:val="28"/>
          <w:rtl/>
        </w:rPr>
        <w:t>:</w:t>
      </w:r>
    </w:p>
    <w:p w14:paraId="056E65DA" w14:textId="6C4A026C" w:rsidR="00D210F5" w:rsidRPr="00D210F5" w:rsidRDefault="00B756A3" w:rsidP="00D210F5">
      <w:pPr>
        <w:jc w:val="center"/>
        <w:rPr>
          <w:sz w:val="28"/>
          <w:szCs w:val="28"/>
        </w:rPr>
      </w:pPr>
      <w:r>
        <w:rPr>
          <w:sz w:val="28"/>
          <w:szCs w:val="28"/>
        </w:rPr>
        <w:t>(</w:t>
      </w:r>
      <w:r w:rsidR="00D210F5" w:rsidRPr="00D210F5">
        <w:rPr>
          <w:sz w:val="28"/>
          <w:szCs w:val="28"/>
        </w:rPr>
        <w:t>241000918</w:t>
      </w:r>
      <w:r>
        <w:rPr>
          <w:sz w:val="28"/>
          <w:szCs w:val="28"/>
        </w:rPr>
        <w:t>)</w:t>
      </w:r>
    </w:p>
    <w:p w14:paraId="77460A93" w14:textId="1855D1A6" w:rsidR="00D210F5" w:rsidRPr="00D210F5" w:rsidRDefault="00D210F5" w:rsidP="00D210F5">
      <w:pPr>
        <w:jc w:val="center"/>
        <w:rPr>
          <w:b/>
          <w:bCs/>
          <w:sz w:val="28"/>
          <w:szCs w:val="28"/>
        </w:rPr>
      </w:pPr>
      <w:r w:rsidRPr="00D210F5">
        <w:rPr>
          <w:b/>
          <w:bCs/>
          <w:sz w:val="28"/>
          <w:szCs w:val="28"/>
          <w:rtl/>
        </w:rPr>
        <w:t>الكلية</w:t>
      </w:r>
      <w:r>
        <w:rPr>
          <w:rFonts w:hint="cs"/>
          <w:b/>
          <w:bCs/>
          <w:sz w:val="28"/>
          <w:szCs w:val="28"/>
          <w:rtl/>
        </w:rPr>
        <w:t>:</w:t>
      </w:r>
    </w:p>
    <w:p w14:paraId="551093F3" w14:textId="077FD7AE" w:rsidR="00D210F5" w:rsidRDefault="00D210F5" w:rsidP="00D210F5">
      <w:pPr>
        <w:jc w:val="center"/>
        <w:rPr>
          <w:sz w:val="28"/>
          <w:szCs w:val="28"/>
          <w:rtl/>
        </w:rPr>
      </w:pPr>
      <w:r w:rsidRPr="00D210F5">
        <w:rPr>
          <w:sz w:val="28"/>
          <w:szCs w:val="28"/>
          <w:rtl/>
        </w:rPr>
        <w:t>كلية الإدارة</w:t>
      </w:r>
    </w:p>
    <w:p w14:paraId="6AA74CFB" w14:textId="6BFBE7BF" w:rsidR="00D210F5" w:rsidRDefault="00D210F5" w:rsidP="00D210F5">
      <w:pPr>
        <w:jc w:val="center"/>
        <w:rPr>
          <w:b/>
          <w:bCs/>
          <w:sz w:val="28"/>
          <w:szCs w:val="28"/>
          <w:rtl/>
        </w:rPr>
      </w:pPr>
      <w:r w:rsidRPr="00D210F5">
        <w:rPr>
          <w:rFonts w:hint="cs"/>
          <w:b/>
          <w:bCs/>
          <w:sz w:val="28"/>
          <w:szCs w:val="28"/>
          <w:rtl/>
        </w:rPr>
        <w:t>التاريخ</w:t>
      </w:r>
    </w:p>
    <w:p w14:paraId="31F6A702" w14:textId="1FF75278" w:rsidR="00FD3CB7" w:rsidRDefault="00FD3CB7" w:rsidP="00FD3CB7">
      <w:pPr>
        <w:jc w:val="center"/>
        <w:rPr>
          <w:b/>
          <w:bCs/>
          <w:sz w:val="28"/>
          <w:szCs w:val="28"/>
        </w:rPr>
      </w:pPr>
      <w:r>
        <w:rPr>
          <w:sz w:val="28"/>
          <w:szCs w:val="28"/>
        </w:rPr>
        <w:t>1448</w:t>
      </w:r>
      <w:r w:rsidRPr="00C0527D">
        <w:rPr>
          <w:sz w:val="28"/>
          <w:szCs w:val="28"/>
        </w:rPr>
        <w:t xml:space="preserve"> / </w:t>
      </w:r>
      <w:r>
        <w:rPr>
          <w:sz w:val="28"/>
          <w:szCs w:val="28"/>
        </w:rPr>
        <w:t>02</w:t>
      </w:r>
      <w:r w:rsidRPr="00C0527D">
        <w:rPr>
          <w:sz w:val="28"/>
          <w:szCs w:val="28"/>
        </w:rPr>
        <w:t xml:space="preserve"> / </w:t>
      </w:r>
      <w:r w:rsidR="00DD324D">
        <w:rPr>
          <w:sz w:val="28"/>
          <w:szCs w:val="28"/>
        </w:rPr>
        <w:t>24</w:t>
      </w:r>
      <w:r>
        <w:rPr>
          <w:rFonts w:hint="cs"/>
          <w:sz w:val="28"/>
          <w:szCs w:val="28"/>
          <w:rtl/>
        </w:rPr>
        <w:t xml:space="preserve"> - </w:t>
      </w:r>
      <w:r>
        <w:rPr>
          <w:sz w:val="28"/>
          <w:szCs w:val="28"/>
        </w:rPr>
        <w:t>2026</w:t>
      </w:r>
      <w:r w:rsidRPr="00C0527D">
        <w:rPr>
          <w:sz w:val="28"/>
          <w:szCs w:val="28"/>
        </w:rPr>
        <w:t xml:space="preserve"> / </w:t>
      </w:r>
      <w:r>
        <w:rPr>
          <w:sz w:val="28"/>
          <w:szCs w:val="28"/>
        </w:rPr>
        <w:t>0</w:t>
      </w:r>
      <w:r w:rsidR="00DD324D">
        <w:rPr>
          <w:sz w:val="28"/>
          <w:szCs w:val="28"/>
        </w:rPr>
        <w:t>8</w:t>
      </w:r>
      <w:r w:rsidRPr="00C0527D">
        <w:rPr>
          <w:sz w:val="28"/>
          <w:szCs w:val="28"/>
        </w:rPr>
        <w:t xml:space="preserve"> / </w:t>
      </w:r>
      <w:r w:rsidR="00DD324D">
        <w:rPr>
          <w:sz w:val="28"/>
          <w:szCs w:val="28"/>
        </w:rPr>
        <w:t>07</w:t>
      </w:r>
      <w:r>
        <w:rPr>
          <w:sz w:val="28"/>
          <w:szCs w:val="28"/>
        </w:rPr>
        <w:t xml:space="preserve"> </w:t>
      </w:r>
      <w:r w:rsidRPr="00C0527D">
        <w:rPr>
          <w:sz w:val="28"/>
          <w:szCs w:val="28"/>
          <w:rtl/>
        </w:rPr>
        <w:t>م</w:t>
      </w:r>
      <w:r w:rsidRPr="00C0527D">
        <w:rPr>
          <w:sz w:val="28"/>
          <w:szCs w:val="28"/>
        </w:rPr>
        <w:br/>
      </w:r>
    </w:p>
    <w:p w14:paraId="4F115E64" w14:textId="77777777" w:rsidR="00FD3CB7" w:rsidRDefault="00FD3CB7" w:rsidP="00FD3CB7">
      <w:pPr>
        <w:rPr>
          <w:b/>
          <w:bCs/>
          <w:sz w:val="28"/>
          <w:szCs w:val="28"/>
        </w:rPr>
      </w:pPr>
    </w:p>
    <w:p w14:paraId="20026387" w14:textId="77777777" w:rsidR="00FD3CB7" w:rsidRDefault="00FD3CB7" w:rsidP="00FD3CB7">
      <w:pPr>
        <w:rPr>
          <w:b/>
          <w:bCs/>
          <w:sz w:val="28"/>
          <w:szCs w:val="28"/>
        </w:rPr>
      </w:pPr>
    </w:p>
    <w:p w14:paraId="1C9B42E5" w14:textId="77777777" w:rsidR="00FD3CB7" w:rsidRDefault="00FD3CB7" w:rsidP="00FD3CB7">
      <w:pPr>
        <w:rPr>
          <w:b/>
          <w:bCs/>
          <w:sz w:val="28"/>
          <w:szCs w:val="28"/>
        </w:rPr>
      </w:pPr>
    </w:p>
    <w:p w14:paraId="4B0EC54D" w14:textId="77777777" w:rsidR="00FD3CB7" w:rsidRDefault="00FD3CB7" w:rsidP="00FD3CB7">
      <w:pPr>
        <w:rPr>
          <w:b/>
          <w:bCs/>
          <w:sz w:val="28"/>
          <w:szCs w:val="28"/>
        </w:rPr>
      </w:pPr>
    </w:p>
    <w:p w14:paraId="609E99EF" w14:textId="77777777" w:rsidR="00FD3CB7" w:rsidRDefault="00FD3CB7" w:rsidP="00FD3CB7">
      <w:pPr>
        <w:rPr>
          <w:b/>
          <w:bCs/>
          <w:sz w:val="28"/>
          <w:szCs w:val="28"/>
        </w:rPr>
      </w:pPr>
    </w:p>
    <w:p w14:paraId="5273ACEF" w14:textId="77777777" w:rsidR="00FD3CB7" w:rsidRDefault="00FD3CB7" w:rsidP="00FD3CB7">
      <w:pPr>
        <w:rPr>
          <w:b/>
          <w:bCs/>
          <w:sz w:val="28"/>
          <w:szCs w:val="28"/>
        </w:rPr>
      </w:pPr>
    </w:p>
    <w:p w14:paraId="2CD26E70" w14:textId="77777777" w:rsidR="00FD3CB7" w:rsidRDefault="00FD3CB7" w:rsidP="00FD3CB7">
      <w:pPr>
        <w:rPr>
          <w:b/>
          <w:bCs/>
          <w:sz w:val="28"/>
          <w:szCs w:val="28"/>
        </w:rPr>
      </w:pPr>
    </w:p>
    <w:p w14:paraId="788D6E27" w14:textId="77777777" w:rsidR="00FD3CB7" w:rsidRDefault="00FD3CB7" w:rsidP="00FD3CB7">
      <w:pPr>
        <w:rPr>
          <w:b/>
          <w:bCs/>
          <w:sz w:val="28"/>
          <w:szCs w:val="28"/>
        </w:rPr>
      </w:pPr>
    </w:p>
    <w:p w14:paraId="7D8C9FEF" w14:textId="77777777" w:rsidR="00FD3CB7" w:rsidRDefault="00FD3CB7" w:rsidP="00FD3CB7">
      <w:pPr>
        <w:rPr>
          <w:b/>
          <w:bCs/>
          <w:sz w:val="28"/>
          <w:szCs w:val="28"/>
        </w:rPr>
      </w:pPr>
    </w:p>
    <w:p w14:paraId="42508EA2" w14:textId="77777777" w:rsidR="00FD3CB7" w:rsidRDefault="00FD3CB7" w:rsidP="00FD3CB7">
      <w:pPr>
        <w:rPr>
          <w:b/>
          <w:bCs/>
          <w:sz w:val="28"/>
          <w:szCs w:val="28"/>
        </w:rPr>
      </w:pPr>
    </w:p>
    <w:p w14:paraId="7590A072" w14:textId="77777777" w:rsidR="00FD3CB7" w:rsidRDefault="00FD3CB7" w:rsidP="00FD3CB7">
      <w:pPr>
        <w:rPr>
          <w:b/>
          <w:bCs/>
          <w:sz w:val="28"/>
          <w:szCs w:val="28"/>
        </w:rPr>
      </w:pPr>
    </w:p>
    <w:p w14:paraId="5F14B4A2" w14:textId="77777777" w:rsidR="00FD3CB7" w:rsidRDefault="00FD3CB7" w:rsidP="00FD3CB7">
      <w:pPr>
        <w:rPr>
          <w:b/>
          <w:bCs/>
          <w:sz w:val="28"/>
          <w:szCs w:val="28"/>
        </w:rPr>
      </w:pPr>
    </w:p>
    <w:p w14:paraId="6BA84D8A" w14:textId="486829B4" w:rsidR="00367D9B" w:rsidRPr="00BB2A41" w:rsidRDefault="00367D9B" w:rsidP="00FD3CB7">
      <w:pPr>
        <w:rPr>
          <w:b/>
          <w:bCs/>
          <w:sz w:val="28"/>
          <w:szCs w:val="28"/>
          <w:rtl/>
        </w:rPr>
      </w:pPr>
      <w:r w:rsidRPr="00BB2A41">
        <w:rPr>
          <w:rFonts w:hint="cs"/>
          <w:b/>
          <w:bCs/>
          <w:sz w:val="28"/>
          <w:szCs w:val="28"/>
          <w:rtl/>
        </w:rPr>
        <w:lastRenderedPageBreak/>
        <w:t>المقدمة</w:t>
      </w:r>
    </w:p>
    <w:p w14:paraId="19CF8935" w14:textId="77777777" w:rsidR="00F16367" w:rsidRDefault="00F16367" w:rsidP="00F16367">
      <w:pPr>
        <w:jc w:val="both"/>
        <w:rPr>
          <w:color w:val="EE0000"/>
          <w:sz w:val="28"/>
          <w:szCs w:val="28"/>
          <w:rtl/>
        </w:rPr>
      </w:pPr>
      <w:r w:rsidRPr="00F16367">
        <w:rPr>
          <w:sz w:val="28"/>
          <w:szCs w:val="28"/>
          <w:rtl/>
        </w:rPr>
        <w:t>يُعَدُّ قطاع الطيران المدني من أهم القطاعات الحيوية التي تلعب دورًا محوريًا في دعم الاقتصاد العالمي وتعزيز التنمية المستدامة، إذ يُسهِم بصورة مباشرة في تنشيط حركة التجارة الدولية، وتسهيل انتقال الأفراد والبضائع، ودعم الاستثمار والسياحة، وتعزيز الترابط الاقتصادي والاجتماعي بين الدول. وقد شهد هذا القطاع خلال العقود الأخيرة تطورًا متسارعًا بفضل التقدم التقني والابتكار في أنظمة الطيران، والتوسع المستمر في شبكات النقل الجوي، مما أدى إلى زيادة حجم العمليات التشغيلية وتعقيدها، وفرض تحديات متزايدة أمام شركات الطيران للحفاظ على مستويات مرتفعة من الكفاءة والاعتمادية والسلامة</w:t>
      </w:r>
      <w:r w:rsidRPr="00F16367">
        <w:rPr>
          <w:sz w:val="28"/>
          <w:szCs w:val="28"/>
        </w:rPr>
        <w:t>.</w:t>
      </w:r>
    </w:p>
    <w:p w14:paraId="6982300C" w14:textId="3375B2B0" w:rsidR="00F16367" w:rsidRPr="00F16367" w:rsidRDefault="00F16367" w:rsidP="00F16367">
      <w:pPr>
        <w:jc w:val="both"/>
        <w:rPr>
          <w:color w:val="EE0000"/>
          <w:sz w:val="28"/>
          <w:szCs w:val="28"/>
        </w:rPr>
      </w:pPr>
      <w:r w:rsidRPr="00F16367">
        <w:rPr>
          <w:color w:val="EE0000"/>
          <w:sz w:val="28"/>
          <w:szCs w:val="28"/>
          <w:rtl/>
        </w:rPr>
        <w:t>شهد مفهوم السلامة التشغيلية في صناعة الطيران تطورًا جوهريًا على المستوى العالمي خلال العقود الأخيرة، إذ انتقل من التركيز التقليدي على التحقيق في الحوادث والاستجابة لها بعد وقوعها إلى تبنّي نهج استباقي يعتمد على التنبؤ بالمخاطر وتقييمها وإدارتها قبل أن تتحول إلى حوادث أو وقائع تشغيلية. وقد جاء هذا التحول استجابةً للتطور المتسارع في صناعة الطيران وتعقيد العمليات التشغيلية، مما أسهم في إعادة صياغة فلسفة إدارة السلامة لتصبح عملية تنظيمية مستمرة تشمل جميع المستويات الإدارية والتشغيلية داخل المنظمة. وفي هذا الإطار، اعتمدت المنظمة الدولية للطيران المدني</w:t>
      </w:r>
      <w:r w:rsidRPr="00F16367">
        <w:rPr>
          <w:color w:val="EE0000"/>
          <w:sz w:val="28"/>
          <w:szCs w:val="28"/>
        </w:rPr>
        <w:t xml:space="preserve"> (ICAO) </w:t>
      </w:r>
      <w:r w:rsidRPr="00F16367">
        <w:rPr>
          <w:color w:val="EE0000"/>
          <w:sz w:val="28"/>
          <w:szCs w:val="28"/>
          <w:rtl/>
        </w:rPr>
        <w:t>مفهوم أنظمة إدارة السلامة</w:t>
      </w:r>
      <w:r w:rsidRPr="00F16367">
        <w:rPr>
          <w:color w:val="EE0000"/>
          <w:sz w:val="28"/>
          <w:szCs w:val="28"/>
        </w:rPr>
        <w:t xml:space="preserve"> (Safety Management System – </w:t>
      </w:r>
      <w:proofErr w:type="gramStart"/>
      <w:r w:rsidRPr="00F16367">
        <w:rPr>
          <w:color w:val="EE0000"/>
          <w:sz w:val="28"/>
          <w:szCs w:val="28"/>
        </w:rPr>
        <w:t xml:space="preserve">SMS) </w:t>
      </w:r>
      <w:r w:rsidR="00A12BAE">
        <w:rPr>
          <w:rFonts w:hint="cs"/>
          <w:color w:val="EE0000"/>
          <w:sz w:val="28"/>
          <w:szCs w:val="28"/>
          <w:rtl/>
        </w:rPr>
        <w:t xml:space="preserve"> </w:t>
      </w:r>
      <w:r w:rsidRPr="00F16367">
        <w:rPr>
          <w:color w:val="EE0000"/>
          <w:sz w:val="28"/>
          <w:szCs w:val="28"/>
          <w:rtl/>
        </w:rPr>
        <w:t>بوصفه</w:t>
      </w:r>
      <w:proofErr w:type="gramEnd"/>
      <w:r w:rsidRPr="00F16367">
        <w:rPr>
          <w:color w:val="EE0000"/>
          <w:sz w:val="28"/>
          <w:szCs w:val="28"/>
          <w:rtl/>
        </w:rPr>
        <w:t xml:space="preserve"> إطارًا عالميًا لإدارة المخاطر التشغيلية بصورة منهجية، يهدف إلى تعزيز التحسين المستمر للأداء الآمن، وترسيخ ثقافة تنظيمية داعمة للسلامة، بما يسهم في الحد من المخاطر التشغيلية وتحقيق مستويات أعلى من الاعتمادية والاستدامة في قطاع الطيران</w:t>
      </w:r>
      <w:r w:rsidRPr="00F16367">
        <w:rPr>
          <w:color w:val="EE0000"/>
          <w:sz w:val="28"/>
          <w:szCs w:val="28"/>
        </w:rPr>
        <w:t xml:space="preserve"> (ICAO, 2022; Stolzer et al., 2023)</w:t>
      </w:r>
    </w:p>
    <w:p w14:paraId="5B63B93C" w14:textId="5CA7FBDA" w:rsidR="000714F1" w:rsidRPr="000714F1" w:rsidRDefault="000714F1" w:rsidP="00C2138E">
      <w:pPr>
        <w:jc w:val="both"/>
        <w:rPr>
          <w:sz w:val="28"/>
          <w:szCs w:val="28"/>
        </w:rPr>
      </w:pPr>
      <w:r w:rsidRPr="000714F1">
        <w:rPr>
          <w:sz w:val="28"/>
          <w:szCs w:val="28"/>
          <w:rtl/>
        </w:rPr>
        <w:t>وفي ظل هذه البيئة التشغيلية المعقدة، لم يعد نجاح شركات الطيران يُقاس بمؤشرات الأداء المالي أو النمو التشغيلي فحسب، بل أصبح يُقاس أيضًا بقدرتها على إدارة المخاطر التشغيلية، والالتزام بالمعايير الدولية للسلامة، وتطوير الممارسات الإدارية التي تضمن استدامة الأداء وتحافظ على سلامة العاملين والمسافرين والطائرات. وقد أكدت الدراسات الحديثة أن المحافظة على مستويات مرتفعة من السلامة التشغيلية باتت من أهم العوامل المؤثرة في تنافسية شركات الطيران واستمرارها، وأن تحقيق ذلك يتطلب تكامل الجوانب التنظيمية والإدارية والتقنية داخل المنظمة</w:t>
      </w:r>
      <w:r w:rsidRPr="000714F1">
        <w:rPr>
          <w:sz w:val="28"/>
          <w:szCs w:val="28"/>
        </w:rPr>
        <w:t xml:space="preserve"> (</w:t>
      </w:r>
      <w:proofErr w:type="spellStart"/>
      <w:r w:rsidRPr="000714F1">
        <w:rPr>
          <w:sz w:val="28"/>
          <w:szCs w:val="28"/>
        </w:rPr>
        <w:t>Aionesei</w:t>
      </w:r>
      <w:proofErr w:type="spellEnd"/>
      <w:r w:rsidRPr="000714F1">
        <w:rPr>
          <w:sz w:val="28"/>
          <w:szCs w:val="28"/>
        </w:rPr>
        <w:t xml:space="preserve">, 2025; </w:t>
      </w:r>
      <w:proofErr w:type="spellStart"/>
      <w:r w:rsidRPr="000714F1">
        <w:rPr>
          <w:sz w:val="28"/>
          <w:szCs w:val="28"/>
        </w:rPr>
        <w:t>Khadivar</w:t>
      </w:r>
      <w:proofErr w:type="spellEnd"/>
      <w:r w:rsidRPr="000714F1">
        <w:rPr>
          <w:sz w:val="28"/>
          <w:szCs w:val="28"/>
        </w:rPr>
        <w:t xml:space="preserve"> et al., 2025)</w:t>
      </w:r>
      <w:r w:rsidR="00A12BAE">
        <w:rPr>
          <w:rFonts w:hint="cs"/>
          <w:sz w:val="28"/>
          <w:szCs w:val="28"/>
          <w:rtl/>
        </w:rPr>
        <w:t>.</w:t>
      </w:r>
    </w:p>
    <w:p w14:paraId="1BC60A77" w14:textId="77777777" w:rsidR="000714F1" w:rsidRPr="000714F1" w:rsidRDefault="000714F1" w:rsidP="00C2138E">
      <w:pPr>
        <w:jc w:val="both"/>
        <w:rPr>
          <w:sz w:val="28"/>
          <w:szCs w:val="28"/>
        </w:rPr>
      </w:pPr>
      <w:r w:rsidRPr="000714F1">
        <w:rPr>
          <w:sz w:val="28"/>
          <w:szCs w:val="28"/>
          <w:rtl/>
        </w:rPr>
        <w:t>ومع التوسع المستمر في صناعة الطيران، أصبحت السلامة التشغيلية تمثل الركيزة الأساسية التي تقوم عليها جميع الأنشطة التشغيلية داخل شركات الطيران؛ إذ لم يعد مفهوم السلامة يقتصر على الالتزام بالتعليمات والإجراءات التشغيلية، بل تطوّر ليشمل منظومة متكاملة لإدارة المخاطر تعتمد على التنبؤ بالمخاطر المحتملة، وتحليل أسبابها، واتخاذ التدابير الوقائية المناسبة للحد من آثارها قبل وقوعها. ويعود ذلك إلى الطبيعة المعقدة للعمليات الجوية التي تتداخل فيها العوامل التقنية والتنظيمية والبشرية بصورة مستمرة، مما يجعل تحقيق السلامة التشغيلية مسؤولية مشتركة تشمل الإدارة العليا، والقيادات التشغيلية، والعاملين في مختلف المستويات التنظيمية</w:t>
      </w:r>
      <w:r w:rsidRPr="000714F1">
        <w:rPr>
          <w:sz w:val="28"/>
          <w:szCs w:val="28"/>
        </w:rPr>
        <w:t>.</w:t>
      </w:r>
    </w:p>
    <w:p w14:paraId="178C3EA4" w14:textId="4554D145" w:rsidR="000714F1" w:rsidRPr="000714F1" w:rsidRDefault="000714F1" w:rsidP="00C2138E">
      <w:pPr>
        <w:jc w:val="both"/>
        <w:rPr>
          <w:sz w:val="28"/>
          <w:szCs w:val="28"/>
          <w:rtl/>
        </w:rPr>
      </w:pPr>
      <w:r w:rsidRPr="000714F1">
        <w:rPr>
          <w:sz w:val="28"/>
          <w:szCs w:val="28"/>
          <w:rtl/>
        </w:rPr>
        <w:t xml:space="preserve">وتشير الأدبيات الحديثة إلى أن التحسين المستدام لمستوى السلامة التشغيلية لا يتحقق من خلال تطوير التقنيات أو تحديث الأساطيل الجوية فقط، بل يتطلب بناء بيئة تنظيمية داعمة، وتطبيق نظم فعّالة لإدارة السلامة، وتعزيز ثقافة التعلم من الأخطاء، وتوفير قيادة قادرة على توجيه العاملين </w:t>
      </w:r>
      <w:r w:rsidRPr="000714F1">
        <w:rPr>
          <w:sz w:val="28"/>
          <w:szCs w:val="28"/>
          <w:rtl/>
        </w:rPr>
        <w:lastRenderedPageBreak/>
        <w:t>نحو الالتزام بممارسات السلامة وتحويلها إلى قيمة تنظيمية راسخة</w:t>
      </w:r>
      <w:r w:rsidRPr="000714F1">
        <w:rPr>
          <w:sz w:val="28"/>
          <w:szCs w:val="28"/>
        </w:rPr>
        <w:t xml:space="preserve"> (</w:t>
      </w:r>
      <w:proofErr w:type="spellStart"/>
      <w:r w:rsidRPr="000714F1">
        <w:rPr>
          <w:sz w:val="28"/>
          <w:szCs w:val="28"/>
        </w:rPr>
        <w:t>Khadivar</w:t>
      </w:r>
      <w:proofErr w:type="spellEnd"/>
      <w:r w:rsidRPr="000714F1">
        <w:rPr>
          <w:sz w:val="28"/>
          <w:szCs w:val="28"/>
        </w:rPr>
        <w:t xml:space="preserve"> et al., 2025; </w:t>
      </w:r>
      <w:proofErr w:type="spellStart"/>
      <w:r w:rsidRPr="000714F1">
        <w:rPr>
          <w:sz w:val="28"/>
          <w:szCs w:val="28"/>
        </w:rPr>
        <w:t>Almuntasheri</w:t>
      </w:r>
      <w:proofErr w:type="spellEnd"/>
      <w:r w:rsidRPr="000714F1">
        <w:rPr>
          <w:sz w:val="28"/>
          <w:szCs w:val="28"/>
        </w:rPr>
        <w:t xml:space="preserve"> &amp; </w:t>
      </w:r>
      <w:proofErr w:type="spellStart"/>
      <w:r w:rsidRPr="000714F1">
        <w:rPr>
          <w:sz w:val="28"/>
          <w:szCs w:val="28"/>
        </w:rPr>
        <w:t>Almandeel</w:t>
      </w:r>
      <w:proofErr w:type="spellEnd"/>
      <w:r w:rsidRPr="000714F1">
        <w:rPr>
          <w:sz w:val="28"/>
          <w:szCs w:val="28"/>
        </w:rPr>
        <w:t>, 2022)</w:t>
      </w:r>
    </w:p>
    <w:p w14:paraId="7A4BD106" w14:textId="52E7175B" w:rsidR="000714F1" w:rsidRPr="000714F1" w:rsidRDefault="000714F1" w:rsidP="00C2138E">
      <w:pPr>
        <w:jc w:val="both"/>
        <w:rPr>
          <w:sz w:val="28"/>
          <w:szCs w:val="28"/>
          <w:rtl/>
        </w:rPr>
      </w:pPr>
      <w:r w:rsidRPr="000714F1">
        <w:rPr>
          <w:sz w:val="28"/>
          <w:szCs w:val="28"/>
          <w:rtl/>
        </w:rPr>
        <w:t>وبحسب توجهات المنظمة الدولية للطيران المدني</w:t>
      </w:r>
      <w:r w:rsidRPr="000714F1">
        <w:rPr>
          <w:sz w:val="28"/>
          <w:szCs w:val="28"/>
        </w:rPr>
        <w:t xml:space="preserve"> (ICAO)</w:t>
      </w:r>
      <w:r w:rsidRPr="000714F1">
        <w:rPr>
          <w:sz w:val="28"/>
          <w:szCs w:val="28"/>
          <w:rtl/>
        </w:rPr>
        <w:t>، أصبحت أنظمة إدارة السلامة</w:t>
      </w:r>
      <w:r w:rsidRPr="000714F1">
        <w:rPr>
          <w:sz w:val="28"/>
          <w:szCs w:val="28"/>
        </w:rPr>
        <w:t xml:space="preserve"> (Safety Management System – </w:t>
      </w:r>
      <w:proofErr w:type="gramStart"/>
      <w:r w:rsidRPr="000714F1">
        <w:rPr>
          <w:sz w:val="28"/>
          <w:szCs w:val="28"/>
        </w:rPr>
        <w:t xml:space="preserve">SMS) </w:t>
      </w:r>
      <w:r w:rsidR="003566A7">
        <w:rPr>
          <w:rFonts w:hint="cs"/>
          <w:sz w:val="28"/>
          <w:szCs w:val="28"/>
          <w:rtl/>
        </w:rPr>
        <w:t xml:space="preserve"> </w:t>
      </w:r>
      <w:r w:rsidRPr="000714F1">
        <w:rPr>
          <w:sz w:val="28"/>
          <w:szCs w:val="28"/>
          <w:rtl/>
        </w:rPr>
        <w:t>تمثل</w:t>
      </w:r>
      <w:proofErr w:type="gramEnd"/>
      <w:r w:rsidRPr="000714F1">
        <w:rPr>
          <w:sz w:val="28"/>
          <w:szCs w:val="28"/>
          <w:rtl/>
        </w:rPr>
        <w:t xml:space="preserve"> الإطار المؤسسي الرئيس لإدارة المخاطر التشغيلية، حيث تعتمد على تحديد المخاطر، وتقييمها، واتخاذ الإجراءات الوقائية المناسبة، ومتابعة فاعلية تلك الإجراءات بصورة مستمرة. وتؤكد الأدبيات أن نجاح تطبيق أنظمة إدارة السلامة يعتمد بدرجة كبيرة على فاعلية القيادة، وترسيخ ثقافة السلامة، والتكامل الفعّال للعوامل البشرية مع العمليات التشغيلية، بما يسهم في الحد من المخاطر التشغيلية وتعزيز الأداء التنظيمي داخل شركات </w:t>
      </w:r>
      <w:proofErr w:type="gramStart"/>
      <w:r w:rsidRPr="000714F1">
        <w:rPr>
          <w:sz w:val="28"/>
          <w:szCs w:val="28"/>
          <w:rtl/>
        </w:rPr>
        <w:t>الطيرا</w:t>
      </w:r>
      <w:r w:rsidR="003566A7">
        <w:rPr>
          <w:rFonts w:hint="cs"/>
          <w:sz w:val="28"/>
          <w:szCs w:val="28"/>
          <w:rtl/>
        </w:rPr>
        <w:t xml:space="preserve">ن </w:t>
      </w:r>
      <w:r w:rsidRPr="000714F1">
        <w:rPr>
          <w:sz w:val="28"/>
          <w:szCs w:val="28"/>
        </w:rPr>
        <w:t xml:space="preserve"> (</w:t>
      </w:r>
      <w:proofErr w:type="gramEnd"/>
      <w:r w:rsidRPr="000714F1">
        <w:rPr>
          <w:sz w:val="28"/>
          <w:szCs w:val="28"/>
        </w:rPr>
        <w:t xml:space="preserve">ICAO, 2022; Stolzer et al., 2023; </w:t>
      </w:r>
      <w:proofErr w:type="spellStart"/>
      <w:r w:rsidRPr="000714F1">
        <w:rPr>
          <w:sz w:val="28"/>
          <w:szCs w:val="28"/>
        </w:rPr>
        <w:t>Khadivar</w:t>
      </w:r>
      <w:proofErr w:type="spellEnd"/>
      <w:r w:rsidRPr="000714F1">
        <w:rPr>
          <w:sz w:val="28"/>
          <w:szCs w:val="28"/>
        </w:rPr>
        <w:t xml:space="preserve"> et al., 2025)</w:t>
      </w:r>
      <w:r w:rsidR="00A12BAE">
        <w:rPr>
          <w:rFonts w:hint="cs"/>
          <w:sz w:val="28"/>
          <w:szCs w:val="28"/>
          <w:rtl/>
        </w:rPr>
        <w:t>.</w:t>
      </w:r>
    </w:p>
    <w:p w14:paraId="499EBCE7" w14:textId="77777777" w:rsidR="000714F1" w:rsidRPr="000714F1" w:rsidRDefault="000714F1" w:rsidP="00C2138E">
      <w:pPr>
        <w:jc w:val="both"/>
        <w:rPr>
          <w:sz w:val="28"/>
          <w:szCs w:val="28"/>
        </w:rPr>
      </w:pPr>
      <w:r w:rsidRPr="000714F1">
        <w:rPr>
          <w:sz w:val="28"/>
          <w:szCs w:val="28"/>
          <w:rtl/>
        </w:rPr>
        <w:t>وتُعد القيادة التحويلية من أكثر الأنماط القيادية اهتمامًا في الأدبيات الإدارية المعاصرة، نظرًا لقدرتها على إحداث تغييرات إيجابية في سلوك العاملين وتوجيه جهودهم نحو تحقيق الأهداف الإستراتيجية للمنظمة. ويعتمد هذا النمط القيادي على بناء رؤية واضحة للمستقبل، وإلهام العاملين، وتنمية قدراتهم، وتشجيعهم على الابتكار، وتعزيز الثقة المتبادلة بينهم وبين القيادة، مما يسهم في رفع مستوى الالتزام التنظيمي وتحسين جودة الأداء</w:t>
      </w:r>
      <w:r w:rsidRPr="000714F1">
        <w:rPr>
          <w:sz w:val="28"/>
          <w:szCs w:val="28"/>
        </w:rPr>
        <w:t>.</w:t>
      </w:r>
    </w:p>
    <w:p w14:paraId="69C1CF25" w14:textId="5D87BB6C" w:rsidR="000714F1" w:rsidRPr="000714F1" w:rsidRDefault="000714F1" w:rsidP="00C2138E">
      <w:pPr>
        <w:jc w:val="both"/>
        <w:rPr>
          <w:sz w:val="28"/>
          <w:szCs w:val="28"/>
        </w:rPr>
      </w:pPr>
      <w:r w:rsidRPr="000714F1">
        <w:rPr>
          <w:sz w:val="28"/>
          <w:szCs w:val="28"/>
          <w:rtl/>
        </w:rPr>
        <w:t xml:space="preserve">وفي البيئات التشغيلية عالية الخطورة، مثل قطاع الطيران، تزداد أهمية القيادة التحويلية؛ إذ تتطلب العمليات التشغيلية قادة يمتلكون القدرة على اتخاذ القرارات في الوقت المناسب، وتعزيز التواصل الفعّال، وترسيخ قيم المسؤولية والالتزام بالسلامة، وتحفيز العاملين على الالتزام بالإجراءات التشغيلية وعدم الاكتفاء بالامتثال الشكلي لها. وقد أكدت العديد من الدراسات الحديثة أن القيادة التحويلية تؤثر بصورة إيجابية في الأداء التنظيمي، وتدعم الابتكار، وتسهم في تحسين فاعلية المنظمات من خلال التأثير في اتجاهات العاملين وسلوكهم، مما يجعلها أحد المداخل الإدارية المهمة لتعزيز الأداء المؤسسي في البيئات التشغيلية </w:t>
      </w:r>
      <w:proofErr w:type="gramStart"/>
      <w:r w:rsidRPr="000714F1">
        <w:rPr>
          <w:sz w:val="28"/>
          <w:szCs w:val="28"/>
          <w:rtl/>
        </w:rPr>
        <w:t>المعقد</w:t>
      </w:r>
      <w:r w:rsidR="003566A7">
        <w:rPr>
          <w:rFonts w:hint="cs"/>
          <w:sz w:val="28"/>
          <w:szCs w:val="28"/>
          <w:rtl/>
        </w:rPr>
        <w:t xml:space="preserve">ة </w:t>
      </w:r>
      <w:r w:rsidRPr="000714F1">
        <w:rPr>
          <w:sz w:val="28"/>
          <w:szCs w:val="28"/>
        </w:rPr>
        <w:t xml:space="preserve"> (</w:t>
      </w:r>
      <w:proofErr w:type="gramEnd"/>
      <w:r w:rsidRPr="000714F1">
        <w:rPr>
          <w:sz w:val="28"/>
          <w:szCs w:val="28"/>
        </w:rPr>
        <w:t>Al-</w:t>
      </w:r>
      <w:proofErr w:type="spellStart"/>
      <w:r w:rsidRPr="000714F1">
        <w:rPr>
          <w:sz w:val="28"/>
          <w:szCs w:val="28"/>
        </w:rPr>
        <w:t>Baihani</w:t>
      </w:r>
      <w:proofErr w:type="spellEnd"/>
      <w:r w:rsidRPr="000714F1">
        <w:rPr>
          <w:sz w:val="28"/>
          <w:szCs w:val="28"/>
        </w:rPr>
        <w:t xml:space="preserve"> &amp; </w:t>
      </w:r>
      <w:proofErr w:type="spellStart"/>
      <w:r w:rsidRPr="000714F1">
        <w:rPr>
          <w:sz w:val="28"/>
          <w:szCs w:val="28"/>
        </w:rPr>
        <w:t>Balkhair</w:t>
      </w:r>
      <w:proofErr w:type="spellEnd"/>
      <w:r w:rsidRPr="000714F1">
        <w:rPr>
          <w:sz w:val="28"/>
          <w:szCs w:val="28"/>
        </w:rPr>
        <w:t>, 2025; Al-</w:t>
      </w:r>
      <w:proofErr w:type="spellStart"/>
      <w:r w:rsidRPr="000714F1">
        <w:rPr>
          <w:sz w:val="28"/>
          <w:szCs w:val="28"/>
        </w:rPr>
        <w:t>Ruwaili</w:t>
      </w:r>
      <w:proofErr w:type="spellEnd"/>
      <w:r w:rsidRPr="000714F1">
        <w:rPr>
          <w:sz w:val="28"/>
          <w:szCs w:val="28"/>
        </w:rPr>
        <w:t xml:space="preserve"> &amp; Bin Dhafrah, 2025)</w:t>
      </w:r>
    </w:p>
    <w:p w14:paraId="4B34A77E" w14:textId="77777777" w:rsidR="000714F1" w:rsidRPr="000714F1" w:rsidRDefault="000714F1" w:rsidP="00C2138E">
      <w:pPr>
        <w:jc w:val="both"/>
        <w:rPr>
          <w:sz w:val="28"/>
          <w:szCs w:val="28"/>
        </w:rPr>
      </w:pPr>
      <w:r w:rsidRPr="000714F1">
        <w:rPr>
          <w:sz w:val="28"/>
          <w:szCs w:val="28"/>
          <w:rtl/>
        </w:rPr>
        <w:t>ورغم أهمية القيادة التحويلية، فإن تأثيرها في السلامة التشغيلية لا يتحقق بصورة مباشرة فقط، بل يتعزز من خلال قدرتها على بناء بيئة تنظيمية تشجع العاملين على الالتزام بقيم السلامة، والإبلاغ عن المخاطر، والتعلم من الأخطاء، والمشاركة في التحسين المستمر للعمليات التشغيلية. فالقائد التحويلي لا يقتصر دوره على توجيه العاملين لتحقيق الأهداف التشغيلية، بل يعمل على غرس ثقافة تنظيمية تجعل السلامة مسؤولية جماعية، وتدعم التعلم المستمر، والانفتاح في التواصل، والتمكين، والثقة، وهي جميعها عناصر تسهم في رفع مستوى الأداء وتقليل احتمالية الأخطاء التشغيلية</w:t>
      </w:r>
      <w:r w:rsidRPr="000714F1">
        <w:rPr>
          <w:sz w:val="28"/>
          <w:szCs w:val="28"/>
        </w:rPr>
        <w:t>.</w:t>
      </w:r>
    </w:p>
    <w:p w14:paraId="3E0A5993" w14:textId="711F19B4" w:rsidR="000714F1" w:rsidRPr="000714F1" w:rsidRDefault="000714F1" w:rsidP="00C2138E">
      <w:pPr>
        <w:jc w:val="both"/>
        <w:rPr>
          <w:sz w:val="28"/>
          <w:szCs w:val="28"/>
          <w:rtl/>
        </w:rPr>
      </w:pPr>
      <w:r w:rsidRPr="000714F1">
        <w:rPr>
          <w:sz w:val="28"/>
          <w:szCs w:val="28"/>
          <w:rtl/>
        </w:rPr>
        <w:t xml:space="preserve">وانطلاقًا من ذلك، يتضح أن تأثير القيادة التحويلية في السلامة التشغيلية لا يقتصر على العلاقة المباشرة، وإنما يمتد إلى آليات تنظيمية وبشرية أكثر عمقًا، تتمثل في قدرتها على تشكيل ثقافة السلامة وتنمية العوامل البشرية الداعمة للأداء الآمن. فثقافة السلامة تمثل الإطار التنظيمي الذي يوجه القيم والمعتقدات والسلوكيات المرتبطة بالسلامة داخل المنظمة، بينما تمثل العوامل البشرية البعد الفردي المرتبط بالقدرات المعرفية والنفسية والسلوكية للعاملين، مثل التواصل، واتخاذ القرار، والعمل الجماعي، وإدارة الضغوط، والوعي بالمخاطر. ومن هذا المنطلق، أصبحت القيادة التحويلية في قطاع الطيران أحد العوامل التنظيمية المتوقع أن تؤثر بصورة غير مباشرة في السلامة التشغيلية من خلال تأثيرها في هذين المسارين الوسيطين، وهو ما يدعم الاتجاهات البحثية </w:t>
      </w:r>
      <w:r w:rsidRPr="000714F1">
        <w:rPr>
          <w:sz w:val="28"/>
          <w:szCs w:val="28"/>
          <w:rtl/>
        </w:rPr>
        <w:lastRenderedPageBreak/>
        <w:t>الحديثة التي تنظر إلى القيادة باعتبارها نقطة الانطلاق في بناء المنظمات الآمنة وعالية الاعتمادية</w:t>
      </w:r>
      <w:r w:rsidRPr="000714F1">
        <w:rPr>
          <w:sz w:val="28"/>
          <w:szCs w:val="28"/>
        </w:rPr>
        <w:t xml:space="preserve"> (</w:t>
      </w:r>
      <w:proofErr w:type="spellStart"/>
      <w:r w:rsidRPr="000714F1">
        <w:rPr>
          <w:sz w:val="28"/>
          <w:szCs w:val="28"/>
        </w:rPr>
        <w:t>Almuntasheri</w:t>
      </w:r>
      <w:proofErr w:type="spellEnd"/>
      <w:r w:rsidRPr="000714F1">
        <w:rPr>
          <w:sz w:val="28"/>
          <w:szCs w:val="28"/>
        </w:rPr>
        <w:t xml:space="preserve"> &amp; </w:t>
      </w:r>
      <w:proofErr w:type="spellStart"/>
      <w:r w:rsidRPr="000714F1">
        <w:rPr>
          <w:sz w:val="28"/>
          <w:szCs w:val="28"/>
        </w:rPr>
        <w:t>Almandeel</w:t>
      </w:r>
      <w:proofErr w:type="spellEnd"/>
      <w:r w:rsidRPr="000714F1">
        <w:rPr>
          <w:sz w:val="28"/>
          <w:szCs w:val="28"/>
        </w:rPr>
        <w:t xml:space="preserve">, 2022; </w:t>
      </w:r>
      <w:proofErr w:type="spellStart"/>
      <w:r w:rsidRPr="000714F1">
        <w:rPr>
          <w:sz w:val="28"/>
          <w:szCs w:val="28"/>
        </w:rPr>
        <w:t>Khadivar</w:t>
      </w:r>
      <w:proofErr w:type="spellEnd"/>
      <w:r w:rsidRPr="000714F1">
        <w:rPr>
          <w:sz w:val="28"/>
          <w:szCs w:val="28"/>
        </w:rPr>
        <w:t xml:space="preserve"> et al., 2025)</w:t>
      </w:r>
      <w:r w:rsidR="003566A7">
        <w:rPr>
          <w:rFonts w:hint="cs"/>
          <w:sz w:val="28"/>
          <w:szCs w:val="28"/>
          <w:rtl/>
        </w:rPr>
        <w:t>.</w:t>
      </w:r>
    </w:p>
    <w:p w14:paraId="2E1B3D36" w14:textId="77777777" w:rsidR="000714F1" w:rsidRPr="000714F1" w:rsidRDefault="000714F1" w:rsidP="00C2138E">
      <w:pPr>
        <w:jc w:val="both"/>
        <w:rPr>
          <w:sz w:val="28"/>
          <w:szCs w:val="28"/>
        </w:rPr>
      </w:pPr>
      <w:r w:rsidRPr="000714F1">
        <w:rPr>
          <w:sz w:val="28"/>
          <w:szCs w:val="28"/>
          <w:rtl/>
        </w:rPr>
        <w:t>وتُعد ثقافة السلامة من المرتكزات الأساسية التي تعتمد عليها المنظمات عالية الاعتمادية في تحقيق مستويات مرتفعة من السلامة التشغيلية؛ إذ تعكس القيم والمعتقدات والسلوكيات المشتركة التي تحكم تعامل العاملين مع المخاطر وإجراءات السلامة داخل المنظمة. ولا تقتصر ثقافة السلامة على وجود الأنظمة والتعليمات، بل تمتد إلى مدى اقتناع العاملين بأهمية الالتزام بها، واستعدادهم للإبلاغ عن الأخطاء والمخاطر دون خوف، والمشاركة في التحسين المستمر للعمليات التشغيلية</w:t>
      </w:r>
      <w:r w:rsidRPr="000714F1">
        <w:rPr>
          <w:sz w:val="28"/>
          <w:szCs w:val="28"/>
        </w:rPr>
        <w:t>.</w:t>
      </w:r>
    </w:p>
    <w:p w14:paraId="66080E2A" w14:textId="512A103E" w:rsidR="000714F1" w:rsidRDefault="000714F1" w:rsidP="00C2138E">
      <w:pPr>
        <w:jc w:val="both"/>
        <w:rPr>
          <w:sz w:val="28"/>
          <w:szCs w:val="28"/>
          <w:rtl/>
        </w:rPr>
      </w:pPr>
      <w:r w:rsidRPr="000714F1">
        <w:rPr>
          <w:sz w:val="28"/>
          <w:szCs w:val="28"/>
          <w:rtl/>
        </w:rPr>
        <w:t>وفي قطاع الطيران، تمثل ثقافة السلامة بيئة تنظيمية تشجع التعلم من الأخطاء، وتعزز التواصل المفتوح، وتدعم العمل الجماعي، وترسخ المسؤولية المشتركة تجاه المحافظة على سلامة العمليات الجوية. وقد بيّنت الدراسات الحديثة أن المنظمات التي تتمتع بثقافة سلامة إيجابية تحقق مستويات أعلى من الالتزام بالإجراءات التشغيلية، وتنخفض فيها معدلات الأخطاء والحوادث مقارنة بالمنظمات التي تفتقر إلى هذه الثقافة</w:t>
      </w:r>
      <w:r w:rsidRPr="000714F1">
        <w:rPr>
          <w:sz w:val="28"/>
          <w:szCs w:val="28"/>
        </w:rPr>
        <w:t xml:space="preserve"> </w:t>
      </w:r>
      <w:r w:rsidRPr="00DD324D">
        <w:rPr>
          <w:sz w:val="28"/>
          <w:szCs w:val="28"/>
        </w:rPr>
        <w:t>(</w:t>
      </w:r>
      <w:proofErr w:type="spellStart"/>
      <w:r w:rsidRPr="00DD324D">
        <w:rPr>
          <w:sz w:val="28"/>
          <w:szCs w:val="28"/>
        </w:rPr>
        <w:t>Almuntasheri</w:t>
      </w:r>
      <w:proofErr w:type="spellEnd"/>
      <w:r w:rsidRPr="00DD324D">
        <w:rPr>
          <w:sz w:val="28"/>
          <w:szCs w:val="28"/>
        </w:rPr>
        <w:t xml:space="preserve"> &amp; </w:t>
      </w:r>
      <w:proofErr w:type="spellStart"/>
      <w:r w:rsidRPr="00DD324D">
        <w:rPr>
          <w:sz w:val="28"/>
          <w:szCs w:val="28"/>
        </w:rPr>
        <w:t>Almandeel</w:t>
      </w:r>
      <w:proofErr w:type="spellEnd"/>
      <w:r w:rsidRPr="00DD324D">
        <w:rPr>
          <w:sz w:val="28"/>
          <w:szCs w:val="28"/>
        </w:rPr>
        <w:t xml:space="preserve">, 2022; </w:t>
      </w:r>
      <w:proofErr w:type="spellStart"/>
      <w:r w:rsidRPr="00DD324D">
        <w:rPr>
          <w:sz w:val="28"/>
          <w:szCs w:val="28"/>
        </w:rPr>
        <w:t>Atmane</w:t>
      </w:r>
      <w:proofErr w:type="spellEnd"/>
      <w:r w:rsidRPr="00DD324D">
        <w:rPr>
          <w:sz w:val="28"/>
          <w:szCs w:val="28"/>
        </w:rPr>
        <w:t>, 2025)</w:t>
      </w:r>
    </w:p>
    <w:p w14:paraId="1A4DEF9F" w14:textId="77777777" w:rsidR="00DD324D" w:rsidRPr="00DD324D" w:rsidRDefault="00DD324D" w:rsidP="00C2138E">
      <w:pPr>
        <w:jc w:val="both"/>
        <w:rPr>
          <w:sz w:val="16"/>
          <w:szCs w:val="16"/>
          <w:rtl/>
        </w:rPr>
      </w:pPr>
    </w:p>
    <w:p w14:paraId="4F1ACA8D" w14:textId="77777777" w:rsidR="0082412E" w:rsidRDefault="0082412E" w:rsidP="00C2138E">
      <w:pPr>
        <w:jc w:val="both"/>
        <w:rPr>
          <w:color w:val="EE0000"/>
          <w:sz w:val="28"/>
          <w:szCs w:val="28"/>
          <w:rtl/>
        </w:rPr>
      </w:pPr>
      <w:r w:rsidRPr="0082412E">
        <w:rPr>
          <w:b/>
          <w:bCs/>
          <w:color w:val="EE0000"/>
          <w:sz w:val="28"/>
          <w:szCs w:val="28"/>
          <w:rtl/>
        </w:rPr>
        <w:t>العلاقة بين القيادة التحويلية وثقافة السلامة والعوامل البشرية</w:t>
      </w:r>
      <w:r>
        <w:rPr>
          <w:rFonts w:hint="cs"/>
          <w:color w:val="EE0000"/>
          <w:sz w:val="28"/>
          <w:szCs w:val="28"/>
          <w:rtl/>
        </w:rPr>
        <w:t xml:space="preserve">. </w:t>
      </w:r>
    </w:p>
    <w:p w14:paraId="79A60763" w14:textId="44A04DCF" w:rsidR="00145B1D" w:rsidRPr="00145B1D" w:rsidRDefault="00145B1D" w:rsidP="00C2138E">
      <w:pPr>
        <w:jc w:val="both"/>
        <w:rPr>
          <w:color w:val="EE0000"/>
          <w:sz w:val="28"/>
          <w:szCs w:val="28"/>
        </w:rPr>
      </w:pPr>
      <w:r w:rsidRPr="00145B1D">
        <w:rPr>
          <w:color w:val="EE0000"/>
          <w:sz w:val="28"/>
          <w:szCs w:val="28"/>
          <w:rtl/>
        </w:rPr>
        <w:t>على الرغم من أن العديد من الدراسات أكدت وجود علاقة إيجابية بين القيادة التحويلية وتحسين السلامة التشغيلية، فإن هذه العلاقة لا تتحقق بصورة مباشرة في جميع البيئات التنظيمية، بل تتأثر بمجموعة من الآليات التنظيمية والفردية التي تفسر كيفية انتقال أثر القيادة إلى النتائج التشغيلية. ومن هذا المنطلق، برزت ثقافة السلامة والعوامل البشرية بوصفهما من أهم المتغيرات التي تسهم في تفسير هذه العلاقة؛ إذ تمثل ثقافة السلامة البعد التنظيمي الذي يعكس القيم والمعتقدات والممارسات المشتركة الداعمة للسلامة داخل المنظمة، في حين تمثل العوامل البشرية البعد الفردي الذي يعكس مهارات العاملين وسلوكياتهم وقدراتهم على اتخاذ القرار والتواصل والعمل الجماعي وإدارة الضغوط أثناء العمليات التشغيلية. ويؤدي التكامل بين هذين البعدين إلى تعزيز فاعلية الممارسات القيادية وتحويل أثر القيادة التحويلية إلى نتائج ملموسة في مجال السلامة التشغيلية. وبناءً على ذلك، اعتمدت الدراسة الحالية ثقافة السلامة والعوامل البشرية بوصفهما متغيرين وسيطين متكاملين؛ انطلاقًا من افتراض أن القيادة التحويلية تؤثر في السلامة التشغيلية بصورة غير مباشرة من خلال تعزيز ثقافة السلامة على المستوى التنظيمي، وتنمية العوامل البشرية على المستوى الفردي، بما يسهم في تحقيق بيئة تشغيلية أكثر أمانًا داخل شركات الطيران في دولة بن</w:t>
      </w:r>
      <w:r w:rsidR="003C2E28">
        <w:rPr>
          <w:rFonts w:hint="cs"/>
          <w:color w:val="EE0000"/>
          <w:sz w:val="28"/>
          <w:szCs w:val="28"/>
          <w:rtl/>
        </w:rPr>
        <w:t>ج</w:t>
      </w:r>
      <w:r w:rsidRPr="00145B1D">
        <w:rPr>
          <w:color w:val="EE0000"/>
          <w:sz w:val="28"/>
          <w:szCs w:val="28"/>
          <w:rtl/>
        </w:rPr>
        <w:t>لاديش</w:t>
      </w:r>
      <w:r w:rsidRPr="00145B1D">
        <w:rPr>
          <w:color w:val="EE0000"/>
          <w:sz w:val="28"/>
          <w:szCs w:val="28"/>
        </w:rPr>
        <w:t>.</w:t>
      </w:r>
    </w:p>
    <w:p w14:paraId="68C2FCE5" w14:textId="77777777" w:rsidR="00DD324D" w:rsidRPr="00DD324D" w:rsidRDefault="00DD324D" w:rsidP="00C2138E">
      <w:pPr>
        <w:jc w:val="both"/>
        <w:rPr>
          <w:b/>
          <w:bCs/>
          <w:sz w:val="16"/>
          <w:szCs w:val="16"/>
          <w:rtl/>
        </w:rPr>
      </w:pPr>
    </w:p>
    <w:p w14:paraId="12956524" w14:textId="3AEE731D" w:rsidR="00367D9B" w:rsidRPr="00BB2A41" w:rsidRDefault="00367D9B" w:rsidP="00C2138E">
      <w:pPr>
        <w:jc w:val="both"/>
        <w:rPr>
          <w:b/>
          <w:bCs/>
          <w:sz w:val="28"/>
          <w:szCs w:val="28"/>
        </w:rPr>
      </w:pPr>
      <w:r w:rsidRPr="00BB2A41">
        <w:rPr>
          <w:b/>
          <w:bCs/>
          <w:sz w:val="28"/>
          <w:szCs w:val="28"/>
          <w:rtl/>
        </w:rPr>
        <w:t>ثقافة السلامة والعوامل البشرية</w:t>
      </w:r>
    </w:p>
    <w:p w14:paraId="6973CAF0" w14:textId="77777777" w:rsidR="00E43F05" w:rsidRPr="00E43F05" w:rsidRDefault="00E43F05" w:rsidP="00E43F05">
      <w:pPr>
        <w:jc w:val="both"/>
        <w:rPr>
          <w:sz w:val="28"/>
          <w:szCs w:val="28"/>
        </w:rPr>
      </w:pPr>
      <w:r w:rsidRPr="00E43F05">
        <w:rPr>
          <w:sz w:val="28"/>
          <w:szCs w:val="28"/>
          <w:rtl/>
        </w:rPr>
        <w:t xml:space="preserve">يستعرض هذا القسم الإطار النظري لكلٍ من ثقافة السلامة والعوامل البشرية بوصفهما متغيرين وسيطين في العلاقة بين القيادة التحويلية والسلامة التشغيلية. فتمثل ثقافة السلامة البعد التنظيمي الذي يعكس القيم والمعتقدات والممارسات المشتركة الداعمة للسلامة داخل المنظمة، في حين تمثل العوامل البشرية البعد الفردي المرتبط بمهارات العاملين وقدراتهم المعرفية والسلوكية، مثل التواصل، واتخاذ القرار، والعمل الجماعي، وإدارة الضغوط. ويتكامل هذان البعدان في تشكيل </w:t>
      </w:r>
      <w:r w:rsidRPr="00E43F05">
        <w:rPr>
          <w:sz w:val="28"/>
          <w:szCs w:val="28"/>
          <w:rtl/>
        </w:rPr>
        <w:lastRenderedPageBreak/>
        <w:t>بيئة تشغيلية داعمة للأداء الآمن، مما يجعلهما عاملين أساسيين في تفسير آلية انتقال أثر القيادة التحويلية إلى نتائج ملموسة في مجال السلامة التشغيلية</w:t>
      </w:r>
      <w:r w:rsidRPr="00E43F05">
        <w:rPr>
          <w:sz w:val="28"/>
          <w:szCs w:val="28"/>
        </w:rPr>
        <w:t>.</w:t>
      </w:r>
    </w:p>
    <w:p w14:paraId="3693AA1C" w14:textId="77777777" w:rsidR="00DD324D" w:rsidRPr="00E43F05" w:rsidRDefault="00DD324D" w:rsidP="00C2138E">
      <w:pPr>
        <w:jc w:val="both"/>
        <w:rPr>
          <w:b/>
          <w:bCs/>
          <w:sz w:val="16"/>
          <w:szCs w:val="16"/>
          <w:rtl/>
        </w:rPr>
      </w:pPr>
    </w:p>
    <w:p w14:paraId="2C90A92B" w14:textId="1B6CC379" w:rsidR="00367D9B" w:rsidRPr="002805EF" w:rsidRDefault="00CA36BC" w:rsidP="00C2138E">
      <w:pPr>
        <w:jc w:val="both"/>
        <w:rPr>
          <w:b/>
          <w:bCs/>
          <w:sz w:val="28"/>
          <w:szCs w:val="28"/>
        </w:rPr>
      </w:pPr>
      <w:r>
        <w:rPr>
          <w:rFonts w:hint="cs"/>
          <w:b/>
          <w:bCs/>
          <w:sz w:val="28"/>
          <w:szCs w:val="28"/>
          <w:rtl/>
        </w:rPr>
        <w:t>ا</w:t>
      </w:r>
      <w:r w:rsidR="00367D9B" w:rsidRPr="002805EF">
        <w:rPr>
          <w:b/>
          <w:bCs/>
          <w:sz w:val="28"/>
          <w:szCs w:val="28"/>
          <w:rtl/>
        </w:rPr>
        <w:t>لدول النامية وقطاع الطيران</w:t>
      </w:r>
    </w:p>
    <w:p w14:paraId="05A8D5D4" w14:textId="7AFDCD0D" w:rsidR="003C2E28" w:rsidRDefault="003C2E28" w:rsidP="003C2E28">
      <w:pPr>
        <w:jc w:val="both"/>
        <w:rPr>
          <w:color w:val="EE0000"/>
          <w:sz w:val="28"/>
          <w:szCs w:val="28"/>
          <w:rtl/>
        </w:rPr>
      </w:pPr>
      <w:r w:rsidRPr="003C2E28">
        <w:rPr>
          <w:sz w:val="28"/>
          <w:szCs w:val="28"/>
          <w:rtl/>
        </w:rPr>
        <w:t>تشهد صناعة الطيران في العديد من الدول النامية نموًا متسارعًا نتيجة التوسع الاقتصادي، وزيادة الطلب على النقل الجوي، والانفتاح على الأسواق الدولية، إلا أن هذا النمو يرافقه عدد من التحديات المتعلقة بالبنية التحتية، والموارد البشرية، والقدرات التنظيمية، ومستوى تطبيق أنظمة إدارة السلامة. وقد أوضحت الدراسات أن شركات الطيران في الدول النامية تواجه ضغوطًا أكبر لتحقيق التوازن بين متطلبات التوسع التشغيلي والمحافظة على مستويات مرتفعة من السلامة، الأمر الذي يجعل دور القيادة التحويلية، وثقافة السلامة، والعوامل البشرية أكثر أهمية في دعم الأداء التشغيلي والحد من المخاطر. كما بينت الأدبيات أن اختلاف البيئة التنظيمية ومستوى الحوكمة والرقابة بين الدول يؤثر بصورة مباشرة في مستوى السلامة التشغيلية، وهو ما يستدعي إجراء دراسات تطبيقية تراعي الخصوصية المؤسسية والتنظيمية للدول النامية، وعدم الاكتفاء بتعميم نتائج الدراسات التي أُجريت في الدول المتقدمة</w:t>
      </w:r>
      <w:r w:rsidRPr="003C2E28">
        <w:rPr>
          <w:sz w:val="28"/>
          <w:szCs w:val="28"/>
        </w:rPr>
        <w:t xml:space="preserve"> (</w:t>
      </w:r>
      <w:proofErr w:type="spellStart"/>
      <w:r w:rsidRPr="003C2E28">
        <w:rPr>
          <w:sz w:val="28"/>
          <w:szCs w:val="28"/>
        </w:rPr>
        <w:t>Khadivar</w:t>
      </w:r>
      <w:proofErr w:type="spellEnd"/>
      <w:r w:rsidRPr="003C2E28">
        <w:rPr>
          <w:sz w:val="28"/>
          <w:szCs w:val="28"/>
        </w:rPr>
        <w:t xml:space="preserve"> et al., 2025</w:t>
      </w:r>
      <w:r w:rsidR="00A4625E">
        <w:rPr>
          <w:sz w:val="28"/>
          <w:szCs w:val="28"/>
        </w:rPr>
        <w:t xml:space="preserve">) </w:t>
      </w:r>
    </w:p>
    <w:p w14:paraId="5A8A8C90" w14:textId="4FA4F070" w:rsidR="003D6EF9" w:rsidRPr="003D6EF9" w:rsidRDefault="003D6EF9" w:rsidP="003C2E28">
      <w:pPr>
        <w:jc w:val="both"/>
        <w:rPr>
          <w:color w:val="EE0000"/>
          <w:sz w:val="28"/>
          <w:szCs w:val="28"/>
        </w:rPr>
      </w:pPr>
      <w:r w:rsidRPr="003D6EF9">
        <w:rPr>
          <w:color w:val="EE0000"/>
          <w:sz w:val="28"/>
          <w:szCs w:val="28"/>
          <w:rtl/>
        </w:rPr>
        <w:t>انطلاقًا من هذه التحديات، تُعد بنجلاديش نموذجًا مناسبًا للدول النامية التي تشهد نموًا متسارعًا في قطاع الطيران المدني، مدفوعًا بالنمو الاقتصادي، وازدياد الطلب على خدمات النقل الجوي، والتوسع في حركة الرحلات الداخلية والدولية. وقد أدى هذا النمو إلى زيادة تعقيد العمليات التشغيلية، مما أبرز الحاجة إلى تطوير الممارسات القيادية والتنظيمية، وتعزيز ثقافة السلامة، والارتقاء بالعوامل البشرية بما يتوافق مع متطلبات أنظمة إدارة السلامة والمعايير الدولية</w:t>
      </w:r>
      <w:r w:rsidRPr="003D6EF9">
        <w:rPr>
          <w:color w:val="EE0000"/>
          <w:sz w:val="28"/>
          <w:szCs w:val="28"/>
        </w:rPr>
        <w:t>.</w:t>
      </w:r>
    </w:p>
    <w:p w14:paraId="103F4AAE" w14:textId="77777777" w:rsidR="003D6EF9" w:rsidRPr="003D6EF9" w:rsidRDefault="003D6EF9" w:rsidP="00C2138E">
      <w:pPr>
        <w:jc w:val="both"/>
        <w:rPr>
          <w:color w:val="EE0000"/>
          <w:sz w:val="28"/>
          <w:szCs w:val="28"/>
        </w:rPr>
      </w:pPr>
      <w:r w:rsidRPr="003D6EF9">
        <w:rPr>
          <w:color w:val="EE0000"/>
          <w:sz w:val="28"/>
          <w:szCs w:val="28"/>
          <w:rtl/>
        </w:rPr>
        <w:t>ورغم الجهود المبذولة لتطوير قطاع الطيران في بنجلاديش، فإن شركات الطيران البنجلاديشية ما تزال تواجه تحديات تتعلق بتعزيز ثقافة السلامة، وتطوير الممارسات القيادية، والارتقاء بالعوامل البشرية بما ينسجم مع متطلبات السلامة التشغيلية والمعايير الدولية. ويجعل ذلك من البيئة البنجلاديشية سياقًا مناسبًا لدراسة العوامل التنظيمية والبشرية المؤثرة في السلامة التشغيلية، واختبار العلاقات بين متغيرات الدراسة في بيئة تمثل العديد من خصائص شركات الطيران في الدول النامية</w:t>
      </w:r>
      <w:r w:rsidRPr="003D6EF9">
        <w:rPr>
          <w:color w:val="EE0000"/>
          <w:sz w:val="28"/>
          <w:szCs w:val="28"/>
        </w:rPr>
        <w:t>.</w:t>
      </w:r>
    </w:p>
    <w:p w14:paraId="6720AAEF" w14:textId="77777777" w:rsidR="003D6EF9" w:rsidRPr="003D6EF9" w:rsidRDefault="003D6EF9" w:rsidP="00C2138E">
      <w:pPr>
        <w:jc w:val="both"/>
        <w:rPr>
          <w:color w:val="EE0000"/>
          <w:sz w:val="28"/>
          <w:szCs w:val="28"/>
        </w:rPr>
      </w:pPr>
      <w:r w:rsidRPr="003D6EF9">
        <w:rPr>
          <w:color w:val="EE0000"/>
          <w:sz w:val="28"/>
          <w:szCs w:val="28"/>
          <w:rtl/>
        </w:rPr>
        <w:t>ومن خلال مراجعة الأدبيات والدراسات السابقة، يتضح أن معظم الدراسات تناولت العلاقة المباشرة بين القيادة التحويلية والأداء التنظيمي، أو بين ثقافة السلامة والأداء، أو بين العوامل البشرية والسلامة، في حين لا تزال الدراسات التي تناولت بصورة متكاملة أثر القيادة التحويلية في السلامة التشغيلية من خلال الدور الوسيط لكل من ثقافة السلامة والعوامل البشرية في شركات الطيران البنجلاديشية محدودة. كما أن غالبية هذه الدراسات أُجريت في بيئات تنظيمية واقتصادية تختلف عن بيئة الدول النامية، مما يحد من إمكانية تعميم نتائجها على شركات الطيران في بنجلاديش، ويؤكد الحاجة إلى إجراء دراسة تطبيقية تراعي الخصائص التنظيمية والتشغيلية لهذه البيئة</w:t>
      </w:r>
      <w:r w:rsidRPr="003D6EF9">
        <w:rPr>
          <w:color w:val="EE0000"/>
          <w:sz w:val="28"/>
          <w:szCs w:val="28"/>
        </w:rPr>
        <w:t>.</w:t>
      </w:r>
    </w:p>
    <w:p w14:paraId="5A91C957" w14:textId="77777777" w:rsidR="003D6EF9" w:rsidRPr="003D6EF9" w:rsidRDefault="003D6EF9" w:rsidP="00C2138E">
      <w:pPr>
        <w:jc w:val="both"/>
        <w:rPr>
          <w:sz w:val="28"/>
          <w:szCs w:val="28"/>
        </w:rPr>
      </w:pPr>
      <w:r w:rsidRPr="003D6EF9">
        <w:rPr>
          <w:sz w:val="28"/>
          <w:szCs w:val="28"/>
          <w:rtl/>
        </w:rPr>
        <w:t xml:space="preserve">وانطلاقًا من هذه الفجوة البحثية، تسعى الدراسة الحالية إلى تطوير واختبار نموذج مفاهيمي يفسر العلاقات المباشرة وغير المباشرة بين القيادة التحويلية، وثقافة السلامة، والعوامل البشرية، والسلامة التشغيلية في شركات الطيران البنجلاديشية. ومن المتوقع أن تسهم نتائج الدراسة في إثراء الأدبيات العلمية المتعلقة بالسلامة التشغيلية، وتقديم أدلة علمية تدعم تطوير الممارسات </w:t>
      </w:r>
      <w:r w:rsidRPr="003D6EF9">
        <w:rPr>
          <w:sz w:val="28"/>
          <w:szCs w:val="28"/>
          <w:rtl/>
        </w:rPr>
        <w:lastRenderedPageBreak/>
        <w:t>القيادية، وتعزيز ثقافة السلامة، والارتقاء بالعوامل البشرية، بما يسهم في تحسين السلامة التشغيلية ودعم استدامة أداء شركات الطيران في الدول النامية، وتوفير إطار علمي يمكن أن تستفيد منه القيادات الإدارية وصانعو القرار في تطوير سياسات السلامة التشغيلية وأنظمة إدارة السلامة في قطاع الطيران</w:t>
      </w:r>
      <w:r w:rsidRPr="003D6EF9">
        <w:rPr>
          <w:sz w:val="28"/>
          <w:szCs w:val="28"/>
        </w:rPr>
        <w:t>.</w:t>
      </w:r>
    </w:p>
    <w:p w14:paraId="2D5F106B" w14:textId="77777777" w:rsidR="00DD324D" w:rsidRPr="00DD324D" w:rsidRDefault="00DD324D" w:rsidP="00C2138E">
      <w:pPr>
        <w:jc w:val="both"/>
        <w:rPr>
          <w:b/>
          <w:bCs/>
          <w:sz w:val="16"/>
          <w:szCs w:val="16"/>
          <w:rtl/>
        </w:rPr>
      </w:pPr>
    </w:p>
    <w:p w14:paraId="05F5BBAB" w14:textId="59F1D401" w:rsidR="00C349E7" w:rsidRPr="00C349E7" w:rsidRDefault="00C349E7" w:rsidP="00C2138E">
      <w:pPr>
        <w:jc w:val="both"/>
        <w:rPr>
          <w:b/>
          <w:bCs/>
          <w:sz w:val="28"/>
          <w:szCs w:val="28"/>
        </w:rPr>
      </w:pPr>
      <w:r w:rsidRPr="00C349E7">
        <w:rPr>
          <w:b/>
          <w:bCs/>
          <w:sz w:val="28"/>
          <w:szCs w:val="28"/>
          <w:rtl/>
        </w:rPr>
        <w:t>مشكلة الدراسة وتساؤلاتها</w:t>
      </w:r>
    </w:p>
    <w:p w14:paraId="6C8B3B63" w14:textId="55BDEC1F" w:rsidR="003D6EF9" w:rsidRPr="003D6EF9" w:rsidRDefault="003D6EF9" w:rsidP="00C2138E">
      <w:pPr>
        <w:jc w:val="both"/>
        <w:rPr>
          <w:sz w:val="28"/>
          <w:szCs w:val="28"/>
        </w:rPr>
      </w:pPr>
      <w:r w:rsidRPr="003D6EF9">
        <w:rPr>
          <w:sz w:val="28"/>
          <w:szCs w:val="28"/>
          <w:rtl/>
        </w:rPr>
        <w:t>تُعد السلامة التشغيلية الركيزة الأساسية التي تقوم عليها صناعة الطيران المدني، إذ ترتبط ارتباطًا مباشرًا بحماية الأرواح، وضمان استمرارية العمليات الجوية، والمحافظة على كفاءة الأداء التشغيلي لشركات الطيران. وعلى الرغم من التطور الكبير الذي شهدته أنظمة إدارة السلامة والتقنيات المستخدمة في قطاع الطيران، فإن التقارير والدراسات الحديثة تشير إلى أن تحقيق مستويات مرتفعة من السلامة التشغيلية لا يعتمد على التطور التقني وحده، وإنما يتأثر أيضًا بالعوامل الإدارية والتنظيمية والبشرية التي تحكم بيئة العمل داخل شركات الطيران. ومن بين هذه العوامل، برزت القيادة التحويلية بوصفها أحد الأنماط القيادية القادرة على توجيه سلوك العاملين، وتعزيز الالتزام التنظيمي، وتحفيزهم نحو تحقيق مستويات أعلى من الأداء والسلامة، في حين تمثل ثقافة السلامة والعوامل البشرية من أهم المحددات التي تؤثر في فاعلية تطبيق ممارسات السلامة التشغيلية داخل المنظمات عالية الاعتمادية</w:t>
      </w:r>
      <w:r w:rsidRPr="003D6EF9">
        <w:rPr>
          <w:sz w:val="28"/>
          <w:szCs w:val="28"/>
        </w:rPr>
        <w:t xml:space="preserve"> (</w:t>
      </w:r>
      <w:proofErr w:type="spellStart"/>
      <w:r w:rsidRPr="003D6EF9">
        <w:rPr>
          <w:sz w:val="28"/>
          <w:szCs w:val="28"/>
        </w:rPr>
        <w:t>Khadivar</w:t>
      </w:r>
      <w:proofErr w:type="spellEnd"/>
      <w:r w:rsidRPr="003D6EF9">
        <w:rPr>
          <w:sz w:val="28"/>
          <w:szCs w:val="28"/>
        </w:rPr>
        <w:t xml:space="preserve"> et al., 2025; </w:t>
      </w:r>
      <w:proofErr w:type="spellStart"/>
      <w:r w:rsidRPr="003D6EF9">
        <w:rPr>
          <w:sz w:val="28"/>
          <w:szCs w:val="28"/>
        </w:rPr>
        <w:t>Almuntasheri</w:t>
      </w:r>
      <w:proofErr w:type="spellEnd"/>
      <w:r w:rsidRPr="003D6EF9">
        <w:rPr>
          <w:sz w:val="28"/>
          <w:szCs w:val="28"/>
        </w:rPr>
        <w:t xml:space="preserve"> &amp; </w:t>
      </w:r>
      <w:proofErr w:type="spellStart"/>
      <w:r w:rsidRPr="003D6EF9">
        <w:rPr>
          <w:sz w:val="28"/>
          <w:szCs w:val="28"/>
        </w:rPr>
        <w:t>Almandeel</w:t>
      </w:r>
      <w:proofErr w:type="spellEnd"/>
      <w:r w:rsidRPr="003D6EF9">
        <w:rPr>
          <w:sz w:val="28"/>
          <w:szCs w:val="28"/>
        </w:rPr>
        <w:t>, 2022)</w:t>
      </w:r>
    </w:p>
    <w:p w14:paraId="347243AB" w14:textId="721833AE" w:rsidR="003D6EF9" w:rsidRPr="003D6EF9" w:rsidRDefault="003D6EF9" w:rsidP="00C2138E">
      <w:pPr>
        <w:jc w:val="both"/>
        <w:rPr>
          <w:sz w:val="28"/>
          <w:szCs w:val="28"/>
          <w:rtl/>
        </w:rPr>
      </w:pPr>
      <w:r w:rsidRPr="003D6EF9">
        <w:rPr>
          <w:sz w:val="28"/>
          <w:szCs w:val="28"/>
          <w:rtl/>
        </w:rPr>
        <w:t>وأظهرت مراجعة الأدبيات والدراسات السابقة أن القيادة التحويلية ترتبط إيجابيًا بعدد من المخرجات التنظيمية، مثل تحسين الأداء المؤسسي، وزيادة الالتزام التنظيمي، وتعزيز الابتكار. كما تناولت دراسات أخرى أثر ثقافة السلامة في تحسين الأداء وتقليل الأخطاء التشغيلية، في حين ركزت دراسات أخرى على دور العوامل البشرية في الحد من المخاطر وتعزيز السلامة. إلا أن معظم هذه الدراسات تناولت العلاقات بين هذه المتغيرات بصورة منفصلة أو ثنائية، أو أُجريت في قطاعات غير الطيران، أو في بيئات تختلف من حيث الخصائص التنظيمية والتشغيلية عن شركات الطيران في الدول النامية، الأمر الذي يحد من إمكانية تعميم نتائجها على قطاع الطيران في بنجلاديش</w:t>
      </w:r>
      <w:r w:rsidRPr="003D6EF9">
        <w:rPr>
          <w:sz w:val="28"/>
          <w:szCs w:val="28"/>
        </w:rPr>
        <w:t xml:space="preserve"> (Al-</w:t>
      </w:r>
      <w:proofErr w:type="spellStart"/>
      <w:r w:rsidRPr="003D6EF9">
        <w:rPr>
          <w:sz w:val="28"/>
          <w:szCs w:val="28"/>
        </w:rPr>
        <w:t>Baihani</w:t>
      </w:r>
      <w:proofErr w:type="spellEnd"/>
      <w:r w:rsidRPr="003D6EF9">
        <w:rPr>
          <w:sz w:val="28"/>
          <w:szCs w:val="28"/>
        </w:rPr>
        <w:t xml:space="preserve"> &amp; </w:t>
      </w:r>
      <w:proofErr w:type="spellStart"/>
      <w:r w:rsidRPr="003D6EF9">
        <w:rPr>
          <w:sz w:val="28"/>
          <w:szCs w:val="28"/>
        </w:rPr>
        <w:t>Balkhair</w:t>
      </w:r>
      <w:proofErr w:type="spellEnd"/>
      <w:r w:rsidRPr="003D6EF9">
        <w:rPr>
          <w:sz w:val="28"/>
          <w:szCs w:val="28"/>
        </w:rPr>
        <w:t>, 2025; Al-</w:t>
      </w:r>
      <w:proofErr w:type="spellStart"/>
      <w:r w:rsidRPr="003D6EF9">
        <w:rPr>
          <w:sz w:val="28"/>
          <w:szCs w:val="28"/>
        </w:rPr>
        <w:t>Ruwaili</w:t>
      </w:r>
      <w:proofErr w:type="spellEnd"/>
      <w:r w:rsidRPr="003D6EF9">
        <w:rPr>
          <w:sz w:val="28"/>
          <w:szCs w:val="28"/>
        </w:rPr>
        <w:t xml:space="preserve"> &amp; Bin Dhafrah, 2025; </w:t>
      </w:r>
      <w:proofErr w:type="spellStart"/>
      <w:r w:rsidRPr="003D6EF9">
        <w:rPr>
          <w:sz w:val="28"/>
          <w:szCs w:val="28"/>
        </w:rPr>
        <w:t>Atmane</w:t>
      </w:r>
      <w:proofErr w:type="spellEnd"/>
      <w:r w:rsidRPr="003D6EF9">
        <w:rPr>
          <w:sz w:val="28"/>
          <w:szCs w:val="28"/>
        </w:rPr>
        <w:t>, 2025)</w:t>
      </w:r>
    </w:p>
    <w:p w14:paraId="1E9AD6F5" w14:textId="77777777" w:rsidR="003D6EF9" w:rsidRDefault="003D6EF9" w:rsidP="00C2138E">
      <w:pPr>
        <w:jc w:val="both"/>
        <w:rPr>
          <w:sz w:val="28"/>
          <w:szCs w:val="28"/>
          <w:rtl/>
        </w:rPr>
      </w:pPr>
      <w:r w:rsidRPr="003D6EF9">
        <w:rPr>
          <w:sz w:val="28"/>
          <w:szCs w:val="28"/>
          <w:rtl/>
        </w:rPr>
        <w:t>كما بينت مراجعة الدراسات أن هناك ندرة في البحوث التي اختبرت بصورة متكاملة أثر القيادة التحويلية على السلامة التشغيلية من خلال الدور الوسيط لثقافة السلامة والعوامل البشرية في شركات الطيران بدولة بنجلاديش، على الرغم من النمو المتزايد الذي يشهده قطاع الطيران في هذه الدولة، وما يرافقه من تحديات تنظيمية وتشغيلية تستدعي تعزيز الممارسات القيادية الداعمة للسلامة. وتمثل هذه الفجوة البحثية مبررًا علميًا لإجراء الدراسة الحالية، التي تسعى إلى تقديم نموذج يفسر طبيعة العلاقات بين القيادة التحويلية، وثقافة السلامة، والعوامل البشرية، والسلامة التشغيلية في شركات الطيران بدولة بنجلاديش، بما يسهم في إثراء الأدبيات العلمية، وتقديم نتائج يمكن الإفادة منها في تطوير الممارسات الإدارية الداعمة للسلامة التشغيلية</w:t>
      </w:r>
      <w:r w:rsidRPr="003D6EF9">
        <w:rPr>
          <w:sz w:val="28"/>
          <w:szCs w:val="28"/>
        </w:rPr>
        <w:t>.</w:t>
      </w:r>
    </w:p>
    <w:p w14:paraId="43A83330" w14:textId="77777777" w:rsidR="003566A7" w:rsidRDefault="003566A7" w:rsidP="00C2138E">
      <w:pPr>
        <w:jc w:val="both"/>
        <w:rPr>
          <w:sz w:val="28"/>
          <w:szCs w:val="28"/>
          <w:rtl/>
        </w:rPr>
      </w:pPr>
    </w:p>
    <w:p w14:paraId="44372549" w14:textId="77777777" w:rsidR="003566A7" w:rsidRPr="003D6EF9" w:rsidRDefault="003566A7" w:rsidP="00C2138E">
      <w:pPr>
        <w:jc w:val="both"/>
        <w:rPr>
          <w:sz w:val="28"/>
          <w:szCs w:val="28"/>
        </w:rPr>
      </w:pPr>
    </w:p>
    <w:p w14:paraId="353534B2" w14:textId="77777777" w:rsidR="003D6EF9" w:rsidRPr="003D6EF9" w:rsidRDefault="003D6EF9" w:rsidP="00C2138E">
      <w:pPr>
        <w:jc w:val="both"/>
        <w:rPr>
          <w:sz w:val="28"/>
          <w:szCs w:val="28"/>
        </w:rPr>
      </w:pPr>
      <w:r w:rsidRPr="003D6EF9">
        <w:rPr>
          <w:sz w:val="28"/>
          <w:szCs w:val="28"/>
          <w:rtl/>
        </w:rPr>
        <w:t>وانطلاقًا من ذلك، تتمثل مشكلة الدراسة في محاولة الإجابة عن السؤال الرئيس الآتي</w:t>
      </w:r>
      <w:r w:rsidRPr="003D6EF9">
        <w:rPr>
          <w:sz w:val="28"/>
          <w:szCs w:val="28"/>
        </w:rPr>
        <w:t>:</w:t>
      </w:r>
    </w:p>
    <w:p w14:paraId="61B33C9B" w14:textId="652CAD3F" w:rsidR="00C349E7" w:rsidRPr="00C2138E" w:rsidRDefault="00C349E7" w:rsidP="00C2138E">
      <w:pPr>
        <w:numPr>
          <w:ilvl w:val="0"/>
          <w:numId w:val="12"/>
        </w:numPr>
        <w:jc w:val="both"/>
        <w:rPr>
          <w:sz w:val="28"/>
          <w:szCs w:val="28"/>
        </w:rPr>
      </w:pPr>
      <w:r w:rsidRPr="00C2138E">
        <w:rPr>
          <w:b/>
          <w:bCs/>
          <w:sz w:val="28"/>
          <w:szCs w:val="28"/>
          <w:rtl/>
        </w:rPr>
        <w:lastRenderedPageBreak/>
        <w:t>ما أثر القيادة التحويلية على السلامة التشغيلية في شركات الطيران بدولة بن</w:t>
      </w:r>
      <w:r w:rsidR="005B3CAF" w:rsidRPr="00C2138E">
        <w:rPr>
          <w:rFonts w:hint="cs"/>
          <w:b/>
          <w:bCs/>
          <w:sz w:val="28"/>
          <w:szCs w:val="28"/>
          <w:rtl/>
        </w:rPr>
        <w:t>ج</w:t>
      </w:r>
      <w:r w:rsidRPr="00C2138E">
        <w:rPr>
          <w:b/>
          <w:bCs/>
          <w:sz w:val="28"/>
          <w:szCs w:val="28"/>
          <w:rtl/>
        </w:rPr>
        <w:t>لاديش في ظل الدور الوسيط لثقافة السلامة والعوامل البشرية؟</w:t>
      </w:r>
    </w:p>
    <w:p w14:paraId="3428F8BA" w14:textId="77777777" w:rsidR="00C349E7" w:rsidRPr="00C2138E" w:rsidRDefault="00C349E7" w:rsidP="00C2138E">
      <w:pPr>
        <w:jc w:val="both"/>
        <w:rPr>
          <w:sz w:val="28"/>
          <w:szCs w:val="28"/>
        </w:rPr>
      </w:pPr>
      <w:r w:rsidRPr="00C2138E">
        <w:rPr>
          <w:b/>
          <w:bCs/>
          <w:sz w:val="28"/>
          <w:szCs w:val="28"/>
          <w:rtl/>
        </w:rPr>
        <w:t>ويتفرع عن هذا السؤال الرئيس الأسئلة الآتية</w:t>
      </w:r>
      <w:r w:rsidRPr="00C2138E">
        <w:rPr>
          <w:b/>
          <w:bCs/>
          <w:sz w:val="28"/>
          <w:szCs w:val="28"/>
        </w:rPr>
        <w:t>:</w:t>
      </w:r>
    </w:p>
    <w:p w14:paraId="22DAB90F" w14:textId="42FE663B" w:rsidR="00C349E7" w:rsidRPr="00C2138E" w:rsidRDefault="00C349E7" w:rsidP="00C2138E">
      <w:pPr>
        <w:numPr>
          <w:ilvl w:val="0"/>
          <w:numId w:val="1"/>
        </w:numPr>
        <w:tabs>
          <w:tab w:val="num" w:pos="720"/>
        </w:tabs>
        <w:jc w:val="both"/>
        <w:rPr>
          <w:sz w:val="28"/>
          <w:szCs w:val="28"/>
        </w:rPr>
      </w:pPr>
      <w:r w:rsidRPr="00C2138E">
        <w:rPr>
          <w:sz w:val="28"/>
          <w:szCs w:val="28"/>
          <w:rtl/>
        </w:rPr>
        <w:t>ما أثر القيادة التحويلية على السلامة التشغيلية في شركات الطيران بدولة بن</w:t>
      </w:r>
      <w:r w:rsidR="005B3CAF" w:rsidRPr="00C2138E">
        <w:rPr>
          <w:rFonts w:hint="cs"/>
          <w:sz w:val="28"/>
          <w:szCs w:val="28"/>
          <w:rtl/>
        </w:rPr>
        <w:t>ج</w:t>
      </w:r>
      <w:r w:rsidRPr="00C2138E">
        <w:rPr>
          <w:sz w:val="28"/>
          <w:szCs w:val="28"/>
          <w:rtl/>
        </w:rPr>
        <w:t xml:space="preserve">لاديش؟ </w:t>
      </w:r>
    </w:p>
    <w:p w14:paraId="3BFA44D9" w14:textId="2DC9836F" w:rsidR="00C349E7" w:rsidRPr="00C2138E" w:rsidRDefault="00C349E7" w:rsidP="00C2138E">
      <w:pPr>
        <w:numPr>
          <w:ilvl w:val="0"/>
          <w:numId w:val="1"/>
        </w:numPr>
        <w:tabs>
          <w:tab w:val="num" w:pos="720"/>
        </w:tabs>
        <w:jc w:val="both"/>
        <w:rPr>
          <w:sz w:val="28"/>
          <w:szCs w:val="28"/>
        </w:rPr>
      </w:pPr>
      <w:r w:rsidRPr="00C2138E">
        <w:rPr>
          <w:sz w:val="28"/>
          <w:szCs w:val="28"/>
          <w:rtl/>
        </w:rPr>
        <w:t>ما أثر القيادة التحويلية على ثقافة السلامة والعوامل البشرية في شركات الطيران بدولة بن</w:t>
      </w:r>
      <w:r w:rsidR="005B3CAF" w:rsidRPr="00C2138E">
        <w:rPr>
          <w:rFonts w:hint="cs"/>
          <w:sz w:val="28"/>
          <w:szCs w:val="28"/>
          <w:rtl/>
        </w:rPr>
        <w:t>ج</w:t>
      </w:r>
      <w:r w:rsidRPr="00C2138E">
        <w:rPr>
          <w:sz w:val="28"/>
          <w:szCs w:val="28"/>
          <w:rtl/>
        </w:rPr>
        <w:t xml:space="preserve">لاديش؟ </w:t>
      </w:r>
    </w:p>
    <w:p w14:paraId="0B300EDA" w14:textId="4793ACCC" w:rsidR="00C349E7" w:rsidRPr="003566A7" w:rsidRDefault="00C349E7" w:rsidP="00C2138E">
      <w:pPr>
        <w:tabs>
          <w:tab w:val="num" w:pos="720"/>
        </w:tabs>
        <w:jc w:val="both"/>
        <w:rPr>
          <w:color w:val="000000" w:themeColor="text1"/>
          <w:sz w:val="28"/>
          <w:szCs w:val="28"/>
        </w:rPr>
      </w:pPr>
      <w:r w:rsidRPr="003566A7">
        <w:rPr>
          <w:color w:val="000000" w:themeColor="text1"/>
          <w:sz w:val="28"/>
          <w:szCs w:val="28"/>
          <w:rtl/>
        </w:rPr>
        <w:t>ما أثر ثقافة السلامة والعوامل البشرية على السلامة التشغيلية في شركات الطيران بدولة بن</w:t>
      </w:r>
      <w:r w:rsidR="005B3CAF" w:rsidRPr="003566A7">
        <w:rPr>
          <w:rFonts w:hint="cs"/>
          <w:color w:val="000000" w:themeColor="text1"/>
          <w:sz w:val="28"/>
          <w:szCs w:val="28"/>
          <w:rtl/>
        </w:rPr>
        <w:t>ج</w:t>
      </w:r>
      <w:r w:rsidRPr="003566A7">
        <w:rPr>
          <w:color w:val="000000" w:themeColor="text1"/>
          <w:sz w:val="28"/>
          <w:szCs w:val="28"/>
          <w:rtl/>
        </w:rPr>
        <w:t xml:space="preserve">لاديش؟ </w:t>
      </w:r>
    </w:p>
    <w:p w14:paraId="715D9D3E" w14:textId="77777777" w:rsidR="002805EF" w:rsidRPr="00C2138E" w:rsidRDefault="002805EF" w:rsidP="00C2138E">
      <w:pPr>
        <w:numPr>
          <w:ilvl w:val="0"/>
          <w:numId w:val="10"/>
        </w:numPr>
        <w:jc w:val="both"/>
        <w:rPr>
          <w:color w:val="EE0000"/>
          <w:sz w:val="28"/>
          <w:szCs w:val="28"/>
        </w:rPr>
      </w:pPr>
      <w:r w:rsidRPr="00C2138E">
        <w:rPr>
          <w:rFonts w:asciiTheme="majorBidi" w:eastAsia="Times New Roman" w:hAnsiTheme="majorBidi" w:cstheme="majorBidi"/>
          <w:color w:val="EE0000"/>
          <w:sz w:val="28"/>
          <w:szCs w:val="28"/>
          <w:rtl/>
        </w:rPr>
        <w:t>هل توجد علاقة تأثير مباشر وغير مباشر بين القيادة التحويلية والسلامة التشغيلية في شركات الطيران البنجلاديشية؟</w:t>
      </w:r>
    </w:p>
    <w:p w14:paraId="3208A4DC" w14:textId="79DAF0C0" w:rsidR="009D7412" w:rsidRPr="00C2138E" w:rsidRDefault="00C349E7" w:rsidP="00C2138E">
      <w:pPr>
        <w:numPr>
          <w:ilvl w:val="0"/>
          <w:numId w:val="10"/>
        </w:numPr>
        <w:tabs>
          <w:tab w:val="num" w:pos="720"/>
        </w:tabs>
        <w:jc w:val="both"/>
        <w:rPr>
          <w:sz w:val="28"/>
          <w:szCs w:val="28"/>
          <w:rtl/>
        </w:rPr>
      </w:pPr>
      <w:r w:rsidRPr="00C2138E">
        <w:rPr>
          <w:sz w:val="28"/>
          <w:szCs w:val="28"/>
          <w:rtl/>
        </w:rPr>
        <w:t>هل تتوسط ثقافة السلامة والعوامل البشرية العلاقة بين القيادة التحويلية والسلامة التشغيلية في شركات الطيران بدولة بن</w:t>
      </w:r>
      <w:r w:rsidR="005B3CAF" w:rsidRPr="00C2138E">
        <w:rPr>
          <w:rFonts w:hint="cs"/>
          <w:sz w:val="28"/>
          <w:szCs w:val="28"/>
          <w:rtl/>
        </w:rPr>
        <w:t>ج</w:t>
      </w:r>
      <w:r w:rsidRPr="00C2138E">
        <w:rPr>
          <w:sz w:val="28"/>
          <w:szCs w:val="28"/>
          <w:rtl/>
        </w:rPr>
        <w:t xml:space="preserve">لاديش؟ </w:t>
      </w:r>
    </w:p>
    <w:p w14:paraId="5A5275DC" w14:textId="77777777" w:rsidR="003566A7" w:rsidRPr="003566A7" w:rsidRDefault="003566A7" w:rsidP="00C2138E">
      <w:pPr>
        <w:jc w:val="both"/>
        <w:rPr>
          <w:b/>
          <w:bCs/>
          <w:sz w:val="16"/>
          <w:szCs w:val="16"/>
          <w:rtl/>
        </w:rPr>
      </w:pPr>
    </w:p>
    <w:p w14:paraId="6101EF50" w14:textId="129E348B" w:rsidR="004F2EF6" w:rsidRPr="004F2EF6" w:rsidRDefault="004F2EF6" w:rsidP="00C2138E">
      <w:pPr>
        <w:jc w:val="both"/>
        <w:rPr>
          <w:b/>
          <w:bCs/>
          <w:sz w:val="28"/>
          <w:szCs w:val="28"/>
        </w:rPr>
      </w:pPr>
      <w:r>
        <w:rPr>
          <w:rFonts w:hint="cs"/>
          <w:b/>
          <w:bCs/>
          <w:sz w:val="28"/>
          <w:szCs w:val="28"/>
          <w:rtl/>
        </w:rPr>
        <w:t>أ</w:t>
      </w:r>
      <w:r w:rsidRPr="004F2EF6">
        <w:rPr>
          <w:b/>
          <w:bCs/>
          <w:sz w:val="28"/>
          <w:szCs w:val="28"/>
          <w:rtl/>
        </w:rPr>
        <w:t>همية الدراسة</w:t>
      </w:r>
    </w:p>
    <w:p w14:paraId="2D13B757" w14:textId="77777777" w:rsidR="00DD78E9" w:rsidRPr="00DD78E9" w:rsidRDefault="00DD78E9" w:rsidP="00C2138E">
      <w:pPr>
        <w:jc w:val="both"/>
        <w:rPr>
          <w:sz w:val="28"/>
          <w:szCs w:val="28"/>
        </w:rPr>
      </w:pPr>
      <w:r w:rsidRPr="00DD78E9">
        <w:rPr>
          <w:sz w:val="28"/>
          <w:szCs w:val="28"/>
          <w:rtl/>
        </w:rPr>
        <w:t>تنبع أهمية هذه الدراسة من الأهمية المتزايدة التي تحظى بها السلامة التشغيلية في قطاع الطيران، وما تمثله من ركيزة أساسية لضمان استمرارية العمليات الجوية، وحماية الأرواح والممتلكات، وتحقيق الكفاءة التشغيلية والاستدامة المؤسسية. كما تستمد الدراسة أهميتها من تناولها أحد الموضوعات الحديثة في مجال إدارة الطيران، والمتمثل في دراسة أثر القيادة التحويلية في السلامة التشغيلية من خلال الدور الوسيط لكل من ثقافة السلامة والعوامل البشرية في شركات الطيران بدولة بنجلاديش، بما ينسجم مع التوجهات الحديثة في الأدبيات الإدارية التي تؤكد أهمية التكامل بين العوامل القيادية والتنظيمية والبشرية في تحسين الأداء التشغيلي</w:t>
      </w:r>
      <w:r w:rsidRPr="00DD78E9">
        <w:rPr>
          <w:sz w:val="28"/>
          <w:szCs w:val="28"/>
        </w:rPr>
        <w:t>.</w:t>
      </w:r>
    </w:p>
    <w:p w14:paraId="686D56CD" w14:textId="77777777" w:rsidR="00DD78E9" w:rsidRPr="00DD78E9" w:rsidRDefault="00DD78E9" w:rsidP="00C2138E">
      <w:pPr>
        <w:jc w:val="both"/>
        <w:rPr>
          <w:sz w:val="28"/>
          <w:szCs w:val="28"/>
        </w:rPr>
      </w:pPr>
      <w:r w:rsidRPr="00DD78E9">
        <w:rPr>
          <w:sz w:val="28"/>
          <w:szCs w:val="28"/>
          <w:rtl/>
        </w:rPr>
        <w:t>وتكتسب هذه الدراسة أهمية إضافية من خلال مساهمتها في تطوير النماذج النظرية في مجال إدارة الطيران والسلامة التشغيلية، ولا سيما في الدول النامية، إذ تقدم نموذجًا بحثيًا متكاملًا يفسر أثر القيادة التحويلية في السلامة التشغيلية من خلال الدور الوسيط لثقافة السلامة والعوامل البشرية في قطاع الطيران. ويُتوقع أن يسهم هذا النموذج في توسيع الفهم النظري للعلاقات بين المتغيرات التنظيمية والبشرية في البيئات التشغيلية عالية الاعتمادية، كما يوفر إطارًا علميًا يمكن الاستناد إليه في الدراسات المستقبلية التي تتناول إدارة السلامة التشغيلية في شركات الطيران بالدول النامية، ويساعد في تطوير النماذج النظرية التي تربط بين القيادة والسلوك التنظيمي وثقافة السلامة والعوامل البشرية ضمن سياق تشغيلي متكامل</w:t>
      </w:r>
      <w:r w:rsidRPr="00DD78E9">
        <w:rPr>
          <w:sz w:val="28"/>
          <w:szCs w:val="28"/>
        </w:rPr>
        <w:t>.</w:t>
      </w:r>
    </w:p>
    <w:p w14:paraId="097A3295" w14:textId="2880700F" w:rsidR="004F2EF6" w:rsidRPr="004F2EF6" w:rsidRDefault="00DD78E9" w:rsidP="00C2138E">
      <w:pPr>
        <w:jc w:val="both"/>
        <w:rPr>
          <w:b/>
          <w:bCs/>
          <w:sz w:val="28"/>
          <w:szCs w:val="28"/>
        </w:rPr>
      </w:pPr>
      <w:r w:rsidRPr="00DD78E9">
        <w:rPr>
          <w:b/>
          <w:bCs/>
          <w:sz w:val="28"/>
          <w:szCs w:val="28"/>
          <w:rtl/>
        </w:rPr>
        <w:t>أولًا</w:t>
      </w:r>
      <w:r w:rsidRPr="00DD78E9">
        <w:rPr>
          <w:b/>
          <w:bCs/>
          <w:sz w:val="28"/>
          <w:szCs w:val="28"/>
        </w:rPr>
        <w:t>:</w:t>
      </w:r>
      <w:r w:rsidR="004F2EF6" w:rsidRPr="004F2EF6">
        <w:rPr>
          <w:b/>
          <w:bCs/>
          <w:sz w:val="28"/>
          <w:szCs w:val="28"/>
          <w:rtl/>
        </w:rPr>
        <w:t xml:space="preserve"> الأهمية النظرية</w:t>
      </w:r>
    </w:p>
    <w:p w14:paraId="2FF32E75" w14:textId="77777777" w:rsidR="004F2EF6" w:rsidRPr="00BB2A41" w:rsidRDefault="004F2EF6" w:rsidP="00C2138E">
      <w:pPr>
        <w:numPr>
          <w:ilvl w:val="0"/>
          <w:numId w:val="2"/>
        </w:numPr>
        <w:jc w:val="both"/>
        <w:rPr>
          <w:sz w:val="28"/>
          <w:szCs w:val="28"/>
        </w:rPr>
      </w:pPr>
      <w:r w:rsidRPr="00BB2A41">
        <w:rPr>
          <w:sz w:val="28"/>
          <w:szCs w:val="28"/>
          <w:rtl/>
        </w:rPr>
        <w:t>إثراء الأدبيات العلمية في مجالي القيادة التحويلية والسلامة التشغيلية من خلال دراسة العلاقة بينهما في قطاع الطيران، بما يسهم في تعميق الفهم النظري للعوامل المؤثرة في تعزيز السلامة التشغيلية داخل المنظمات عالية الاعتمادية</w:t>
      </w:r>
      <w:r w:rsidRPr="00BB2A41">
        <w:rPr>
          <w:sz w:val="28"/>
          <w:szCs w:val="28"/>
        </w:rPr>
        <w:t>.</w:t>
      </w:r>
    </w:p>
    <w:p w14:paraId="1F4A1E6A" w14:textId="77777777" w:rsidR="004F2EF6" w:rsidRPr="00BB2A41" w:rsidRDefault="004F2EF6" w:rsidP="00C2138E">
      <w:pPr>
        <w:numPr>
          <w:ilvl w:val="0"/>
          <w:numId w:val="2"/>
        </w:numPr>
        <w:jc w:val="both"/>
        <w:rPr>
          <w:sz w:val="28"/>
          <w:szCs w:val="28"/>
        </w:rPr>
      </w:pPr>
      <w:r w:rsidRPr="00BB2A41">
        <w:rPr>
          <w:sz w:val="28"/>
          <w:szCs w:val="28"/>
          <w:rtl/>
        </w:rPr>
        <w:lastRenderedPageBreak/>
        <w:t>تقديم إطار نظري متكامل يربط بين القيادة التحويلية، وثقافة السلامة، والعوامل البشرية، والسلامة التشغيلية في نموذج بحثي واحد، بما يسهم في تفسير العلاقات المباشرة وغير المباشرة بين هذه المتغيرات</w:t>
      </w:r>
      <w:r w:rsidRPr="00BB2A41">
        <w:rPr>
          <w:sz w:val="28"/>
          <w:szCs w:val="28"/>
        </w:rPr>
        <w:t>.</w:t>
      </w:r>
    </w:p>
    <w:p w14:paraId="797D8F29" w14:textId="56DB1152" w:rsidR="004F2EF6" w:rsidRPr="00BB2A41" w:rsidRDefault="004F2EF6" w:rsidP="00C2138E">
      <w:pPr>
        <w:numPr>
          <w:ilvl w:val="0"/>
          <w:numId w:val="2"/>
        </w:numPr>
        <w:jc w:val="both"/>
        <w:rPr>
          <w:sz w:val="28"/>
          <w:szCs w:val="28"/>
        </w:rPr>
      </w:pPr>
      <w:r w:rsidRPr="00BB2A41">
        <w:rPr>
          <w:sz w:val="28"/>
          <w:szCs w:val="28"/>
          <w:rtl/>
        </w:rPr>
        <w:t>الإسهام في سد الفجوة البحثية المتمثلة في محدودية الدراسات التي تناولت الدور الوسيط لثقافة السلامة والعوامل البشرية في العلاقة بين القيادة التحويلية والسلامة التشغيلية في شركات الطيران بدولة بن</w:t>
      </w:r>
      <w:r w:rsidR="005B3CAF">
        <w:rPr>
          <w:rFonts w:hint="cs"/>
          <w:sz w:val="28"/>
          <w:szCs w:val="28"/>
          <w:rtl/>
        </w:rPr>
        <w:t>ج</w:t>
      </w:r>
      <w:r w:rsidRPr="00BB2A41">
        <w:rPr>
          <w:sz w:val="28"/>
          <w:szCs w:val="28"/>
          <w:rtl/>
        </w:rPr>
        <w:t>لاديش</w:t>
      </w:r>
      <w:r w:rsidRPr="00BB2A41">
        <w:rPr>
          <w:sz w:val="28"/>
          <w:szCs w:val="28"/>
        </w:rPr>
        <w:t>.</w:t>
      </w:r>
    </w:p>
    <w:p w14:paraId="60EA231C" w14:textId="77777777" w:rsidR="004F2EF6" w:rsidRPr="00BB2A41" w:rsidRDefault="004F2EF6" w:rsidP="00C2138E">
      <w:pPr>
        <w:numPr>
          <w:ilvl w:val="0"/>
          <w:numId w:val="2"/>
        </w:numPr>
        <w:jc w:val="both"/>
        <w:rPr>
          <w:sz w:val="28"/>
          <w:szCs w:val="28"/>
        </w:rPr>
      </w:pPr>
      <w:r w:rsidRPr="00BB2A41">
        <w:rPr>
          <w:sz w:val="28"/>
          <w:szCs w:val="28"/>
          <w:rtl/>
        </w:rPr>
        <w:t>توفير أساس علمي يمكن أن تستند إليه الدراسات المستقبلية في مجالات القيادة، وإدارة السلامة، والعوامل البشرية، بما يدعم تراكم المعرفة العلمية في مجال إدارة الطيران</w:t>
      </w:r>
      <w:r w:rsidRPr="00BB2A41">
        <w:rPr>
          <w:sz w:val="28"/>
          <w:szCs w:val="28"/>
        </w:rPr>
        <w:t>.</w:t>
      </w:r>
    </w:p>
    <w:p w14:paraId="1151D5E5" w14:textId="77777777" w:rsidR="004F2EF6" w:rsidRPr="00BB2A41" w:rsidRDefault="004F2EF6" w:rsidP="00C2138E">
      <w:pPr>
        <w:numPr>
          <w:ilvl w:val="0"/>
          <w:numId w:val="2"/>
        </w:numPr>
        <w:jc w:val="both"/>
        <w:rPr>
          <w:sz w:val="28"/>
          <w:szCs w:val="28"/>
        </w:rPr>
      </w:pPr>
      <w:r w:rsidRPr="00BB2A41">
        <w:rPr>
          <w:sz w:val="28"/>
          <w:szCs w:val="28"/>
          <w:rtl/>
        </w:rPr>
        <w:t>دعم الباحثين في مجال إدارة الطيران بنتائج علمية تسهم في تطوير البحوث المتعلقة بالسلامة التشغيلية في البيئات التنظيمية بالدول النامية</w:t>
      </w:r>
      <w:r w:rsidRPr="00BB2A41">
        <w:rPr>
          <w:sz w:val="28"/>
          <w:szCs w:val="28"/>
        </w:rPr>
        <w:t>.</w:t>
      </w:r>
    </w:p>
    <w:p w14:paraId="3E051FDD" w14:textId="77777777" w:rsidR="003566A7" w:rsidRPr="003566A7" w:rsidRDefault="003566A7" w:rsidP="00C2138E">
      <w:pPr>
        <w:jc w:val="both"/>
        <w:rPr>
          <w:b/>
          <w:bCs/>
          <w:sz w:val="2"/>
          <w:szCs w:val="2"/>
          <w:rtl/>
        </w:rPr>
      </w:pPr>
    </w:p>
    <w:p w14:paraId="0B877B2D" w14:textId="39F66ECA" w:rsidR="004F2EF6" w:rsidRPr="004F2EF6" w:rsidRDefault="00DD78E9" w:rsidP="00C2138E">
      <w:pPr>
        <w:jc w:val="both"/>
        <w:rPr>
          <w:b/>
          <w:bCs/>
          <w:sz w:val="28"/>
          <w:szCs w:val="28"/>
        </w:rPr>
      </w:pPr>
      <w:r w:rsidRPr="00DD78E9">
        <w:rPr>
          <w:b/>
          <w:bCs/>
          <w:sz w:val="28"/>
          <w:szCs w:val="28"/>
          <w:rtl/>
        </w:rPr>
        <w:t>ثانيًا</w:t>
      </w:r>
      <w:r w:rsidRPr="00DD78E9">
        <w:rPr>
          <w:b/>
          <w:bCs/>
          <w:sz w:val="28"/>
          <w:szCs w:val="28"/>
        </w:rPr>
        <w:t>:</w:t>
      </w:r>
      <w:r w:rsidR="004F2EF6" w:rsidRPr="004F2EF6">
        <w:rPr>
          <w:b/>
          <w:bCs/>
          <w:sz w:val="28"/>
          <w:szCs w:val="28"/>
          <w:rtl/>
        </w:rPr>
        <w:t xml:space="preserve"> الأهمية التطبيقية</w:t>
      </w:r>
    </w:p>
    <w:p w14:paraId="678D1DAD" w14:textId="4ED75630" w:rsidR="004F2EF6" w:rsidRPr="00BB2A41" w:rsidRDefault="004F2EF6" w:rsidP="00C2138E">
      <w:pPr>
        <w:numPr>
          <w:ilvl w:val="0"/>
          <w:numId w:val="2"/>
        </w:numPr>
        <w:jc w:val="both"/>
        <w:rPr>
          <w:sz w:val="28"/>
          <w:szCs w:val="28"/>
        </w:rPr>
      </w:pPr>
      <w:r w:rsidRPr="00BB2A41">
        <w:rPr>
          <w:sz w:val="28"/>
          <w:szCs w:val="28"/>
          <w:rtl/>
        </w:rPr>
        <w:t>تزويد إدارات شركات الطيران في بن</w:t>
      </w:r>
      <w:r w:rsidR="005B3CAF">
        <w:rPr>
          <w:rFonts w:hint="cs"/>
          <w:sz w:val="28"/>
          <w:szCs w:val="28"/>
          <w:rtl/>
        </w:rPr>
        <w:t>ج</w:t>
      </w:r>
      <w:r w:rsidRPr="00BB2A41">
        <w:rPr>
          <w:sz w:val="28"/>
          <w:szCs w:val="28"/>
          <w:rtl/>
        </w:rPr>
        <w:t>لاديش بنتائج علمية تساعد على تطوير الممارسات القيادية الداعمة للسلامة التشغيلية وتحسين الأداء التنظيمي</w:t>
      </w:r>
      <w:r w:rsidRPr="00BB2A41">
        <w:rPr>
          <w:sz w:val="28"/>
          <w:szCs w:val="28"/>
        </w:rPr>
        <w:t>.</w:t>
      </w:r>
    </w:p>
    <w:p w14:paraId="2BB855C2" w14:textId="77777777" w:rsidR="004F2EF6" w:rsidRPr="00BB2A41" w:rsidRDefault="004F2EF6" w:rsidP="00C2138E">
      <w:pPr>
        <w:numPr>
          <w:ilvl w:val="0"/>
          <w:numId w:val="2"/>
        </w:numPr>
        <w:jc w:val="both"/>
        <w:rPr>
          <w:sz w:val="28"/>
          <w:szCs w:val="28"/>
        </w:rPr>
      </w:pPr>
      <w:r w:rsidRPr="00BB2A41">
        <w:rPr>
          <w:sz w:val="28"/>
          <w:szCs w:val="28"/>
          <w:rtl/>
        </w:rPr>
        <w:t>دعم متخذي القرار والجهات التنظيمية بمؤشرات علمية تسهم في تطوير السياسات والبرامج المتعلقة بثقافة السلامة والعوامل البشرية، بما يعزز كفاءة العمليات التشغيلية</w:t>
      </w:r>
      <w:r w:rsidRPr="00BB2A41">
        <w:rPr>
          <w:sz w:val="28"/>
          <w:szCs w:val="28"/>
        </w:rPr>
        <w:t>.</w:t>
      </w:r>
    </w:p>
    <w:p w14:paraId="59BEBA22" w14:textId="77777777" w:rsidR="004F2EF6" w:rsidRPr="00BB2A41" w:rsidRDefault="004F2EF6" w:rsidP="00C2138E">
      <w:pPr>
        <w:numPr>
          <w:ilvl w:val="0"/>
          <w:numId w:val="2"/>
        </w:numPr>
        <w:jc w:val="both"/>
        <w:rPr>
          <w:sz w:val="28"/>
          <w:szCs w:val="28"/>
        </w:rPr>
      </w:pPr>
      <w:r w:rsidRPr="00BB2A41">
        <w:rPr>
          <w:sz w:val="28"/>
          <w:szCs w:val="28"/>
          <w:rtl/>
        </w:rPr>
        <w:t>إبراز أهمية الاستثمار في تنمية ثقافة السلامة والعوامل البشرية بوصفهما عنصرين أساسيين في الحد من المخاطر التشغيلية وتعزيز جودة الأداء داخل شركات الطيران</w:t>
      </w:r>
      <w:r w:rsidRPr="00BB2A41">
        <w:rPr>
          <w:sz w:val="28"/>
          <w:szCs w:val="28"/>
        </w:rPr>
        <w:t>.</w:t>
      </w:r>
    </w:p>
    <w:p w14:paraId="04F78F35" w14:textId="77777777" w:rsidR="004F2EF6" w:rsidRPr="00BB2A41" w:rsidRDefault="004F2EF6" w:rsidP="00C2138E">
      <w:pPr>
        <w:numPr>
          <w:ilvl w:val="0"/>
          <w:numId w:val="2"/>
        </w:numPr>
        <w:jc w:val="both"/>
        <w:rPr>
          <w:sz w:val="28"/>
          <w:szCs w:val="28"/>
        </w:rPr>
      </w:pPr>
      <w:r w:rsidRPr="00BB2A41">
        <w:rPr>
          <w:sz w:val="28"/>
          <w:szCs w:val="28"/>
          <w:rtl/>
        </w:rPr>
        <w:t>تقديم توصيات عملية يمكن الاستفادة منها في تصميم البرامج التدريبية، وتطوير السياسات الإدارية، وتحسين تطبيق أنظمة إدارة السلامة التشغيلية في شركات الطيران</w:t>
      </w:r>
      <w:r w:rsidRPr="00BB2A41">
        <w:rPr>
          <w:sz w:val="28"/>
          <w:szCs w:val="28"/>
        </w:rPr>
        <w:t>.</w:t>
      </w:r>
    </w:p>
    <w:p w14:paraId="283DAA77" w14:textId="793E1BAF" w:rsidR="004F2EF6" w:rsidRDefault="004F2EF6" w:rsidP="00C2138E">
      <w:pPr>
        <w:numPr>
          <w:ilvl w:val="0"/>
          <w:numId w:val="2"/>
        </w:numPr>
        <w:jc w:val="both"/>
        <w:rPr>
          <w:sz w:val="28"/>
          <w:szCs w:val="28"/>
        </w:rPr>
      </w:pPr>
      <w:r w:rsidRPr="00BB2A41">
        <w:rPr>
          <w:sz w:val="28"/>
          <w:szCs w:val="28"/>
          <w:rtl/>
        </w:rPr>
        <w:t>المساهمة في تعزيز القدرة التنافسية لشركات الطيران في بن</w:t>
      </w:r>
      <w:r w:rsidR="005B3CAF">
        <w:rPr>
          <w:rFonts w:hint="cs"/>
          <w:sz w:val="28"/>
          <w:szCs w:val="28"/>
          <w:rtl/>
        </w:rPr>
        <w:t>ج</w:t>
      </w:r>
      <w:r w:rsidRPr="00BB2A41">
        <w:rPr>
          <w:sz w:val="28"/>
          <w:szCs w:val="28"/>
          <w:rtl/>
        </w:rPr>
        <w:t>لاديش من خلال دعم الممارسات الإدارية التي تسهم في رفع مستوى السلامة التشغيلية وتحقيق الاستدامة المؤسسية</w:t>
      </w:r>
      <w:r w:rsidRPr="00BB2A41">
        <w:rPr>
          <w:sz w:val="28"/>
          <w:szCs w:val="28"/>
        </w:rPr>
        <w:t>.</w:t>
      </w:r>
    </w:p>
    <w:p w14:paraId="6613081A" w14:textId="77777777" w:rsidR="003566A7" w:rsidRPr="003566A7" w:rsidRDefault="003566A7" w:rsidP="003566A7">
      <w:pPr>
        <w:jc w:val="both"/>
        <w:rPr>
          <w:sz w:val="16"/>
          <w:szCs w:val="16"/>
        </w:rPr>
      </w:pPr>
    </w:p>
    <w:p w14:paraId="532A3179" w14:textId="59BE4B79" w:rsidR="00697F71" w:rsidRPr="00BB2A41" w:rsidRDefault="00697F71" w:rsidP="00AA2D26">
      <w:pPr>
        <w:spacing w:before="100" w:beforeAutospacing="1" w:after="100" w:afterAutospacing="1" w:line="240" w:lineRule="auto"/>
        <w:outlineLvl w:val="2"/>
        <w:rPr>
          <w:b/>
          <w:bCs/>
          <w:sz w:val="28"/>
          <w:szCs w:val="28"/>
        </w:rPr>
      </w:pPr>
      <w:r w:rsidRPr="00BB2A41">
        <w:rPr>
          <w:b/>
          <w:bCs/>
          <w:sz w:val="28"/>
          <w:szCs w:val="28"/>
          <w:rtl/>
        </w:rPr>
        <w:t>أهداف الدراسة</w:t>
      </w:r>
      <w:r w:rsidR="00AA2D26">
        <w:rPr>
          <w:rFonts w:hint="cs"/>
          <w:b/>
          <w:bCs/>
          <w:sz w:val="28"/>
          <w:szCs w:val="28"/>
          <w:rtl/>
        </w:rPr>
        <w:t>:</w:t>
      </w:r>
    </w:p>
    <w:p w14:paraId="14B8D83C" w14:textId="74625551" w:rsidR="00697F71" w:rsidRPr="00BB2A41" w:rsidRDefault="00697F71" w:rsidP="00AA2D26">
      <w:pPr>
        <w:spacing w:before="100" w:beforeAutospacing="1" w:after="100" w:afterAutospacing="1" w:line="240" w:lineRule="auto"/>
        <w:outlineLvl w:val="2"/>
        <w:rPr>
          <w:b/>
          <w:bCs/>
          <w:sz w:val="28"/>
          <w:szCs w:val="28"/>
          <w:rtl/>
        </w:rPr>
      </w:pPr>
      <w:r w:rsidRPr="00BB2A41">
        <w:rPr>
          <w:b/>
          <w:bCs/>
          <w:sz w:val="28"/>
          <w:szCs w:val="28"/>
          <w:rtl/>
        </w:rPr>
        <w:t>الهدف العام</w:t>
      </w:r>
      <w:r w:rsidR="00AA2D26">
        <w:rPr>
          <w:rFonts w:hint="cs"/>
          <w:b/>
          <w:bCs/>
          <w:sz w:val="28"/>
          <w:szCs w:val="28"/>
          <w:rtl/>
        </w:rPr>
        <w:t>:</w:t>
      </w:r>
    </w:p>
    <w:p w14:paraId="027F630D" w14:textId="77777777" w:rsidR="008938E0" w:rsidRPr="008938E0" w:rsidRDefault="008938E0" w:rsidP="00C2138E">
      <w:pPr>
        <w:spacing w:before="100" w:beforeAutospacing="1" w:after="100" w:afterAutospacing="1" w:line="240" w:lineRule="auto"/>
        <w:jc w:val="both"/>
        <w:rPr>
          <w:color w:val="EE0000"/>
          <w:sz w:val="28"/>
          <w:szCs w:val="28"/>
        </w:rPr>
      </w:pPr>
      <w:r w:rsidRPr="008938E0">
        <w:rPr>
          <w:color w:val="EE0000"/>
          <w:sz w:val="28"/>
          <w:szCs w:val="28"/>
          <w:rtl/>
        </w:rPr>
        <w:t>الهدف العام</w:t>
      </w:r>
      <w:r w:rsidRPr="008938E0">
        <w:rPr>
          <w:color w:val="EE0000"/>
          <w:sz w:val="28"/>
          <w:szCs w:val="28"/>
        </w:rPr>
        <w:t xml:space="preserve">: </w:t>
      </w:r>
      <w:r w:rsidRPr="008938E0">
        <w:rPr>
          <w:color w:val="EE0000"/>
          <w:sz w:val="28"/>
          <w:szCs w:val="28"/>
          <w:rtl/>
        </w:rPr>
        <w:t>اختبار أثر القيادة التحويلية في السلامة التشغيلية بشركات الطيران البنجلاديشية من خلال تحليل الدور الوسيط لثقافة السلامة والعوامل البشرية</w:t>
      </w:r>
      <w:r w:rsidRPr="008938E0">
        <w:rPr>
          <w:color w:val="EE0000"/>
          <w:sz w:val="28"/>
          <w:szCs w:val="28"/>
        </w:rPr>
        <w:t>.</w:t>
      </w:r>
    </w:p>
    <w:p w14:paraId="10060687" w14:textId="225457EF" w:rsidR="00697F71" w:rsidRPr="00BB2A41" w:rsidRDefault="00697F71" w:rsidP="00BB2A41">
      <w:pPr>
        <w:spacing w:before="100" w:beforeAutospacing="1" w:after="100" w:afterAutospacing="1" w:line="240" w:lineRule="auto"/>
        <w:rPr>
          <w:rFonts w:ascii="Times New Roman" w:eastAsia="Times New Roman" w:hAnsi="Times New Roman" w:cs="Times New Roman"/>
          <w:b/>
          <w:bCs/>
          <w:kern w:val="0"/>
          <w:sz w:val="28"/>
          <w:szCs w:val="28"/>
          <w:rtl/>
          <w14:ligatures w14:val="none"/>
        </w:rPr>
      </w:pPr>
      <w:r w:rsidRPr="00BB2A41">
        <w:rPr>
          <w:b/>
          <w:bCs/>
          <w:sz w:val="28"/>
          <w:szCs w:val="28"/>
          <w:rtl/>
        </w:rPr>
        <w:t>الأهداف الفرعية</w:t>
      </w:r>
      <w:r w:rsidR="00BB2A41">
        <w:rPr>
          <w:rFonts w:ascii="Times New Roman" w:eastAsia="Times New Roman" w:hAnsi="Times New Roman" w:cs="Times New Roman" w:hint="cs"/>
          <w:b/>
          <w:bCs/>
          <w:kern w:val="0"/>
          <w:sz w:val="28"/>
          <w:szCs w:val="28"/>
          <w:rtl/>
          <w14:ligatures w14:val="none"/>
        </w:rPr>
        <w:t>:</w:t>
      </w:r>
    </w:p>
    <w:p w14:paraId="1A05199D" w14:textId="77777777" w:rsidR="008938E0" w:rsidRPr="008938E0" w:rsidRDefault="008938E0" w:rsidP="00C2138E">
      <w:pPr>
        <w:numPr>
          <w:ilvl w:val="0"/>
          <w:numId w:val="11"/>
        </w:numPr>
        <w:spacing w:before="100" w:beforeAutospacing="1" w:after="100" w:afterAutospacing="1" w:line="240" w:lineRule="auto"/>
        <w:jc w:val="both"/>
        <w:outlineLvl w:val="1"/>
        <w:rPr>
          <w:color w:val="EE0000"/>
          <w:sz w:val="28"/>
          <w:szCs w:val="28"/>
        </w:rPr>
      </w:pPr>
      <w:r w:rsidRPr="008938E0">
        <w:rPr>
          <w:color w:val="EE0000"/>
          <w:sz w:val="28"/>
          <w:szCs w:val="28"/>
          <w:rtl/>
        </w:rPr>
        <w:t>اختبار النموذج المفاهيمي المقترح للدراسة الذي يفسر العلاقات المباشرة وغير المباشرة بين القيادة التحويلية، وثقافة السلامة، والعوامل البشرية، والسلامة التشغيلية في شركات الطيران البنجلاديشية</w:t>
      </w:r>
      <w:r w:rsidRPr="008938E0">
        <w:rPr>
          <w:color w:val="EE0000"/>
          <w:sz w:val="28"/>
          <w:szCs w:val="28"/>
        </w:rPr>
        <w:t>.</w:t>
      </w:r>
    </w:p>
    <w:p w14:paraId="50B45CFF" w14:textId="77777777" w:rsidR="008938E0" w:rsidRPr="008938E0" w:rsidRDefault="008938E0" w:rsidP="00C2138E">
      <w:pPr>
        <w:numPr>
          <w:ilvl w:val="0"/>
          <w:numId w:val="11"/>
        </w:numPr>
        <w:spacing w:before="100" w:beforeAutospacing="1" w:after="100" w:afterAutospacing="1" w:line="240" w:lineRule="auto"/>
        <w:jc w:val="both"/>
        <w:outlineLvl w:val="1"/>
        <w:rPr>
          <w:color w:val="EE0000"/>
          <w:sz w:val="28"/>
          <w:szCs w:val="28"/>
        </w:rPr>
      </w:pPr>
      <w:r w:rsidRPr="008938E0">
        <w:rPr>
          <w:color w:val="EE0000"/>
          <w:sz w:val="28"/>
          <w:szCs w:val="28"/>
          <w:rtl/>
        </w:rPr>
        <w:lastRenderedPageBreak/>
        <w:t>قياس أثر القيادة التحويلية في تعزيز ثقافة السلامة والعوامل البشرية داخل شركات الطيران البنجلاديشية</w:t>
      </w:r>
      <w:r w:rsidRPr="008938E0">
        <w:rPr>
          <w:color w:val="EE0000"/>
          <w:sz w:val="28"/>
          <w:szCs w:val="28"/>
        </w:rPr>
        <w:t>.</w:t>
      </w:r>
    </w:p>
    <w:p w14:paraId="32608EFC" w14:textId="77777777" w:rsidR="008938E0" w:rsidRPr="008938E0" w:rsidRDefault="008938E0" w:rsidP="00C2138E">
      <w:pPr>
        <w:numPr>
          <w:ilvl w:val="0"/>
          <w:numId w:val="11"/>
        </w:numPr>
        <w:spacing w:before="100" w:beforeAutospacing="1" w:after="100" w:afterAutospacing="1" w:line="240" w:lineRule="auto"/>
        <w:jc w:val="both"/>
        <w:outlineLvl w:val="1"/>
        <w:rPr>
          <w:color w:val="EE0000"/>
          <w:sz w:val="28"/>
          <w:szCs w:val="28"/>
        </w:rPr>
      </w:pPr>
      <w:r w:rsidRPr="008938E0">
        <w:rPr>
          <w:color w:val="EE0000"/>
          <w:sz w:val="28"/>
          <w:szCs w:val="28"/>
          <w:rtl/>
        </w:rPr>
        <w:t>قياس أثر ثقافة السلامة والعوامل البشرية في السلامة التشغيلية داخل شركات الطيران البنجلاديشية</w:t>
      </w:r>
      <w:r w:rsidRPr="008938E0">
        <w:rPr>
          <w:color w:val="EE0000"/>
          <w:sz w:val="28"/>
          <w:szCs w:val="28"/>
        </w:rPr>
        <w:t>.</w:t>
      </w:r>
    </w:p>
    <w:p w14:paraId="3D5A260D" w14:textId="77777777" w:rsidR="008938E0" w:rsidRPr="008938E0" w:rsidRDefault="008938E0" w:rsidP="00C2138E">
      <w:pPr>
        <w:numPr>
          <w:ilvl w:val="0"/>
          <w:numId w:val="11"/>
        </w:numPr>
        <w:spacing w:before="100" w:beforeAutospacing="1" w:after="100" w:afterAutospacing="1" w:line="240" w:lineRule="auto"/>
        <w:jc w:val="both"/>
        <w:outlineLvl w:val="1"/>
        <w:rPr>
          <w:color w:val="EE0000"/>
          <w:sz w:val="28"/>
          <w:szCs w:val="28"/>
        </w:rPr>
      </w:pPr>
      <w:r w:rsidRPr="008938E0">
        <w:rPr>
          <w:color w:val="EE0000"/>
          <w:sz w:val="28"/>
          <w:szCs w:val="28"/>
          <w:rtl/>
        </w:rPr>
        <w:t>قياس الأثر المباشر للقيادة التحويلية في السلامة التشغيلية داخل شركات الطيران البنجلاديشية</w:t>
      </w:r>
      <w:r w:rsidRPr="008938E0">
        <w:rPr>
          <w:color w:val="EE0000"/>
          <w:sz w:val="28"/>
          <w:szCs w:val="28"/>
        </w:rPr>
        <w:t>.</w:t>
      </w:r>
    </w:p>
    <w:p w14:paraId="467285A8" w14:textId="77777777" w:rsidR="008938E0" w:rsidRPr="008938E0" w:rsidRDefault="008938E0" w:rsidP="00C2138E">
      <w:pPr>
        <w:numPr>
          <w:ilvl w:val="0"/>
          <w:numId w:val="11"/>
        </w:numPr>
        <w:spacing w:before="100" w:beforeAutospacing="1" w:after="100" w:afterAutospacing="1" w:line="240" w:lineRule="auto"/>
        <w:jc w:val="both"/>
        <w:outlineLvl w:val="1"/>
        <w:rPr>
          <w:sz w:val="28"/>
          <w:szCs w:val="28"/>
        </w:rPr>
      </w:pPr>
      <w:r w:rsidRPr="008938E0">
        <w:rPr>
          <w:color w:val="EE0000"/>
          <w:sz w:val="28"/>
          <w:szCs w:val="28"/>
          <w:rtl/>
        </w:rPr>
        <w:t>اختبار الدور الوسيط لكل من ثقافة السلامة والعوامل البشرية في العلاقة بين القيادة التحويلية والسلامة التشغيلية داخل شركات الطيران البنجلاديشية</w:t>
      </w:r>
      <w:r w:rsidRPr="008938E0">
        <w:rPr>
          <w:sz w:val="28"/>
          <w:szCs w:val="28"/>
        </w:rPr>
        <w:t>.</w:t>
      </w:r>
    </w:p>
    <w:p w14:paraId="2665139E" w14:textId="77777777" w:rsidR="00697F71" w:rsidRPr="00AA2D26" w:rsidRDefault="00697F71" w:rsidP="008938E0">
      <w:pPr>
        <w:spacing w:before="100" w:beforeAutospacing="1" w:after="100" w:afterAutospacing="1" w:line="240" w:lineRule="auto"/>
        <w:outlineLvl w:val="1"/>
        <w:rPr>
          <w:b/>
          <w:bCs/>
          <w:sz w:val="28"/>
          <w:szCs w:val="28"/>
        </w:rPr>
      </w:pPr>
      <w:r w:rsidRPr="00AA2D26">
        <w:rPr>
          <w:b/>
          <w:bCs/>
          <w:sz w:val="28"/>
          <w:szCs w:val="28"/>
          <w:rtl/>
        </w:rPr>
        <w:t>فرضيات الدراسة</w:t>
      </w:r>
    </w:p>
    <w:p w14:paraId="0EAE6E17" w14:textId="77777777" w:rsidR="00697F71" w:rsidRPr="00BB2A41" w:rsidRDefault="00697F71" w:rsidP="00BB2A41">
      <w:pPr>
        <w:spacing w:before="100" w:beforeAutospacing="1" w:after="100" w:afterAutospacing="1" w:line="240" w:lineRule="auto"/>
        <w:jc w:val="both"/>
        <w:rPr>
          <w:sz w:val="28"/>
          <w:szCs w:val="28"/>
        </w:rPr>
      </w:pPr>
      <w:r w:rsidRPr="00BB2A41">
        <w:rPr>
          <w:sz w:val="28"/>
          <w:szCs w:val="28"/>
          <w:rtl/>
        </w:rPr>
        <w:t>استنادًا إلى الإطار النظري والدراسات السابقة التي تناولت العلاقة بين القيادة التحويلية، وثقافة السلامة، والعوامل البشرية، والسلامة التشغيلية في قطاع الطيران، تسعى هذه الدراسة إلى اختبار الفرضيات الآتية باستخدام التحليل الإحصائي المناسب</w:t>
      </w:r>
      <w:r w:rsidRPr="00BB2A41">
        <w:rPr>
          <w:sz w:val="28"/>
          <w:szCs w:val="28"/>
        </w:rPr>
        <w:t>:</w:t>
      </w:r>
    </w:p>
    <w:p w14:paraId="25192D81" w14:textId="77777777" w:rsidR="008938E0" w:rsidRPr="008938E0" w:rsidRDefault="008938E0" w:rsidP="008938E0">
      <w:pPr>
        <w:spacing w:before="100" w:beforeAutospacing="1" w:after="100" w:afterAutospacing="1" w:line="240" w:lineRule="auto"/>
        <w:outlineLvl w:val="2"/>
        <w:rPr>
          <w:b/>
          <w:bCs/>
          <w:sz w:val="28"/>
          <w:szCs w:val="28"/>
        </w:rPr>
      </w:pPr>
      <w:r w:rsidRPr="008938E0">
        <w:rPr>
          <w:b/>
          <w:bCs/>
          <w:sz w:val="28"/>
          <w:szCs w:val="28"/>
          <w:rtl/>
        </w:rPr>
        <w:t>الفرضية الأولى</w:t>
      </w:r>
    </w:p>
    <w:p w14:paraId="51F37F9C" w14:textId="18DF1E92" w:rsidR="008938E0" w:rsidRPr="002A506D" w:rsidRDefault="008938E0" w:rsidP="002A506D">
      <w:pPr>
        <w:spacing w:before="100" w:beforeAutospacing="1" w:after="100" w:afterAutospacing="1" w:line="240" w:lineRule="auto"/>
        <w:jc w:val="both"/>
        <w:outlineLvl w:val="2"/>
        <w:rPr>
          <w:sz w:val="28"/>
          <w:szCs w:val="28"/>
        </w:rPr>
      </w:pPr>
      <w:r w:rsidRPr="008938E0">
        <w:rPr>
          <w:b/>
          <w:bCs/>
          <w:sz w:val="28"/>
          <w:szCs w:val="28"/>
        </w:rPr>
        <w:t xml:space="preserve">: </w:t>
      </w:r>
      <w:r w:rsidRPr="002A506D">
        <w:rPr>
          <w:sz w:val="28"/>
          <w:szCs w:val="28"/>
        </w:rPr>
        <w:t>H</w:t>
      </w:r>
      <w:proofErr w:type="gramStart"/>
      <w:r w:rsidRPr="002A506D">
        <w:rPr>
          <w:sz w:val="28"/>
          <w:szCs w:val="28"/>
        </w:rPr>
        <w:t xml:space="preserve">01 </w:t>
      </w:r>
      <w:r w:rsidR="002A506D" w:rsidRPr="002A506D">
        <w:rPr>
          <w:rFonts w:hint="cs"/>
          <w:sz w:val="28"/>
          <w:szCs w:val="28"/>
          <w:rtl/>
        </w:rPr>
        <w:t xml:space="preserve"> </w:t>
      </w:r>
      <w:r w:rsidRPr="002A506D">
        <w:rPr>
          <w:sz w:val="28"/>
          <w:szCs w:val="28"/>
          <w:rtl/>
        </w:rPr>
        <w:t>لا</w:t>
      </w:r>
      <w:proofErr w:type="gramEnd"/>
      <w:r w:rsidRPr="002A506D">
        <w:rPr>
          <w:sz w:val="28"/>
          <w:szCs w:val="28"/>
          <w:rtl/>
        </w:rPr>
        <w:t xml:space="preserve"> يوجد أثر ذو دلالة إحصائية للقيادة التحويلية على ثقافة السلامة في شركات الطيران في بنجلاديش</w:t>
      </w:r>
      <w:r w:rsidRPr="002A506D">
        <w:rPr>
          <w:sz w:val="28"/>
          <w:szCs w:val="28"/>
        </w:rPr>
        <w:t>.</w:t>
      </w:r>
    </w:p>
    <w:p w14:paraId="05736409" w14:textId="77777777" w:rsidR="008938E0" w:rsidRPr="002A506D" w:rsidRDefault="008938E0" w:rsidP="002A506D">
      <w:pPr>
        <w:spacing w:before="100" w:beforeAutospacing="1" w:after="100" w:afterAutospacing="1" w:line="240" w:lineRule="auto"/>
        <w:jc w:val="both"/>
        <w:outlineLvl w:val="2"/>
        <w:rPr>
          <w:sz w:val="28"/>
          <w:szCs w:val="28"/>
        </w:rPr>
      </w:pPr>
      <w:r w:rsidRPr="002A506D">
        <w:rPr>
          <w:sz w:val="28"/>
          <w:szCs w:val="28"/>
        </w:rPr>
        <w:t xml:space="preserve"> : H1 </w:t>
      </w:r>
      <w:r w:rsidRPr="002A506D">
        <w:rPr>
          <w:sz w:val="28"/>
          <w:szCs w:val="28"/>
          <w:rtl/>
        </w:rPr>
        <w:t>يوجد أثر إيجابي ذو دلالة إحصائية للقيادة التحويلية على ثقافة السلامة في شركات الطيران في بنجلاديش</w:t>
      </w:r>
      <w:r w:rsidRPr="002A506D">
        <w:rPr>
          <w:sz w:val="28"/>
          <w:szCs w:val="28"/>
        </w:rPr>
        <w:t>.</w:t>
      </w:r>
    </w:p>
    <w:p w14:paraId="36D15103" w14:textId="77777777" w:rsidR="008938E0" w:rsidRPr="002A506D" w:rsidRDefault="008938E0" w:rsidP="008938E0">
      <w:pPr>
        <w:spacing w:before="100" w:beforeAutospacing="1" w:after="100" w:afterAutospacing="1" w:line="240" w:lineRule="auto"/>
        <w:outlineLvl w:val="2"/>
        <w:rPr>
          <w:sz w:val="28"/>
          <w:szCs w:val="28"/>
        </w:rPr>
      </w:pPr>
      <w:r w:rsidRPr="002A506D">
        <w:rPr>
          <w:sz w:val="28"/>
          <w:szCs w:val="28"/>
          <w:rtl/>
        </w:rPr>
        <w:t>الفرضية الثانية</w:t>
      </w:r>
    </w:p>
    <w:p w14:paraId="171DAC38" w14:textId="42A48288" w:rsidR="008938E0" w:rsidRPr="002A506D" w:rsidRDefault="008938E0" w:rsidP="002A506D">
      <w:pPr>
        <w:spacing w:before="100" w:beforeAutospacing="1" w:after="100" w:afterAutospacing="1" w:line="240" w:lineRule="auto"/>
        <w:jc w:val="both"/>
        <w:outlineLvl w:val="2"/>
        <w:rPr>
          <w:sz w:val="28"/>
          <w:szCs w:val="28"/>
        </w:rPr>
      </w:pPr>
      <w:r w:rsidRPr="002A506D">
        <w:rPr>
          <w:sz w:val="28"/>
          <w:szCs w:val="28"/>
        </w:rPr>
        <w:t>H</w:t>
      </w:r>
      <w:proofErr w:type="gramStart"/>
      <w:r w:rsidRPr="002A506D">
        <w:rPr>
          <w:sz w:val="28"/>
          <w:szCs w:val="28"/>
        </w:rPr>
        <w:t>02</w:t>
      </w:r>
      <w:r w:rsidRPr="002A506D">
        <w:rPr>
          <w:rFonts w:hint="cs"/>
          <w:sz w:val="28"/>
          <w:szCs w:val="28"/>
          <w:rtl/>
        </w:rPr>
        <w:t xml:space="preserve"> </w:t>
      </w:r>
      <w:r w:rsidR="002A506D" w:rsidRPr="002A506D">
        <w:rPr>
          <w:sz w:val="28"/>
          <w:szCs w:val="28"/>
        </w:rPr>
        <w:t xml:space="preserve"> </w:t>
      </w:r>
      <w:r w:rsidRPr="002A506D">
        <w:rPr>
          <w:sz w:val="28"/>
          <w:szCs w:val="28"/>
        </w:rPr>
        <w:t>:</w:t>
      </w:r>
      <w:proofErr w:type="gramEnd"/>
      <w:r w:rsidRPr="002A506D">
        <w:rPr>
          <w:sz w:val="28"/>
          <w:szCs w:val="28"/>
          <w:rtl/>
        </w:rPr>
        <w:t>لا يوجد أثر ذو دلالة إحصائية لثقافة السلامة على السلامة التشغيلية في شركات الطيران في بنجلاديش</w:t>
      </w:r>
      <w:r w:rsidRPr="002A506D">
        <w:rPr>
          <w:sz w:val="28"/>
          <w:szCs w:val="28"/>
        </w:rPr>
        <w:t>.</w:t>
      </w:r>
    </w:p>
    <w:p w14:paraId="6864A8CC" w14:textId="3C307DCA" w:rsidR="008938E0" w:rsidRPr="002A506D" w:rsidRDefault="008938E0" w:rsidP="002A506D">
      <w:pPr>
        <w:spacing w:before="100" w:beforeAutospacing="1" w:after="100" w:afterAutospacing="1" w:line="240" w:lineRule="auto"/>
        <w:jc w:val="both"/>
        <w:outlineLvl w:val="2"/>
        <w:rPr>
          <w:sz w:val="28"/>
          <w:szCs w:val="28"/>
        </w:rPr>
      </w:pPr>
      <w:r w:rsidRPr="002A506D">
        <w:rPr>
          <w:sz w:val="28"/>
          <w:szCs w:val="28"/>
        </w:rPr>
        <w:t xml:space="preserve"> :</w:t>
      </w:r>
      <w:r w:rsidR="002A506D" w:rsidRPr="002A506D">
        <w:rPr>
          <w:sz w:val="28"/>
          <w:szCs w:val="28"/>
        </w:rPr>
        <w:t xml:space="preserve"> </w:t>
      </w:r>
      <w:r w:rsidRPr="002A506D">
        <w:rPr>
          <w:sz w:val="28"/>
          <w:szCs w:val="28"/>
        </w:rPr>
        <w:t>H2</w:t>
      </w:r>
      <w:r w:rsidRPr="002A506D">
        <w:rPr>
          <w:sz w:val="28"/>
          <w:szCs w:val="28"/>
          <w:rtl/>
        </w:rPr>
        <w:t>يوجد أثر إيجابي ذو دلالة إحصائية لثقافة السلامة على السلامة التشغيلية في شركات الطيران في بنجلاديش</w:t>
      </w:r>
      <w:r w:rsidRPr="002A506D">
        <w:rPr>
          <w:sz w:val="28"/>
          <w:szCs w:val="28"/>
        </w:rPr>
        <w:t>.</w:t>
      </w:r>
    </w:p>
    <w:p w14:paraId="78AC8CBF" w14:textId="77777777" w:rsidR="008938E0" w:rsidRPr="002A506D" w:rsidRDefault="008938E0" w:rsidP="008938E0">
      <w:pPr>
        <w:spacing w:before="100" w:beforeAutospacing="1" w:after="100" w:afterAutospacing="1" w:line="240" w:lineRule="auto"/>
        <w:outlineLvl w:val="2"/>
        <w:rPr>
          <w:sz w:val="28"/>
          <w:szCs w:val="28"/>
        </w:rPr>
      </w:pPr>
      <w:r w:rsidRPr="002A506D">
        <w:rPr>
          <w:sz w:val="28"/>
          <w:szCs w:val="28"/>
          <w:rtl/>
        </w:rPr>
        <w:t>الفرضية الثالثة</w:t>
      </w:r>
    </w:p>
    <w:p w14:paraId="0EA07825" w14:textId="2B5674D1" w:rsidR="008938E0" w:rsidRPr="002A506D" w:rsidRDefault="008938E0" w:rsidP="002A506D">
      <w:pPr>
        <w:spacing w:before="100" w:beforeAutospacing="1" w:after="100" w:afterAutospacing="1" w:line="240" w:lineRule="auto"/>
        <w:jc w:val="both"/>
        <w:outlineLvl w:val="2"/>
        <w:rPr>
          <w:sz w:val="28"/>
          <w:szCs w:val="28"/>
          <w:rtl/>
        </w:rPr>
      </w:pPr>
      <w:r w:rsidRPr="002A506D">
        <w:rPr>
          <w:sz w:val="28"/>
          <w:szCs w:val="28"/>
        </w:rPr>
        <w:t xml:space="preserve"> :</w:t>
      </w:r>
      <w:r w:rsidR="002A506D" w:rsidRPr="002A506D">
        <w:rPr>
          <w:sz w:val="28"/>
          <w:szCs w:val="28"/>
        </w:rPr>
        <w:t xml:space="preserve"> </w:t>
      </w:r>
      <w:r w:rsidRPr="002A506D">
        <w:rPr>
          <w:sz w:val="28"/>
          <w:szCs w:val="28"/>
        </w:rPr>
        <w:t>H03</w:t>
      </w:r>
      <w:r w:rsidRPr="002A506D">
        <w:rPr>
          <w:sz w:val="28"/>
          <w:szCs w:val="28"/>
          <w:rtl/>
        </w:rPr>
        <w:t>لا يوجد أثر ذو دلالة إحصائية للقيادة التحويلية على السلامة التشغيلية في شركات الطيران في بنجلاديش</w:t>
      </w:r>
      <w:r w:rsidRPr="002A506D">
        <w:rPr>
          <w:sz w:val="28"/>
          <w:szCs w:val="28"/>
        </w:rPr>
        <w:t>.</w:t>
      </w:r>
    </w:p>
    <w:p w14:paraId="3D2DE78D" w14:textId="2ECC45E0" w:rsidR="008938E0" w:rsidRPr="002A506D" w:rsidRDefault="008938E0" w:rsidP="002A506D">
      <w:pPr>
        <w:spacing w:before="100" w:beforeAutospacing="1" w:after="100" w:afterAutospacing="1" w:line="240" w:lineRule="auto"/>
        <w:jc w:val="both"/>
        <w:outlineLvl w:val="2"/>
        <w:rPr>
          <w:sz w:val="28"/>
          <w:szCs w:val="28"/>
        </w:rPr>
      </w:pPr>
      <w:r w:rsidRPr="002A506D">
        <w:rPr>
          <w:sz w:val="28"/>
          <w:szCs w:val="28"/>
        </w:rPr>
        <w:t xml:space="preserve"> :</w:t>
      </w:r>
      <w:r w:rsidR="002A506D" w:rsidRPr="002A506D">
        <w:rPr>
          <w:sz w:val="28"/>
          <w:szCs w:val="28"/>
        </w:rPr>
        <w:t xml:space="preserve"> </w:t>
      </w:r>
      <w:r w:rsidRPr="002A506D">
        <w:rPr>
          <w:sz w:val="28"/>
          <w:szCs w:val="28"/>
        </w:rPr>
        <w:t>H3</w:t>
      </w:r>
      <w:r w:rsidRPr="002A506D">
        <w:rPr>
          <w:sz w:val="28"/>
          <w:szCs w:val="28"/>
          <w:rtl/>
        </w:rPr>
        <w:t>يوجد أثر إيجابي ذو دلالة إحصائية للقيادة التحويلية على السلامة التشغيلية في شركات الطيران في بنجلاديش</w:t>
      </w:r>
      <w:r w:rsidRPr="002A506D">
        <w:rPr>
          <w:sz w:val="28"/>
          <w:szCs w:val="28"/>
        </w:rPr>
        <w:t>.</w:t>
      </w:r>
    </w:p>
    <w:p w14:paraId="2518EA56" w14:textId="77777777" w:rsidR="008938E0" w:rsidRPr="002A506D" w:rsidRDefault="008938E0" w:rsidP="008938E0">
      <w:pPr>
        <w:spacing w:before="100" w:beforeAutospacing="1" w:after="100" w:afterAutospacing="1" w:line="240" w:lineRule="auto"/>
        <w:outlineLvl w:val="2"/>
        <w:rPr>
          <w:sz w:val="28"/>
          <w:szCs w:val="28"/>
        </w:rPr>
      </w:pPr>
      <w:r w:rsidRPr="002A506D">
        <w:rPr>
          <w:sz w:val="28"/>
          <w:szCs w:val="28"/>
          <w:rtl/>
        </w:rPr>
        <w:t>الفرضية الرابعة</w:t>
      </w:r>
    </w:p>
    <w:p w14:paraId="47E29E1D" w14:textId="6DA174F2" w:rsidR="008938E0" w:rsidRPr="002A506D" w:rsidRDefault="008938E0" w:rsidP="002A506D">
      <w:pPr>
        <w:spacing w:before="100" w:beforeAutospacing="1" w:after="100" w:afterAutospacing="1" w:line="240" w:lineRule="auto"/>
        <w:jc w:val="both"/>
        <w:outlineLvl w:val="2"/>
        <w:rPr>
          <w:sz w:val="28"/>
          <w:szCs w:val="28"/>
        </w:rPr>
      </w:pPr>
      <w:r w:rsidRPr="002A506D">
        <w:rPr>
          <w:sz w:val="28"/>
          <w:szCs w:val="28"/>
        </w:rPr>
        <w:t>H</w:t>
      </w:r>
      <w:proofErr w:type="gramStart"/>
      <w:r w:rsidRPr="002A506D">
        <w:rPr>
          <w:sz w:val="28"/>
          <w:szCs w:val="28"/>
        </w:rPr>
        <w:t>04</w:t>
      </w:r>
      <w:r w:rsidRPr="002A506D">
        <w:rPr>
          <w:rFonts w:hint="cs"/>
          <w:sz w:val="28"/>
          <w:szCs w:val="28"/>
          <w:rtl/>
        </w:rPr>
        <w:t xml:space="preserve"> </w:t>
      </w:r>
      <w:r w:rsidR="002A506D" w:rsidRPr="002A506D">
        <w:rPr>
          <w:sz w:val="28"/>
          <w:szCs w:val="28"/>
        </w:rPr>
        <w:t xml:space="preserve"> </w:t>
      </w:r>
      <w:r w:rsidRPr="002A506D">
        <w:rPr>
          <w:sz w:val="28"/>
          <w:szCs w:val="28"/>
        </w:rPr>
        <w:t>:</w:t>
      </w:r>
      <w:proofErr w:type="gramEnd"/>
      <w:r w:rsidRPr="002A506D">
        <w:rPr>
          <w:sz w:val="28"/>
          <w:szCs w:val="28"/>
          <w:rtl/>
        </w:rPr>
        <w:t>لا يوجد أثر ذو دلالة إحصائية للقيادة التحويلية على العوامل البشرية في شركات الطيران في بنجلاديش</w:t>
      </w:r>
      <w:r w:rsidRPr="002A506D">
        <w:rPr>
          <w:sz w:val="28"/>
          <w:szCs w:val="28"/>
        </w:rPr>
        <w:t>.</w:t>
      </w:r>
    </w:p>
    <w:p w14:paraId="5BD89334" w14:textId="66104832" w:rsidR="008938E0" w:rsidRPr="002A506D" w:rsidRDefault="008938E0" w:rsidP="002A506D">
      <w:pPr>
        <w:spacing w:before="100" w:beforeAutospacing="1" w:after="100" w:afterAutospacing="1" w:line="240" w:lineRule="auto"/>
        <w:jc w:val="both"/>
        <w:outlineLvl w:val="2"/>
        <w:rPr>
          <w:sz w:val="28"/>
          <w:szCs w:val="28"/>
          <w:rtl/>
        </w:rPr>
      </w:pPr>
      <w:r w:rsidRPr="002A506D">
        <w:rPr>
          <w:sz w:val="28"/>
          <w:szCs w:val="28"/>
        </w:rPr>
        <w:lastRenderedPageBreak/>
        <w:t xml:space="preserve"> :</w:t>
      </w:r>
      <w:r w:rsidR="002A506D" w:rsidRPr="002A506D">
        <w:rPr>
          <w:sz w:val="28"/>
          <w:szCs w:val="28"/>
        </w:rPr>
        <w:t xml:space="preserve"> </w:t>
      </w:r>
      <w:r w:rsidRPr="002A506D">
        <w:rPr>
          <w:sz w:val="28"/>
          <w:szCs w:val="28"/>
        </w:rPr>
        <w:t>H4</w:t>
      </w:r>
      <w:r w:rsidRPr="002A506D">
        <w:rPr>
          <w:sz w:val="28"/>
          <w:szCs w:val="28"/>
          <w:rtl/>
        </w:rPr>
        <w:t>يوجد أثر إيجابي ذو دلالة إحصائية للقيادة التحويلية على العوامل البشرية في شركات الطيران في بنجلاديش</w:t>
      </w:r>
      <w:r w:rsidRPr="002A506D">
        <w:rPr>
          <w:sz w:val="28"/>
          <w:szCs w:val="28"/>
        </w:rPr>
        <w:t>.</w:t>
      </w:r>
    </w:p>
    <w:p w14:paraId="1E941579" w14:textId="77777777" w:rsidR="008938E0" w:rsidRPr="008938E0" w:rsidRDefault="008938E0" w:rsidP="008938E0">
      <w:pPr>
        <w:spacing w:before="100" w:beforeAutospacing="1" w:after="100" w:afterAutospacing="1" w:line="240" w:lineRule="auto"/>
        <w:outlineLvl w:val="2"/>
        <w:rPr>
          <w:b/>
          <w:bCs/>
          <w:color w:val="EE0000"/>
          <w:sz w:val="28"/>
          <w:szCs w:val="28"/>
        </w:rPr>
      </w:pPr>
      <w:r w:rsidRPr="008938E0">
        <w:rPr>
          <w:b/>
          <w:bCs/>
          <w:color w:val="EE0000"/>
          <w:sz w:val="28"/>
          <w:szCs w:val="28"/>
          <w:rtl/>
        </w:rPr>
        <w:t>الفرضية الخامسة</w:t>
      </w:r>
    </w:p>
    <w:p w14:paraId="320885CB" w14:textId="55DBE201" w:rsidR="008938E0" w:rsidRPr="002A506D" w:rsidRDefault="008938E0" w:rsidP="002A506D">
      <w:pPr>
        <w:spacing w:before="100" w:beforeAutospacing="1" w:after="100" w:afterAutospacing="1" w:line="240" w:lineRule="auto"/>
        <w:jc w:val="both"/>
        <w:outlineLvl w:val="2"/>
        <w:rPr>
          <w:color w:val="EE0000"/>
          <w:sz w:val="28"/>
          <w:szCs w:val="28"/>
        </w:rPr>
      </w:pPr>
      <w:r w:rsidRPr="002A506D">
        <w:rPr>
          <w:color w:val="EE0000"/>
          <w:sz w:val="28"/>
          <w:szCs w:val="28"/>
        </w:rPr>
        <w:t xml:space="preserve">H05 </w:t>
      </w:r>
      <w:proofErr w:type="gramStart"/>
      <w:r w:rsidRPr="002A506D">
        <w:rPr>
          <w:rFonts w:hint="cs"/>
          <w:color w:val="EE0000"/>
          <w:sz w:val="28"/>
          <w:szCs w:val="28"/>
          <w:rtl/>
        </w:rPr>
        <w:t xml:space="preserve"> </w:t>
      </w:r>
      <w:r w:rsidR="002A506D" w:rsidRPr="002A506D">
        <w:rPr>
          <w:color w:val="EE0000"/>
          <w:sz w:val="28"/>
          <w:szCs w:val="28"/>
        </w:rPr>
        <w:t xml:space="preserve"> </w:t>
      </w:r>
      <w:r w:rsidRPr="002A506D">
        <w:rPr>
          <w:color w:val="EE0000"/>
          <w:sz w:val="28"/>
          <w:szCs w:val="28"/>
        </w:rPr>
        <w:t>:</w:t>
      </w:r>
      <w:r w:rsidRPr="002A506D">
        <w:rPr>
          <w:color w:val="EE0000"/>
          <w:sz w:val="28"/>
          <w:szCs w:val="28"/>
          <w:rtl/>
        </w:rPr>
        <w:t>لا</w:t>
      </w:r>
      <w:proofErr w:type="gramEnd"/>
      <w:r w:rsidRPr="002A506D">
        <w:rPr>
          <w:color w:val="EE0000"/>
          <w:sz w:val="28"/>
          <w:szCs w:val="28"/>
          <w:rtl/>
        </w:rPr>
        <w:t xml:space="preserve"> يوجد أثر ذو دلالة إحصائية للعوامل البشرية على السلامة التشغيلية في شركات الطيران في بنجلاديش</w:t>
      </w:r>
      <w:r w:rsidRPr="002A506D">
        <w:rPr>
          <w:color w:val="EE0000"/>
          <w:sz w:val="28"/>
          <w:szCs w:val="28"/>
        </w:rPr>
        <w:t>.</w:t>
      </w:r>
    </w:p>
    <w:p w14:paraId="0C01977D" w14:textId="6F7A145B" w:rsidR="008938E0" w:rsidRPr="002A506D" w:rsidRDefault="008938E0" w:rsidP="002A506D">
      <w:pPr>
        <w:spacing w:before="100" w:beforeAutospacing="1" w:after="100" w:afterAutospacing="1" w:line="240" w:lineRule="auto"/>
        <w:jc w:val="both"/>
        <w:outlineLvl w:val="2"/>
        <w:rPr>
          <w:color w:val="EE0000"/>
          <w:sz w:val="28"/>
          <w:szCs w:val="28"/>
        </w:rPr>
      </w:pPr>
      <w:r w:rsidRPr="002A506D">
        <w:rPr>
          <w:color w:val="EE0000"/>
          <w:sz w:val="28"/>
          <w:szCs w:val="28"/>
        </w:rPr>
        <w:t xml:space="preserve"> :</w:t>
      </w:r>
      <w:r w:rsidR="002A506D" w:rsidRPr="002A506D">
        <w:rPr>
          <w:color w:val="EE0000"/>
          <w:sz w:val="28"/>
          <w:szCs w:val="28"/>
        </w:rPr>
        <w:t xml:space="preserve"> </w:t>
      </w:r>
      <w:r w:rsidRPr="002A506D">
        <w:rPr>
          <w:color w:val="EE0000"/>
          <w:sz w:val="28"/>
          <w:szCs w:val="28"/>
        </w:rPr>
        <w:t>H5</w:t>
      </w:r>
      <w:r w:rsidRPr="002A506D">
        <w:rPr>
          <w:color w:val="EE0000"/>
          <w:sz w:val="28"/>
          <w:szCs w:val="28"/>
          <w:rtl/>
        </w:rPr>
        <w:t>يوجد أثر إيجابي ذو دلالة إحصائية للعوامل البشرية على السلامة التشغيلية في شركات الطيران في بنجلاديش</w:t>
      </w:r>
      <w:r w:rsidRPr="002A506D">
        <w:rPr>
          <w:color w:val="EE0000"/>
          <w:sz w:val="28"/>
          <w:szCs w:val="28"/>
        </w:rPr>
        <w:t>.</w:t>
      </w:r>
    </w:p>
    <w:p w14:paraId="341D489D" w14:textId="77777777" w:rsidR="008938E0" w:rsidRPr="002A506D" w:rsidRDefault="008938E0" w:rsidP="008938E0">
      <w:pPr>
        <w:spacing w:before="100" w:beforeAutospacing="1" w:after="100" w:afterAutospacing="1" w:line="240" w:lineRule="auto"/>
        <w:outlineLvl w:val="2"/>
        <w:rPr>
          <w:color w:val="EE0000"/>
          <w:sz w:val="28"/>
          <w:szCs w:val="28"/>
          <w:rtl/>
        </w:rPr>
      </w:pPr>
      <w:r w:rsidRPr="002A506D">
        <w:rPr>
          <w:color w:val="EE0000"/>
          <w:sz w:val="28"/>
          <w:szCs w:val="28"/>
          <w:rtl/>
        </w:rPr>
        <w:t>الفرضية السادسة</w:t>
      </w:r>
    </w:p>
    <w:p w14:paraId="62777D55" w14:textId="2B8621AF" w:rsidR="008938E0" w:rsidRPr="002A506D" w:rsidRDefault="008938E0" w:rsidP="002A506D">
      <w:pPr>
        <w:spacing w:before="100" w:beforeAutospacing="1" w:after="100" w:afterAutospacing="1" w:line="240" w:lineRule="auto"/>
        <w:jc w:val="both"/>
        <w:outlineLvl w:val="2"/>
        <w:rPr>
          <w:color w:val="EE0000"/>
          <w:sz w:val="28"/>
          <w:szCs w:val="28"/>
        </w:rPr>
      </w:pPr>
      <w:r w:rsidRPr="002A506D">
        <w:rPr>
          <w:color w:val="EE0000"/>
          <w:sz w:val="28"/>
          <w:szCs w:val="28"/>
        </w:rPr>
        <w:t xml:space="preserve">H06 </w:t>
      </w:r>
      <w:proofErr w:type="gramStart"/>
      <w:r w:rsidRPr="002A506D">
        <w:rPr>
          <w:rFonts w:hint="cs"/>
          <w:color w:val="EE0000"/>
          <w:sz w:val="28"/>
          <w:szCs w:val="28"/>
          <w:rtl/>
        </w:rPr>
        <w:t xml:space="preserve"> </w:t>
      </w:r>
      <w:r w:rsidR="002A506D" w:rsidRPr="002A506D">
        <w:rPr>
          <w:color w:val="EE0000"/>
          <w:sz w:val="28"/>
          <w:szCs w:val="28"/>
        </w:rPr>
        <w:t xml:space="preserve"> </w:t>
      </w:r>
      <w:r w:rsidRPr="002A506D">
        <w:rPr>
          <w:color w:val="EE0000"/>
          <w:sz w:val="28"/>
          <w:szCs w:val="28"/>
        </w:rPr>
        <w:t>:</w:t>
      </w:r>
      <w:r w:rsidRPr="002A506D">
        <w:rPr>
          <w:color w:val="EE0000"/>
          <w:sz w:val="28"/>
          <w:szCs w:val="28"/>
          <w:rtl/>
        </w:rPr>
        <w:t>لا</w:t>
      </w:r>
      <w:proofErr w:type="gramEnd"/>
      <w:r w:rsidRPr="002A506D">
        <w:rPr>
          <w:color w:val="EE0000"/>
          <w:sz w:val="28"/>
          <w:szCs w:val="28"/>
          <w:rtl/>
        </w:rPr>
        <w:t xml:space="preserve"> يوجد أثر وسيط ذو دلالة إحصائية لثقافة السلامة والعوامل البشرية في العلاقة بين القيادة التحويلية والسلامة التشغيلية في شركات الطيران في بنجلاديش</w:t>
      </w:r>
      <w:r w:rsidRPr="002A506D">
        <w:rPr>
          <w:color w:val="EE0000"/>
          <w:sz w:val="28"/>
          <w:szCs w:val="28"/>
        </w:rPr>
        <w:t>.</w:t>
      </w:r>
    </w:p>
    <w:p w14:paraId="1D101EF7" w14:textId="1116B9C9" w:rsidR="008938E0" w:rsidRPr="002A506D" w:rsidRDefault="008938E0" w:rsidP="002A506D">
      <w:pPr>
        <w:spacing w:before="100" w:beforeAutospacing="1" w:after="100" w:afterAutospacing="1" w:line="240" w:lineRule="auto"/>
        <w:jc w:val="both"/>
        <w:outlineLvl w:val="2"/>
        <w:rPr>
          <w:color w:val="EE0000"/>
          <w:sz w:val="28"/>
          <w:szCs w:val="28"/>
        </w:rPr>
      </w:pPr>
      <w:r w:rsidRPr="002A506D">
        <w:rPr>
          <w:color w:val="EE0000"/>
          <w:sz w:val="28"/>
          <w:szCs w:val="28"/>
        </w:rPr>
        <w:t xml:space="preserve">: H6  </w:t>
      </w:r>
      <w:r w:rsidRPr="002A506D">
        <w:rPr>
          <w:rFonts w:hint="cs"/>
          <w:color w:val="EE0000"/>
          <w:sz w:val="28"/>
          <w:szCs w:val="28"/>
          <w:rtl/>
        </w:rPr>
        <w:t xml:space="preserve"> </w:t>
      </w:r>
      <w:r w:rsidRPr="002A506D">
        <w:rPr>
          <w:color w:val="EE0000"/>
          <w:sz w:val="28"/>
          <w:szCs w:val="28"/>
          <w:rtl/>
        </w:rPr>
        <w:t xml:space="preserve">يوجد أثر وسيط ذو دلالة إحصائية لثقافة السلامة والعوامل البشرية في العلاقة بين القيادة التحويلية و </w:t>
      </w:r>
      <w:proofErr w:type="gramStart"/>
      <w:r w:rsidRPr="002A506D">
        <w:rPr>
          <w:color w:val="EE0000"/>
          <w:sz w:val="28"/>
          <w:szCs w:val="28"/>
          <w:rtl/>
        </w:rPr>
        <w:t xml:space="preserve">السلامة </w:t>
      </w:r>
      <w:r w:rsidR="00C3583A" w:rsidRPr="002A506D">
        <w:rPr>
          <w:rFonts w:hint="cs"/>
          <w:color w:val="EE0000"/>
          <w:sz w:val="28"/>
          <w:szCs w:val="28"/>
          <w:rtl/>
        </w:rPr>
        <w:t xml:space="preserve"> التشغيلية</w:t>
      </w:r>
      <w:proofErr w:type="gramEnd"/>
      <w:r w:rsidR="00C3583A" w:rsidRPr="002A506D">
        <w:rPr>
          <w:rFonts w:hint="cs"/>
          <w:color w:val="EE0000"/>
          <w:sz w:val="28"/>
          <w:szCs w:val="28"/>
          <w:rtl/>
        </w:rPr>
        <w:t xml:space="preserve"> في شركات الطيران في بنجلاديش.</w:t>
      </w:r>
    </w:p>
    <w:p w14:paraId="640CEC9A" w14:textId="77777777" w:rsidR="00DD78E9" w:rsidRPr="002A506D" w:rsidRDefault="00DD78E9" w:rsidP="002A506D">
      <w:pPr>
        <w:spacing w:before="100" w:beforeAutospacing="1" w:after="100" w:afterAutospacing="1" w:line="240" w:lineRule="auto"/>
        <w:jc w:val="both"/>
        <w:outlineLvl w:val="2"/>
        <w:rPr>
          <w:sz w:val="28"/>
          <w:szCs w:val="28"/>
        </w:rPr>
      </w:pPr>
      <w:r w:rsidRPr="002A506D">
        <w:rPr>
          <w:sz w:val="28"/>
          <w:szCs w:val="28"/>
          <w:rtl/>
        </w:rPr>
        <w:t>على الرغم من ارتباط ثقافة السلامة والعوامل البشرية ارتباطًا وثيقًا في تعزيز السلامة التشغيلية داخل شركات الطيران، فإنهما يمثلان مفهومين متمايزين من الناحية النظرية، ويختلفان في مستوى التحليل وطبيعة التأثير. ويُعد توضيح هذا التمايز ضروريًا لتبرير اختيارهما كمتغيرين وسيطين منفصلين في النموذج المفاهيمي للدراسة</w:t>
      </w:r>
      <w:r w:rsidRPr="002A506D">
        <w:rPr>
          <w:sz w:val="28"/>
          <w:szCs w:val="28"/>
        </w:rPr>
        <w:t>.</w:t>
      </w:r>
    </w:p>
    <w:p w14:paraId="280D7D57" w14:textId="5FBF039F" w:rsidR="008938E0" w:rsidRPr="008938E0" w:rsidRDefault="008938E0" w:rsidP="008938E0">
      <w:pPr>
        <w:spacing w:before="100" w:beforeAutospacing="1" w:after="100" w:afterAutospacing="1" w:line="240" w:lineRule="auto"/>
        <w:outlineLvl w:val="2"/>
        <w:rPr>
          <w:b/>
          <w:bCs/>
          <w:color w:val="EE0000"/>
          <w:sz w:val="28"/>
          <w:szCs w:val="28"/>
        </w:rPr>
      </w:pPr>
      <w:r w:rsidRPr="008938E0">
        <w:rPr>
          <w:b/>
          <w:bCs/>
          <w:color w:val="EE0000"/>
          <w:sz w:val="28"/>
          <w:szCs w:val="28"/>
          <w:rtl/>
        </w:rPr>
        <w:t>التمايز النظري (مستوى التحليل)</w:t>
      </w:r>
    </w:p>
    <w:p w14:paraId="288E3EBC" w14:textId="77777777" w:rsidR="008938E0" w:rsidRPr="002A506D" w:rsidRDefault="008938E0" w:rsidP="002A506D">
      <w:pPr>
        <w:spacing w:before="100" w:beforeAutospacing="1" w:after="100" w:afterAutospacing="1" w:line="240" w:lineRule="auto"/>
        <w:jc w:val="both"/>
        <w:outlineLvl w:val="2"/>
        <w:rPr>
          <w:sz w:val="28"/>
          <w:szCs w:val="28"/>
        </w:rPr>
      </w:pPr>
      <w:r w:rsidRPr="002A506D">
        <w:rPr>
          <w:sz w:val="28"/>
          <w:szCs w:val="28"/>
          <w:rtl/>
        </w:rPr>
        <w:t>ثقافة السلامة (البعد التنظيمي الجماعي)</w:t>
      </w:r>
      <w:r w:rsidRPr="002A506D">
        <w:rPr>
          <w:sz w:val="28"/>
          <w:szCs w:val="28"/>
        </w:rPr>
        <w:t xml:space="preserve">: </w:t>
      </w:r>
      <w:r w:rsidRPr="002A506D">
        <w:rPr>
          <w:sz w:val="28"/>
          <w:szCs w:val="28"/>
          <w:rtl/>
        </w:rPr>
        <w:t>تمثل ثقافة السلامة منظومة القيم والمعتقدات والسياسات والممارسات التنظيمية المشتركة التي توجه سلوك العاملين تجاه السلامة داخل المنظمة. وتعكس البيئة التنظيمية التي تشجع الالتزام بإجراءات السلامة، والإبلاغ عن المخاطر، والتعلم من الأخطاء، وتعزيز المسؤولية المشتركة، بما يجعل السلامة قيمة تنظيمية راسخة وليست مجرد التزام بالإجراءات</w:t>
      </w:r>
      <w:r w:rsidRPr="002A506D">
        <w:rPr>
          <w:sz w:val="28"/>
          <w:szCs w:val="28"/>
        </w:rPr>
        <w:t>.</w:t>
      </w:r>
    </w:p>
    <w:p w14:paraId="74097AC0" w14:textId="77777777" w:rsidR="008938E0" w:rsidRPr="002A506D" w:rsidRDefault="008938E0" w:rsidP="002A506D">
      <w:pPr>
        <w:spacing w:before="100" w:beforeAutospacing="1" w:after="100" w:afterAutospacing="1" w:line="240" w:lineRule="auto"/>
        <w:jc w:val="both"/>
        <w:outlineLvl w:val="2"/>
        <w:rPr>
          <w:sz w:val="28"/>
          <w:szCs w:val="28"/>
        </w:rPr>
      </w:pPr>
      <w:r w:rsidRPr="002A506D">
        <w:rPr>
          <w:sz w:val="28"/>
          <w:szCs w:val="28"/>
          <w:rtl/>
        </w:rPr>
        <w:t>العوامل البشرية (البعد الفردي والسلوكي)</w:t>
      </w:r>
      <w:r w:rsidRPr="002A506D">
        <w:rPr>
          <w:sz w:val="28"/>
          <w:szCs w:val="28"/>
        </w:rPr>
        <w:t xml:space="preserve">: </w:t>
      </w:r>
      <w:r w:rsidRPr="002A506D">
        <w:rPr>
          <w:sz w:val="28"/>
          <w:szCs w:val="28"/>
          <w:rtl/>
        </w:rPr>
        <w:t>تشير العوامل البشرية إلى الخصائص والقدرات والمهارات الفردية التي تؤثر في أداء العاملين أثناء تنفيذ العمليات التشغيلية، وتشمل الوعي بالموقف، واتخاذ القرار، والاتصال الفعّال، والعمل الجماعي، وإدارة الضغوط والإجهاد، وغيرها من المهارات السلوكية والمعرفية التي تسهم في الحد من الأخطاء البشرية وتعزيز الأداء الآمن</w:t>
      </w:r>
      <w:r w:rsidRPr="002A506D">
        <w:rPr>
          <w:sz w:val="28"/>
          <w:szCs w:val="28"/>
        </w:rPr>
        <w:t>.</w:t>
      </w:r>
    </w:p>
    <w:p w14:paraId="2AB70A64" w14:textId="3DFAD5D6" w:rsidR="008938E0" w:rsidRPr="008938E0" w:rsidRDefault="008938E0" w:rsidP="008938E0">
      <w:pPr>
        <w:spacing w:before="100" w:beforeAutospacing="1" w:after="100" w:afterAutospacing="1" w:line="240" w:lineRule="auto"/>
        <w:outlineLvl w:val="2"/>
        <w:rPr>
          <w:b/>
          <w:bCs/>
          <w:color w:val="EE0000"/>
          <w:sz w:val="28"/>
          <w:szCs w:val="28"/>
        </w:rPr>
      </w:pPr>
      <w:r w:rsidRPr="008938E0">
        <w:rPr>
          <w:b/>
          <w:bCs/>
          <w:color w:val="EE0000"/>
          <w:sz w:val="28"/>
          <w:szCs w:val="28"/>
          <w:rtl/>
        </w:rPr>
        <w:t>تكامل المتغيرين في النموذج المفاهيمي للدراسة</w:t>
      </w:r>
    </w:p>
    <w:p w14:paraId="4B1674DF" w14:textId="77777777" w:rsidR="008938E0" w:rsidRPr="002A506D" w:rsidRDefault="008938E0" w:rsidP="002A506D">
      <w:pPr>
        <w:spacing w:before="100" w:beforeAutospacing="1" w:after="100" w:afterAutospacing="1" w:line="240" w:lineRule="auto"/>
        <w:jc w:val="both"/>
        <w:outlineLvl w:val="2"/>
        <w:rPr>
          <w:sz w:val="28"/>
          <w:szCs w:val="28"/>
        </w:rPr>
      </w:pPr>
      <w:r w:rsidRPr="002A506D">
        <w:rPr>
          <w:sz w:val="28"/>
          <w:szCs w:val="28"/>
          <w:rtl/>
        </w:rPr>
        <w:t xml:space="preserve">يوضح النموذج المفاهيمي للدراسة أن ثقافة السلامة والعوامل البشرية لا تعملان بمعزل عن بعضهما، بل تمثلان مسارين متكاملين يفسران أثر القيادة التحويلية في السلامة التشغيلية. فمن ناحية، تسهم القيادة التحويلية في ترسيخ ثقافة سلامة إيجابية من خلال تعزيز القيم التنظيمية الداعمة للسلامة وتشجيع الالتزام بالإجراءات والإبلاغ عن المخاطر. ومن ناحية أخرى، تعمل القيادة التحويلية على تنمية العوامل البشرية من خلال تطوير مهارات العاملين في الاتصال، </w:t>
      </w:r>
      <w:r w:rsidRPr="002A506D">
        <w:rPr>
          <w:sz w:val="28"/>
          <w:szCs w:val="28"/>
          <w:rtl/>
        </w:rPr>
        <w:lastRenderedPageBreak/>
        <w:t>والعمل الجماعي، والوعي بالموقف، واتخاذ القرار، وإدارة الضغوط. وبذلك توفر ثقافة السلامة البيئة التنظيمية الداعمة للسلوك الآمن، بينما تمثل العوامل البشرية القدرات الفردية اللازمة لتطبيق تلك القيم في الممارسات التشغيلية اليومية، الأمر الذي يسهم في تحسين مستوى السلامة التشغيلية داخل شركات الطيران</w:t>
      </w:r>
      <w:r w:rsidRPr="002A506D">
        <w:rPr>
          <w:sz w:val="28"/>
          <w:szCs w:val="28"/>
        </w:rPr>
        <w:t>.</w:t>
      </w:r>
    </w:p>
    <w:p w14:paraId="378E60FC" w14:textId="5AEA3BDF" w:rsidR="008938E0" w:rsidRPr="008938E0" w:rsidRDefault="008938E0" w:rsidP="008938E0">
      <w:pPr>
        <w:spacing w:before="100" w:beforeAutospacing="1" w:after="100" w:afterAutospacing="1" w:line="240" w:lineRule="auto"/>
        <w:outlineLvl w:val="2"/>
        <w:rPr>
          <w:b/>
          <w:bCs/>
          <w:sz w:val="28"/>
          <w:szCs w:val="28"/>
        </w:rPr>
      </w:pPr>
      <w:r w:rsidRPr="008938E0">
        <w:rPr>
          <w:b/>
          <w:bCs/>
          <w:color w:val="EE0000"/>
          <w:sz w:val="28"/>
          <w:szCs w:val="28"/>
          <w:rtl/>
        </w:rPr>
        <w:t>المبرر العلمي للفصل بين المتغيرين</w:t>
      </w:r>
    </w:p>
    <w:p w14:paraId="66ACDA59" w14:textId="3631487D" w:rsidR="000F69CC" w:rsidRPr="002A506D" w:rsidRDefault="000F69CC" w:rsidP="002A506D">
      <w:pPr>
        <w:spacing w:before="100" w:beforeAutospacing="1" w:after="100" w:afterAutospacing="1" w:line="240" w:lineRule="auto"/>
        <w:jc w:val="both"/>
        <w:outlineLvl w:val="2"/>
        <w:rPr>
          <w:sz w:val="28"/>
          <w:szCs w:val="28"/>
        </w:rPr>
      </w:pPr>
      <w:r w:rsidRPr="002A506D">
        <w:rPr>
          <w:sz w:val="28"/>
          <w:szCs w:val="28"/>
          <w:rtl/>
        </w:rPr>
        <w:t>بوصفهما متغيرين وسيطين منفصلين لاعتبارات نظرية ومنهجية. فمن الناحية النظرية، يُتوقع أن تؤثر القيادة التحويلية في السلامة التشغيلية عبر مسارين متوازيين؛ أحدهما تنظيمي يتمثل في تعزيز ثقافة السلامة، والآخر فردي يتمثل في تنمية العوامل البشرية. أما من الناحية المنهجية، فإن الفصل بين المتغيرين يتيح اختبار أثر كل مسار بصورة مستقلة من خلال نموذج الوساطة المتوازية، مع التحقق من تمايزهما إحصائيًا باستخدام اختبار الصدق التمييزي</w:t>
      </w:r>
      <w:r w:rsidRPr="002A506D">
        <w:rPr>
          <w:sz w:val="28"/>
          <w:szCs w:val="28"/>
        </w:rPr>
        <w:t xml:space="preserve"> (Discriminant </w:t>
      </w:r>
      <w:proofErr w:type="gramStart"/>
      <w:r w:rsidRPr="002A506D">
        <w:rPr>
          <w:sz w:val="28"/>
          <w:szCs w:val="28"/>
        </w:rPr>
        <w:t xml:space="preserve">Validity) </w:t>
      </w:r>
      <w:r w:rsidR="003566A7">
        <w:rPr>
          <w:rFonts w:hint="cs"/>
          <w:sz w:val="28"/>
          <w:szCs w:val="28"/>
          <w:rtl/>
        </w:rPr>
        <w:t xml:space="preserve"> </w:t>
      </w:r>
      <w:r w:rsidRPr="002A506D">
        <w:rPr>
          <w:sz w:val="28"/>
          <w:szCs w:val="28"/>
          <w:rtl/>
        </w:rPr>
        <w:t>ضمن</w:t>
      </w:r>
      <w:proofErr w:type="gramEnd"/>
      <w:r w:rsidRPr="002A506D">
        <w:rPr>
          <w:sz w:val="28"/>
          <w:szCs w:val="28"/>
          <w:rtl/>
        </w:rPr>
        <w:t xml:space="preserve"> إجراءات تحليل نموذج المعادلات الهيكلية، بما يضمن أن كل متغير يقيس بُعدًا مختلفًا، رغم ارتباطهما الوثيق في الواقع العملي</w:t>
      </w:r>
      <w:r w:rsidRPr="002A506D">
        <w:rPr>
          <w:sz w:val="28"/>
          <w:szCs w:val="28"/>
        </w:rPr>
        <w:t>.</w:t>
      </w:r>
    </w:p>
    <w:p w14:paraId="10417A3A" w14:textId="77777777" w:rsidR="000F69CC" w:rsidRPr="002A506D" w:rsidRDefault="000F69CC" w:rsidP="002A506D">
      <w:pPr>
        <w:spacing w:before="100" w:beforeAutospacing="1" w:after="100" w:afterAutospacing="1" w:line="240" w:lineRule="auto"/>
        <w:jc w:val="both"/>
        <w:outlineLvl w:val="2"/>
        <w:rPr>
          <w:sz w:val="28"/>
          <w:szCs w:val="28"/>
        </w:rPr>
      </w:pPr>
      <w:r w:rsidRPr="002A506D">
        <w:rPr>
          <w:sz w:val="28"/>
          <w:szCs w:val="28"/>
          <w:rtl/>
        </w:rPr>
        <w:t>وبناءً على ذلك، تنظر الدراسة الحالية إلى ثقافة السلامة بوصفها البعد التنظيمي الجماعي، وإلى العوامل البشرية بوصفها البعد الفردي والسلوكي، مع افتراض تكاملهما في تفسير الكيفية التي تؤثر بها القيادة التحويلية في السلامة التشغيلية داخل شركات الطيران في دولة بنجلاديش</w:t>
      </w:r>
      <w:r w:rsidRPr="002A506D">
        <w:rPr>
          <w:sz w:val="28"/>
          <w:szCs w:val="28"/>
        </w:rPr>
        <w:t>.</w:t>
      </w:r>
    </w:p>
    <w:p w14:paraId="4200725E" w14:textId="77777777" w:rsidR="00AB7CB1" w:rsidRPr="002C070E" w:rsidRDefault="00AB7CB1" w:rsidP="002C070E">
      <w:pPr>
        <w:spacing w:before="100" w:beforeAutospacing="1" w:after="100" w:afterAutospacing="1" w:line="240" w:lineRule="auto"/>
        <w:outlineLvl w:val="2"/>
        <w:rPr>
          <w:b/>
          <w:bCs/>
          <w:sz w:val="28"/>
          <w:szCs w:val="28"/>
        </w:rPr>
      </w:pPr>
      <w:r w:rsidRPr="002C070E">
        <w:rPr>
          <w:b/>
          <w:bCs/>
          <w:sz w:val="28"/>
          <w:szCs w:val="28"/>
          <w:rtl/>
        </w:rPr>
        <w:t>نموذج الدراسة (الإطار المفاهيمي)</w:t>
      </w:r>
    </w:p>
    <w:p w14:paraId="5B1783E1" w14:textId="77777777" w:rsidR="000F69CC" w:rsidRPr="002A506D" w:rsidRDefault="000F69CC" w:rsidP="002A506D">
      <w:pPr>
        <w:spacing w:before="100" w:beforeAutospacing="1" w:after="100" w:afterAutospacing="1" w:line="240" w:lineRule="auto"/>
        <w:jc w:val="both"/>
        <w:outlineLvl w:val="2"/>
        <w:rPr>
          <w:sz w:val="28"/>
          <w:szCs w:val="28"/>
        </w:rPr>
      </w:pPr>
      <w:r w:rsidRPr="002A506D">
        <w:rPr>
          <w:sz w:val="28"/>
          <w:szCs w:val="28"/>
          <w:rtl/>
        </w:rPr>
        <w:t>استنادًا إلى الإطار النظري والدراسات السابقة، يعتمد البحث الحالي نموذجًا مفاهيميًا يوضح طبيعة العلاقات بين متغيرات الدراسة، ويهدف إلى اختبار أثر القيادة التحويلية في السلامة التشغيلية داخل شركات الطيران في دولة بنجلاديش، مع اختبار الدور الوسيط لكل من ثقافة السلامة والعوامل البشرية في هذه العلاقة. ويستند النموذج إلى افتراض أن القيادة التحويلية تؤثر بصورة مباشرة في السلامة التشغيلية، كما تؤثر بصورة غير مباشرة من خلال تعزيز ثقافة السلامة وتحسين العوامل البشرية، الأمر الذي يسهم في رفع مستوى السلامة التشغيلية داخل شركات الطيران</w:t>
      </w:r>
      <w:r w:rsidRPr="002A506D">
        <w:rPr>
          <w:sz w:val="28"/>
          <w:szCs w:val="28"/>
        </w:rPr>
        <w:t>.</w:t>
      </w:r>
    </w:p>
    <w:p w14:paraId="26D3DDC6" w14:textId="77777777" w:rsidR="00AB7CB1" w:rsidRPr="002C070E" w:rsidRDefault="00AB7CB1" w:rsidP="002C070E">
      <w:pPr>
        <w:spacing w:before="100" w:beforeAutospacing="1" w:after="100" w:afterAutospacing="1" w:line="240" w:lineRule="auto"/>
        <w:outlineLvl w:val="2"/>
        <w:rPr>
          <w:b/>
          <w:bCs/>
          <w:sz w:val="28"/>
          <w:szCs w:val="28"/>
        </w:rPr>
      </w:pPr>
      <w:r w:rsidRPr="002C070E">
        <w:rPr>
          <w:b/>
          <w:bCs/>
          <w:sz w:val="28"/>
          <w:szCs w:val="28"/>
          <w:rtl/>
        </w:rPr>
        <w:t>متغيرات الدراسة</w:t>
      </w:r>
    </w:p>
    <w:p w14:paraId="28EFCCAC" w14:textId="77777777" w:rsidR="00AB7CB1" w:rsidRPr="00AB7CB1" w:rsidRDefault="00AB7CB1" w:rsidP="00AA2D26">
      <w:pPr>
        <w:jc w:val="both"/>
        <w:rPr>
          <w:sz w:val="28"/>
          <w:szCs w:val="28"/>
        </w:rPr>
      </w:pPr>
      <w:r w:rsidRPr="00AB7CB1">
        <w:rPr>
          <w:sz w:val="28"/>
          <w:szCs w:val="28"/>
          <w:rtl/>
        </w:rPr>
        <w:t xml:space="preserve">يتكون النموذج المفاهيمي للدراسة من </w:t>
      </w:r>
      <w:proofErr w:type="gramStart"/>
      <w:r w:rsidRPr="00AB7CB1">
        <w:rPr>
          <w:sz w:val="28"/>
          <w:szCs w:val="28"/>
          <w:rtl/>
        </w:rPr>
        <w:t>أربعة</w:t>
      </w:r>
      <w:proofErr w:type="gramEnd"/>
      <w:r w:rsidRPr="00AB7CB1">
        <w:rPr>
          <w:sz w:val="28"/>
          <w:szCs w:val="28"/>
          <w:rtl/>
        </w:rPr>
        <w:t xml:space="preserve"> متغيرات رئيسة، وهي</w:t>
      </w:r>
      <w:r w:rsidRPr="00AB7CB1">
        <w:rPr>
          <w:sz w:val="28"/>
          <w:szCs w:val="28"/>
        </w:rPr>
        <w:t>:</w:t>
      </w:r>
    </w:p>
    <w:p w14:paraId="128BB0DD" w14:textId="0DB656FF" w:rsidR="00AB7CB1" w:rsidRPr="00AB7CB1" w:rsidRDefault="00AB7CB1" w:rsidP="00AA2D26">
      <w:pPr>
        <w:numPr>
          <w:ilvl w:val="0"/>
          <w:numId w:val="5"/>
        </w:numPr>
        <w:jc w:val="both"/>
        <w:rPr>
          <w:sz w:val="28"/>
          <w:szCs w:val="28"/>
        </w:rPr>
      </w:pPr>
      <w:r w:rsidRPr="00AB7CB1">
        <w:rPr>
          <w:sz w:val="28"/>
          <w:szCs w:val="28"/>
          <w:rtl/>
        </w:rPr>
        <w:t xml:space="preserve">المتغير المستقل: القيادة </w:t>
      </w:r>
      <w:proofErr w:type="gramStart"/>
      <w:r w:rsidRPr="00AB7CB1">
        <w:rPr>
          <w:sz w:val="28"/>
          <w:szCs w:val="28"/>
          <w:rtl/>
        </w:rPr>
        <w:t>التحويلية</w:t>
      </w:r>
      <w:r w:rsidRPr="00AB7CB1">
        <w:rPr>
          <w:sz w:val="28"/>
          <w:szCs w:val="28"/>
        </w:rPr>
        <w:t xml:space="preserve"> </w:t>
      </w:r>
      <w:r w:rsidR="005B3CAF">
        <w:rPr>
          <w:sz w:val="28"/>
          <w:szCs w:val="28"/>
        </w:rPr>
        <w:t>.</w:t>
      </w:r>
      <w:proofErr w:type="gramEnd"/>
      <w:r w:rsidRPr="00AB7CB1">
        <w:rPr>
          <w:sz w:val="28"/>
          <w:szCs w:val="28"/>
        </w:rPr>
        <w:t>(Transformational Leadership</w:t>
      </w:r>
      <w:r w:rsidR="005B3CAF">
        <w:rPr>
          <w:sz w:val="28"/>
          <w:szCs w:val="28"/>
        </w:rPr>
        <w:t>)</w:t>
      </w:r>
      <w:r w:rsidR="00967A49">
        <w:rPr>
          <w:sz w:val="28"/>
          <w:szCs w:val="28"/>
        </w:rPr>
        <w:t xml:space="preserve"> </w:t>
      </w:r>
    </w:p>
    <w:p w14:paraId="140CC19D" w14:textId="27343C32" w:rsidR="00AB7CB1" w:rsidRPr="00AB7CB1" w:rsidRDefault="00AB7CB1" w:rsidP="00AA2D26">
      <w:pPr>
        <w:numPr>
          <w:ilvl w:val="0"/>
          <w:numId w:val="5"/>
        </w:numPr>
        <w:jc w:val="both"/>
        <w:rPr>
          <w:sz w:val="28"/>
          <w:szCs w:val="28"/>
        </w:rPr>
      </w:pPr>
      <w:r w:rsidRPr="00AB7CB1">
        <w:rPr>
          <w:sz w:val="28"/>
          <w:szCs w:val="28"/>
          <w:rtl/>
        </w:rPr>
        <w:t xml:space="preserve">المتغير الوسيط الأول: ثقافة </w:t>
      </w:r>
      <w:proofErr w:type="gramStart"/>
      <w:r w:rsidRPr="00AB7CB1">
        <w:rPr>
          <w:sz w:val="28"/>
          <w:szCs w:val="28"/>
          <w:rtl/>
        </w:rPr>
        <w:t>السلامة</w:t>
      </w:r>
      <w:r w:rsidRPr="00AB7CB1">
        <w:rPr>
          <w:sz w:val="28"/>
          <w:szCs w:val="28"/>
        </w:rPr>
        <w:t xml:space="preserve"> </w:t>
      </w:r>
      <w:r w:rsidR="00967A49">
        <w:rPr>
          <w:sz w:val="28"/>
          <w:szCs w:val="28"/>
        </w:rPr>
        <w:t>.</w:t>
      </w:r>
      <w:proofErr w:type="gramEnd"/>
      <w:r w:rsidRPr="00AB7CB1">
        <w:rPr>
          <w:sz w:val="28"/>
          <w:szCs w:val="28"/>
        </w:rPr>
        <w:t>(Safety Culture</w:t>
      </w:r>
      <w:r w:rsidR="005B3CAF">
        <w:rPr>
          <w:sz w:val="28"/>
          <w:szCs w:val="28"/>
        </w:rPr>
        <w:t xml:space="preserve">) </w:t>
      </w:r>
    </w:p>
    <w:p w14:paraId="486C67C5" w14:textId="3953A282" w:rsidR="00AB7CB1" w:rsidRPr="00AB7CB1" w:rsidRDefault="00AB7CB1" w:rsidP="00AA2D26">
      <w:pPr>
        <w:numPr>
          <w:ilvl w:val="0"/>
          <w:numId w:val="5"/>
        </w:numPr>
        <w:jc w:val="both"/>
        <w:rPr>
          <w:sz w:val="28"/>
          <w:szCs w:val="28"/>
        </w:rPr>
      </w:pPr>
      <w:r w:rsidRPr="00AB7CB1">
        <w:rPr>
          <w:sz w:val="28"/>
          <w:szCs w:val="28"/>
          <w:rtl/>
        </w:rPr>
        <w:t xml:space="preserve">المتغير الوسيط الثاني: العوامل </w:t>
      </w:r>
      <w:proofErr w:type="gramStart"/>
      <w:r w:rsidRPr="00AB7CB1">
        <w:rPr>
          <w:sz w:val="28"/>
          <w:szCs w:val="28"/>
          <w:rtl/>
        </w:rPr>
        <w:t>البشرية</w:t>
      </w:r>
      <w:r w:rsidRPr="00AB7CB1">
        <w:rPr>
          <w:sz w:val="28"/>
          <w:szCs w:val="28"/>
        </w:rPr>
        <w:t xml:space="preserve"> </w:t>
      </w:r>
      <w:r w:rsidR="00967A49">
        <w:rPr>
          <w:sz w:val="28"/>
          <w:szCs w:val="28"/>
        </w:rPr>
        <w:t>.</w:t>
      </w:r>
      <w:proofErr w:type="gramEnd"/>
      <w:r w:rsidRPr="00AB7CB1">
        <w:rPr>
          <w:sz w:val="28"/>
          <w:szCs w:val="28"/>
        </w:rPr>
        <w:t>(Human Factors)</w:t>
      </w:r>
      <w:r w:rsidR="00967A49">
        <w:rPr>
          <w:sz w:val="28"/>
          <w:szCs w:val="28"/>
        </w:rPr>
        <w:t xml:space="preserve"> </w:t>
      </w:r>
    </w:p>
    <w:p w14:paraId="01D5D234" w14:textId="2D4CAC79" w:rsidR="00AB7CB1" w:rsidRPr="00AB7CB1" w:rsidRDefault="00AB7CB1" w:rsidP="00AA2D26">
      <w:pPr>
        <w:numPr>
          <w:ilvl w:val="0"/>
          <w:numId w:val="5"/>
        </w:numPr>
        <w:jc w:val="both"/>
        <w:rPr>
          <w:sz w:val="28"/>
          <w:szCs w:val="28"/>
        </w:rPr>
      </w:pPr>
      <w:r w:rsidRPr="00AB7CB1">
        <w:rPr>
          <w:sz w:val="28"/>
          <w:szCs w:val="28"/>
          <w:rtl/>
        </w:rPr>
        <w:t>المتغير التابع: السلامة التشغيلية</w:t>
      </w:r>
      <w:r w:rsidR="00967A49">
        <w:rPr>
          <w:sz w:val="28"/>
          <w:szCs w:val="28"/>
        </w:rPr>
        <w:t>.</w:t>
      </w:r>
      <w:r w:rsidRPr="00AB7CB1">
        <w:rPr>
          <w:sz w:val="28"/>
          <w:szCs w:val="28"/>
        </w:rPr>
        <w:t xml:space="preserve"> (Operational Safety)</w:t>
      </w:r>
      <w:r w:rsidR="00967A49">
        <w:rPr>
          <w:sz w:val="28"/>
          <w:szCs w:val="28"/>
        </w:rPr>
        <w:t xml:space="preserve"> </w:t>
      </w:r>
    </w:p>
    <w:p w14:paraId="02EDBC02" w14:textId="77777777" w:rsidR="00AB7CB1" w:rsidRPr="002C070E" w:rsidRDefault="00AB7CB1" w:rsidP="002C070E">
      <w:pPr>
        <w:spacing w:before="100" w:beforeAutospacing="1" w:after="100" w:afterAutospacing="1" w:line="240" w:lineRule="auto"/>
        <w:outlineLvl w:val="2"/>
        <w:rPr>
          <w:b/>
          <w:bCs/>
          <w:sz w:val="28"/>
          <w:szCs w:val="28"/>
        </w:rPr>
      </w:pPr>
      <w:r w:rsidRPr="002C070E">
        <w:rPr>
          <w:b/>
          <w:bCs/>
          <w:sz w:val="28"/>
          <w:szCs w:val="28"/>
          <w:rtl/>
        </w:rPr>
        <w:t>العلاقات المفترضة بين متغيرات الدراسة</w:t>
      </w:r>
    </w:p>
    <w:p w14:paraId="75524529" w14:textId="77777777" w:rsidR="00AB7CB1" w:rsidRPr="00AB7CB1" w:rsidRDefault="00AB7CB1" w:rsidP="00AB7CB1">
      <w:pPr>
        <w:rPr>
          <w:sz w:val="28"/>
          <w:szCs w:val="28"/>
        </w:rPr>
      </w:pPr>
      <w:r w:rsidRPr="00AB7CB1">
        <w:rPr>
          <w:sz w:val="28"/>
          <w:szCs w:val="28"/>
          <w:rtl/>
        </w:rPr>
        <w:t>يقوم النموذج المفاهيمي على اختبار العلاقات الآتية</w:t>
      </w:r>
      <w:r w:rsidRPr="00AB7CB1">
        <w:rPr>
          <w:sz w:val="28"/>
          <w:szCs w:val="28"/>
        </w:rPr>
        <w:t>:</w:t>
      </w:r>
    </w:p>
    <w:p w14:paraId="70341BB7" w14:textId="77777777" w:rsidR="00AB7CB1" w:rsidRPr="00AB7CB1" w:rsidRDefault="00AB7CB1" w:rsidP="00AA2D26">
      <w:pPr>
        <w:numPr>
          <w:ilvl w:val="0"/>
          <w:numId w:val="6"/>
        </w:numPr>
        <w:jc w:val="both"/>
        <w:rPr>
          <w:sz w:val="28"/>
          <w:szCs w:val="28"/>
        </w:rPr>
      </w:pPr>
      <w:r w:rsidRPr="00AB7CB1">
        <w:rPr>
          <w:sz w:val="28"/>
          <w:szCs w:val="28"/>
          <w:rtl/>
        </w:rPr>
        <w:t>وجود أثر مباشر للقيادة التحويلية في ثقافة السلامة</w:t>
      </w:r>
      <w:r w:rsidRPr="00AB7CB1">
        <w:rPr>
          <w:sz w:val="28"/>
          <w:szCs w:val="28"/>
        </w:rPr>
        <w:t>.</w:t>
      </w:r>
    </w:p>
    <w:p w14:paraId="1A182E59" w14:textId="77777777" w:rsidR="00AB7CB1" w:rsidRPr="00AB7CB1" w:rsidRDefault="00AB7CB1" w:rsidP="00AA2D26">
      <w:pPr>
        <w:numPr>
          <w:ilvl w:val="0"/>
          <w:numId w:val="6"/>
        </w:numPr>
        <w:jc w:val="both"/>
        <w:rPr>
          <w:sz w:val="28"/>
          <w:szCs w:val="28"/>
        </w:rPr>
      </w:pPr>
      <w:r w:rsidRPr="00AB7CB1">
        <w:rPr>
          <w:sz w:val="28"/>
          <w:szCs w:val="28"/>
          <w:rtl/>
        </w:rPr>
        <w:lastRenderedPageBreak/>
        <w:t>وجود أثر مباشر للقيادة التحويلية في العوامل البشرية</w:t>
      </w:r>
      <w:r w:rsidRPr="00AB7CB1">
        <w:rPr>
          <w:sz w:val="28"/>
          <w:szCs w:val="28"/>
        </w:rPr>
        <w:t>.</w:t>
      </w:r>
    </w:p>
    <w:p w14:paraId="2CB6D158" w14:textId="77777777" w:rsidR="00AB7CB1" w:rsidRPr="00AB7CB1" w:rsidRDefault="00AB7CB1" w:rsidP="00AA2D26">
      <w:pPr>
        <w:numPr>
          <w:ilvl w:val="0"/>
          <w:numId w:val="6"/>
        </w:numPr>
        <w:jc w:val="both"/>
        <w:rPr>
          <w:sz w:val="28"/>
          <w:szCs w:val="28"/>
        </w:rPr>
      </w:pPr>
      <w:r w:rsidRPr="00AB7CB1">
        <w:rPr>
          <w:sz w:val="28"/>
          <w:szCs w:val="28"/>
          <w:rtl/>
        </w:rPr>
        <w:t>وجود أثر مباشر لثقافة السلامة في السلامة التشغيلية</w:t>
      </w:r>
      <w:r w:rsidRPr="00AB7CB1">
        <w:rPr>
          <w:sz w:val="28"/>
          <w:szCs w:val="28"/>
        </w:rPr>
        <w:t>.</w:t>
      </w:r>
    </w:p>
    <w:p w14:paraId="7C89DB9B" w14:textId="77777777" w:rsidR="00AB7CB1" w:rsidRPr="00AB7CB1" w:rsidRDefault="00AB7CB1" w:rsidP="00AA2D26">
      <w:pPr>
        <w:numPr>
          <w:ilvl w:val="0"/>
          <w:numId w:val="6"/>
        </w:numPr>
        <w:jc w:val="both"/>
        <w:rPr>
          <w:sz w:val="28"/>
          <w:szCs w:val="28"/>
        </w:rPr>
      </w:pPr>
      <w:r w:rsidRPr="00AB7CB1">
        <w:rPr>
          <w:sz w:val="28"/>
          <w:szCs w:val="28"/>
          <w:rtl/>
        </w:rPr>
        <w:t>وجود أثر مباشر للعوامل البشرية في السلامة التشغيلية</w:t>
      </w:r>
      <w:r w:rsidRPr="00AB7CB1">
        <w:rPr>
          <w:sz w:val="28"/>
          <w:szCs w:val="28"/>
        </w:rPr>
        <w:t>.</w:t>
      </w:r>
    </w:p>
    <w:p w14:paraId="4FBAC3D1" w14:textId="77777777" w:rsidR="00AB7CB1" w:rsidRPr="00AB7CB1" w:rsidRDefault="00AB7CB1" w:rsidP="00AA2D26">
      <w:pPr>
        <w:numPr>
          <w:ilvl w:val="0"/>
          <w:numId w:val="6"/>
        </w:numPr>
        <w:jc w:val="both"/>
        <w:rPr>
          <w:sz w:val="28"/>
          <w:szCs w:val="28"/>
        </w:rPr>
      </w:pPr>
      <w:r w:rsidRPr="00AB7CB1">
        <w:rPr>
          <w:sz w:val="28"/>
          <w:szCs w:val="28"/>
          <w:rtl/>
        </w:rPr>
        <w:t>وجود أثر مباشر للقيادة التحويلية في السلامة التشغيلية</w:t>
      </w:r>
      <w:r w:rsidRPr="00AB7CB1">
        <w:rPr>
          <w:sz w:val="28"/>
          <w:szCs w:val="28"/>
        </w:rPr>
        <w:t>.</w:t>
      </w:r>
    </w:p>
    <w:p w14:paraId="4AF7022A" w14:textId="77777777" w:rsidR="00AB7CB1" w:rsidRPr="00AB7CB1" w:rsidRDefault="00AB7CB1" w:rsidP="00AA2D26">
      <w:pPr>
        <w:numPr>
          <w:ilvl w:val="0"/>
          <w:numId w:val="6"/>
        </w:numPr>
        <w:jc w:val="both"/>
        <w:rPr>
          <w:sz w:val="28"/>
          <w:szCs w:val="28"/>
        </w:rPr>
      </w:pPr>
      <w:r w:rsidRPr="00AB7CB1">
        <w:rPr>
          <w:sz w:val="28"/>
          <w:szCs w:val="28"/>
          <w:rtl/>
        </w:rPr>
        <w:t>وجود أثر غير مباشر للقيادة التحويلية في السلامة التشغيلية من خلال ثقافة السلامة</w:t>
      </w:r>
      <w:r w:rsidRPr="00AB7CB1">
        <w:rPr>
          <w:sz w:val="28"/>
          <w:szCs w:val="28"/>
        </w:rPr>
        <w:t>.</w:t>
      </w:r>
    </w:p>
    <w:p w14:paraId="011AEBEA" w14:textId="77777777" w:rsidR="00AB7CB1" w:rsidRPr="00AB7CB1" w:rsidRDefault="00AB7CB1" w:rsidP="00AA2D26">
      <w:pPr>
        <w:numPr>
          <w:ilvl w:val="0"/>
          <w:numId w:val="6"/>
        </w:numPr>
        <w:jc w:val="both"/>
        <w:rPr>
          <w:sz w:val="28"/>
          <w:szCs w:val="28"/>
        </w:rPr>
      </w:pPr>
      <w:r w:rsidRPr="00AB7CB1">
        <w:rPr>
          <w:sz w:val="28"/>
          <w:szCs w:val="28"/>
          <w:rtl/>
        </w:rPr>
        <w:t>وجود أثر غير مباشر للقيادة التحويلية في السلامة التشغيلية من خلال العوامل البشرية</w:t>
      </w:r>
      <w:r w:rsidRPr="00AB7CB1">
        <w:rPr>
          <w:sz w:val="28"/>
          <w:szCs w:val="28"/>
        </w:rPr>
        <w:t>.</w:t>
      </w:r>
    </w:p>
    <w:p w14:paraId="00D91DA5" w14:textId="77777777" w:rsidR="00AB7CB1" w:rsidRPr="00967A49" w:rsidRDefault="00AB7CB1" w:rsidP="002C070E">
      <w:pPr>
        <w:spacing w:before="100" w:beforeAutospacing="1" w:after="100" w:afterAutospacing="1" w:line="240" w:lineRule="auto"/>
        <w:outlineLvl w:val="2"/>
        <w:rPr>
          <w:b/>
          <w:bCs/>
          <w:sz w:val="28"/>
          <w:szCs w:val="28"/>
        </w:rPr>
      </w:pPr>
      <w:r w:rsidRPr="00967A49">
        <w:rPr>
          <w:b/>
          <w:bCs/>
          <w:sz w:val="28"/>
          <w:szCs w:val="28"/>
          <w:rtl/>
        </w:rPr>
        <w:t>التعريفات الإجرائية لمتغيرات الدراسة</w:t>
      </w:r>
    </w:p>
    <w:p w14:paraId="2452E7CF" w14:textId="77777777" w:rsidR="00AB7CB1" w:rsidRPr="00AB7CB1" w:rsidRDefault="00AB7CB1" w:rsidP="002C070E">
      <w:pPr>
        <w:numPr>
          <w:ilvl w:val="0"/>
          <w:numId w:val="7"/>
        </w:numPr>
        <w:jc w:val="both"/>
        <w:rPr>
          <w:sz w:val="28"/>
          <w:szCs w:val="28"/>
        </w:rPr>
      </w:pPr>
      <w:r w:rsidRPr="00AB7CB1">
        <w:rPr>
          <w:sz w:val="28"/>
          <w:szCs w:val="28"/>
          <w:rtl/>
        </w:rPr>
        <w:t xml:space="preserve">القيادة التحويلية: هي قدرة القيادات الإدارية في شركات الطيران على التأثير في العاملين من خلال التأثير المثالي، والتحفيز </w:t>
      </w:r>
      <w:proofErr w:type="spellStart"/>
      <w:r w:rsidRPr="00AB7CB1">
        <w:rPr>
          <w:sz w:val="28"/>
          <w:szCs w:val="28"/>
          <w:rtl/>
        </w:rPr>
        <w:t>الإلهامي</w:t>
      </w:r>
      <w:proofErr w:type="spellEnd"/>
      <w:r w:rsidRPr="00AB7CB1">
        <w:rPr>
          <w:sz w:val="28"/>
          <w:szCs w:val="28"/>
          <w:rtl/>
        </w:rPr>
        <w:t>، والاستثارة الفكرية، والاعتبار الفردي، بما يسهم في تحقيق أهداف المنظمة وتعزيز بيئة العمل الآمنة</w:t>
      </w:r>
      <w:r w:rsidRPr="00AB7CB1">
        <w:rPr>
          <w:sz w:val="28"/>
          <w:szCs w:val="28"/>
        </w:rPr>
        <w:t>.</w:t>
      </w:r>
    </w:p>
    <w:p w14:paraId="1B93BD43" w14:textId="77777777" w:rsidR="00AB7CB1" w:rsidRPr="00AB7CB1" w:rsidRDefault="00AB7CB1" w:rsidP="002C070E">
      <w:pPr>
        <w:numPr>
          <w:ilvl w:val="0"/>
          <w:numId w:val="7"/>
        </w:numPr>
        <w:jc w:val="both"/>
        <w:rPr>
          <w:sz w:val="28"/>
          <w:szCs w:val="28"/>
        </w:rPr>
      </w:pPr>
      <w:r w:rsidRPr="00AB7CB1">
        <w:rPr>
          <w:sz w:val="28"/>
          <w:szCs w:val="28"/>
          <w:rtl/>
        </w:rPr>
        <w:t>ثقافة السلامة: هي مجموعة القيم والمعتقدات والسلوكيات والممارسات التنظيمية التي تشجع الالتزام بمعايير السلامة، والإبلاغ عن المخاطر، والتعلم من الأخطاء، بما يسهم في تعزيز الأداء الآمن داخل شركات الطيران</w:t>
      </w:r>
      <w:r w:rsidRPr="00AB7CB1">
        <w:rPr>
          <w:sz w:val="28"/>
          <w:szCs w:val="28"/>
        </w:rPr>
        <w:t>.</w:t>
      </w:r>
    </w:p>
    <w:p w14:paraId="0DD0825B" w14:textId="77777777" w:rsidR="00AB7CB1" w:rsidRPr="00AB7CB1" w:rsidRDefault="00AB7CB1" w:rsidP="002C070E">
      <w:pPr>
        <w:numPr>
          <w:ilvl w:val="0"/>
          <w:numId w:val="7"/>
        </w:numPr>
        <w:jc w:val="both"/>
        <w:rPr>
          <w:sz w:val="28"/>
          <w:szCs w:val="28"/>
        </w:rPr>
      </w:pPr>
      <w:r w:rsidRPr="00AB7CB1">
        <w:rPr>
          <w:sz w:val="28"/>
          <w:szCs w:val="28"/>
          <w:rtl/>
        </w:rPr>
        <w:t>العوامل البشرية: هي مجموعة العوامل المرتبطة بالأداء البشري، مثل الاتصال، والعمل الجماعي، والوعي بالموقف، واتخاذ القرار، وإدارة الضغوط والإجهاد، والتي تؤثر في مستوى السلامة التشغيلية</w:t>
      </w:r>
      <w:r w:rsidRPr="00AB7CB1">
        <w:rPr>
          <w:sz w:val="28"/>
          <w:szCs w:val="28"/>
        </w:rPr>
        <w:t>.</w:t>
      </w:r>
    </w:p>
    <w:p w14:paraId="13259213" w14:textId="77777777" w:rsidR="00AB7CB1" w:rsidRPr="00AB7CB1" w:rsidRDefault="00AB7CB1" w:rsidP="002C070E">
      <w:pPr>
        <w:numPr>
          <w:ilvl w:val="0"/>
          <w:numId w:val="7"/>
        </w:numPr>
        <w:jc w:val="both"/>
        <w:rPr>
          <w:sz w:val="28"/>
          <w:szCs w:val="28"/>
        </w:rPr>
      </w:pPr>
      <w:r w:rsidRPr="00AB7CB1">
        <w:rPr>
          <w:sz w:val="28"/>
          <w:szCs w:val="28"/>
          <w:rtl/>
        </w:rPr>
        <w:t>السلامة التشغيلية: هي قدرة شركات الطيران على إدارة المخاطر التشغيلية، والالتزام بالإجراءات والمعايير الدولية، والحد من الأخطاء والحوادث، بما يضمن تحقيق أعلى مستويات السلامة أثناء العمليات التشغيلية</w:t>
      </w:r>
      <w:r w:rsidRPr="00AB7CB1">
        <w:rPr>
          <w:sz w:val="28"/>
          <w:szCs w:val="28"/>
        </w:rPr>
        <w:t>.</w:t>
      </w:r>
    </w:p>
    <w:p w14:paraId="236196CB" w14:textId="77777777" w:rsidR="00AB7CB1" w:rsidRPr="00967A49" w:rsidRDefault="00AB7CB1" w:rsidP="002C070E">
      <w:pPr>
        <w:spacing w:before="100" w:beforeAutospacing="1" w:after="100" w:afterAutospacing="1" w:line="240" w:lineRule="auto"/>
        <w:outlineLvl w:val="2"/>
        <w:rPr>
          <w:b/>
          <w:bCs/>
          <w:sz w:val="28"/>
          <w:szCs w:val="28"/>
        </w:rPr>
      </w:pPr>
      <w:r w:rsidRPr="00967A49">
        <w:rPr>
          <w:b/>
          <w:bCs/>
          <w:sz w:val="28"/>
          <w:szCs w:val="28"/>
          <w:rtl/>
        </w:rPr>
        <w:t>الشكل المقترح للنموذج المفاهيمي</w:t>
      </w:r>
    </w:p>
    <w:p w14:paraId="71E2A832" w14:textId="77777777" w:rsidR="00AB7CB1" w:rsidRPr="00AB7CB1" w:rsidRDefault="00AB7CB1" w:rsidP="002A506D">
      <w:pPr>
        <w:jc w:val="both"/>
        <w:rPr>
          <w:sz w:val="28"/>
          <w:szCs w:val="28"/>
        </w:rPr>
      </w:pPr>
      <w:r w:rsidRPr="00AB7CB1">
        <w:rPr>
          <w:sz w:val="28"/>
          <w:szCs w:val="28"/>
          <w:rtl/>
        </w:rPr>
        <w:t>يتضمن النموذج المفاهيمي للدراسة المسارات الآتية</w:t>
      </w:r>
      <w:r w:rsidRPr="00AB7CB1">
        <w:rPr>
          <w:sz w:val="28"/>
          <w:szCs w:val="28"/>
        </w:rPr>
        <w:t>:</w:t>
      </w:r>
    </w:p>
    <w:p w14:paraId="1F5B826F" w14:textId="77777777" w:rsidR="00AB7CB1" w:rsidRPr="00AB7CB1" w:rsidRDefault="00AB7CB1" w:rsidP="002A506D">
      <w:pPr>
        <w:numPr>
          <w:ilvl w:val="0"/>
          <w:numId w:val="8"/>
        </w:numPr>
        <w:jc w:val="both"/>
        <w:rPr>
          <w:sz w:val="28"/>
          <w:szCs w:val="28"/>
        </w:rPr>
      </w:pPr>
      <w:r w:rsidRPr="00AB7CB1">
        <w:rPr>
          <w:sz w:val="28"/>
          <w:szCs w:val="28"/>
          <w:rtl/>
        </w:rPr>
        <w:t xml:space="preserve">القيادة التحويلية </w:t>
      </w:r>
      <w:r w:rsidRPr="00AB7CB1">
        <w:rPr>
          <w:rFonts w:ascii="Cambria Math" w:hAnsi="Cambria Math" w:cs="Cambria Math" w:hint="cs"/>
          <w:sz w:val="28"/>
          <w:szCs w:val="28"/>
          <w:rtl/>
        </w:rPr>
        <w:t>⟶</w:t>
      </w:r>
      <w:r w:rsidRPr="00AB7CB1">
        <w:rPr>
          <w:sz w:val="28"/>
          <w:szCs w:val="28"/>
          <w:rtl/>
        </w:rPr>
        <w:t xml:space="preserve"> </w:t>
      </w:r>
      <w:r w:rsidRPr="00AB7CB1">
        <w:rPr>
          <w:rFonts w:ascii="Arial" w:hAnsi="Arial" w:cs="Arial" w:hint="cs"/>
          <w:sz w:val="28"/>
          <w:szCs w:val="28"/>
          <w:rtl/>
        </w:rPr>
        <w:t>ثقافة</w:t>
      </w:r>
      <w:r w:rsidRPr="00AB7CB1">
        <w:rPr>
          <w:sz w:val="28"/>
          <w:szCs w:val="28"/>
          <w:rtl/>
        </w:rPr>
        <w:t xml:space="preserve"> </w:t>
      </w:r>
      <w:r w:rsidRPr="00AB7CB1">
        <w:rPr>
          <w:rFonts w:ascii="Arial" w:hAnsi="Arial" w:cs="Arial" w:hint="cs"/>
          <w:sz w:val="28"/>
          <w:szCs w:val="28"/>
          <w:rtl/>
        </w:rPr>
        <w:t>السلامة</w:t>
      </w:r>
      <w:r w:rsidRPr="00AB7CB1">
        <w:rPr>
          <w:sz w:val="28"/>
          <w:szCs w:val="28"/>
        </w:rPr>
        <w:t>.</w:t>
      </w:r>
    </w:p>
    <w:p w14:paraId="14A7ACBA" w14:textId="77777777" w:rsidR="00AB7CB1" w:rsidRPr="00AB7CB1" w:rsidRDefault="00AB7CB1" w:rsidP="002A506D">
      <w:pPr>
        <w:numPr>
          <w:ilvl w:val="0"/>
          <w:numId w:val="8"/>
        </w:numPr>
        <w:jc w:val="both"/>
        <w:rPr>
          <w:sz w:val="28"/>
          <w:szCs w:val="28"/>
        </w:rPr>
      </w:pPr>
      <w:r w:rsidRPr="00AB7CB1">
        <w:rPr>
          <w:sz w:val="28"/>
          <w:szCs w:val="28"/>
          <w:rtl/>
        </w:rPr>
        <w:t xml:space="preserve">القيادة التحويلية </w:t>
      </w:r>
      <w:r w:rsidRPr="00AB7CB1">
        <w:rPr>
          <w:rFonts w:ascii="Cambria Math" w:hAnsi="Cambria Math" w:cs="Cambria Math" w:hint="cs"/>
          <w:sz w:val="28"/>
          <w:szCs w:val="28"/>
          <w:rtl/>
        </w:rPr>
        <w:t>⟶</w:t>
      </w:r>
      <w:r w:rsidRPr="00AB7CB1">
        <w:rPr>
          <w:sz w:val="28"/>
          <w:szCs w:val="28"/>
          <w:rtl/>
        </w:rPr>
        <w:t xml:space="preserve"> </w:t>
      </w:r>
      <w:r w:rsidRPr="00AB7CB1">
        <w:rPr>
          <w:rFonts w:ascii="Arial" w:hAnsi="Arial" w:cs="Arial" w:hint="cs"/>
          <w:sz w:val="28"/>
          <w:szCs w:val="28"/>
          <w:rtl/>
        </w:rPr>
        <w:t>العوامل</w:t>
      </w:r>
      <w:r w:rsidRPr="00AB7CB1">
        <w:rPr>
          <w:sz w:val="28"/>
          <w:szCs w:val="28"/>
          <w:rtl/>
        </w:rPr>
        <w:t xml:space="preserve"> </w:t>
      </w:r>
      <w:r w:rsidRPr="00AB7CB1">
        <w:rPr>
          <w:rFonts w:ascii="Arial" w:hAnsi="Arial" w:cs="Arial" w:hint="cs"/>
          <w:sz w:val="28"/>
          <w:szCs w:val="28"/>
          <w:rtl/>
        </w:rPr>
        <w:t>البشرية</w:t>
      </w:r>
      <w:r w:rsidRPr="00AB7CB1">
        <w:rPr>
          <w:sz w:val="28"/>
          <w:szCs w:val="28"/>
        </w:rPr>
        <w:t>.</w:t>
      </w:r>
    </w:p>
    <w:p w14:paraId="7F9A0B39" w14:textId="77777777" w:rsidR="00AB7CB1" w:rsidRPr="00AB7CB1" w:rsidRDefault="00AB7CB1" w:rsidP="002A506D">
      <w:pPr>
        <w:numPr>
          <w:ilvl w:val="0"/>
          <w:numId w:val="8"/>
        </w:numPr>
        <w:jc w:val="both"/>
        <w:rPr>
          <w:sz w:val="28"/>
          <w:szCs w:val="28"/>
        </w:rPr>
      </w:pPr>
      <w:r w:rsidRPr="00AB7CB1">
        <w:rPr>
          <w:sz w:val="28"/>
          <w:szCs w:val="28"/>
          <w:rtl/>
        </w:rPr>
        <w:t xml:space="preserve">القيادة التحويلية </w:t>
      </w:r>
      <w:r w:rsidRPr="00AB7CB1">
        <w:rPr>
          <w:rFonts w:ascii="Cambria Math" w:hAnsi="Cambria Math" w:cs="Cambria Math" w:hint="cs"/>
          <w:sz w:val="28"/>
          <w:szCs w:val="28"/>
          <w:rtl/>
        </w:rPr>
        <w:t>⟶</w:t>
      </w:r>
      <w:r w:rsidRPr="00AB7CB1">
        <w:rPr>
          <w:sz w:val="28"/>
          <w:szCs w:val="28"/>
          <w:rtl/>
        </w:rPr>
        <w:t xml:space="preserve"> </w:t>
      </w:r>
      <w:r w:rsidRPr="00AB7CB1">
        <w:rPr>
          <w:rFonts w:ascii="Arial" w:hAnsi="Arial" w:cs="Arial" w:hint="cs"/>
          <w:sz w:val="28"/>
          <w:szCs w:val="28"/>
          <w:rtl/>
        </w:rPr>
        <w:t>السلامة</w:t>
      </w:r>
      <w:r w:rsidRPr="00AB7CB1">
        <w:rPr>
          <w:sz w:val="28"/>
          <w:szCs w:val="28"/>
          <w:rtl/>
        </w:rPr>
        <w:t xml:space="preserve"> </w:t>
      </w:r>
      <w:r w:rsidRPr="00AB7CB1">
        <w:rPr>
          <w:rFonts w:ascii="Arial" w:hAnsi="Arial" w:cs="Arial" w:hint="cs"/>
          <w:sz w:val="28"/>
          <w:szCs w:val="28"/>
          <w:rtl/>
        </w:rPr>
        <w:t>التشغيلية</w:t>
      </w:r>
      <w:r w:rsidRPr="00AB7CB1">
        <w:rPr>
          <w:sz w:val="28"/>
          <w:szCs w:val="28"/>
        </w:rPr>
        <w:t>.</w:t>
      </w:r>
    </w:p>
    <w:p w14:paraId="53AD77A0" w14:textId="77777777" w:rsidR="00AB7CB1" w:rsidRPr="00AB7CB1" w:rsidRDefault="00AB7CB1" w:rsidP="002A506D">
      <w:pPr>
        <w:numPr>
          <w:ilvl w:val="0"/>
          <w:numId w:val="8"/>
        </w:numPr>
        <w:jc w:val="both"/>
        <w:rPr>
          <w:sz w:val="28"/>
          <w:szCs w:val="28"/>
        </w:rPr>
      </w:pPr>
      <w:r w:rsidRPr="00AB7CB1">
        <w:rPr>
          <w:sz w:val="28"/>
          <w:szCs w:val="28"/>
          <w:rtl/>
        </w:rPr>
        <w:t xml:space="preserve">ثقافة السلامة </w:t>
      </w:r>
      <w:r w:rsidRPr="00AB7CB1">
        <w:rPr>
          <w:rFonts w:ascii="Cambria Math" w:hAnsi="Cambria Math" w:cs="Cambria Math" w:hint="cs"/>
          <w:sz w:val="28"/>
          <w:szCs w:val="28"/>
          <w:rtl/>
        </w:rPr>
        <w:t>⟶</w:t>
      </w:r>
      <w:r w:rsidRPr="00AB7CB1">
        <w:rPr>
          <w:sz w:val="28"/>
          <w:szCs w:val="28"/>
          <w:rtl/>
        </w:rPr>
        <w:t xml:space="preserve"> </w:t>
      </w:r>
      <w:r w:rsidRPr="00AB7CB1">
        <w:rPr>
          <w:rFonts w:ascii="Arial" w:hAnsi="Arial" w:cs="Arial" w:hint="cs"/>
          <w:sz w:val="28"/>
          <w:szCs w:val="28"/>
          <w:rtl/>
        </w:rPr>
        <w:t>السلامة</w:t>
      </w:r>
      <w:r w:rsidRPr="00AB7CB1">
        <w:rPr>
          <w:sz w:val="28"/>
          <w:szCs w:val="28"/>
          <w:rtl/>
        </w:rPr>
        <w:t xml:space="preserve"> </w:t>
      </w:r>
      <w:r w:rsidRPr="00AB7CB1">
        <w:rPr>
          <w:rFonts w:ascii="Arial" w:hAnsi="Arial" w:cs="Arial" w:hint="cs"/>
          <w:sz w:val="28"/>
          <w:szCs w:val="28"/>
          <w:rtl/>
        </w:rPr>
        <w:t>التشغيلية</w:t>
      </w:r>
      <w:r w:rsidRPr="00AB7CB1">
        <w:rPr>
          <w:sz w:val="28"/>
          <w:szCs w:val="28"/>
        </w:rPr>
        <w:t>.</w:t>
      </w:r>
    </w:p>
    <w:p w14:paraId="40D320F2" w14:textId="77777777" w:rsidR="00AB7CB1" w:rsidRPr="00AB7CB1" w:rsidRDefault="00AB7CB1" w:rsidP="002A506D">
      <w:pPr>
        <w:numPr>
          <w:ilvl w:val="0"/>
          <w:numId w:val="8"/>
        </w:numPr>
        <w:jc w:val="both"/>
        <w:rPr>
          <w:sz w:val="28"/>
          <w:szCs w:val="28"/>
        </w:rPr>
      </w:pPr>
      <w:r w:rsidRPr="00AB7CB1">
        <w:rPr>
          <w:sz w:val="28"/>
          <w:szCs w:val="28"/>
          <w:rtl/>
        </w:rPr>
        <w:t xml:space="preserve">العوامل البشرية </w:t>
      </w:r>
      <w:r w:rsidRPr="00AB7CB1">
        <w:rPr>
          <w:rFonts w:ascii="Cambria Math" w:hAnsi="Cambria Math" w:cs="Cambria Math" w:hint="cs"/>
          <w:sz w:val="28"/>
          <w:szCs w:val="28"/>
          <w:rtl/>
        </w:rPr>
        <w:t>⟶</w:t>
      </w:r>
      <w:r w:rsidRPr="00AB7CB1">
        <w:rPr>
          <w:sz w:val="28"/>
          <w:szCs w:val="28"/>
          <w:rtl/>
        </w:rPr>
        <w:t xml:space="preserve"> </w:t>
      </w:r>
      <w:r w:rsidRPr="00AB7CB1">
        <w:rPr>
          <w:rFonts w:ascii="Arial" w:hAnsi="Arial" w:cs="Arial" w:hint="cs"/>
          <w:sz w:val="28"/>
          <w:szCs w:val="28"/>
          <w:rtl/>
        </w:rPr>
        <w:t>السلامة</w:t>
      </w:r>
      <w:r w:rsidRPr="00AB7CB1">
        <w:rPr>
          <w:sz w:val="28"/>
          <w:szCs w:val="28"/>
          <w:rtl/>
        </w:rPr>
        <w:t xml:space="preserve"> </w:t>
      </w:r>
      <w:r w:rsidRPr="00AB7CB1">
        <w:rPr>
          <w:rFonts w:ascii="Arial" w:hAnsi="Arial" w:cs="Arial" w:hint="cs"/>
          <w:sz w:val="28"/>
          <w:szCs w:val="28"/>
          <w:rtl/>
        </w:rPr>
        <w:t>التشغيلية</w:t>
      </w:r>
      <w:r w:rsidRPr="00AB7CB1">
        <w:rPr>
          <w:sz w:val="28"/>
          <w:szCs w:val="28"/>
        </w:rPr>
        <w:t>.</w:t>
      </w:r>
    </w:p>
    <w:p w14:paraId="7EA3CC5C" w14:textId="7A558ED0" w:rsidR="00AB7CB1" w:rsidRDefault="00AB7CB1" w:rsidP="002C070E">
      <w:pPr>
        <w:jc w:val="both"/>
        <w:rPr>
          <w:sz w:val="28"/>
          <w:szCs w:val="28"/>
          <w:rtl/>
        </w:rPr>
      </w:pPr>
      <w:r w:rsidRPr="00AB7CB1">
        <w:rPr>
          <w:sz w:val="28"/>
          <w:szCs w:val="28"/>
          <w:rtl/>
        </w:rPr>
        <w:t>كما يوضح النموذج وجود دور وسيط لكل من ثقافة السلامة والعوامل البشرية في العلاقة بين القيادة التحويلية والسلامة التشغيلية، وسيتم اختبار هذه العلاقات باستخدام نمذجة المعادلات الهيكلية</w:t>
      </w:r>
      <w:r w:rsidR="00967A49">
        <w:rPr>
          <w:sz w:val="28"/>
          <w:szCs w:val="28"/>
        </w:rPr>
        <w:t>.</w:t>
      </w:r>
      <w:r w:rsidRPr="00AB7CB1">
        <w:rPr>
          <w:sz w:val="28"/>
          <w:szCs w:val="28"/>
        </w:rPr>
        <w:t xml:space="preserve"> (Structural Equation Modeling </w:t>
      </w:r>
      <w:r w:rsidR="00967A49">
        <w:rPr>
          <w:sz w:val="28"/>
          <w:szCs w:val="28"/>
        </w:rPr>
        <w:t>–</w:t>
      </w:r>
      <w:r w:rsidRPr="00AB7CB1">
        <w:rPr>
          <w:sz w:val="28"/>
          <w:szCs w:val="28"/>
        </w:rPr>
        <w:t xml:space="preserve"> SEM</w:t>
      </w:r>
      <w:r w:rsidR="00967A49">
        <w:rPr>
          <w:sz w:val="28"/>
          <w:szCs w:val="28"/>
        </w:rPr>
        <w:t xml:space="preserve">) </w:t>
      </w:r>
    </w:p>
    <w:p w14:paraId="5799B9A9" w14:textId="77777777" w:rsidR="00880F38" w:rsidRDefault="00CD2CEA" w:rsidP="00880F38">
      <w:pPr>
        <w:rPr>
          <w:rFonts w:cs="Arial"/>
          <w:noProof/>
        </w:rPr>
      </w:pPr>
      <w:r w:rsidRPr="00CD2CEA">
        <w:rPr>
          <w:b/>
          <w:bCs/>
          <w:color w:val="EE0000"/>
          <w:sz w:val="28"/>
          <w:szCs w:val="28"/>
          <w:u w:val="single"/>
          <w:rtl/>
        </w:rPr>
        <w:lastRenderedPageBreak/>
        <w:t>شكل (</w:t>
      </w:r>
      <w:r w:rsidR="00882885">
        <w:rPr>
          <w:rFonts w:hint="cs"/>
          <w:b/>
          <w:bCs/>
          <w:color w:val="EE0000"/>
          <w:sz w:val="28"/>
          <w:szCs w:val="28"/>
          <w:u w:val="single"/>
          <w:rtl/>
        </w:rPr>
        <w:t>1</w:t>
      </w:r>
      <w:r w:rsidRPr="00CD2CEA">
        <w:rPr>
          <w:b/>
          <w:bCs/>
          <w:color w:val="EE0000"/>
          <w:sz w:val="28"/>
          <w:szCs w:val="28"/>
          <w:u w:val="single"/>
          <w:rtl/>
        </w:rPr>
        <w:t>): النموذج المفاهيمي للعلاقات بين متغيرات الدراسة</w:t>
      </w:r>
      <w:r w:rsidR="00CA23FD">
        <w:rPr>
          <w:rFonts w:cs="Arial"/>
          <w:noProof/>
          <w:rtl/>
        </w:rPr>
        <w:t xml:space="preserve">    </w:t>
      </w:r>
    </w:p>
    <w:p w14:paraId="660664D1" w14:textId="12605C47" w:rsidR="00772FC1" w:rsidRPr="005633C8" w:rsidRDefault="00880F38" w:rsidP="00880F38">
      <w:pPr>
        <w:rPr>
          <w:rFonts w:cs="Arial"/>
          <w:noProof/>
          <w:rtl/>
        </w:rPr>
      </w:pPr>
      <w:r>
        <w:rPr>
          <w:rFonts w:cs="Arial"/>
          <w:noProof/>
        </w:rPr>
        <w:drawing>
          <wp:inline distT="0" distB="0" distL="0" distR="0" wp14:anchorId="19149D6F" wp14:editId="15C0DE19">
            <wp:extent cx="5274310" cy="3095625"/>
            <wp:effectExtent l="0" t="0" r="2540" b="9525"/>
            <wp:docPr id="2035359712"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6674" cy="3132228"/>
                    </a:xfrm>
                    <a:prstGeom prst="rect">
                      <a:avLst/>
                    </a:prstGeom>
                    <a:noFill/>
                  </pic:spPr>
                </pic:pic>
              </a:graphicData>
            </a:graphic>
          </wp:inline>
        </w:drawing>
      </w:r>
      <w:r w:rsidR="00A37694" w:rsidRPr="00A37694">
        <w:rPr>
          <w:rFonts w:cs="Arial"/>
          <w:noProof/>
          <w:rtl/>
        </w:rPr>
        <w:t xml:space="preserve">      </w:t>
      </w:r>
    </w:p>
    <w:p w14:paraId="7F1DAF29" w14:textId="77777777" w:rsidR="00AB7CB1" w:rsidRPr="00AB7CB1" w:rsidRDefault="00AB7CB1" w:rsidP="002C070E">
      <w:pPr>
        <w:jc w:val="both"/>
        <w:rPr>
          <w:sz w:val="28"/>
          <w:szCs w:val="28"/>
        </w:rPr>
      </w:pPr>
      <w:r w:rsidRPr="00750DB4">
        <w:rPr>
          <w:b/>
          <w:bCs/>
          <w:sz w:val="28"/>
          <w:szCs w:val="28"/>
          <w:rtl/>
        </w:rPr>
        <w:t>المصدر</w:t>
      </w:r>
      <w:r w:rsidRPr="00AB7CB1">
        <w:rPr>
          <w:sz w:val="28"/>
          <w:szCs w:val="28"/>
          <w:rtl/>
        </w:rPr>
        <w:t>: من إعداد الباحث بالاعتماد على الإطار النظري والدراسات السابقة</w:t>
      </w:r>
      <w:r w:rsidRPr="00AB7CB1">
        <w:rPr>
          <w:sz w:val="28"/>
          <w:szCs w:val="28"/>
        </w:rPr>
        <w:t>.</w:t>
      </w:r>
    </w:p>
    <w:p w14:paraId="10169080" w14:textId="77777777" w:rsidR="000D10E3" w:rsidRPr="00166712" w:rsidRDefault="000D10E3" w:rsidP="000D10E3">
      <w:pPr>
        <w:jc w:val="both"/>
        <w:rPr>
          <w:color w:val="000000" w:themeColor="text1"/>
          <w:sz w:val="28"/>
          <w:szCs w:val="28"/>
        </w:rPr>
      </w:pPr>
      <w:r w:rsidRPr="00166712">
        <w:rPr>
          <w:color w:val="000000" w:themeColor="text1"/>
          <w:sz w:val="28"/>
          <w:szCs w:val="28"/>
          <w:rtl/>
        </w:rPr>
        <w:t>تناولت الدراسات السابقة موضوعات القيادة التحويلية، وثقافة السلامة، والعوامل البشرية، والسلامة التشغيلية في قطاعات وبيئات جغرافية متعددة، وقد أسهمت هذه الدراسات، على الرغم من اختلاف مناهجها، وعيناتها، وقطاعاتها، والمتغيرات الوسيطة التي اعتمدتها، في توضيح طبيعة العلاقات بين متغيرات الدراسة الحالية. وفيما يأتي عرضٌ لأبرز هذه الدراسات وفق تسلسلٍ موضوعي، مع توثيقها داخل المتن باسم عائلة الباحث وسنة النشر، والتعليق على كل دراسة من حيث أوجه التشابه والاختلاف، وصولاً إلى استخلاص الفجوة البحثية التي تستند إليها الدراسة الحالية</w:t>
      </w:r>
      <w:r w:rsidRPr="00166712">
        <w:rPr>
          <w:color w:val="000000" w:themeColor="text1"/>
          <w:sz w:val="28"/>
          <w:szCs w:val="28"/>
        </w:rPr>
        <w:t>.</w:t>
      </w:r>
    </w:p>
    <w:p w14:paraId="7358F0FA" w14:textId="004AD4E0" w:rsidR="00B83771" w:rsidRPr="00B83771" w:rsidRDefault="00854011" w:rsidP="00854011">
      <w:pPr>
        <w:jc w:val="both"/>
        <w:rPr>
          <w:b/>
          <w:bCs/>
          <w:sz w:val="28"/>
          <w:szCs w:val="28"/>
        </w:rPr>
      </w:pPr>
      <w:r w:rsidRPr="00854011">
        <w:rPr>
          <w:b/>
          <w:bCs/>
          <w:sz w:val="28"/>
          <w:szCs w:val="28"/>
          <w:rtl/>
        </w:rPr>
        <w:t>أولًا</w:t>
      </w:r>
      <w:r w:rsidRPr="00854011">
        <w:rPr>
          <w:b/>
          <w:bCs/>
          <w:sz w:val="28"/>
          <w:szCs w:val="28"/>
        </w:rPr>
        <w:t>:</w:t>
      </w:r>
      <w:r w:rsidR="00B83771" w:rsidRPr="00B83771">
        <w:rPr>
          <w:b/>
          <w:bCs/>
          <w:sz w:val="28"/>
          <w:szCs w:val="28"/>
          <w:rtl/>
        </w:rPr>
        <w:t xml:space="preserve"> الدراسات المتعلقة بالقيادة وثقافة السلامة في قطاع الطيران</w:t>
      </w:r>
    </w:p>
    <w:p w14:paraId="06D81847" w14:textId="49C6D19B" w:rsidR="00854011" w:rsidRPr="00854011" w:rsidRDefault="00854011" w:rsidP="00854011">
      <w:pPr>
        <w:jc w:val="both"/>
        <w:rPr>
          <w:sz w:val="28"/>
          <w:szCs w:val="28"/>
        </w:rPr>
      </w:pPr>
      <w:r w:rsidRPr="00854011">
        <w:rPr>
          <w:sz w:val="28"/>
          <w:szCs w:val="28"/>
          <w:rtl/>
        </w:rPr>
        <w:t>تناولت دراسة</w:t>
      </w:r>
      <w:r w:rsidRPr="00854011">
        <w:rPr>
          <w:sz w:val="28"/>
          <w:szCs w:val="28"/>
        </w:rPr>
        <w:t xml:space="preserve"> Santos et al (2023) </w:t>
      </w:r>
      <w:r w:rsidRPr="00854011">
        <w:rPr>
          <w:sz w:val="28"/>
          <w:szCs w:val="28"/>
          <w:rtl/>
        </w:rPr>
        <w:t>أثر القيادة في ثقافة السلامة وأداء السلامة في صناعة الطيران، مع اختبار الدور الوسيط لخفض عدم اليقين الديناميكي القائم على السلامة. واعتمدت الدراسة المنهج الكمي، وطُبقت على عينة بلغت (214) مشاركًا، واستخدمت نمذجة المعادلات الهيكلية بالمربعات الصغرى الجزئية</w:t>
      </w:r>
      <w:r w:rsidRPr="00854011">
        <w:rPr>
          <w:sz w:val="28"/>
          <w:szCs w:val="28"/>
        </w:rPr>
        <w:t xml:space="preserve"> (PLS-SEM) </w:t>
      </w:r>
      <w:r w:rsidRPr="00854011">
        <w:rPr>
          <w:sz w:val="28"/>
          <w:szCs w:val="28"/>
          <w:rtl/>
        </w:rPr>
        <w:t>وأظهرت النتائج وجود أثر إيجابي ذي دلالة إحصائية للقيادة في ثقافة السلامة وأداء السلامة، إضافة إلى وجود أثر وسيط للمتغير المقترح. وتتشابه هذه الدراسة مع الدراسة الحالية في تناول القيادة والسلامة داخل قطاع الطيران، واختبار العلاقات المباشرة وغير المباشرة. وتختلف عنها في اعتمادها متغير خفض عدم اليقين وسيطًا، بينما تختبر الدراسة الحالية ثقافة السلامة والعوامل البشرية وسيطين متوازيين، كما لم تُطبق في بنجلاديش. ويكشف ذلك عن الحاجة إلى اختبار نموذج وساطة أكثر شمولًا في بيئة طيران نامية</w:t>
      </w:r>
      <w:r w:rsidRPr="00854011">
        <w:rPr>
          <w:sz w:val="28"/>
          <w:szCs w:val="28"/>
        </w:rPr>
        <w:t>.</w:t>
      </w:r>
    </w:p>
    <w:p w14:paraId="2B281796" w14:textId="77777777" w:rsidR="00854011" w:rsidRPr="00854011" w:rsidRDefault="00854011" w:rsidP="00854011">
      <w:pPr>
        <w:jc w:val="both"/>
        <w:rPr>
          <w:sz w:val="28"/>
          <w:szCs w:val="28"/>
        </w:rPr>
      </w:pPr>
      <w:r w:rsidRPr="00854011">
        <w:rPr>
          <w:sz w:val="28"/>
          <w:szCs w:val="28"/>
          <w:rtl/>
        </w:rPr>
        <w:t>وتناولت دراسة</w:t>
      </w:r>
      <w:r w:rsidRPr="00854011">
        <w:rPr>
          <w:sz w:val="28"/>
          <w:szCs w:val="28"/>
        </w:rPr>
        <w:t xml:space="preserve"> </w:t>
      </w:r>
      <w:proofErr w:type="spellStart"/>
      <w:r w:rsidRPr="00854011">
        <w:rPr>
          <w:sz w:val="28"/>
          <w:szCs w:val="28"/>
        </w:rPr>
        <w:t>Aionesei</w:t>
      </w:r>
      <w:proofErr w:type="spellEnd"/>
      <w:r w:rsidRPr="00854011">
        <w:rPr>
          <w:sz w:val="28"/>
          <w:szCs w:val="28"/>
        </w:rPr>
        <w:t xml:space="preserve"> (2025) </w:t>
      </w:r>
      <w:r w:rsidRPr="00854011">
        <w:rPr>
          <w:sz w:val="28"/>
          <w:szCs w:val="28"/>
          <w:rtl/>
        </w:rPr>
        <w:t xml:space="preserve">دور القيادة ونشر معلومات السلامة في بناء ثقافة سلامة استباقية في الطيران. وأوضحت الدراسة أن القيادة النشطة، والاتصال الشفاف، ونظم الإبلاغ الفاعلة، والتعلم من الأحداث تمثل عناصر أساسية للحد من المخاطر وتعزيز السلامة. وتتشابه مع الدراسة الحالية في الربط بين القيادة وثقافة السلامة، وفي اعتبار الاتصال والإبلاغ من الآليات </w:t>
      </w:r>
      <w:r w:rsidRPr="00854011">
        <w:rPr>
          <w:sz w:val="28"/>
          <w:szCs w:val="28"/>
          <w:rtl/>
        </w:rPr>
        <w:lastRenderedPageBreak/>
        <w:t>التنظيمية الداعمة للسلامة. وتختلف عنها في اعتمادها التحليل المفاهيمي ودراسة الحالة دون اختبار العلاقات إحصائيًا، كما لم تتناول العوامل البشرية متغيرًا وسيطًا مستقلًا. ويشير ذلك إلى الحاجة إلى اختبار هذه العلاقات ميدانيًا بنموذج كمي</w:t>
      </w:r>
      <w:r w:rsidRPr="00854011">
        <w:rPr>
          <w:sz w:val="28"/>
          <w:szCs w:val="28"/>
        </w:rPr>
        <w:t>.</w:t>
      </w:r>
    </w:p>
    <w:p w14:paraId="3C1DAD62" w14:textId="77777777" w:rsidR="00854011" w:rsidRPr="00854011" w:rsidRDefault="00854011" w:rsidP="00854011">
      <w:pPr>
        <w:jc w:val="both"/>
        <w:rPr>
          <w:sz w:val="28"/>
          <w:szCs w:val="28"/>
        </w:rPr>
      </w:pPr>
      <w:r w:rsidRPr="00854011">
        <w:rPr>
          <w:sz w:val="28"/>
          <w:szCs w:val="28"/>
          <w:rtl/>
        </w:rPr>
        <w:t>واستكشفت دراسة</w:t>
      </w:r>
      <w:r w:rsidRPr="00854011">
        <w:rPr>
          <w:sz w:val="28"/>
          <w:szCs w:val="28"/>
        </w:rPr>
        <w:t xml:space="preserve"> Oz (2024) </w:t>
      </w:r>
      <w:r w:rsidRPr="00854011">
        <w:rPr>
          <w:sz w:val="28"/>
          <w:szCs w:val="28"/>
          <w:rtl/>
        </w:rPr>
        <w:t>أثر السلوك التنظيمي في ثقافة السلامة في إدارة الطيران، مع التركيز على القيادة، والاتصال، والعمل الجماعي. واعتمدت الدراسة منهجًا نوعيًا قائمًا على مقابلات مع مهنيين في الطيران، وأظهرت أن اتساق القيادة، ووضوح الاتصال، والثقة، والمساءلة المشتركة تعزز ثقافة السلامة والإبلاغ. وتتشابه مع الدراسة الحالية في إبراز دور القيادة والاتصال والعمل الجماعي في ثقافة السلامة. وتختلف عنها في منهجها النوعي، وعدم اختبار أثر هذه العوامل في السلامة التشغيلية أو تحليل الوساطة إحصائيًا. ومن ثم تبرز الحاجة إلى التحقق الكمي من هذه العلاقات داخل نموذج متكامل</w:t>
      </w:r>
      <w:r w:rsidRPr="00854011">
        <w:rPr>
          <w:sz w:val="28"/>
          <w:szCs w:val="28"/>
        </w:rPr>
        <w:t>.</w:t>
      </w:r>
    </w:p>
    <w:p w14:paraId="599164E9" w14:textId="77777777" w:rsidR="00854011" w:rsidRPr="00854011" w:rsidRDefault="00854011" w:rsidP="00854011">
      <w:pPr>
        <w:jc w:val="both"/>
        <w:rPr>
          <w:sz w:val="28"/>
          <w:szCs w:val="28"/>
        </w:rPr>
      </w:pPr>
      <w:r w:rsidRPr="00854011">
        <w:rPr>
          <w:sz w:val="28"/>
          <w:szCs w:val="28"/>
          <w:rtl/>
        </w:rPr>
        <w:t>وقدّم</w:t>
      </w:r>
      <w:r w:rsidRPr="00854011">
        <w:rPr>
          <w:sz w:val="28"/>
          <w:szCs w:val="28"/>
        </w:rPr>
        <w:t xml:space="preserve"> Wijaya &amp; Putri Sari (2025) </w:t>
      </w:r>
      <w:r w:rsidRPr="00854011">
        <w:rPr>
          <w:sz w:val="28"/>
          <w:szCs w:val="28"/>
          <w:rtl/>
        </w:rPr>
        <w:t>مراجعةً منهجيةً للعلاقة بين القيادة ونظام إدارة السلامة في النقل الجوي، وأكدت نتائجها أن دعم الإدارة العليا، والاتصال، والمشاركة، والتعلم المستمر، والقيادة الاستباقية تمثل عناصر أساسية لنجاح نظام إدارة السلامة وتحسين الأداء التشغيلي. وتتشابه هذه الدراسة مع الدراسة الحالية في اعتبار القيادة عاملًا رئيسًا في بناء ثقافة السلامة ودعم الأداء. وتختلف عنها في كونها مراجعةً منهجيةً لا تختبر نموذجًا ميدانيًا، كما لم تجمع ثقافة السلامة والعوامل البشرية في وساطة متوازية. ويؤكد ذلك الحاجة إلى اختبار ما انتهت إليه المراجعة في بيئة تطبيقية محددة</w:t>
      </w:r>
      <w:r w:rsidRPr="00854011">
        <w:rPr>
          <w:sz w:val="28"/>
          <w:szCs w:val="28"/>
        </w:rPr>
        <w:t>.</w:t>
      </w:r>
    </w:p>
    <w:p w14:paraId="55D6A3FB" w14:textId="11E557F9" w:rsidR="00EE3725" w:rsidRPr="00EE3725" w:rsidRDefault="00854011" w:rsidP="00854011">
      <w:pPr>
        <w:jc w:val="both"/>
        <w:rPr>
          <w:b/>
          <w:bCs/>
          <w:sz w:val="28"/>
          <w:szCs w:val="28"/>
        </w:rPr>
      </w:pPr>
      <w:r w:rsidRPr="00854011">
        <w:rPr>
          <w:b/>
          <w:bCs/>
          <w:sz w:val="28"/>
          <w:szCs w:val="28"/>
          <w:rtl/>
        </w:rPr>
        <w:t>ثانيًا</w:t>
      </w:r>
      <w:r w:rsidRPr="00854011">
        <w:rPr>
          <w:b/>
          <w:bCs/>
          <w:sz w:val="28"/>
          <w:szCs w:val="28"/>
        </w:rPr>
        <w:t>:</w:t>
      </w:r>
      <w:r w:rsidR="00EE3725" w:rsidRPr="00EE3725">
        <w:rPr>
          <w:b/>
          <w:bCs/>
          <w:sz w:val="28"/>
          <w:szCs w:val="28"/>
          <w:rtl/>
        </w:rPr>
        <w:t xml:space="preserve"> الدراسات المتعلقة بثقافة السلامة وأداء السلامة</w:t>
      </w:r>
    </w:p>
    <w:p w14:paraId="5EF49991" w14:textId="77777777" w:rsidR="00460356" w:rsidRPr="00460356" w:rsidRDefault="00460356" w:rsidP="00460356">
      <w:pPr>
        <w:jc w:val="both"/>
        <w:rPr>
          <w:sz w:val="28"/>
          <w:szCs w:val="28"/>
        </w:rPr>
      </w:pPr>
      <w:r w:rsidRPr="00460356">
        <w:rPr>
          <w:sz w:val="28"/>
          <w:szCs w:val="28"/>
          <w:rtl/>
        </w:rPr>
        <w:t>اختبرت دراسة</w:t>
      </w:r>
      <w:r w:rsidRPr="00460356">
        <w:rPr>
          <w:sz w:val="28"/>
          <w:szCs w:val="28"/>
        </w:rPr>
        <w:t xml:space="preserve"> Huang (2024) </w:t>
      </w:r>
      <w:r w:rsidRPr="00460356">
        <w:rPr>
          <w:sz w:val="28"/>
          <w:szCs w:val="28"/>
          <w:rtl/>
        </w:rPr>
        <w:t>الدور الوسيط لنظام إدارة السلامة في العلاقة بين ثقافة السلامة وأداء السلامة في شركات الطيران الفيتنامية. واعتمدت الدراسة بيانات (446) موظفًا، واستخدمت برنامج</w:t>
      </w:r>
      <w:r w:rsidRPr="00460356">
        <w:rPr>
          <w:sz w:val="28"/>
          <w:szCs w:val="28"/>
        </w:rPr>
        <w:t xml:space="preserve"> AMOS </w:t>
      </w:r>
      <w:r w:rsidRPr="00460356">
        <w:rPr>
          <w:sz w:val="28"/>
          <w:szCs w:val="28"/>
          <w:rtl/>
        </w:rPr>
        <w:t>ونمذجة المعادلات الهيكلية. وأظهرت النتائج وجود علاقة إيجابية بين ثقافة السلامة وأداء السلامة، وأن نظام إدارة السلامة يتوسط هذه العلاقة جزئيًا. وتتشابه الدراسة مع الدراسة الحالية في السياق الآسيوي، واستخدام نمذجة المعادلات الهيكلية</w:t>
      </w:r>
      <w:r w:rsidRPr="00460356">
        <w:rPr>
          <w:sz w:val="28"/>
          <w:szCs w:val="28"/>
        </w:rPr>
        <w:t xml:space="preserve"> (SEM)</w:t>
      </w:r>
      <w:r w:rsidRPr="00460356">
        <w:rPr>
          <w:sz w:val="28"/>
          <w:szCs w:val="28"/>
          <w:rtl/>
        </w:rPr>
        <w:t>، واختبار أثر وسيط في مجال السلامة الجوية. وتختلف عنها في جعل ثقافة السلامة متغيرًا مستقلًا، ونظام إدارة السلامة وسيطًا، بينما تجعل الدراسة الحالية القيادة التحويلية متغيرًا مستقلًا، وثقافة السلامة والعوامل البشرية وسيطين. ويكشف هذا الاختلاف عن الحاجة إلى اختبار مسارات قيادية وتنظيمية أوسع</w:t>
      </w:r>
      <w:r w:rsidRPr="00460356">
        <w:rPr>
          <w:sz w:val="28"/>
          <w:szCs w:val="28"/>
        </w:rPr>
        <w:t>.</w:t>
      </w:r>
    </w:p>
    <w:p w14:paraId="68B4472F" w14:textId="77777777" w:rsidR="00460356" w:rsidRPr="00460356" w:rsidRDefault="00460356" w:rsidP="00460356">
      <w:pPr>
        <w:jc w:val="both"/>
        <w:rPr>
          <w:sz w:val="28"/>
          <w:szCs w:val="28"/>
        </w:rPr>
      </w:pPr>
      <w:r w:rsidRPr="00460356">
        <w:rPr>
          <w:sz w:val="28"/>
          <w:szCs w:val="28"/>
          <w:rtl/>
        </w:rPr>
        <w:t xml:space="preserve">وقيّمت دراسة </w:t>
      </w:r>
      <w:proofErr w:type="spellStart"/>
      <w:r w:rsidRPr="00460356">
        <w:rPr>
          <w:sz w:val="28"/>
          <w:szCs w:val="28"/>
          <w:rtl/>
        </w:rPr>
        <w:t>موملو</w:t>
      </w:r>
      <w:proofErr w:type="spellEnd"/>
      <w:r w:rsidRPr="00460356">
        <w:rPr>
          <w:sz w:val="28"/>
          <w:szCs w:val="28"/>
          <w:rtl/>
        </w:rPr>
        <w:t xml:space="preserve"> </w:t>
      </w:r>
      <w:proofErr w:type="spellStart"/>
      <w:r w:rsidRPr="00460356">
        <w:rPr>
          <w:sz w:val="28"/>
          <w:szCs w:val="28"/>
          <w:rtl/>
        </w:rPr>
        <w:t>كارانفيل</w:t>
      </w:r>
      <w:proofErr w:type="spellEnd"/>
      <w:r w:rsidRPr="00460356">
        <w:rPr>
          <w:sz w:val="28"/>
          <w:szCs w:val="28"/>
          <w:rtl/>
        </w:rPr>
        <w:t xml:space="preserve"> (2025) ثقافة الإبلاغ والسلامة في إحدى شركات الطيران وفق هرم ثقافة السلامة، وركزت على العدالة التنظيمية، والخوف من العقاب، والتعلم من الأخطاء، والاتصال المفتوح. وأكدت النتائج أن ثقة العاملين في استجابة الإدارة ووجود بيئة عادلة يمثلان أساسًا لنجاح الإبلاغ عن المخاطر. وتتشابه الدراسة مع الدراسة الحالية في تناول الإبلاغ، والعدالة، والتعلم بوصفها أبعادًا لثقافة السلامة. وتختلف عنها في تركيزها على تقييم ثقافة الإبلاغ في شركة واحدة، وعدم اختبار القيادة التحويلية والعوامل البشرية والسلامة التشغيلية ضمن نموذج سببي. ويشير ذلك إلى ضرورة الانتقال من التقييم الوصفي لثقافة السلامة إلى اختبار علاقاتها السببية</w:t>
      </w:r>
      <w:r w:rsidRPr="00460356">
        <w:rPr>
          <w:sz w:val="28"/>
          <w:szCs w:val="28"/>
        </w:rPr>
        <w:t>.</w:t>
      </w:r>
    </w:p>
    <w:p w14:paraId="671BCB69" w14:textId="77777777" w:rsidR="00460356" w:rsidRPr="00460356" w:rsidRDefault="00460356" w:rsidP="00460356">
      <w:pPr>
        <w:jc w:val="both"/>
        <w:rPr>
          <w:sz w:val="28"/>
          <w:szCs w:val="28"/>
        </w:rPr>
      </w:pPr>
      <w:r w:rsidRPr="00460356">
        <w:rPr>
          <w:sz w:val="28"/>
          <w:szCs w:val="28"/>
          <w:rtl/>
        </w:rPr>
        <w:t xml:space="preserve">وبحثت دراسة </w:t>
      </w:r>
      <w:proofErr w:type="spellStart"/>
      <w:r w:rsidRPr="00460356">
        <w:rPr>
          <w:sz w:val="28"/>
          <w:szCs w:val="28"/>
          <w:rtl/>
        </w:rPr>
        <w:t>المنتشري</w:t>
      </w:r>
      <w:proofErr w:type="spellEnd"/>
      <w:r w:rsidRPr="00460356">
        <w:rPr>
          <w:sz w:val="28"/>
          <w:szCs w:val="28"/>
          <w:rtl/>
        </w:rPr>
        <w:t xml:space="preserve"> والمنديل (2022) أثر السلوك القيادي في ثقافة السلامة وأداء السلامة في مستشفى العيون بجدة. واعتمدت الدراسة المنهج المقطعي، وجُمعت (195) استجابة صالحة، </w:t>
      </w:r>
      <w:r w:rsidRPr="00460356">
        <w:rPr>
          <w:sz w:val="28"/>
          <w:szCs w:val="28"/>
          <w:rtl/>
        </w:rPr>
        <w:lastRenderedPageBreak/>
        <w:t>واستخدمت التحليل العاملي التوكيدي وتحليل المسار. وأظهرت النتائج أن السلوك القيادي يؤثر في ثقافة السلامة وأداء السلامة، وأن التدريب ونظام الإبلاغ الموثوق يدعمان الأداء الآمن. وتتشابه الدراسة مع الدراسة الحالية في الربط بين القيادة وثقافة السلامة وأداء السلامة، واستخدام تحليل المسار. وتختلف عنها في تطبيقها على القطاع الصحي، وعدم تناول القيادة التحويلية تحديدًا، وعدم اختبار العوامل البشرية وسيطًا. ويؤكد ذلك أهمية التحقق من هذه العلاقات داخل قطاع الطيران ذي الخصائص التشغيلية المختلفة</w:t>
      </w:r>
      <w:r w:rsidRPr="00460356">
        <w:rPr>
          <w:sz w:val="28"/>
          <w:szCs w:val="28"/>
        </w:rPr>
        <w:t>.</w:t>
      </w:r>
    </w:p>
    <w:p w14:paraId="30576638" w14:textId="77777777" w:rsidR="00460356" w:rsidRPr="00460356" w:rsidRDefault="00460356" w:rsidP="00460356">
      <w:pPr>
        <w:jc w:val="both"/>
        <w:rPr>
          <w:sz w:val="28"/>
          <w:szCs w:val="28"/>
        </w:rPr>
      </w:pPr>
      <w:r w:rsidRPr="00460356">
        <w:rPr>
          <w:sz w:val="28"/>
          <w:szCs w:val="28"/>
          <w:rtl/>
        </w:rPr>
        <w:t>وهدفت دراسة عثمان (2025) إلى التعرف إلى واقع ثقافة السلامة المهنية في مؤسسة صناعية جزائرية، مستخدمةً المنهج الوصفي التحليلي والاستبانة. وأظهرت النتائج أن جهود المؤسسة في تحسين بيئة العمل لم تكن كافية للوصول إلى المستوى المطلوب من السلامة، وأوصت بتعزيز التزام الإدارة وتطبيق برامج الوقاية. وتتشابه الدراسة مع الدراسة الحالية في اعتبار ثقافة السلامة مسؤولية تنظيمية وإدارية. وتختلف عنها في القطاع الصناعي، وتركيزها على السلامة المهنية بدل السلامة التشغيلية الجوية، وعدم تناول القيادة التحويلية والعوامل البشرية. ويبين هذا الاختلاف محدودية الدراسات العربية المباشرة في قطاع الطيران</w:t>
      </w:r>
      <w:r w:rsidRPr="00460356">
        <w:rPr>
          <w:sz w:val="28"/>
          <w:szCs w:val="28"/>
        </w:rPr>
        <w:t>.</w:t>
      </w:r>
    </w:p>
    <w:p w14:paraId="52C05A2D" w14:textId="27292769" w:rsidR="00EE3725" w:rsidRPr="00EE3725" w:rsidRDefault="00854011" w:rsidP="00854011">
      <w:pPr>
        <w:jc w:val="both"/>
        <w:rPr>
          <w:b/>
          <w:bCs/>
          <w:sz w:val="28"/>
          <w:szCs w:val="28"/>
        </w:rPr>
      </w:pPr>
      <w:r w:rsidRPr="00854011">
        <w:rPr>
          <w:b/>
          <w:bCs/>
          <w:sz w:val="28"/>
          <w:szCs w:val="28"/>
          <w:rtl/>
        </w:rPr>
        <w:t>ثالثًا</w:t>
      </w:r>
      <w:r w:rsidRPr="00854011">
        <w:rPr>
          <w:b/>
          <w:bCs/>
          <w:sz w:val="28"/>
          <w:szCs w:val="28"/>
        </w:rPr>
        <w:t>:</w:t>
      </w:r>
      <w:r w:rsidR="00EE3725" w:rsidRPr="00EE3725">
        <w:rPr>
          <w:b/>
          <w:bCs/>
          <w:sz w:val="28"/>
          <w:szCs w:val="28"/>
          <w:rtl/>
        </w:rPr>
        <w:t xml:space="preserve"> الدراسات المتعلقة بالعوامل البشرية والتدريب</w:t>
      </w:r>
    </w:p>
    <w:p w14:paraId="6AF1BC5A" w14:textId="77777777" w:rsidR="00460356" w:rsidRPr="00460356" w:rsidRDefault="00460356" w:rsidP="00460356">
      <w:pPr>
        <w:jc w:val="both"/>
        <w:rPr>
          <w:sz w:val="28"/>
          <w:szCs w:val="28"/>
        </w:rPr>
      </w:pPr>
      <w:r w:rsidRPr="00460356">
        <w:rPr>
          <w:sz w:val="28"/>
          <w:szCs w:val="28"/>
          <w:rtl/>
        </w:rPr>
        <w:t>بحثت دراسة</w:t>
      </w:r>
      <w:r w:rsidRPr="00460356">
        <w:rPr>
          <w:sz w:val="28"/>
          <w:szCs w:val="28"/>
        </w:rPr>
        <w:t xml:space="preserve"> Miller &amp; Holley (2023) </w:t>
      </w:r>
      <w:r w:rsidRPr="00460356">
        <w:rPr>
          <w:sz w:val="28"/>
          <w:szCs w:val="28"/>
          <w:rtl/>
        </w:rPr>
        <w:t>القصور في المرونة المعرفية للطيارين التجاريين في بيئة الطيران الرقمي، باستخدام نموذج</w:t>
      </w:r>
      <w:r w:rsidRPr="00460356">
        <w:rPr>
          <w:sz w:val="28"/>
          <w:szCs w:val="28"/>
        </w:rPr>
        <w:t xml:space="preserve"> SHELL </w:t>
      </w:r>
      <w:r w:rsidRPr="00460356">
        <w:rPr>
          <w:sz w:val="28"/>
          <w:szCs w:val="28"/>
          <w:rtl/>
        </w:rPr>
        <w:t>وتحليل تقارير الحوادث وقواعد بيانات السلامة. وأظهرت أن الاعتماد المتزايد على الأتمتة قد يسبب ارتباكًا معرفيًا ويؤثر في الوعي بالموقف واتخاذ القرار، وأن الأحداث المرتبطة بالمعلومات الرقمية والأتمتة ارتفعت بدرجة ملحوظة. وتتشابه الدراسة مع الدراسة الحالية في تأكيد أهمية العوامل البشرية في السلامة التشغيلية. وتختلف عنها في تركيزها على الطيارين، والأتمتة، والمرونة المعرفية، وعدم ربط العوامل البشرية بالقيادة التحويلية وثقافة السلامة. ويشير ذلك إلى الحاجة إلى وضع العوامل البشرية ضمن إطار تنظيمي وقيادي أشمل</w:t>
      </w:r>
      <w:r w:rsidRPr="00460356">
        <w:rPr>
          <w:sz w:val="28"/>
          <w:szCs w:val="28"/>
        </w:rPr>
        <w:t>.</w:t>
      </w:r>
    </w:p>
    <w:p w14:paraId="56D3C4C7" w14:textId="77777777" w:rsidR="00460356" w:rsidRPr="00460356" w:rsidRDefault="00460356" w:rsidP="00460356">
      <w:pPr>
        <w:jc w:val="both"/>
        <w:rPr>
          <w:sz w:val="28"/>
          <w:szCs w:val="28"/>
        </w:rPr>
      </w:pPr>
      <w:r w:rsidRPr="00460356">
        <w:rPr>
          <w:sz w:val="28"/>
          <w:szCs w:val="28"/>
          <w:rtl/>
        </w:rPr>
        <w:t>وأجرى</w:t>
      </w:r>
      <w:r w:rsidRPr="00460356">
        <w:rPr>
          <w:sz w:val="28"/>
          <w:szCs w:val="28"/>
        </w:rPr>
        <w:t xml:space="preserve"> </w:t>
      </w:r>
      <w:proofErr w:type="spellStart"/>
      <w:r w:rsidRPr="00460356">
        <w:rPr>
          <w:sz w:val="28"/>
          <w:szCs w:val="28"/>
        </w:rPr>
        <w:t>Szwarcynski</w:t>
      </w:r>
      <w:proofErr w:type="spellEnd"/>
      <w:r w:rsidRPr="00460356">
        <w:rPr>
          <w:sz w:val="28"/>
          <w:szCs w:val="28"/>
        </w:rPr>
        <w:t xml:space="preserve"> &amp; Choudhury (2025) </w:t>
      </w:r>
      <w:r w:rsidRPr="00460356">
        <w:rPr>
          <w:sz w:val="28"/>
          <w:szCs w:val="28"/>
          <w:rtl/>
        </w:rPr>
        <w:t>مراجعةً منهجيةً لاثنتين وعشرين دراسة تناولت أثر أساليب تدريب الطيارين في السلامة. وأظهرت النتائج أن التدريب بالمحاكاة والتدريب القائم على السيناريو يعززان الوعي بالموقف، والتعرف إلى المخاطر، واتخاذ القرار تحت الضغط، وأن التدريب المرتبط بأنظمة إدارة السلامة يدعم الإدارة الاستباقية للمخاطر. وتتشابه الدراسة مع الدراسة الحالية في اعتبار التدريب والوعي واتخاذ القرار من أبعاد العوامل البشرية. وتختلف عنها في اقتصارها على تدريب الطيارين واعتمادها المراجعة المنهجية، وعدم اختبار أثر القيادة وثقافة السلامة. ومن ثم تظهر الحاجة إلى اختبار العوامل البشرية ميدانيًا لدى فئات وظيفية متعددة</w:t>
      </w:r>
      <w:r w:rsidRPr="00460356">
        <w:rPr>
          <w:sz w:val="28"/>
          <w:szCs w:val="28"/>
        </w:rPr>
        <w:t>.</w:t>
      </w:r>
    </w:p>
    <w:p w14:paraId="1530D858" w14:textId="77777777" w:rsidR="00460356" w:rsidRPr="00460356" w:rsidRDefault="00460356" w:rsidP="00460356">
      <w:pPr>
        <w:jc w:val="both"/>
        <w:rPr>
          <w:sz w:val="28"/>
          <w:szCs w:val="28"/>
        </w:rPr>
      </w:pPr>
      <w:r w:rsidRPr="00460356">
        <w:rPr>
          <w:sz w:val="28"/>
          <w:szCs w:val="28"/>
          <w:rtl/>
        </w:rPr>
        <w:t xml:space="preserve">وبحثت دراسة خليل وزيدان وعبد الله وإمام (2026) أثر مكونات إدارة موارد الطاقم في سلامة الطيران من وجهة نظر أفراد أطقم شركات الطيران. وأظهرت النتائج وجود علاقة إيجابية بين القيادة، والاتصال والتنسيق، وإدارة الضغوط، والالتزام بالقواعد والإجراءات من جهة، ومستوى سلامة الطيران من جهة أخرى. وتتشابه الدراسة مع الدراسة الحالية في تناول الاتصال، والعمل الجماعي، وإدارة الضغوط بوصفها مكونات للعوامل البشرية. وتختلف عنها في جعل إدارة موارد الطاقم المتغير التفسيري الرئيس، دون اختبار القيادة التحويلية وثقافة السلامة والعوامل البشرية </w:t>
      </w:r>
      <w:r w:rsidRPr="00460356">
        <w:rPr>
          <w:sz w:val="28"/>
          <w:szCs w:val="28"/>
          <w:rtl/>
        </w:rPr>
        <w:lastRenderedPageBreak/>
        <w:t>في نموذج وساطة واحد. ويبرز ذلك الحاجة إلى دمج مكونات الأداء البشري مع الممارسات القيادية والتنظيمية</w:t>
      </w:r>
      <w:r w:rsidRPr="00460356">
        <w:rPr>
          <w:sz w:val="28"/>
          <w:szCs w:val="28"/>
        </w:rPr>
        <w:t>.</w:t>
      </w:r>
    </w:p>
    <w:p w14:paraId="0DE8577A" w14:textId="5F1CDE8B" w:rsidR="00460356" w:rsidRPr="00460356" w:rsidRDefault="00460356" w:rsidP="00460356">
      <w:pPr>
        <w:jc w:val="both"/>
        <w:rPr>
          <w:sz w:val="28"/>
          <w:szCs w:val="28"/>
        </w:rPr>
      </w:pPr>
      <w:r w:rsidRPr="00460356">
        <w:rPr>
          <w:sz w:val="28"/>
          <w:szCs w:val="28"/>
          <w:rtl/>
        </w:rPr>
        <w:t xml:space="preserve">وتناولت دراسة </w:t>
      </w:r>
      <w:proofErr w:type="spellStart"/>
      <w:r w:rsidRPr="00460356">
        <w:rPr>
          <w:sz w:val="28"/>
          <w:szCs w:val="28"/>
          <w:rtl/>
        </w:rPr>
        <w:t>براتاما</w:t>
      </w:r>
      <w:proofErr w:type="spellEnd"/>
      <w:r w:rsidRPr="00460356">
        <w:rPr>
          <w:sz w:val="28"/>
          <w:szCs w:val="28"/>
          <w:rtl/>
        </w:rPr>
        <w:t xml:space="preserve"> </w:t>
      </w:r>
      <w:proofErr w:type="spellStart"/>
      <w:r w:rsidRPr="00460356">
        <w:rPr>
          <w:sz w:val="28"/>
          <w:szCs w:val="28"/>
          <w:rtl/>
        </w:rPr>
        <w:t>وكابونيكيا</w:t>
      </w:r>
      <w:proofErr w:type="spellEnd"/>
      <w:r w:rsidRPr="00460356">
        <w:rPr>
          <w:sz w:val="28"/>
          <w:szCs w:val="28"/>
          <w:rtl/>
        </w:rPr>
        <w:t xml:space="preserve"> (2025) تأثير الثقافة الوطنية في سلامة الطيران من خلال مراجعة منهجية شملت (35) دراسة. وأظهرت النتائج أن مسافة السلطة، والفردية، وتجنب عدم اليقين تؤثر في الاتصال، والعمل الجماعي، واتخاذ القرار، والخطأ البشري. وتتشابه مع الدراسة الحالية في التأكيد على أهمية السياق الثقافي والعوامل البشرية. وتختلف عنها في تركيزها على الثقافة الوطنية على المستوى الكلي، بينما تبحث الدراسة الحالية ثقافة السلامة التنظيمية داخل شركات الطيران. وتؤكد هذه النتيجة ضرورة عدم تعميم نتائج </w:t>
      </w:r>
      <w:r w:rsidR="003D36E3">
        <w:rPr>
          <w:rFonts w:hint="cs"/>
          <w:sz w:val="28"/>
          <w:szCs w:val="28"/>
          <w:rtl/>
        </w:rPr>
        <w:t xml:space="preserve">الدراسات التي أجريت في الدول المتقدمة </w:t>
      </w:r>
      <w:r w:rsidRPr="00460356">
        <w:rPr>
          <w:sz w:val="28"/>
          <w:szCs w:val="28"/>
          <w:rtl/>
        </w:rPr>
        <w:t>على بنجلاديش دون اختبار ميداني</w:t>
      </w:r>
      <w:r w:rsidRPr="00460356">
        <w:rPr>
          <w:sz w:val="28"/>
          <w:szCs w:val="28"/>
        </w:rPr>
        <w:t>.</w:t>
      </w:r>
    </w:p>
    <w:p w14:paraId="1D166CBE" w14:textId="4CD8662E" w:rsidR="00EE3725" w:rsidRPr="00EE3725" w:rsidRDefault="00854011" w:rsidP="00854011">
      <w:pPr>
        <w:jc w:val="both"/>
        <w:rPr>
          <w:b/>
          <w:bCs/>
          <w:sz w:val="28"/>
          <w:szCs w:val="28"/>
        </w:rPr>
      </w:pPr>
      <w:r w:rsidRPr="00854011">
        <w:rPr>
          <w:b/>
          <w:bCs/>
          <w:sz w:val="28"/>
          <w:szCs w:val="28"/>
          <w:rtl/>
        </w:rPr>
        <w:t>رابعًا</w:t>
      </w:r>
      <w:r w:rsidRPr="00854011">
        <w:rPr>
          <w:b/>
          <w:bCs/>
          <w:sz w:val="28"/>
          <w:szCs w:val="28"/>
        </w:rPr>
        <w:t>:</w:t>
      </w:r>
      <w:r w:rsidR="00EE3725" w:rsidRPr="00EE3725">
        <w:rPr>
          <w:b/>
          <w:bCs/>
          <w:sz w:val="28"/>
          <w:szCs w:val="28"/>
          <w:rtl/>
        </w:rPr>
        <w:t xml:space="preserve"> الدراسات المتعلقة بالسلامة التشغيلية والحوكمة والجودة</w:t>
      </w:r>
    </w:p>
    <w:p w14:paraId="639A762F" w14:textId="77777777" w:rsidR="00460356" w:rsidRPr="00460356" w:rsidRDefault="00460356" w:rsidP="00460356">
      <w:pPr>
        <w:jc w:val="both"/>
        <w:rPr>
          <w:sz w:val="28"/>
          <w:szCs w:val="28"/>
        </w:rPr>
      </w:pPr>
      <w:r w:rsidRPr="00460356">
        <w:rPr>
          <w:sz w:val="28"/>
          <w:szCs w:val="28"/>
          <w:rtl/>
        </w:rPr>
        <w:t xml:space="preserve">فحصت دراسة </w:t>
      </w:r>
      <w:proofErr w:type="spellStart"/>
      <w:r w:rsidRPr="00460356">
        <w:rPr>
          <w:sz w:val="28"/>
          <w:szCs w:val="28"/>
          <w:rtl/>
        </w:rPr>
        <w:t>خاديفار</w:t>
      </w:r>
      <w:proofErr w:type="spellEnd"/>
      <w:r w:rsidRPr="00460356">
        <w:rPr>
          <w:sz w:val="28"/>
          <w:szCs w:val="28"/>
          <w:rtl/>
        </w:rPr>
        <w:t xml:space="preserve"> وآخرين (2025) أثر حوكمة الشركات في سلامة شركات الطيران باستخدام بيانات من سبعين دولة خلال الفترة من 1990 إلى 2016. وأظهرت النتائج أن خصائص أعضاء مجالس الإدارة والرؤساء التنفيذيين، وقوة البيئة القانونية، وجودة البنية التحتية للنقل الجوي تؤثر في معدلات حوادث شركات الطيران. وتتشابه الدراسة مع الدراسة الحالية في تأكيد أن السلامة الجوية لا تعتمد على الجوانب الفنية وحدها، بل تتأثر بالعوامل الإدارية والتنظيمية. وتختلف عنها في تركيزها على الحوكمة، والمؤشرات الكلية، ومعدلات الحوادث، وعدم قياس القيادة التحويلية وثقافة السلامة والعوامل البشرية من وجهة نظر العاملين. ويشير ذلك إلى الحاجة إلى تفسير الآليات التنظيمية الداخلية التي تؤثر في السلامة</w:t>
      </w:r>
      <w:r w:rsidRPr="00460356">
        <w:rPr>
          <w:sz w:val="28"/>
          <w:szCs w:val="28"/>
        </w:rPr>
        <w:t>.</w:t>
      </w:r>
    </w:p>
    <w:p w14:paraId="37B4D532" w14:textId="77777777" w:rsidR="00460356" w:rsidRPr="00460356" w:rsidRDefault="00460356" w:rsidP="00460356">
      <w:pPr>
        <w:jc w:val="both"/>
        <w:rPr>
          <w:sz w:val="28"/>
          <w:szCs w:val="28"/>
        </w:rPr>
      </w:pPr>
      <w:r w:rsidRPr="00460356">
        <w:rPr>
          <w:sz w:val="28"/>
          <w:szCs w:val="28"/>
          <w:rtl/>
        </w:rPr>
        <w:t>وبحثت دراسة</w:t>
      </w:r>
      <w:r w:rsidRPr="00460356">
        <w:rPr>
          <w:sz w:val="28"/>
          <w:szCs w:val="28"/>
        </w:rPr>
        <w:t xml:space="preserve"> Rodriguez &amp; Da Silva Junior (2025) </w:t>
      </w:r>
      <w:r w:rsidRPr="00460356">
        <w:rPr>
          <w:sz w:val="28"/>
          <w:szCs w:val="28"/>
          <w:rtl/>
        </w:rPr>
        <w:t>تكامل نظم إدارة الجودة ونظم إدارة السلامة في شركات الطيران العالمية من خلال مقابلات مع (28) متخصصًا في السلامة والجودة. وأظهرت النتائج أن نجاح التكامل يتأثر بالثقافة التنظيمية، والتزام القيادة، واستخدام بيانات السلامة، والتدريب، والتعلم، وهياكل الحوكمة. وتتشابه الدراسة مع الدراسة الحالية في أهمية القيادة، والثقافة، والتدريب في تحسين السلامة. وتختلف عنها في اعتماد المنهج النوعي، وتركيزها على نظم الجودة والسلامة، دون اختبار الوساطة أو العلاقات السببية الكمية. ويؤكد ذلك الحاجة إلى قياس هذه العلاقات إحصائيًا في بيئة محددة</w:t>
      </w:r>
      <w:r w:rsidRPr="00460356">
        <w:rPr>
          <w:sz w:val="28"/>
          <w:szCs w:val="28"/>
        </w:rPr>
        <w:t>.</w:t>
      </w:r>
    </w:p>
    <w:p w14:paraId="252055E1" w14:textId="44AB14F5" w:rsidR="00EE3725" w:rsidRPr="00EE3725" w:rsidRDefault="00854011" w:rsidP="00854011">
      <w:pPr>
        <w:jc w:val="both"/>
        <w:rPr>
          <w:b/>
          <w:bCs/>
          <w:sz w:val="28"/>
          <w:szCs w:val="28"/>
        </w:rPr>
      </w:pPr>
      <w:r w:rsidRPr="00854011">
        <w:rPr>
          <w:b/>
          <w:bCs/>
          <w:sz w:val="28"/>
          <w:szCs w:val="28"/>
          <w:rtl/>
        </w:rPr>
        <w:t>خامسًا</w:t>
      </w:r>
      <w:r w:rsidRPr="00854011">
        <w:rPr>
          <w:b/>
          <w:bCs/>
          <w:sz w:val="28"/>
          <w:szCs w:val="28"/>
        </w:rPr>
        <w:t>:</w:t>
      </w:r>
      <w:r w:rsidR="00EE3725" w:rsidRPr="00EE3725">
        <w:rPr>
          <w:b/>
          <w:bCs/>
          <w:sz w:val="28"/>
          <w:szCs w:val="28"/>
          <w:rtl/>
        </w:rPr>
        <w:t xml:space="preserve"> الدراسات العربية المتعلقة بالقيادة التحويلية</w:t>
      </w:r>
    </w:p>
    <w:p w14:paraId="39D7BFE6" w14:textId="77777777" w:rsidR="00460356" w:rsidRPr="00460356" w:rsidRDefault="00460356" w:rsidP="00166712">
      <w:pPr>
        <w:jc w:val="both"/>
        <w:rPr>
          <w:sz w:val="28"/>
          <w:szCs w:val="28"/>
        </w:rPr>
      </w:pPr>
      <w:r w:rsidRPr="00460356">
        <w:rPr>
          <w:sz w:val="28"/>
          <w:szCs w:val="28"/>
          <w:rtl/>
        </w:rPr>
        <w:t>تناولت دراسة الرويلي وابن ظفرة (2025) العلاقة بين القيادة التحويلية والتميز المؤسسي في المؤسسات غير الهادفة للربح في المملكة العربية السعودية. واعتمدت المنهج الوصفي التحليلي، وحللت (430) استبانة باستخدام برنامجي</w:t>
      </w:r>
      <w:r w:rsidRPr="00460356">
        <w:rPr>
          <w:sz w:val="28"/>
          <w:szCs w:val="28"/>
        </w:rPr>
        <w:t xml:space="preserve"> SPSS </w:t>
      </w:r>
      <w:r w:rsidRPr="00460356">
        <w:rPr>
          <w:sz w:val="28"/>
          <w:szCs w:val="28"/>
          <w:rtl/>
        </w:rPr>
        <w:t>و</w:t>
      </w:r>
      <w:r w:rsidRPr="00460356">
        <w:rPr>
          <w:sz w:val="28"/>
          <w:szCs w:val="28"/>
        </w:rPr>
        <w:t>AMOS</w:t>
      </w:r>
      <w:r w:rsidRPr="00460356">
        <w:rPr>
          <w:sz w:val="28"/>
          <w:szCs w:val="28"/>
          <w:rtl/>
        </w:rPr>
        <w:t>، وأظهرت النتائج وجود علاقة مباشرة قوية بين القيادة التحويلية بأبعادها الأربعة والتميز المؤسسي. وتتشابه الدراسة مع الدراسة الحالية في اعتماد أبعاد القيادة التحويلية الأساسية، واستخدام نمذجة المعادلات الهيكلية. وتختلف عنها في القطاع والمتغير التابع؛ إذ تناولت التميز المؤسسي، ولم تدرس السلامة أو قطاع الطيران. وتفيد في تأصيل متغير القيادة التحويلية عربيًا، لكنها تكشف في الوقت نفسه عن نقص الدراسات العربية التي تربطه بالسلامة التشغيلية</w:t>
      </w:r>
      <w:r w:rsidRPr="00460356">
        <w:rPr>
          <w:sz w:val="28"/>
          <w:szCs w:val="28"/>
        </w:rPr>
        <w:t>.</w:t>
      </w:r>
    </w:p>
    <w:p w14:paraId="16D65DC0" w14:textId="77777777" w:rsidR="00460356" w:rsidRDefault="00460356" w:rsidP="00166712">
      <w:pPr>
        <w:jc w:val="both"/>
        <w:rPr>
          <w:sz w:val="28"/>
          <w:szCs w:val="28"/>
          <w:rtl/>
        </w:rPr>
      </w:pPr>
      <w:r w:rsidRPr="00460356">
        <w:rPr>
          <w:sz w:val="28"/>
          <w:szCs w:val="28"/>
          <w:rtl/>
        </w:rPr>
        <w:t xml:space="preserve">كما تناولت دراسة </w:t>
      </w:r>
      <w:proofErr w:type="spellStart"/>
      <w:r w:rsidRPr="00460356">
        <w:rPr>
          <w:sz w:val="28"/>
          <w:szCs w:val="28"/>
          <w:rtl/>
        </w:rPr>
        <w:t>البيحاني</w:t>
      </w:r>
      <w:proofErr w:type="spellEnd"/>
      <w:r w:rsidRPr="00460356">
        <w:rPr>
          <w:sz w:val="28"/>
          <w:szCs w:val="28"/>
          <w:rtl/>
        </w:rPr>
        <w:t xml:space="preserve"> وبالخير (2025) أثر القيادة التحويلية في أداء المنشآت الصغيرة والمتوسطة في المملكة العربية السعودية. وأظهرت النتائج أثرًا إيجابيًا للقيادة التحويلية في أداء المنشآت، وتحسين مشاركة العاملين، وتنمية قدراتهم. وتتشابه الدراسة مع الدراسة الحالية في </w:t>
      </w:r>
      <w:r w:rsidRPr="00460356">
        <w:rPr>
          <w:sz w:val="28"/>
          <w:szCs w:val="28"/>
          <w:rtl/>
        </w:rPr>
        <w:lastRenderedPageBreak/>
        <w:t>المتغير المستقل وأبعاده. وتختلف عنها في تطبيقها على المنشآت الصغيرة والمتوسطة، وتركيزها على الأداء الاقتصادي والتنظيمي بدل السلامة التشغيلية. ويدل ذلك على أن الأدبيات العربية تناولت نتائج القيادة التحويلية العامة بصورة أكبر من تناولها لمخرجات السلامة</w:t>
      </w:r>
      <w:r w:rsidRPr="00460356">
        <w:rPr>
          <w:sz w:val="28"/>
          <w:szCs w:val="28"/>
        </w:rPr>
        <w:t>.</w:t>
      </w:r>
    </w:p>
    <w:p w14:paraId="4F1F9903" w14:textId="4E208727" w:rsidR="00EE3725" w:rsidRPr="00460356" w:rsidRDefault="00854011" w:rsidP="00460356">
      <w:pPr>
        <w:rPr>
          <w:sz w:val="28"/>
          <w:szCs w:val="28"/>
        </w:rPr>
      </w:pPr>
      <w:r w:rsidRPr="00854011">
        <w:rPr>
          <w:b/>
          <w:bCs/>
          <w:sz w:val="28"/>
          <w:szCs w:val="28"/>
          <w:rtl/>
        </w:rPr>
        <w:t>سادسًا</w:t>
      </w:r>
      <w:r w:rsidRPr="00854011">
        <w:rPr>
          <w:b/>
          <w:bCs/>
          <w:sz w:val="28"/>
          <w:szCs w:val="28"/>
        </w:rPr>
        <w:t xml:space="preserve">: </w:t>
      </w:r>
      <w:r w:rsidR="00EE3725" w:rsidRPr="002C070E">
        <w:rPr>
          <w:b/>
          <w:bCs/>
          <w:sz w:val="28"/>
          <w:szCs w:val="28"/>
          <w:rtl/>
        </w:rPr>
        <w:t>الدراسات المتعلقة بقطاع الطيران في بن</w:t>
      </w:r>
      <w:r w:rsidR="007B7A3B">
        <w:rPr>
          <w:rFonts w:hint="cs"/>
          <w:b/>
          <w:bCs/>
          <w:sz w:val="28"/>
          <w:szCs w:val="28"/>
          <w:rtl/>
        </w:rPr>
        <w:t>ج</w:t>
      </w:r>
      <w:r w:rsidR="00EE3725" w:rsidRPr="002C070E">
        <w:rPr>
          <w:b/>
          <w:bCs/>
          <w:sz w:val="28"/>
          <w:szCs w:val="28"/>
          <w:rtl/>
        </w:rPr>
        <w:t>لاديش</w:t>
      </w:r>
    </w:p>
    <w:p w14:paraId="44746CA8" w14:textId="77777777" w:rsidR="00460356" w:rsidRPr="00460356" w:rsidRDefault="00460356" w:rsidP="00460356">
      <w:pPr>
        <w:jc w:val="both"/>
        <w:rPr>
          <w:sz w:val="28"/>
          <w:szCs w:val="28"/>
        </w:rPr>
      </w:pPr>
      <w:r w:rsidRPr="00460356">
        <w:rPr>
          <w:sz w:val="28"/>
          <w:szCs w:val="28"/>
          <w:rtl/>
        </w:rPr>
        <w:t xml:space="preserve">حللت دراسة محمود وإسلام وسلطانة (2026) اتجاهات النمو والفرص في قطاع الطيران </w:t>
      </w:r>
      <w:proofErr w:type="spellStart"/>
      <w:r w:rsidRPr="00460356">
        <w:rPr>
          <w:sz w:val="28"/>
          <w:szCs w:val="28"/>
          <w:rtl/>
        </w:rPr>
        <w:t>البنجلاديشي</w:t>
      </w:r>
      <w:proofErr w:type="spellEnd"/>
      <w:r w:rsidRPr="00460356">
        <w:rPr>
          <w:sz w:val="28"/>
          <w:szCs w:val="28"/>
          <w:rtl/>
        </w:rPr>
        <w:t xml:space="preserve"> باستخدام البيانات الثانوية ومقابلات الخبراء. وأظهرت أن القطاع يشهد نموًا سريعًا مدفوعًا بزيادة الطلب على السفر، وتطوير المطارات، واعتماد التقنيات الرقمية، مع استمرار الحاجة إلى تحسين البنية التحتية، والجودة، والسلامة، والموارد البشرية. وتتشابه الدراسة مع الدراسة الحالية في السياق الجغرافي، وفي إبراز أهمية تطوير الإدارة، والسلامة، والموارد البشرية. وتختلف عنها في كونها دراسة قطاعية وصفية لم تختبر العلاقات بين القيادة التحويلية، وثقافة السلامة، والعوامل البشرية، والسلامة التشغيلية. ويؤكد هذا القصور الحاجة إلى دراسة تطبيقية سببية داخل شركات الطيران البنجلاديشية</w:t>
      </w:r>
      <w:r w:rsidRPr="00460356">
        <w:rPr>
          <w:sz w:val="28"/>
          <w:szCs w:val="28"/>
        </w:rPr>
        <w:t>.</w:t>
      </w:r>
    </w:p>
    <w:p w14:paraId="41793FE0" w14:textId="77777777" w:rsidR="00460356" w:rsidRPr="00460356" w:rsidRDefault="00460356" w:rsidP="00460356">
      <w:pPr>
        <w:jc w:val="both"/>
        <w:rPr>
          <w:sz w:val="28"/>
          <w:szCs w:val="28"/>
        </w:rPr>
      </w:pPr>
      <w:r w:rsidRPr="00460356">
        <w:rPr>
          <w:sz w:val="28"/>
          <w:szCs w:val="28"/>
          <w:rtl/>
        </w:rPr>
        <w:t>وتناولت دراسة نهال (2026) واقع الطيران والتنمية الجوية المستدامة في بنجلاديش، وأشارت إلى النمو المتزايد في حركة المسافرين، مقابل استمرار تحديات البنية التحتية، والسعة التشغيلية، وأنظمة السلامة والملاحة، والتعليم والتدريب. وتتشابه الدراسة مع الدراسة الحالية في تبرير اختيار بنجلاديش، وإبراز التحديات التشغيلية والبشرية. وتختلف عنها في تركيزها على التنمية والاستدامة والبنية التحتية، وعدم اختبار المتغيرات القيادية والتنظيمية أو علاقات الوساطة. ويعزز ذلك الحاجة إلى نموذج كمي يفسر دور القيادة، والثقافة، والعوامل البشرية في السلامة التشغيلية</w:t>
      </w:r>
      <w:r w:rsidRPr="00460356">
        <w:rPr>
          <w:sz w:val="28"/>
          <w:szCs w:val="28"/>
        </w:rPr>
        <w:t>.</w:t>
      </w:r>
    </w:p>
    <w:p w14:paraId="28EC099C" w14:textId="77777777" w:rsidR="00EE3725" w:rsidRPr="00EE3725" w:rsidRDefault="00EE3725" w:rsidP="002C070E">
      <w:pPr>
        <w:jc w:val="both"/>
        <w:rPr>
          <w:b/>
          <w:bCs/>
          <w:sz w:val="28"/>
          <w:szCs w:val="28"/>
        </w:rPr>
      </w:pPr>
      <w:r w:rsidRPr="00EE3725">
        <w:rPr>
          <w:b/>
          <w:bCs/>
          <w:sz w:val="28"/>
          <w:szCs w:val="28"/>
          <w:rtl/>
        </w:rPr>
        <w:t>التعقيب على الدراسات السابقة</w:t>
      </w:r>
    </w:p>
    <w:p w14:paraId="48A2D6A0" w14:textId="77777777" w:rsidR="00460356" w:rsidRPr="00460356" w:rsidRDefault="00460356" w:rsidP="00460356">
      <w:pPr>
        <w:jc w:val="both"/>
        <w:rPr>
          <w:sz w:val="28"/>
          <w:szCs w:val="28"/>
        </w:rPr>
      </w:pPr>
      <w:r w:rsidRPr="00460356">
        <w:rPr>
          <w:sz w:val="28"/>
          <w:szCs w:val="28"/>
          <w:rtl/>
        </w:rPr>
        <w:t>ومع ذلك، اختلفت الدراسات في متغيراتها، ومناهجها، وقطاعاتها. فقد تناول بعضها القيادة مع ثقافة السلامة، بينما ركز بعضها الآخر على التدريب، أو إدارة موارد الطاقم، أو نظام إدارة السلامة، أو الحوكمة. كما اقتصرت بعض الدراسات على الطيارين، وأُجريت دراسات أخرى في قطاعات الصحة، والصناعة، والمنشآت غير الربحية، مما يحد من تعميم نتائجها على شركات الطيران</w:t>
      </w:r>
      <w:r w:rsidRPr="00460356">
        <w:rPr>
          <w:sz w:val="28"/>
          <w:szCs w:val="28"/>
        </w:rPr>
        <w:t>.</w:t>
      </w:r>
    </w:p>
    <w:p w14:paraId="2A109689" w14:textId="77777777" w:rsidR="00460356" w:rsidRDefault="00460356" w:rsidP="00460356">
      <w:pPr>
        <w:jc w:val="both"/>
        <w:rPr>
          <w:sz w:val="28"/>
          <w:szCs w:val="28"/>
          <w:rtl/>
        </w:rPr>
      </w:pPr>
      <w:r w:rsidRPr="00460356">
        <w:rPr>
          <w:sz w:val="28"/>
          <w:szCs w:val="28"/>
          <w:rtl/>
        </w:rPr>
        <w:t>ويظهر القصور البحثي بصورة تدريجية في أن معظم الدراسات لم تجمع المتغيرات الأربعة في نموذج واحد، كما أن الدراسات التي استخدمت متغيرات وسيطة لم تختبر ثقافة السلامة والعوامل البشرية وسيطين متوازيين. إضافة إلى ذلك، اعتمد عدد من الدراسات على المنهج النوعي أو المراجعة المنهجية، دون قياس التأثيرات المباشرة وغير المباشرة باستخدام نمذجة المعادلات الهيكلية. أما الدراسات المتعلقة ببنجلاديش، فقد ركزت على نمو القطاع، والبنية التحتية، والاستدامة، والتحديات العامة، دون اختبار العلاقات القيادية والتنظيمية والبشرية داخل شركات الطيران</w:t>
      </w:r>
      <w:r w:rsidRPr="00460356">
        <w:rPr>
          <w:sz w:val="28"/>
          <w:szCs w:val="28"/>
        </w:rPr>
        <w:t>.</w:t>
      </w:r>
    </w:p>
    <w:p w14:paraId="470BDE28" w14:textId="77777777" w:rsidR="00D607C6" w:rsidRDefault="00D607C6" w:rsidP="00460356">
      <w:pPr>
        <w:jc w:val="both"/>
        <w:rPr>
          <w:sz w:val="28"/>
          <w:szCs w:val="28"/>
          <w:rtl/>
        </w:rPr>
      </w:pPr>
    </w:p>
    <w:p w14:paraId="6D17D334" w14:textId="77777777" w:rsidR="00D607C6" w:rsidRDefault="00D607C6" w:rsidP="00460356">
      <w:pPr>
        <w:jc w:val="both"/>
        <w:rPr>
          <w:sz w:val="28"/>
          <w:szCs w:val="28"/>
          <w:rtl/>
        </w:rPr>
      </w:pPr>
    </w:p>
    <w:p w14:paraId="3BCF0574" w14:textId="77777777" w:rsidR="00166712" w:rsidRPr="00460356" w:rsidRDefault="00166712" w:rsidP="00460356">
      <w:pPr>
        <w:jc w:val="both"/>
        <w:rPr>
          <w:sz w:val="28"/>
          <w:szCs w:val="28"/>
        </w:rPr>
      </w:pPr>
    </w:p>
    <w:p w14:paraId="7DD45AA3" w14:textId="3BA97FED" w:rsidR="0002349E" w:rsidRPr="0002349E" w:rsidRDefault="0002349E" w:rsidP="0002349E">
      <w:pPr>
        <w:jc w:val="both"/>
        <w:rPr>
          <w:b/>
          <w:bCs/>
          <w:color w:val="EE0000"/>
          <w:sz w:val="28"/>
          <w:szCs w:val="28"/>
          <w:rtl/>
        </w:rPr>
      </w:pPr>
      <w:r w:rsidRPr="0002349E">
        <w:rPr>
          <w:b/>
          <w:bCs/>
          <w:color w:val="EE0000"/>
          <w:sz w:val="28"/>
          <w:szCs w:val="28"/>
          <w:rtl/>
        </w:rPr>
        <w:lastRenderedPageBreak/>
        <w:t xml:space="preserve">جدول </w:t>
      </w:r>
      <w:proofErr w:type="gramStart"/>
      <w:r w:rsidRPr="0002349E">
        <w:rPr>
          <w:b/>
          <w:bCs/>
          <w:color w:val="EE0000"/>
          <w:sz w:val="28"/>
          <w:szCs w:val="28"/>
          <w:rtl/>
        </w:rPr>
        <w:t xml:space="preserve">( </w:t>
      </w:r>
      <w:r w:rsidR="00882885">
        <w:rPr>
          <w:rFonts w:hint="cs"/>
          <w:b/>
          <w:bCs/>
          <w:color w:val="EE0000"/>
          <w:sz w:val="28"/>
          <w:szCs w:val="28"/>
          <w:rtl/>
        </w:rPr>
        <w:t>1</w:t>
      </w:r>
      <w:proofErr w:type="gramEnd"/>
      <w:r w:rsidRPr="0002349E">
        <w:rPr>
          <w:b/>
          <w:bCs/>
          <w:color w:val="EE0000"/>
          <w:sz w:val="28"/>
          <w:szCs w:val="28"/>
          <w:rtl/>
        </w:rPr>
        <w:t>): ملخص الدراسات السابقة</w:t>
      </w:r>
      <w:r w:rsidRPr="0002349E">
        <w:rPr>
          <w:rFonts w:hint="cs"/>
          <w:b/>
          <w:bCs/>
          <w:color w:val="EE0000"/>
          <w:sz w:val="28"/>
          <w:szCs w:val="28"/>
          <w:rtl/>
        </w:rPr>
        <w:t>.</w:t>
      </w:r>
    </w:p>
    <w:tbl>
      <w:tblPr>
        <w:tblStyle w:val="ad"/>
        <w:bidiVisual/>
        <w:tblW w:w="8312" w:type="dxa"/>
        <w:tblLook w:val="04A0" w:firstRow="1" w:lastRow="0" w:firstColumn="1" w:lastColumn="0" w:noHBand="0" w:noVBand="1"/>
      </w:tblPr>
      <w:tblGrid>
        <w:gridCol w:w="1797"/>
        <w:gridCol w:w="709"/>
        <w:gridCol w:w="1134"/>
        <w:gridCol w:w="1134"/>
        <w:gridCol w:w="1417"/>
        <w:gridCol w:w="2121"/>
      </w:tblGrid>
      <w:tr w:rsidR="0002349E" w:rsidRPr="0002349E" w14:paraId="7A594491" w14:textId="77777777" w:rsidTr="00D607C6">
        <w:tc>
          <w:tcPr>
            <w:tcW w:w="1797" w:type="dxa"/>
            <w:hideMark/>
          </w:tcPr>
          <w:p w14:paraId="56A61B85" w14:textId="77777777" w:rsidR="0002349E" w:rsidRPr="00D607C6" w:rsidRDefault="0002349E" w:rsidP="00EA2295">
            <w:pPr>
              <w:rPr>
                <w:b/>
                <w:bCs/>
                <w:color w:val="000000" w:themeColor="text1"/>
                <w:sz w:val="24"/>
                <w:szCs w:val="24"/>
              </w:rPr>
            </w:pPr>
            <w:r w:rsidRPr="00D607C6">
              <w:rPr>
                <w:b/>
                <w:bCs/>
                <w:color w:val="000000" w:themeColor="text1"/>
                <w:sz w:val="24"/>
                <w:szCs w:val="24"/>
                <w:rtl/>
              </w:rPr>
              <w:t>الباحث (الباحثون)</w:t>
            </w:r>
          </w:p>
        </w:tc>
        <w:tc>
          <w:tcPr>
            <w:tcW w:w="709" w:type="dxa"/>
            <w:hideMark/>
          </w:tcPr>
          <w:p w14:paraId="3D7AA458" w14:textId="77777777" w:rsidR="0002349E" w:rsidRPr="00D607C6" w:rsidRDefault="0002349E" w:rsidP="00EA2295">
            <w:pPr>
              <w:rPr>
                <w:b/>
                <w:bCs/>
                <w:color w:val="000000" w:themeColor="text1"/>
                <w:sz w:val="24"/>
                <w:szCs w:val="24"/>
              </w:rPr>
            </w:pPr>
            <w:r w:rsidRPr="00D607C6">
              <w:rPr>
                <w:b/>
                <w:bCs/>
                <w:color w:val="000000" w:themeColor="text1"/>
                <w:sz w:val="24"/>
                <w:szCs w:val="24"/>
                <w:rtl/>
              </w:rPr>
              <w:t>السنة</w:t>
            </w:r>
          </w:p>
        </w:tc>
        <w:tc>
          <w:tcPr>
            <w:tcW w:w="1134" w:type="dxa"/>
            <w:hideMark/>
          </w:tcPr>
          <w:p w14:paraId="24FF9472" w14:textId="77777777" w:rsidR="0002349E" w:rsidRPr="00D607C6" w:rsidRDefault="0002349E" w:rsidP="00FF1FA0">
            <w:pPr>
              <w:jc w:val="center"/>
              <w:rPr>
                <w:b/>
                <w:bCs/>
                <w:color w:val="000000" w:themeColor="text1"/>
                <w:sz w:val="24"/>
                <w:szCs w:val="24"/>
              </w:rPr>
            </w:pPr>
            <w:r w:rsidRPr="00D607C6">
              <w:rPr>
                <w:b/>
                <w:bCs/>
                <w:color w:val="000000" w:themeColor="text1"/>
                <w:sz w:val="24"/>
                <w:szCs w:val="24"/>
                <w:rtl/>
              </w:rPr>
              <w:t>المتغيرات الرئيسة</w:t>
            </w:r>
          </w:p>
        </w:tc>
        <w:tc>
          <w:tcPr>
            <w:tcW w:w="1134" w:type="dxa"/>
            <w:hideMark/>
          </w:tcPr>
          <w:p w14:paraId="7BEE9009" w14:textId="77777777" w:rsidR="0002349E" w:rsidRPr="00D607C6" w:rsidRDefault="0002349E" w:rsidP="00FF1FA0">
            <w:pPr>
              <w:jc w:val="center"/>
              <w:rPr>
                <w:b/>
                <w:bCs/>
                <w:color w:val="000000" w:themeColor="text1"/>
                <w:sz w:val="24"/>
                <w:szCs w:val="24"/>
              </w:rPr>
            </w:pPr>
            <w:r w:rsidRPr="00D607C6">
              <w:rPr>
                <w:b/>
                <w:bCs/>
                <w:color w:val="000000" w:themeColor="text1"/>
                <w:sz w:val="24"/>
                <w:szCs w:val="24"/>
                <w:rtl/>
              </w:rPr>
              <w:t>المنهج</w:t>
            </w:r>
          </w:p>
        </w:tc>
        <w:tc>
          <w:tcPr>
            <w:tcW w:w="1417" w:type="dxa"/>
            <w:hideMark/>
          </w:tcPr>
          <w:p w14:paraId="0A189312" w14:textId="77777777" w:rsidR="0002349E" w:rsidRPr="00D607C6" w:rsidRDefault="0002349E" w:rsidP="00FF1FA0">
            <w:pPr>
              <w:jc w:val="center"/>
              <w:rPr>
                <w:b/>
                <w:bCs/>
                <w:color w:val="000000" w:themeColor="text1"/>
                <w:sz w:val="24"/>
                <w:szCs w:val="24"/>
              </w:rPr>
            </w:pPr>
            <w:r w:rsidRPr="00D607C6">
              <w:rPr>
                <w:b/>
                <w:bCs/>
                <w:color w:val="000000" w:themeColor="text1"/>
                <w:sz w:val="24"/>
                <w:szCs w:val="24"/>
                <w:rtl/>
              </w:rPr>
              <w:t>أبرز النتائج</w:t>
            </w:r>
          </w:p>
        </w:tc>
        <w:tc>
          <w:tcPr>
            <w:tcW w:w="2121" w:type="dxa"/>
            <w:hideMark/>
          </w:tcPr>
          <w:p w14:paraId="6BCEDF4C" w14:textId="77777777" w:rsidR="0002349E" w:rsidRPr="00D607C6" w:rsidRDefault="0002349E" w:rsidP="00FF1FA0">
            <w:pPr>
              <w:jc w:val="center"/>
              <w:rPr>
                <w:b/>
                <w:bCs/>
                <w:color w:val="000000" w:themeColor="text1"/>
                <w:sz w:val="24"/>
                <w:szCs w:val="24"/>
              </w:rPr>
            </w:pPr>
            <w:r w:rsidRPr="00D607C6">
              <w:rPr>
                <w:b/>
                <w:bCs/>
                <w:color w:val="000000" w:themeColor="text1"/>
                <w:sz w:val="24"/>
                <w:szCs w:val="24"/>
                <w:rtl/>
              </w:rPr>
              <w:t>العلاقة بالدراسة الحالية / الفجوة البحثية</w:t>
            </w:r>
          </w:p>
        </w:tc>
      </w:tr>
      <w:tr w:rsidR="0002349E" w:rsidRPr="0002349E" w14:paraId="7193DDD3" w14:textId="77777777" w:rsidTr="00D607C6">
        <w:tc>
          <w:tcPr>
            <w:tcW w:w="1797" w:type="dxa"/>
            <w:hideMark/>
          </w:tcPr>
          <w:p w14:paraId="4DA8667C" w14:textId="77777777" w:rsidR="0002349E" w:rsidRPr="00D607C6" w:rsidRDefault="0002349E" w:rsidP="00FF1FA0">
            <w:pPr>
              <w:jc w:val="center"/>
              <w:rPr>
                <w:sz w:val="20"/>
                <w:szCs w:val="20"/>
              </w:rPr>
            </w:pPr>
            <w:r w:rsidRPr="00D607C6">
              <w:rPr>
                <w:sz w:val="20"/>
                <w:szCs w:val="20"/>
              </w:rPr>
              <w:t>Santos et al.</w:t>
            </w:r>
          </w:p>
        </w:tc>
        <w:tc>
          <w:tcPr>
            <w:tcW w:w="709" w:type="dxa"/>
            <w:hideMark/>
          </w:tcPr>
          <w:p w14:paraId="50708DF8" w14:textId="77777777" w:rsidR="0002349E" w:rsidRPr="00D607C6" w:rsidRDefault="0002349E" w:rsidP="00FF1FA0">
            <w:pPr>
              <w:jc w:val="center"/>
              <w:rPr>
                <w:sz w:val="20"/>
                <w:szCs w:val="20"/>
              </w:rPr>
            </w:pPr>
            <w:r w:rsidRPr="00D607C6">
              <w:rPr>
                <w:sz w:val="20"/>
                <w:szCs w:val="20"/>
              </w:rPr>
              <w:t>2023</w:t>
            </w:r>
          </w:p>
        </w:tc>
        <w:tc>
          <w:tcPr>
            <w:tcW w:w="1134" w:type="dxa"/>
            <w:hideMark/>
          </w:tcPr>
          <w:p w14:paraId="090344A7" w14:textId="77777777" w:rsidR="0002349E" w:rsidRPr="00D607C6" w:rsidRDefault="0002349E" w:rsidP="00FF1FA0">
            <w:pPr>
              <w:jc w:val="center"/>
              <w:rPr>
                <w:sz w:val="20"/>
                <w:szCs w:val="20"/>
              </w:rPr>
            </w:pPr>
            <w:r w:rsidRPr="00D607C6">
              <w:rPr>
                <w:sz w:val="20"/>
                <w:szCs w:val="20"/>
                <w:rtl/>
              </w:rPr>
              <w:t>القيادة – ثقافة السلامة – أداء السلامة</w:t>
            </w:r>
          </w:p>
        </w:tc>
        <w:tc>
          <w:tcPr>
            <w:tcW w:w="1134" w:type="dxa"/>
            <w:hideMark/>
          </w:tcPr>
          <w:p w14:paraId="5D6D812D" w14:textId="63C08AC1" w:rsidR="0002349E" w:rsidRPr="00D607C6" w:rsidRDefault="0002349E" w:rsidP="00FF1FA0">
            <w:pPr>
              <w:jc w:val="center"/>
              <w:rPr>
                <w:sz w:val="20"/>
                <w:szCs w:val="20"/>
              </w:rPr>
            </w:pPr>
            <w:r w:rsidRPr="00D607C6">
              <w:rPr>
                <w:sz w:val="20"/>
                <w:szCs w:val="20"/>
                <w:rtl/>
              </w:rPr>
              <w:t>كمي</w:t>
            </w:r>
            <w:r w:rsidRPr="00D607C6">
              <w:rPr>
                <w:sz w:val="20"/>
                <w:szCs w:val="20"/>
              </w:rPr>
              <w:t xml:space="preserve"> (PLS-SEM)</w:t>
            </w:r>
          </w:p>
        </w:tc>
        <w:tc>
          <w:tcPr>
            <w:tcW w:w="1417" w:type="dxa"/>
            <w:hideMark/>
          </w:tcPr>
          <w:p w14:paraId="4D017244" w14:textId="77777777" w:rsidR="0002349E" w:rsidRPr="00D607C6" w:rsidRDefault="0002349E" w:rsidP="00FF1FA0">
            <w:pPr>
              <w:jc w:val="center"/>
              <w:rPr>
                <w:sz w:val="20"/>
                <w:szCs w:val="20"/>
              </w:rPr>
            </w:pPr>
            <w:r w:rsidRPr="00D607C6">
              <w:rPr>
                <w:sz w:val="20"/>
                <w:szCs w:val="20"/>
                <w:rtl/>
              </w:rPr>
              <w:t>وجود أثر إيجابي للقيادة في ثقافة السلامة وأداء السلامة مع وجود أثر وسيط</w:t>
            </w:r>
            <w:r w:rsidRPr="00D607C6">
              <w:rPr>
                <w:sz w:val="20"/>
                <w:szCs w:val="20"/>
              </w:rPr>
              <w:t>.</w:t>
            </w:r>
          </w:p>
        </w:tc>
        <w:tc>
          <w:tcPr>
            <w:tcW w:w="2121" w:type="dxa"/>
            <w:hideMark/>
          </w:tcPr>
          <w:p w14:paraId="4B896927" w14:textId="6A413D32" w:rsidR="0002349E" w:rsidRPr="00D607C6" w:rsidRDefault="00460356" w:rsidP="00460356">
            <w:pPr>
              <w:jc w:val="center"/>
              <w:rPr>
                <w:sz w:val="20"/>
                <w:szCs w:val="20"/>
              </w:rPr>
            </w:pPr>
            <w:r w:rsidRPr="00D607C6">
              <w:rPr>
                <w:sz w:val="20"/>
                <w:szCs w:val="20"/>
                <w:rtl/>
              </w:rPr>
              <w:t>استخدمت متغيرًا وسيطًا مختلفًا، ولم تختبر ثقافة السلامة والعوامل البشرية بوصفهما متغيرين وسيطين متوازيين في بنجلاديش</w:t>
            </w:r>
            <w:r w:rsidRPr="00D607C6">
              <w:rPr>
                <w:sz w:val="20"/>
                <w:szCs w:val="20"/>
              </w:rPr>
              <w:t>.</w:t>
            </w:r>
          </w:p>
        </w:tc>
      </w:tr>
      <w:tr w:rsidR="0002349E" w:rsidRPr="0002349E" w14:paraId="1463298F" w14:textId="77777777" w:rsidTr="00D607C6">
        <w:tc>
          <w:tcPr>
            <w:tcW w:w="1797" w:type="dxa"/>
            <w:hideMark/>
          </w:tcPr>
          <w:p w14:paraId="50B1CDA1" w14:textId="77777777" w:rsidR="0002349E" w:rsidRPr="00D607C6" w:rsidRDefault="0002349E" w:rsidP="00FF1FA0">
            <w:pPr>
              <w:jc w:val="center"/>
              <w:rPr>
                <w:sz w:val="20"/>
                <w:szCs w:val="20"/>
              </w:rPr>
            </w:pPr>
            <w:proofErr w:type="spellStart"/>
            <w:r w:rsidRPr="00D607C6">
              <w:rPr>
                <w:sz w:val="20"/>
                <w:szCs w:val="20"/>
              </w:rPr>
              <w:t>Aionesei</w:t>
            </w:r>
            <w:proofErr w:type="spellEnd"/>
          </w:p>
        </w:tc>
        <w:tc>
          <w:tcPr>
            <w:tcW w:w="709" w:type="dxa"/>
            <w:hideMark/>
          </w:tcPr>
          <w:p w14:paraId="502A7B92" w14:textId="77777777" w:rsidR="0002349E" w:rsidRPr="00D607C6" w:rsidRDefault="0002349E" w:rsidP="00FF1FA0">
            <w:pPr>
              <w:jc w:val="center"/>
              <w:rPr>
                <w:sz w:val="20"/>
                <w:szCs w:val="20"/>
              </w:rPr>
            </w:pPr>
            <w:r w:rsidRPr="00D607C6">
              <w:rPr>
                <w:sz w:val="20"/>
                <w:szCs w:val="20"/>
              </w:rPr>
              <w:t>2025</w:t>
            </w:r>
          </w:p>
        </w:tc>
        <w:tc>
          <w:tcPr>
            <w:tcW w:w="1134" w:type="dxa"/>
            <w:hideMark/>
          </w:tcPr>
          <w:p w14:paraId="08D360F7" w14:textId="77777777" w:rsidR="0002349E" w:rsidRPr="00D607C6" w:rsidRDefault="0002349E" w:rsidP="00FF1FA0">
            <w:pPr>
              <w:jc w:val="center"/>
              <w:rPr>
                <w:sz w:val="20"/>
                <w:szCs w:val="20"/>
              </w:rPr>
            </w:pPr>
            <w:r w:rsidRPr="00D607C6">
              <w:rPr>
                <w:sz w:val="20"/>
                <w:szCs w:val="20"/>
                <w:rtl/>
              </w:rPr>
              <w:t>القيادة – ثقافة السلامة</w:t>
            </w:r>
          </w:p>
        </w:tc>
        <w:tc>
          <w:tcPr>
            <w:tcW w:w="1134" w:type="dxa"/>
            <w:hideMark/>
          </w:tcPr>
          <w:p w14:paraId="303B9DCD" w14:textId="2C0B434B" w:rsidR="0002349E" w:rsidRPr="00D607C6" w:rsidRDefault="0002349E" w:rsidP="00FF1FA0">
            <w:pPr>
              <w:jc w:val="center"/>
              <w:rPr>
                <w:sz w:val="20"/>
                <w:szCs w:val="20"/>
              </w:rPr>
            </w:pPr>
            <w:r w:rsidRPr="00D607C6">
              <w:rPr>
                <w:sz w:val="20"/>
                <w:szCs w:val="20"/>
                <w:rtl/>
              </w:rPr>
              <w:t>مفاهيمي دراسة حالة</w:t>
            </w:r>
          </w:p>
        </w:tc>
        <w:tc>
          <w:tcPr>
            <w:tcW w:w="1417" w:type="dxa"/>
            <w:hideMark/>
          </w:tcPr>
          <w:p w14:paraId="7A21928B" w14:textId="77777777" w:rsidR="0002349E" w:rsidRPr="00D607C6" w:rsidRDefault="0002349E" w:rsidP="00FF1FA0">
            <w:pPr>
              <w:jc w:val="center"/>
              <w:rPr>
                <w:sz w:val="20"/>
                <w:szCs w:val="20"/>
              </w:rPr>
            </w:pPr>
            <w:r w:rsidRPr="00D607C6">
              <w:rPr>
                <w:sz w:val="20"/>
                <w:szCs w:val="20"/>
                <w:rtl/>
              </w:rPr>
              <w:t>القيادة والاتصال والإبلاغ تعزز ثقافة السلامة</w:t>
            </w:r>
            <w:r w:rsidRPr="00D607C6">
              <w:rPr>
                <w:sz w:val="20"/>
                <w:szCs w:val="20"/>
              </w:rPr>
              <w:t>.</w:t>
            </w:r>
          </w:p>
        </w:tc>
        <w:tc>
          <w:tcPr>
            <w:tcW w:w="2121" w:type="dxa"/>
            <w:hideMark/>
          </w:tcPr>
          <w:p w14:paraId="74FFCCDD" w14:textId="77777777" w:rsidR="0002349E" w:rsidRPr="00D607C6" w:rsidRDefault="0002349E" w:rsidP="00FF1FA0">
            <w:pPr>
              <w:jc w:val="center"/>
              <w:rPr>
                <w:sz w:val="20"/>
                <w:szCs w:val="20"/>
              </w:rPr>
            </w:pPr>
            <w:r w:rsidRPr="00D607C6">
              <w:rPr>
                <w:sz w:val="20"/>
                <w:szCs w:val="20"/>
                <w:rtl/>
              </w:rPr>
              <w:t>لم يختبر العلاقات إحصائيًا ولم يتناول العوامل البشرية كوسيط</w:t>
            </w:r>
            <w:r w:rsidRPr="00D607C6">
              <w:rPr>
                <w:sz w:val="20"/>
                <w:szCs w:val="20"/>
              </w:rPr>
              <w:t>.</w:t>
            </w:r>
          </w:p>
        </w:tc>
      </w:tr>
      <w:tr w:rsidR="0002349E" w:rsidRPr="0002349E" w14:paraId="1FDEA432" w14:textId="77777777" w:rsidTr="00D607C6">
        <w:tc>
          <w:tcPr>
            <w:tcW w:w="1797" w:type="dxa"/>
            <w:hideMark/>
          </w:tcPr>
          <w:p w14:paraId="3B3DFC63" w14:textId="77777777" w:rsidR="0002349E" w:rsidRPr="00D607C6" w:rsidRDefault="0002349E" w:rsidP="00FF1FA0">
            <w:pPr>
              <w:jc w:val="center"/>
              <w:rPr>
                <w:sz w:val="20"/>
                <w:szCs w:val="20"/>
              </w:rPr>
            </w:pPr>
            <w:r w:rsidRPr="00D607C6">
              <w:rPr>
                <w:sz w:val="20"/>
                <w:szCs w:val="20"/>
              </w:rPr>
              <w:t>Öz</w:t>
            </w:r>
          </w:p>
        </w:tc>
        <w:tc>
          <w:tcPr>
            <w:tcW w:w="709" w:type="dxa"/>
            <w:hideMark/>
          </w:tcPr>
          <w:p w14:paraId="54082699" w14:textId="77777777" w:rsidR="0002349E" w:rsidRPr="00D607C6" w:rsidRDefault="0002349E" w:rsidP="00FF1FA0">
            <w:pPr>
              <w:jc w:val="center"/>
              <w:rPr>
                <w:sz w:val="20"/>
                <w:szCs w:val="20"/>
              </w:rPr>
            </w:pPr>
            <w:r w:rsidRPr="00D607C6">
              <w:rPr>
                <w:sz w:val="20"/>
                <w:szCs w:val="20"/>
              </w:rPr>
              <w:t>2024</w:t>
            </w:r>
          </w:p>
        </w:tc>
        <w:tc>
          <w:tcPr>
            <w:tcW w:w="1134" w:type="dxa"/>
            <w:hideMark/>
          </w:tcPr>
          <w:p w14:paraId="57BDA41B" w14:textId="77777777" w:rsidR="0002349E" w:rsidRPr="00D607C6" w:rsidRDefault="0002349E" w:rsidP="00FF1FA0">
            <w:pPr>
              <w:jc w:val="center"/>
              <w:rPr>
                <w:sz w:val="20"/>
                <w:szCs w:val="20"/>
              </w:rPr>
            </w:pPr>
            <w:r w:rsidRPr="00D607C6">
              <w:rPr>
                <w:sz w:val="20"/>
                <w:szCs w:val="20"/>
                <w:rtl/>
              </w:rPr>
              <w:t>السلوك التنظيمي – ثقافة السلامة</w:t>
            </w:r>
          </w:p>
        </w:tc>
        <w:tc>
          <w:tcPr>
            <w:tcW w:w="1134" w:type="dxa"/>
            <w:hideMark/>
          </w:tcPr>
          <w:p w14:paraId="214D888F" w14:textId="77777777" w:rsidR="0002349E" w:rsidRPr="00D607C6" w:rsidRDefault="0002349E" w:rsidP="00FF1FA0">
            <w:pPr>
              <w:jc w:val="center"/>
              <w:rPr>
                <w:sz w:val="20"/>
                <w:szCs w:val="20"/>
              </w:rPr>
            </w:pPr>
            <w:r w:rsidRPr="00D607C6">
              <w:rPr>
                <w:sz w:val="20"/>
                <w:szCs w:val="20"/>
                <w:rtl/>
              </w:rPr>
              <w:t>نوعي</w:t>
            </w:r>
          </w:p>
        </w:tc>
        <w:tc>
          <w:tcPr>
            <w:tcW w:w="1417" w:type="dxa"/>
            <w:hideMark/>
          </w:tcPr>
          <w:p w14:paraId="367CAD3E" w14:textId="77777777" w:rsidR="0002349E" w:rsidRPr="00D607C6" w:rsidRDefault="0002349E" w:rsidP="00FF1FA0">
            <w:pPr>
              <w:jc w:val="center"/>
              <w:rPr>
                <w:sz w:val="20"/>
                <w:szCs w:val="20"/>
              </w:rPr>
            </w:pPr>
            <w:r w:rsidRPr="00D607C6">
              <w:rPr>
                <w:sz w:val="20"/>
                <w:szCs w:val="20"/>
                <w:rtl/>
              </w:rPr>
              <w:t>القيادة والاتصال والعمل الجماعي تعزز ثقافة السلامة</w:t>
            </w:r>
            <w:r w:rsidRPr="00D607C6">
              <w:rPr>
                <w:sz w:val="20"/>
                <w:szCs w:val="20"/>
              </w:rPr>
              <w:t>.</w:t>
            </w:r>
          </w:p>
        </w:tc>
        <w:tc>
          <w:tcPr>
            <w:tcW w:w="2121" w:type="dxa"/>
            <w:hideMark/>
          </w:tcPr>
          <w:p w14:paraId="680EEE73" w14:textId="77777777" w:rsidR="0002349E" w:rsidRPr="00D607C6" w:rsidRDefault="0002349E" w:rsidP="00FF1FA0">
            <w:pPr>
              <w:jc w:val="center"/>
              <w:rPr>
                <w:sz w:val="20"/>
                <w:szCs w:val="20"/>
              </w:rPr>
            </w:pPr>
            <w:r w:rsidRPr="00D607C6">
              <w:rPr>
                <w:sz w:val="20"/>
                <w:szCs w:val="20"/>
                <w:rtl/>
              </w:rPr>
              <w:t>لم يختبر السلامة التشغيلية أو العلاقات السببية كميًا</w:t>
            </w:r>
            <w:r w:rsidRPr="00D607C6">
              <w:rPr>
                <w:sz w:val="20"/>
                <w:szCs w:val="20"/>
              </w:rPr>
              <w:t>.</w:t>
            </w:r>
          </w:p>
        </w:tc>
      </w:tr>
      <w:tr w:rsidR="0002349E" w:rsidRPr="0002349E" w14:paraId="6D5CF224" w14:textId="77777777" w:rsidTr="00D607C6">
        <w:tc>
          <w:tcPr>
            <w:tcW w:w="1797" w:type="dxa"/>
            <w:hideMark/>
          </w:tcPr>
          <w:p w14:paraId="3B4DD3A7" w14:textId="77777777" w:rsidR="0002349E" w:rsidRPr="00D607C6" w:rsidRDefault="0002349E" w:rsidP="00FF1FA0">
            <w:pPr>
              <w:jc w:val="center"/>
              <w:rPr>
                <w:sz w:val="20"/>
                <w:szCs w:val="20"/>
              </w:rPr>
            </w:pPr>
            <w:r w:rsidRPr="00D607C6">
              <w:rPr>
                <w:sz w:val="20"/>
                <w:szCs w:val="20"/>
              </w:rPr>
              <w:t xml:space="preserve">Wijaya &amp; </w:t>
            </w:r>
            <w:proofErr w:type="spellStart"/>
            <w:r w:rsidRPr="00D607C6">
              <w:rPr>
                <w:sz w:val="20"/>
                <w:szCs w:val="20"/>
              </w:rPr>
              <w:t>Puterisari</w:t>
            </w:r>
            <w:proofErr w:type="spellEnd"/>
          </w:p>
        </w:tc>
        <w:tc>
          <w:tcPr>
            <w:tcW w:w="709" w:type="dxa"/>
            <w:hideMark/>
          </w:tcPr>
          <w:p w14:paraId="33BD7E11" w14:textId="77777777" w:rsidR="0002349E" w:rsidRPr="00D607C6" w:rsidRDefault="0002349E" w:rsidP="00FF1FA0">
            <w:pPr>
              <w:jc w:val="center"/>
              <w:rPr>
                <w:sz w:val="20"/>
                <w:szCs w:val="20"/>
              </w:rPr>
            </w:pPr>
            <w:r w:rsidRPr="00D607C6">
              <w:rPr>
                <w:sz w:val="20"/>
                <w:szCs w:val="20"/>
              </w:rPr>
              <w:t>2025</w:t>
            </w:r>
          </w:p>
        </w:tc>
        <w:tc>
          <w:tcPr>
            <w:tcW w:w="1134" w:type="dxa"/>
            <w:hideMark/>
          </w:tcPr>
          <w:p w14:paraId="079A2832" w14:textId="77777777" w:rsidR="0002349E" w:rsidRPr="00D607C6" w:rsidRDefault="0002349E" w:rsidP="00FF1FA0">
            <w:pPr>
              <w:jc w:val="center"/>
              <w:rPr>
                <w:sz w:val="20"/>
                <w:szCs w:val="20"/>
              </w:rPr>
            </w:pPr>
            <w:r w:rsidRPr="00D607C6">
              <w:rPr>
                <w:sz w:val="20"/>
                <w:szCs w:val="20"/>
                <w:rtl/>
              </w:rPr>
              <w:t>القيادة – نظام إدارة السلامة</w:t>
            </w:r>
          </w:p>
        </w:tc>
        <w:tc>
          <w:tcPr>
            <w:tcW w:w="1134" w:type="dxa"/>
            <w:hideMark/>
          </w:tcPr>
          <w:p w14:paraId="4004CDB9" w14:textId="77777777" w:rsidR="0002349E" w:rsidRPr="00D607C6" w:rsidRDefault="0002349E" w:rsidP="00FF1FA0">
            <w:pPr>
              <w:jc w:val="center"/>
              <w:rPr>
                <w:sz w:val="20"/>
                <w:szCs w:val="20"/>
              </w:rPr>
            </w:pPr>
            <w:r w:rsidRPr="00D607C6">
              <w:rPr>
                <w:sz w:val="20"/>
                <w:szCs w:val="20"/>
                <w:rtl/>
              </w:rPr>
              <w:t>مراجعة منهجية</w:t>
            </w:r>
          </w:p>
        </w:tc>
        <w:tc>
          <w:tcPr>
            <w:tcW w:w="1417" w:type="dxa"/>
            <w:hideMark/>
          </w:tcPr>
          <w:p w14:paraId="1354F798" w14:textId="77777777" w:rsidR="0002349E" w:rsidRPr="00D607C6" w:rsidRDefault="0002349E" w:rsidP="00FF1FA0">
            <w:pPr>
              <w:jc w:val="center"/>
              <w:rPr>
                <w:sz w:val="20"/>
                <w:szCs w:val="20"/>
              </w:rPr>
            </w:pPr>
            <w:r w:rsidRPr="00D607C6">
              <w:rPr>
                <w:sz w:val="20"/>
                <w:szCs w:val="20"/>
                <w:rtl/>
              </w:rPr>
              <w:t>القيادة عنصر رئيس لنجاح نظام إدارة السلامة</w:t>
            </w:r>
            <w:r w:rsidRPr="00D607C6">
              <w:rPr>
                <w:sz w:val="20"/>
                <w:szCs w:val="20"/>
              </w:rPr>
              <w:t>.</w:t>
            </w:r>
          </w:p>
        </w:tc>
        <w:tc>
          <w:tcPr>
            <w:tcW w:w="2121" w:type="dxa"/>
            <w:hideMark/>
          </w:tcPr>
          <w:p w14:paraId="3DAB3D56" w14:textId="1EFB2CBC" w:rsidR="0002349E" w:rsidRPr="00D607C6" w:rsidRDefault="00460356" w:rsidP="00460356">
            <w:pPr>
              <w:jc w:val="center"/>
              <w:rPr>
                <w:sz w:val="20"/>
                <w:szCs w:val="20"/>
              </w:rPr>
            </w:pPr>
            <w:r w:rsidRPr="00D607C6">
              <w:rPr>
                <w:sz w:val="20"/>
                <w:szCs w:val="20"/>
                <w:rtl/>
              </w:rPr>
              <w:t>لم تختبر نموذجًا ميدانيًا، ولم تدمج العوامل البشرية بوصفها متغيرًا مستقلًا في نموذجها</w:t>
            </w:r>
            <w:r w:rsidRPr="00D607C6">
              <w:rPr>
                <w:sz w:val="20"/>
                <w:szCs w:val="20"/>
              </w:rPr>
              <w:t>.</w:t>
            </w:r>
          </w:p>
        </w:tc>
      </w:tr>
      <w:tr w:rsidR="0002349E" w:rsidRPr="0002349E" w14:paraId="62518BA7" w14:textId="77777777" w:rsidTr="00D607C6">
        <w:tc>
          <w:tcPr>
            <w:tcW w:w="1797" w:type="dxa"/>
            <w:hideMark/>
          </w:tcPr>
          <w:p w14:paraId="21C2507B" w14:textId="77777777" w:rsidR="0002349E" w:rsidRPr="00D607C6" w:rsidRDefault="0002349E" w:rsidP="00FF1FA0">
            <w:pPr>
              <w:jc w:val="center"/>
              <w:rPr>
                <w:sz w:val="20"/>
                <w:szCs w:val="20"/>
              </w:rPr>
            </w:pPr>
            <w:r w:rsidRPr="00D607C6">
              <w:rPr>
                <w:sz w:val="20"/>
                <w:szCs w:val="20"/>
              </w:rPr>
              <w:t>Hoang</w:t>
            </w:r>
          </w:p>
        </w:tc>
        <w:tc>
          <w:tcPr>
            <w:tcW w:w="709" w:type="dxa"/>
            <w:hideMark/>
          </w:tcPr>
          <w:p w14:paraId="36964CD6" w14:textId="77777777" w:rsidR="0002349E" w:rsidRPr="00D607C6" w:rsidRDefault="0002349E" w:rsidP="00FF1FA0">
            <w:pPr>
              <w:jc w:val="center"/>
              <w:rPr>
                <w:sz w:val="20"/>
                <w:szCs w:val="20"/>
              </w:rPr>
            </w:pPr>
            <w:r w:rsidRPr="00D607C6">
              <w:rPr>
                <w:sz w:val="20"/>
                <w:szCs w:val="20"/>
              </w:rPr>
              <w:t>2024</w:t>
            </w:r>
          </w:p>
        </w:tc>
        <w:tc>
          <w:tcPr>
            <w:tcW w:w="1134" w:type="dxa"/>
            <w:hideMark/>
          </w:tcPr>
          <w:p w14:paraId="3F0E7287" w14:textId="77777777" w:rsidR="0002349E" w:rsidRPr="00D607C6" w:rsidRDefault="0002349E" w:rsidP="00FF1FA0">
            <w:pPr>
              <w:jc w:val="center"/>
              <w:rPr>
                <w:sz w:val="20"/>
                <w:szCs w:val="20"/>
              </w:rPr>
            </w:pPr>
            <w:r w:rsidRPr="00D607C6">
              <w:rPr>
                <w:sz w:val="20"/>
                <w:szCs w:val="20"/>
                <w:rtl/>
              </w:rPr>
              <w:t>ثقافة السلامة – نظام إدارة السلامة – أداء السلامة</w:t>
            </w:r>
          </w:p>
        </w:tc>
        <w:tc>
          <w:tcPr>
            <w:tcW w:w="1134" w:type="dxa"/>
            <w:hideMark/>
          </w:tcPr>
          <w:p w14:paraId="284C7525" w14:textId="77777777" w:rsidR="0002349E" w:rsidRPr="00D607C6" w:rsidRDefault="0002349E" w:rsidP="00FF1FA0">
            <w:pPr>
              <w:jc w:val="center"/>
              <w:rPr>
                <w:sz w:val="20"/>
                <w:szCs w:val="20"/>
              </w:rPr>
            </w:pPr>
            <w:r w:rsidRPr="00D607C6">
              <w:rPr>
                <w:sz w:val="20"/>
                <w:szCs w:val="20"/>
                <w:rtl/>
              </w:rPr>
              <w:t>كمي</w:t>
            </w:r>
            <w:r w:rsidRPr="00D607C6">
              <w:rPr>
                <w:sz w:val="20"/>
                <w:szCs w:val="20"/>
              </w:rPr>
              <w:t xml:space="preserve"> (AMOS-SEM)</w:t>
            </w:r>
          </w:p>
        </w:tc>
        <w:tc>
          <w:tcPr>
            <w:tcW w:w="1417" w:type="dxa"/>
            <w:hideMark/>
          </w:tcPr>
          <w:p w14:paraId="1836C697" w14:textId="77777777" w:rsidR="0002349E" w:rsidRPr="00D607C6" w:rsidRDefault="0002349E" w:rsidP="00FF1FA0">
            <w:pPr>
              <w:jc w:val="center"/>
              <w:rPr>
                <w:sz w:val="20"/>
                <w:szCs w:val="20"/>
              </w:rPr>
            </w:pPr>
            <w:r w:rsidRPr="00D607C6">
              <w:rPr>
                <w:sz w:val="20"/>
                <w:szCs w:val="20"/>
                <w:rtl/>
              </w:rPr>
              <w:t>وجود علاقة إيجابية مع وساطة نظام إدارة السلامة</w:t>
            </w:r>
            <w:r w:rsidRPr="00D607C6">
              <w:rPr>
                <w:sz w:val="20"/>
                <w:szCs w:val="20"/>
              </w:rPr>
              <w:t>.</w:t>
            </w:r>
          </w:p>
        </w:tc>
        <w:tc>
          <w:tcPr>
            <w:tcW w:w="2121" w:type="dxa"/>
            <w:hideMark/>
          </w:tcPr>
          <w:p w14:paraId="086D4089" w14:textId="77777777" w:rsidR="0002349E" w:rsidRPr="00D607C6" w:rsidRDefault="0002349E" w:rsidP="00FF1FA0">
            <w:pPr>
              <w:jc w:val="center"/>
              <w:rPr>
                <w:sz w:val="20"/>
                <w:szCs w:val="20"/>
              </w:rPr>
            </w:pPr>
            <w:r w:rsidRPr="00D607C6">
              <w:rPr>
                <w:sz w:val="20"/>
                <w:szCs w:val="20"/>
                <w:rtl/>
              </w:rPr>
              <w:t>يختلف في المتغيرات الوسيطة عن الدراسة الحالية</w:t>
            </w:r>
            <w:r w:rsidRPr="00D607C6">
              <w:rPr>
                <w:sz w:val="20"/>
                <w:szCs w:val="20"/>
              </w:rPr>
              <w:t>.</w:t>
            </w:r>
          </w:p>
        </w:tc>
      </w:tr>
      <w:tr w:rsidR="0002349E" w:rsidRPr="0002349E" w14:paraId="7C90A8BB" w14:textId="77777777" w:rsidTr="00D607C6">
        <w:tc>
          <w:tcPr>
            <w:tcW w:w="1797" w:type="dxa"/>
            <w:hideMark/>
          </w:tcPr>
          <w:p w14:paraId="6D67753C" w14:textId="77777777" w:rsidR="0002349E" w:rsidRPr="00D607C6" w:rsidRDefault="0002349E" w:rsidP="00FF1FA0">
            <w:pPr>
              <w:jc w:val="center"/>
              <w:rPr>
                <w:sz w:val="20"/>
                <w:szCs w:val="20"/>
              </w:rPr>
            </w:pPr>
            <w:proofErr w:type="spellStart"/>
            <w:r w:rsidRPr="00D607C6">
              <w:rPr>
                <w:sz w:val="20"/>
                <w:szCs w:val="20"/>
              </w:rPr>
              <w:t>Mumlu</w:t>
            </w:r>
            <w:proofErr w:type="spellEnd"/>
            <w:r w:rsidRPr="00D607C6">
              <w:rPr>
                <w:sz w:val="20"/>
                <w:szCs w:val="20"/>
              </w:rPr>
              <w:t xml:space="preserve"> Karanfil</w:t>
            </w:r>
          </w:p>
        </w:tc>
        <w:tc>
          <w:tcPr>
            <w:tcW w:w="709" w:type="dxa"/>
            <w:hideMark/>
          </w:tcPr>
          <w:p w14:paraId="35096A65" w14:textId="77777777" w:rsidR="0002349E" w:rsidRPr="00D607C6" w:rsidRDefault="0002349E" w:rsidP="00FF1FA0">
            <w:pPr>
              <w:jc w:val="center"/>
              <w:rPr>
                <w:sz w:val="20"/>
                <w:szCs w:val="20"/>
              </w:rPr>
            </w:pPr>
            <w:r w:rsidRPr="00D607C6">
              <w:rPr>
                <w:sz w:val="20"/>
                <w:szCs w:val="20"/>
              </w:rPr>
              <w:t>2025</w:t>
            </w:r>
          </w:p>
        </w:tc>
        <w:tc>
          <w:tcPr>
            <w:tcW w:w="1134" w:type="dxa"/>
            <w:hideMark/>
          </w:tcPr>
          <w:p w14:paraId="4543783D" w14:textId="77777777" w:rsidR="0002349E" w:rsidRPr="00D607C6" w:rsidRDefault="0002349E" w:rsidP="00FF1FA0">
            <w:pPr>
              <w:jc w:val="center"/>
              <w:rPr>
                <w:sz w:val="20"/>
                <w:szCs w:val="20"/>
              </w:rPr>
            </w:pPr>
            <w:r w:rsidRPr="00D607C6">
              <w:rPr>
                <w:sz w:val="20"/>
                <w:szCs w:val="20"/>
                <w:rtl/>
              </w:rPr>
              <w:t>ثقافة الإبلاغ – ثقافة السلامة</w:t>
            </w:r>
          </w:p>
        </w:tc>
        <w:tc>
          <w:tcPr>
            <w:tcW w:w="1134" w:type="dxa"/>
            <w:hideMark/>
          </w:tcPr>
          <w:p w14:paraId="486883F1" w14:textId="77777777" w:rsidR="0002349E" w:rsidRPr="00D607C6" w:rsidRDefault="0002349E" w:rsidP="00FF1FA0">
            <w:pPr>
              <w:jc w:val="center"/>
              <w:rPr>
                <w:sz w:val="20"/>
                <w:szCs w:val="20"/>
              </w:rPr>
            </w:pPr>
            <w:r w:rsidRPr="00D607C6">
              <w:rPr>
                <w:sz w:val="20"/>
                <w:szCs w:val="20"/>
                <w:rtl/>
              </w:rPr>
              <w:t>كمي</w:t>
            </w:r>
          </w:p>
        </w:tc>
        <w:tc>
          <w:tcPr>
            <w:tcW w:w="1417" w:type="dxa"/>
            <w:hideMark/>
          </w:tcPr>
          <w:p w14:paraId="6C9A8ED6" w14:textId="77777777" w:rsidR="0002349E" w:rsidRPr="00D607C6" w:rsidRDefault="0002349E" w:rsidP="00FF1FA0">
            <w:pPr>
              <w:jc w:val="center"/>
              <w:rPr>
                <w:sz w:val="20"/>
                <w:szCs w:val="20"/>
              </w:rPr>
            </w:pPr>
            <w:r w:rsidRPr="00D607C6">
              <w:rPr>
                <w:sz w:val="20"/>
                <w:szCs w:val="20"/>
                <w:rtl/>
              </w:rPr>
              <w:t>العدالة التنظيمية والثقة تدعمان الإبلاغ عن المخاطر</w:t>
            </w:r>
            <w:r w:rsidRPr="00D607C6">
              <w:rPr>
                <w:sz w:val="20"/>
                <w:szCs w:val="20"/>
              </w:rPr>
              <w:t>.</w:t>
            </w:r>
          </w:p>
        </w:tc>
        <w:tc>
          <w:tcPr>
            <w:tcW w:w="2121" w:type="dxa"/>
            <w:hideMark/>
          </w:tcPr>
          <w:p w14:paraId="0066A33A" w14:textId="77777777" w:rsidR="0002349E" w:rsidRPr="00D607C6" w:rsidRDefault="0002349E" w:rsidP="00FF1FA0">
            <w:pPr>
              <w:jc w:val="center"/>
              <w:rPr>
                <w:sz w:val="20"/>
                <w:szCs w:val="20"/>
              </w:rPr>
            </w:pPr>
            <w:r w:rsidRPr="00D607C6">
              <w:rPr>
                <w:sz w:val="20"/>
                <w:szCs w:val="20"/>
                <w:rtl/>
              </w:rPr>
              <w:t>لم يتناول القيادة التحويلية أو العوامل البشرية</w:t>
            </w:r>
            <w:r w:rsidRPr="00D607C6">
              <w:rPr>
                <w:sz w:val="20"/>
                <w:szCs w:val="20"/>
              </w:rPr>
              <w:t>.</w:t>
            </w:r>
          </w:p>
        </w:tc>
      </w:tr>
      <w:tr w:rsidR="0002349E" w:rsidRPr="0002349E" w14:paraId="31557C7F" w14:textId="77777777" w:rsidTr="00D607C6">
        <w:tc>
          <w:tcPr>
            <w:tcW w:w="1797" w:type="dxa"/>
            <w:hideMark/>
          </w:tcPr>
          <w:p w14:paraId="54A604C5" w14:textId="77777777" w:rsidR="0002349E" w:rsidRPr="00D607C6" w:rsidRDefault="0002349E" w:rsidP="00FF1FA0">
            <w:pPr>
              <w:jc w:val="center"/>
              <w:rPr>
                <w:sz w:val="20"/>
                <w:szCs w:val="20"/>
              </w:rPr>
            </w:pPr>
            <w:proofErr w:type="spellStart"/>
            <w:r w:rsidRPr="00D607C6">
              <w:rPr>
                <w:sz w:val="20"/>
                <w:szCs w:val="20"/>
                <w:rtl/>
              </w:rPr>
              <w:t>المنتشري</w:t>
            </w:r>
            <w:proofErr w:type="spellEnd"/>
            <w:r w:rsidRPr="00D607C6">
              <w:rPr>
                <w:sz w:val="20"/>
                <w:szCs w:val="20"/>
                <w:rtl/>
              </w:rPr>
              <w:t xml:space="preserve"> والمنديل</w:t>
            </w:r>
          </w:p>
        </w:tc>
        <w:tc>
          <w:tcPr>
            <w:tcW w:w="709" w:type="dxa"/>
            <w:hideMark/>
          </w:tcPr>
          <w:p w14:paraId="0011E4F1" w14:textId="77777777" w:rsidR="0002349E" w:rsidRPr="00D607C6" w:rsidRDefault="0002349E" w:rsidP="00FF1FA0">
            <w:pPr>
              <w:jc w:val="center"/>
              <w:rPr>
                <w:sz w:val="20"/>
                <w:szCs w:val="20"/>
              </w:rPr>
            </w:pPr>
            <w:r w:rsidRPr="00D607C6">
              <w:rPr>
                <w:sz w:val="20"/>
                <w:szCs w:val="20"/>
              </w:rPr>
              <w:t>2022</w:t>
            </w:r>
          </w:p>
        </w:tc>
        <w:tc>
          <w:tcPr>
            <w:tcW w:w="1134" w:type="dxa"/>
            <w:hideMark/>
          </w:tcPr>
          <w:p w14:paraId="4988B031" w14:textId="77777777" w:rsidR="0002349E" w:rsidRPr="00D607C6" w:rsidRDefault="0002349E" w:rsidP="00FF1FA0">
            <w:pPr>
              <w:jc w:val="center"/>
              <w:rPr>
                <w:sz w:val="20"/>
                <w:szCs w:val="20"/>
              </w:rPr>
            </w:pPr>
            <w:r w:rsidRPr="00D607C6">
              <w:rPr>
                <w:sz w:val="20"/>
                <w:szCs w:val="20"/>
                <w:rtl/>
              </w:rPr>
              <w:t>السلوك القيادي – ثقافة السلامة – أداء السلامة</w:t>
            </w:r>
          </w:p>
        </w:tc>
        <w:tc>
          <w:tcPr>
            <w:tcW w:w="1134" w:type="dxa"/>
            <w:hideMark/>
          </w:tcPr>
          <w:p w14:paraId="1BDC1BF3" w14:textId="77777777" w:rsidR="0002349E" w:rsidRPr="00D607C6" w:rsidRDefault="0002349E" w:rsidP="00FF1FA0">
            <w:pPr>
              <w:jc w:val="center"/>
              <w:rPr>
                <w:sz w:val="20"/>
                <w:szCs w:val="20"/>
              </w:rPr>
            </w:pPr>
            <w:r w:rsidRPr="00D607C6">
              <w:rPr>
                <w:sz w:val="20"/>
                <w:szCs w:val="20"/>
                <w:rtl/>
              </w:rPr>
              <w:t>كمي</w:t>
            </w:r>
          </w:p>
        </w:tc>
        <w:tc>
          <w:tcPr>
            <w:tcW w:w="1417" w:type="dxa"/>
            <w:hideMark/>
          </w:tcPr>
          <w:p w14:paraId="6628F9B7" w14:textId="77777777" w:rsidR="0002349E" w:rsidRPr="00D607C6" w:rsidRDefault="0002349E" w:rsidP="00FF1FA0">
            <w:pPr>
              <w:jc w:val="center"/>
              <w:rPr>
                <w:sz w:val="20"/>
                <w:szCs w:val="20"/>
              </w:rPr>
            </w:pPr>
            <w:r w:rsidRPr="00D607C6">
              <w:rPr>
                <w:sz w:val="20"/>
                <w:szCs w:val="20"/>
                <w:rtl/>
              </w:rPr>
              <w:t>السلوك القيادي يؤثر في ثقافة السلامة والأداء</w:t>
            </w:r>
            <w:r w:rsidRPr="00D607C6">
              <w:rPr>
                <w:sz w:val="20"/>
                <w:szCs w:val="20"/>
              </w:rPr>
              <w:t>.</w:t>
            </w:r>
          </w:p>
        </w:tc>
        <w:tc>
          <w:tcPr>
            <w:tcW w:w="2121" w:type="dxa"/>
            <w:hideMark/>
          </w:tcPr>
          <w:p w14:paraId="4D00C369" w14:textId="77777777" w:rsidR="0002349E" w:rsidRPr="00D607C6" w:rsidRDefault="0002349E" w:rsidP="00FF1FA0">
            <w:pPr>
              <w:jc w:val="center"/>
              <w:rPr>
                <w:sz w:val="20"/>
                <w:szCs w:val="20"/>
              </w:rPr>
            </w:pPr>
            <w:r w:rsidRPr="00D607C6">
              <w:rPr>
                <w:sz w:val="20"/>
                <w:szCs w:val="20"/>
                <w:rtl/>
              </w:rPr>
              <w:t>أجريت في القطاع الصحي وليس الطيران</w:t>
            </w:r>
            <w:r w:rsidRPr="00D607C6">
              <w:rPr>
                <w:sz w:val="20"/>
                <w:szCs w:val="20"/>
              </w:rPr>
              <w:t>.</w:t>
            </w:r>
          </w:p>
        </w:tc>
      </w:tr>
      <w:tr w:rsidR="0002349E" w:rsidRPr="0002349E" w14:paraId="4E40B529" w14:textId="77777777" w:rsidTr="00D607C6">
        <w:tc>
          <w:tcPr>
            <w:tcW w:w="1797" w:type="dxa"/>
            <w:hideMark/>
          </w:tcPr>
          <w:p w14:paraId="3795D673" w14:textId="77777777" w:rsidR="0002349E" w:rsidRPr="00D607C6" w:rsidRDefault="0002349E" w:rsidP="00FF1FA0">
            <w:pPr>
              <w:jc w:val="center"/>
              <w:rPr>
                <w:sz w:val="20"/>
                <w:szCs w:val="20"/>
              </w:rPr>
            </w:pPr>
            <w:r w:rsidRPr="00D607C6">
              <w:rPr>
                <w:sz w:val="20"/>
                <w:szCs w:val="20"/>
                <w:rtl/>
              </w:rPr>
              <w:t>عثمان</w:t>
            </w:r>
          </w:p>
        </w:tc>
        <w:tc>
          <w:tcPr>
            <w:tcW w:w="709" w:type="dxa"/>
            <w:hideMark/>
          </w:tcPr>
          <w:p w14:paraId="0A50CA1B" w14:textId="77777777" w:rsidR="0002349E" w:rsidRPr="00D607C6" w:rsidRDefault="0002349E" w:rsidP="00FF1FA0">
            <w:pPr>
              <w:jc w:val="center"/>
              <w:rPr>
                <w:sz w:val="20"/>
                <w:szCs w:val="20"/>
              </w:rPr>
            </w:pPr>
            <w:r w:rsidRPr="00D607C6">
              <w:rPr>
                <w:sz w:val="20"/>
                <w:szCs w:val="20"/>
              </w:rPr>
              <w:t>2025</w:t>
            </w:r>
          </w:p>
        </w:tc>
        <w:tc>
          <w:tcPr>
            <w:tcW w:w="1134" w:type="dxa"/>
            <w:hideMark/>
          </w:tcPr>
          <w:p w14:paraId="5866167E" w14:textId="77777777" w:rsidR="0002349E" w:rsidRPr="00D607C6" w:rsidRDefault="0002349E" w:rsidP="00FF1FA0">
            <w:pPr>
              <w:jc w:val="center"/>
              <w:rPr>
                <w:sz w:val="20"/>
                <w:szCs w:val="20"/>
              </w:rPr>
            </w:pPr>
            <w:r w:rsidRPr="00D607C6">
              <w:rPr>
                <w:sz w:val="20"/>
                <w:szCs w:val="20"/>
                <w:rtl/>
              </w:rPr>
              <w:t>ثقافة السلامة المهنية</w:t>
            </w:r>
          </w:p>
        </w:tc>
        <w:tc>
          <w:tcPr>
            <w:tcW w:w="1134" w:type="dxa"/>
            <w:hideMark/>
          </w:tcPr>
          <w:p w14:paraId="5F79D1D0" w14:textId="77777777" w:rsidR="0002349E" w:rsidRPr="00D607C6" w:rsidRDefault="0002349E" w:rsidP="00FF1FA0">
            <w:pPr>
              <w:jc w:val="center"/>
              <w:rPr>
                <w:sz w:val="20"/>
                <w:szCs w:val="20"/>
              </w:rPr>
            </w:pPr>
            <w:r w:rsidRPr="00D607C6">
              <w:rPr>
                <w:sz w:val="20"/>
                <w:szCs w:val="20"/>
                <w:rtl/>
              </w:rPr>
              <w:t>وصفي تحليلي</w:t>
            </w:r>
          </w:p>
        </w:tc>
        <w:tc>
          <w:tcPr>
            <w:tcW w:w="1417" w:type="dxa"/>
            <w:hideMark/>
          </w:tcPr>
          <w:p w14:paraId="5F7303EF" w14:textId="77777777" w:rsidR="0002349E" w:rsidRPr="00D607C6" w:rsidRDefault="0002349E" w:rsidP="00FF1FA0">
            <w:pPr>
              <w:jc w:val="center"/>
              <w:rPr>
                <w:sz w:val="20"/>
                <w:szCs w:val="20"/>
              </w:rPr>
            </w:pPr>
            <w:r w:rsidRPr="00D607C6">
              <w:rPr>
                <w:sz w:val="20"/>
                <w:szCs w:val="20"/>
                <w:rtl/>
              </w:rPr>
              <w:t>ضرورة تعزيز التزام الإدارة وبرامج الوقاية</w:t>
            </w:r>
            <w:r w:rsidRPr="00D607C6">
              <w:rPr>
                <w:sz w:val="20"/>
                <w:szCs w:val="20"/>
              </w:rPr>
              <w:t>.</w:t>
            </w:r>
          </w:p>
        </w:tc>
        <w:tc>
          <w:tcPr>
            <w:tcW w:w="2121" w:type="dxa"/>
            <w:hideMark/>
          </w:tcPr>
          <w:p w14:paraId="5A6ACCD4" w14:textId="77777777" w:rsidR="0002349E" w:rsidRPr="00D607C6" w:rsidRDefault="0002349E" w:rsidP="00FF1FA0">
            <w:pPr>
              <w:jc w:val="center"/>
              <w:rPr>
                <w:sz w:val="20"/>
                <w:szCs w:val="20"/>
              </w:rPr>
            </w:pPr>
            <w:r w:rsidRPr="00D607C6">
              <w:rPr>
                <w:sz w:val="20"/>
                <w:szCs w:val="20"/>
                <w:rtl/>
              </w:rPr>
              <w:t>تناول السلامة المهنية وليس السلامة التشغيلية الجوية</w:t>
            </w:r>
            <w:r w:rsidRPr="00D607C6">
              <w:rPr>
                <w:sz w:val="20"/>
                <w:szCs w:val="20"/>
              </w:rPr>
              <w:t>.</w:t>
            </w:r>
          </w:p>
        </w:tc>
      </w:tr>
      <w:tr w:rsidR="0002349E" w:rsidRPr="0002349E" w14:paraId="76C1C049" w14:textId="77777777" w:rsidTr="00D607C6">
        <w:tc>
          <w:tcPr>
            <w:tcW w:w="1797" w:type="dxa"/>
            <w:hideMark/>
          </w:tcPr>
          <w:p w14:paraId="2372BF10" w14:textId="77777777" w:rsidR="0002349E" w:rsidRPr="00D607C6" w:rsidRDefault="0002349E" w:rsidP="00FF1FA0">
            <w:pPr>
              <w:jc w:val="center"/>
              <w:rPr>
                <w:sz w:val="20"/>
                <w:szCs w:val="20"/>
              </w:rPr>
            </w:pPr>
            <w:r w:rsidRPr="00D607C6">
              <w:rPr>
                <w:sz w:val="20"/>
                <w:szCs w:val="20"/>
              </w:rPr>
              <w:t>Miller &amp; Holley</w:t>
            </w:r>
          </w:p>
        </w:tc>
        <w:tc>
          <w:tcPr>
            <w:tcW w:w="709" w:type="dxa"/>
            <w:hideMark/>
          </w:tcPr>
          <w:p w14:paraId="04188223" w14:textId="77777777" w:rsidR="0002349E" w:rsidRPr="00D607C6" w:rsidRDefault="0002349E" w:rsidP="00FF1FA0">
            <w:pPr>
              <w:jc w:val="center"/>
              <w:rPr>
                <w:sz w:val="20"/>
                <w:szCs w:val="20"/>
              </w:rPr>
            </w:pPr>
            <w:r w:rsidRPr="00D607C6">
              <w:rPr>
                <w:sz w:val="20"/>
                <w:szCs w:val="20"/>
              </w:rPr>
              <w:t>2023</w:t>
            </w:r>
          </w:p>
        </w:tc>
        <w:tc>
          <w:tcPr>
            <w:tcW w:w="1134" w:type="dxa"/>
            <w:hideMark/>
          </w:tcPr>
          <w:p w14:paraId="3B452A78" w14:textId="77777777" w:rsidR="0002349E" w:rsidRPr="00D607C6" w:rsidRDefault="0002349E" w:rsidP="00FF1FA0">
            <w:pPr>
              <w:jc w:val="center"/>
              <w:rPr>
                <w:sz w:val="20"/>
                <w:szCs w:val="20"/>
              </w:rPr>
            </w:pPr>
            <w:r w:rsidRPr="00D607C6">
              <w:rPr>
                <w:sz w:val="20"/>
                <w:szCs w:val="20"/>
                <w:rtl/>
              </w:rPr>
              <w:t>العوامل البشرية – المرونة المعرفية</w:t>
            </w:r>
          </w:p>
        </w:tc>
        <w:tc>
          <w:tcPr>
            <w:tcW w:w="1134" w:type="dxa"/>
            <w:hideMark/>
          </w:tcPr>
          <w:p w14:paraId="677B0872" w14:textId="77777777" w:rsidR="0002349E" w:rsidRPr="00D607C6" w:rsidRDefault="0002349E" w:rsidP="00FF1FA0">
            <w:pPr>
              <w:jc w:val="center"/>
              <w:rPr>
                <w:sz w:val="20"/>
                <w:szCs w:val="20"/>
              </w:rPr>
            </w:pPr>
            <w:r w:rsidRPr="00D607C6">
              <w:rPr>
                <w:sz w:val="20"/>
                <w:szCs w:val="20"/>
                <w:rtl/>
              </w:rPr>
              <w:t>تحليل تقارير حوادث</w:t>
            </w:r>
          </w:p>
        </w:tc>
        <w:tc>
          <w:tcPr>
            <w:tcW w:w="1417" w:type="dxa"/>
            <w:hideMark/>
          </w:tcPr>
          <w:p w14:paraId="75FFE8DC" w14:textId="77777777" w:rsidR="0002349E" w:rsidRPr="00D607C6" w:rsidRDefault="0002349E" w:rsidP="00FF1FA0">
            <w:pPr>
              <w:jc w:val="center"/>
              <w:rPr>
                <w:sz w:val="20"/>
                <w:szCs w:val="20"/>
              </w:rPr>
            </w:pPr>
            <w:r w:rsidRPr="00D607C6">
              <w:rPr>
                <w:sz w:val="20"/>
                <w:szCs w:val="20"/>
                <w:rtl/>
              </w:rPr>
              <w:t>الأتمتة تؤثر في الوعي بالموقف واتخاذ القرار</w:t>
            </w:r>
            <w:r w:rsidRPr="00D607C6">
              <w:rPr>
                <w:sz w:val="20"/>
                <w:szCs w:val="20"/>
              </w:rPr>
              <w:t>.</w:t>
            </w:r>
          </w:p>
        </w:tc>
        <w:tc>
          <w:tcPr>
            <w:tcW w:w="2121" w:type="dxa"/>
            <w:hideMark/>
          </w:tcPr>
          <w:p w14:paraId="75952BE4" w14:textId="77777777" w:rsidR="0002349E" w:rsidRPr="00D607C6" w:rsidRDefault="0002349E" w:rsidP="00FF1FA0">
            <w:pPr>
              <w:jc w:val="center"/>
              <w:rPr>
                <w:sz w:val="20"/>
                <w:szCs w:val="20"/>
              </w:rPr>
            </w:pPr>
            <w:r w:rsidRPr="00D607C6">
              <w:rPr>
                <w:sz w:val="20"/>
                <w:szCs w:val="20"/>
                <w:rtl/>
              </w:rPr>
              <w:t>لم يربط العوامل البشرية بالقيادة التحويلية</w:t>
            </w:r>
            <w:r w:rsidRPr="00D607C6">
              <w:rPr>
                <w:sz w:val="20"/>
                <w:szCs w:val="20"/>
              </w:rPr>
              <w:t>.</w:t>
            </w:r>
          </w:p>
        </w:tc>
      </w:tr>
      <w:tr w:rsidR="0002349E" w:rsidRPr="0002349E" w14:paraId="0896DC9F" w14:textId="77777777" w:rsidTr="00D607C6">
        <w:tc>
          <w:tcPr>
            <w:tcW w:w="1797" w:type="dxa"/>
            <w:hideMark/>
          </w:tcPr>
          <w:p w14:paraId="01FAB778" w14:textId="77777777" w:rsidR="0002349E" w:rsidRPr="00D607C6" w:rsidRDefault="0002349E" w:rsidP="00FF1FA0">
            <w:pPr>
              <w:jc w:val="center"/>
              <w:rPr>
                <w:sz w:val="20"/>
                <w:szCs w:val="20"/>
              </w:rPr>
            </w:pPr>
            <w:proofErr w:type="spellStart"/>
            <w:r w:rsidRPr="00D607C6">
              <w:rPr>
                <w:sz w:val="20"/>
                <w:szCs w:val="20"/>
              </w:rPr>
              <w:t>Szawranskyj</w:t>
            </w:r>
            <w:proofErr w:type="spellEnd"/>
            <w:r w:rsidRPr="00D607C6">
              <w:rPr>
                <w:sz w:val="20"/>
                <w:szCs w:val="20"/>
              </w:rPr>
              <w:t xml:space="preserve"> &amp; Choudhury</w:t>
            </w:r>
          </w:p>
        </w:tc>
        <w:tc>
          <w:tcPr>
            <w:tcW w:w="709" w:type="dxa"/>
            <w:hideMark/>
          </w:tcPr>
          <w:p w14:paraId="0A5D2F51" w14:textId="77777777" w:rsidR="0002349E" w:rsidRPr="00D607C6" w:rsidRDefault="0002349E" w:rsidP="00FF1FA0">
            <w:pPr>
              <w:jc w:val="center"/>
              <w:rPr>
                <w:sz w:val="20"/>
                <w:szCs w:val="20"/>
              </w:rPr>
            </w:pPr>
            <w:r w:rsidRPr="00D607C6">
              <w:rPr>
                <w:sz w:val="20"/>
                <w:szCs w:val="20"/>
              </w:rPr>
              <w:t>2025</w:t>
            </w:r>
          </w:p>
        </w:tc>
        <w:tc>
          <w:tcPr>
            <w:tcW w:w="1134" w:type="dxa"/>
            <w:hideMark/>
          </w:tcPr>
          <w:p w14:paraId="33ECFD29" w14:textId="77777777" w:rsidR="0002349E" w:rsidRPr="00D607C6" w:rsidRDefault="0002349E" w:rsidP="00FF1FA0">
            <w:pPr>
              <w:jc w:val="center"/>
              <w:rPr>
                <w:sz w:val="20"/>
                <w:szCs w:val="20"/>
              </w:rPr>
            </w:pPr>
            <w:r w:rsidRPr="00D607C6">
              <w:rPr>
                <w:sz w:val="20"/>
                <w:szCs w:val="20"/>
                <w:rtl/>
              </w:rPr>
              <w:t>تدريب الطيارين – السلامة</w:t>
            </w:r>
          </w:p>
        </w:tc>
        <w:tc>
          <w:tcPr>
            <w:tcW w:w="1134" w:type="dxa"/>
            <w:hideMark/>
          </w:tcPr>
          <w:p w14:paraId="25B8EA59" w14:textId="77777777" w:rsidR="0002349E" w:rsidRPr="00D607C6" w:rsidRDefault="0002349E" w:rsidP="00FF1FA0">
            <w:pPr>
              <w:jc w:val="center"/>
              <w:rPr>
                <w:sz w:val="20"/>
                <w:szCs w:val="20"/>
              </w:rPr>
            </w:pPr>
            <w:r w:rsidRPr="00D607C6">
              <w:rPr>
                <w:sz w:val="20"/>
                <w:szCs w:val="20"/>
                <w:rtl/>
              </w:rPr>
              <w:t>مراجعة منهجية</w:t>
            </w:r>
          </w:p>
        </w:tc>
        <w:tc>
          <w:tcPr>
            <w:tcW w:w="1417" w:type="dxa"/>
            <w:hideMark/>
          </w:tcPr>
          <w:p w14:paraId="42032878" w14:textId="77777777" w:rsidR="0002349E" w:rsidRPr="00D607C6" w:rsidRDefault="0002349E" w:rsidP="00FF1FA0">
            <w:pPr>
              <w:jc w:val="center"/>
              <w:rPr>
                <w:sz w:val="20"/>
                <w:szCs w:val="20"/>
              </w:rPr>
            </w:pPr>
            <w:r w:rsidRPr="00D607C6">
              <w:rPr>
                <w:sz w:val="20"/>
                <w:szCs w:val="20"/>
                <w:rtl/>
              </w:rPr>
              <w:t>التدريب بالمحاكاة يحسن السلامة</w:t>
            </w:r>
            <w:r w:rsidRPr="00D607C6">
              <w:rPr>
                <w:sz w:val="20"/>
                <w:szCs w:val="20"/>
              </w:rPr>
              <w:t>.</w:t>
            </w:r>
          </w:p>
        </w:tc>
        <w:tc>
          <w:tcPr>
            <w:tcW w:w="2121" w:type="dxa"/>
            <w:hideMark/>
          </w:tcPr>
          <w:p w14:paraId="0E345468" w14:textId="77777777" w:rsidR="0002349E" w:rsidRPr="00D607C6" w:rsidRDefault="0002349E" w:rsidP="00FF1FA0">
            <w:pPr>
              <w:jc w:val="center"/>
              <w:rPr>
                <w:sz w:val="20"/>
                <w:szCs w:val="20"/>
              </w:rPr>
            </w:pPr>
            <w:r w:rsidRPr="00D607C6">
              <w:rPr>
                <w:sz w:val="20"/>
                <w:szCs w:val="20"/>
                <w:rtl/>
              </w:rPr>
              <w:t>ركز على التدريب دون القيادة وثقافة السلامة</w:t>
            </w:r>
            <w:r w:rsidRPr="00D607C6">
              <w:rPr>
                <w:sz w:val="20"/>
                <w:szCs w:val="20"/>
              </w:rPr>
              <w:t>.</w:t>
            </w:r>
          </w:p>
        </w:tc>
      </w:tr>
      <w:tr w:rsidR="0002349E" w:rsidRPr="0002349E" w14:paraId="6633DB0E" w14:textId="77777777" w:rsidTr="00D607C6">
        <w:tc>
          <w:tcPr>
            <w:tcW w:w="1797" w:type="dxa"/>
            <w:hideMark/>
          </w:tcPr>
          <w:p w14:paraId="1E9A7424" w14:textId="77777777" w:rsidR="0002349E" w:rsidRPr="00D607C6" w:rsidRDefault="0002349E" w:rsidP="00FF1FA0">
            <w:pPr>
              <w:jc w:val="center"/>
              <w:rPr>
                <w:sz w:val="20"/>
                <w:szCs w:val="20"/>
              </w:rPr>
            </w:pPr>
            <w:r w:rsidRPr="00D607C6">
              <w:rPr>
                <w:sz w:val="20"/>
                <w:szCs w:val="20"/>
                <w:rtl/>
              </w:rPr>
              <w:t>خليل وآخرون</w:t>
            </w:r>
          </w:p>
        </w:tc>
        <w:tc>
          <w:tcPr>
            <w:tcW w:w="709" w:type="dxa"/>
            <w:hideMark/>
          </w:tcPr>
          <w:p w14:paraId="26663B48" w14:textId="77777777" w:rsidR="0002349E" w:rsidRPr="00D607C6" w:rsidRDefault="0002349E" w:rsidP="00FF1FA0">
            <w:pPr>
              <w:jc w:val="center"/>
              <w:rPr>
                <w:sz w:val="20"/>
                <w:szCs w:val="20"/>
              </w:rPr>
            </w:pPr>
            <w:r w:rsidRPr="00D607C6">
              <w:rPr>
                <w:sz w:val="20"/>
                <w:szCs w:val="20"/>
              </w:rPr>
              <w:t>2026</w:t>
            </w:r>
          </w:p>
        </w:tc>
        <w:tc>
          <w:tcPr>
            <w:tcW w:w="1134" w:type="dxa"/>
            <w:hideMark/>
          </w:tcPr>
          <w:p w14:paraId="3AFD0775" w14:textId="77777777" w:rsidR="0002349E" w:rsidRPr="00D607C6" w:rsidRDefault="0002349E" w:rsidP="00FF1FA0">
            <w:pPr>
              <w:jc w:val="center"/>
              <w:rPr>
                <w:sz w:val="20"/>
                <w:szCs w:val="20"/>
              </w:rPr>
            </w:pPr>
            <w:r w:rsidRPr="00D607C6">
              <w:rPr>
                <w:sz w:val="20"/>
                <w:szCs w:val="20"/>
                <w:rtl/>
              </w:rPr>
              <w:t>إدارة موارد الطاقم – السلامة</w:t>
            </w:r>
          </w:p>
        </w:tc>
        <w:tc>
          <w:tcPr>
            <w:tcW w:w="1134" w:type="dxa"/>
            <w:hideMark/>
          </w:tcPr>
          <w:p w14:paraId="1813E63A" w14:textId="77777777" w:rsidR="0002349E" w:rsidRPr="00D607C6" w:rsidRDefault="0002349E" w:rsidP="00FF1FA0">
            <w:pPr>
              <w:jc w:val="center"/>
              <w:rPr>
                <w:sz w:val="20"/>
                <w:szCs w:val="20"/>
              </w:rPr>
            </w:pPr>
            <w:r w:rsidRPr="00D607C6">
              <w:rPr>
                <w:sz w:val="20"/>
                <w:szCs w:val="20"/>
                <w:rtl/>
              </w:rPr>
              <w:t>كمي</w:t>
            </w:r>
          </w:p>
        </w:tc>
        <w:tc>
          <w:tcPr>
            <w:tcW w:w="1417" w:type="dxa"/>
            <w:hideMark/>
          </w:tcPr>
          <w:p w14:paraId="4E7406ED" w14:textId="77777777" w:rsidR="0002349E" w:rsidRPr="00D607C6" w:rsidRDefault="0002349E" w:rsidP="00FF1FA0">
            <w:pPr>
              <w:jc w:val="center"/>
              <w:rPr>
                <w:sz w:val="20"/>
                <w:szCs w:val="20"/>
              </w:rPr>
            </w:pPr>
            <w:r w:rsidRPr="00D607C6">
              <w:rPr>
                <w:sz w:val="20"/>
                <w:szCs w:val="20"/>
                <w:rtl/>
              </w:rPr>
              <w:t>القيادة والاتصال وإدارة الضغوط تعزز السلامة</w:t>
            </w:r>
            <w:r w:rsidRPr="00D607C6">
              <w:rPr>
                <w:sz w:val="20"/>
                <w:szCs w:val="20"/>
              </w:rPr>
              <w:t>.</w:t>
            </w:r>
          </w:p>
        </w:tc>
        <w:tc>
          <w:tcPr>
            <w:tcW w:w="2121" w:type="dxa"/>
            <w:hideMark/>
          </w:tcPr>
          <w:p w14:paraId="543A935B" w14:textId="77777777" w:rsidR="0002349E" w:rsidRPr="00D607C6" w:rsidRDefault="0002349E" w:rsidP="00FF1FA0">
            <w:pPr>
              <w:jc w:val="center"/>
              <w:rPr>
                <w:sz w:val="20"/>
                <w:szCs w:val="20"/>
              </w:rPr>
            </w:pPr>
            <w:r w:rsidRPr="00D607C6">
              <w:rPr>
                <w:sz w:val="20"/>
                <w:szCs w:val="20"/>
                <w:rtl/>
              </w:rPr>
              <w:t>لم يختبر نموذج الوساطة المقترح في الدراسة الحالية</w:t>
            </w:r>
            <w:r w:rsidRPr="00D607C6">
              <w:rPr>
                <w:sz w:val="20"/>
                <w:szCs w:val="20"/>
              </w:rPr>
              <w:t>.</w:t>
            </w:r>
          </w:p>
        </w:tc>
      </w:tr>
      <w:tr w:rsidR="0002349E" w:rsidRPr="0002349E" w14:paraId="5279CFA5" w14:textId="77777777" w:rsidTr="00D607C6">
        <w:tc>
          <w:tcPr>
            <w:tcW w:w="1797" w:type="dxa"/>
            <w:hideMark/>
          </w:tcPr>
          <w:p w14:paraId="6E678F7C" w14:textId="77777777" w:rsidR="0002349E" w:rsidRPr="00D607C6" w:rsidRDefault="0002349E" w:rsidP="00FF1FA0">
            <w:pPr>
              <w:jc w:val="center"/>
              <w:rPr>
                <w:sz w:val="20"/>
                <w:szCs w:val="20"/>
              </w:rPr>
            </w:pPr>
            <w:r w:rsidRPr="00D607C6">
              <w:rPr>
                <w:sz w:val="20"/>
                <w:szCs w:val="20"/>
              </w:rPr>
              <w:t xml:space="preserve">Pratama &amp; </w:t>
            </w:r>
            <w:proofErr w:type="spellStart"/>
            <w:r w:rsidRPr="00D607C6">
              <w:rPr>
                <w:sz w:val="20"/>
                <w:szCs w:val="20"/>
              </w:rPr>
              <w:t>Caponecchia</w:t>
            </w:r>
            <w:proofErr w:type="spellEnd"/>
          </w:p>
        </w:tc>
        <w:tc>
          <w:tcPr>
            <w:tcW w:w="709" w:type="dxa"/>
            <w:hideMark/>
          </w:tcPr>
          <w:p w14:paraId="15F87B5D" w14:textId="77777777" w:rsidR="0002349E" w:rsidRPr="00D607C6" w:rsidRDefault="0002349E" w:rsidP="00FF1FA0">
            <w:pPr>
              <w:jc w:val="center"/>
              <w:rPr>
                <w:sz w:val="20"/>
                <w:szCs w:val="20"/>
              </w:rPr>
            </w:pPr>
            <w:r w:rsidRPr="00D607C6">
              <w:rPr>
                <w:sz w:val="20"/>
                <w:szCs w:val="20"/>
              </w:rPr>
              <w:t>2025</w:t>
            </w:r>
          </w:p>
        </w:tc>
        <w:tc>
          <w:tcPr>
            <w:tcW w:w="1134" w:type="dxa"/>
            <w:hideMark/>
          </w:tcPr>
          <w:p w14:paraId="78A1673D" w14:textId="77777777" w:rsidR="0002349E" w:rsidRPr="00D607C6" w:rsidRDefault="0002349E" w:rsidP="00FF1FA0">
            <w:pPr>
              <w:jc w:val="center"/>
              <w:rPr>
                <w:sz w:val="20"/>
                <w:szCs w:val="20"/>
              </w:rPr>
            </w:pPr>
            <w:r w:rsidRPr="00D607C6">
              <w:rPr>
                <w:sz w:val="20"/>
                <w:szCs w:val="20"/>
                <w:rtl/>
              </w:rPr>
              <w:t>الثقافة الوطنية – السلامة الجوية</w:t>
            </w:r>
          </w:p>
        </w:tc>
        <w:tc>
          <w:tcPr>
            <w:tcW w:w="1134" w:type="dxa"/>
            <w:hideMark/>
          </w:tcPr>
          <w:p w14:paraId="630281CC" w14:textId="77777777" w:rsidR="0002349E" w:rsidRPr="00D607C6" w:rsidRDefault="0002349E" w:rsidP="00FF1FA0">
            <w:pPr>
              <w:jc w:val="center"/>
              <w:rPr>
                <w:sz w:val="20"/>
                <w:szCs w:val="20"/>
              </w:rPr>
            </w:pPr>
            <w:r w:rsidRPr="00D607C6">
              <w:rPr>
                <w:sz w:val="20"/>
                <w:szCs w:val="20"/>
                <w:rtl/>
              </w:rPr>
              <w:t>مراجعة منهجية</w:t>
            </w:r>
          </w:p>
        </w:tc>
        <w:tc>
          <w:tcPr>
            <w:tcW w:w="1417" w:type="dxa"/>
            <w:hideMark/>
          </w:tcPr>
          <w:p w14:paraId="723A6C03" w14:textId="77777777" w:rsidR="0002349E" w:rsidRPr="00D607C6" w:rsidRDefault="0002349E" w:rsidP="00FF1FA0">
            <w:pPr>
              <w:jc w:val="center"/>
              <w:rPr>
                <w:sz w:val="20"/>
                <w:szCs w:val="20"/>
              </w:rPr>
            </w:pPr>
            <w:r w:rsidRPr="00D607C6">
              <w:rPr>
                <w:sz w:val="20"/>
                <w:szCs w:val="20"/>
                <w:rtl/>
              </w:rPr>
              <w:t>الثقافة الوطنية تؤثر في الاتصال واتخاذ القرار</w:t>
            </w:r>
            <w:r w:rsidRPr="00D607C6">
              <w:rPr>
                <w:sz w:val="20"/>
                <w:szCs w:val="20"/>
              </w:rPr>
              <w:t>.</w:t>
            </w:r>
          </w:p>
        </w:tc>
        <w:tc>
          <w:tcPr>
            <w:tcW w:w="2121" w:type="dxa"/>
            <w:hideMark/>
          </w:tcPr>
          <w:p w14:paraId="464EA76D" w14:textId="77777777" w:rsidR="0002349E" w:rsidRPr="00D607C6" w:rsidRDefault="0002349E" w:rsidP="00FF1FA0">
            <w:pPr>
              <w:jc w:val="center"/>
              <w:rPr>
                <w:sz w:val="20"/>
                <w:szCs w:val="20"/>
              </w:rPr>
            </w:pPr>
            <w:r w:rsidRPr="00D607C6">
              <w:rPr>
                <w:sz w:val="20"/>
                <w:szCs w:val="20"/>
                <w:rtl/>
              </w:rPr>
              <w:t>ركز على الثقافة الوطنية وليس ثقافة السلامة التنظيمية</w:t>
            </w:r>
            <w:r w:rsidRPr="00D607C6">
              <w:rPr>
                <w:sz w:val="20"/>
                <w:szCs w:val="20"/>
              </w:rPr>
              <w:t>.</w:t>
            </w:r>
          </w:p>
        </w:tc>
      </w:tr>
      <w:tr w:rsidR="0002349E" w:rsidRPr="0002349E" w14:paraId="278663AB" w14:textId="77777777" w:rsidTr="00D607C6">
        <w:tc>
          <w:tcPr>
            <w:tcW w:w="1797" w:type="dxa"/>
            <w:hideMark/>
          </w:tcPr>
          <w:p w14:paraId="261FDEFC" w14:textId="77777777" w:rsidR="0002349E" w:rsidRPr="00D607C6" w:rsidRDefault="0002349E" w:rsidP="00FF1FA0">
            <w:pPr>
              <w:jc w:val="center"/>
              <w:rPr>
                <w:sz w:val="20"/>
                <w:szCs w:val="20"/>
              </w:rPr>
            </w:pPr>
            <w:proofErr w:type="spellStart"/>
            <w:r w:rsidRPr="00D607C6">
              <w:rPr>
                <w:sz w:val="20"/>
                <w:szCs w:val="20"/>
              </w:rPr>
              <w:t>Khadivar</w:t>
            </w:r>
            <w:proofErr w:type="spellEnd"/>
            <w:r w:rsidRPr="00D607C6">
              <w:rPr>
                <w:sz w:val="20"/>
                <w:szCs w:val="20"/>
              </w:rPr>
              <w:t xml:space="preserve"> et al.</w:t>
            </w:r>
          </w:p>
        </w:tc>
        <w:tc>
          <w:tcPr>
            <w:tcW w:w="709" w:type="dxa"/>
            <w:hideMark/>
          </w:tcPr>
          <w:p w14:paraId="2FBA2E8F" w14:textId="77777777" w:rsidR="0002349E" w:rsidRPr="00D607C6" w:rsidRDefault="0002349E" w:rsidP="00FF1FA0">
            <w:pPr>
              <w:jc w:val="center"/>
              <w:rPr>
                <w:sz w:val="20"/>
                <w:szCs w:val="20"/>
              </w:rPr>
            </w:pPr>
            <w:r w:rsidRPr="00D607C6">
              <w:rPr>
                <w:sz w:val="20"/>
                <w:szCs w:val="20"/>
              </w:rPr>
              <w:t>2025</w:t>
            </w:r>
          </w:p>
        </w:tc>
        <w:tc>
          <w:tcPr>
            <w:tcW w:w="1134" w:type="dxa"/>
            <w:hideMark/>
          </w:tcPr>
          <w:p w14:paraId="1498E298" w14:textId="77777777" w:rsidR="0002349E" w:rsidRPr="00D607C6" w:rsidRDefault="0002349E" w:rsidP="00FF1FA0">
            <w:pPr>
              <w:jc w:val="center"/>
              <w:rPr>
                <w:sz w:val="20"/>
                <w:szCs w:val="20"/>
              </w:rPr>
            </w:pPr>
            <w:r w:rsidRPr="00D607C6">
              <w:rPr>
                <w:sz w:val="20"/>
                <w:szCs w:val="20"/>
                <w:rtl/>
              </w:rPr>
              <w:t>الحوكمة – السلامة الجوية</w:t>
            </w:r>
          </w:p>
        </w:tc>
        <w:tc>
          <w:tcPr>
            <w:tcW w:w="1134" w:type="dxa"/>
            <w:hideMark/>
          </w:tcPr>
          <w:p w14:paraId="48398F00" w14:textId="77777777" w:rsidR="0002349E" w:rsidRPr="00D607C6" w:rsidRDefault="0002349E" w:rsidP="00FF1FA0">
            <w:pPr>
              <w:jc w:val="center"/>
              <w:rPr>
                <w:sz w:val="20"/>
                <w:szCs w:val="20"/>
              </w:rPr>
            </w:pPr>
            <w:r w:rsidRPr="00D607C6">
              <w:rPr>
                <w:sz w:val="20"/>
                <w:szCs w:val="20"/>
                <w:rtl/>
              </w:rPr>
              <w:t>كمي</w:t>
            </w:r>
          </w:p>
        </w:tc>
        <w:tc>
          <w:tcPr>
            <w:tcW w:w="1417" w:type="dxa"/>
            <w:hideMark/>
          </w:tcPr>
          <w:p w14:paraId="632FCC2A" w14:textId="77777777" w:rsidR="0002349E" w:rsidRPr="00D607C6" w:rsidRDefault="0002349E" w:rsidP="00FF1FA0">
            <w:pPr>
              <w:jc w:val="center"/>
              <w:rPr>
                <w:sz w:val="20"/>
                <w:szCs w:val="20"/>
              </w:rPr>
            </w:pPr>
            <w:r w:rsidRPr="00D607C6">
              <w:rPr>
                <w:sz w:val="20"/>
                <w:szCs w:val="20"/>
                <w:rtl/>
              </w:rPr>
              <w:t>الحوكمة تؤثر في معدلات الحوادث</w:t>
            </w:r>
            <w:r w:rsidRPr="00D607C6">
              <w:rPr>
                <w:sz w:val="20"/>
                <w:szCs w:val="20"/>
              </w:rPr>
              <w:t>.</w:t>
            </w:r>
          </w:p>
        </w:tc>
        <w:tc>
          <w:tcPr>
            <w:tcW w:w="2121" w:type="dxa"/>
            <w:hideMark/>
          </w:tcPr>
          <w:p w14:paraId="3BB846F1" w14:textId="77777777" w:rsidR="0002349E" w:rsidRPr="00D607C6" w:rsidRDefault="0002349E" w:rsidP="00FF1FA0">
            <w:pPr>
              <w:jc w:val="center"/>
              <w:rPr>
                <w:sz w:val="20"/>
                <w:szCs w:val="20"/>
              </w:rPr>
            </w:pPr>
            <w:r w:rsidRPr="00D607C6">
              <w:rPr>
                <w:sz w:val="20"/>
                <w:szCs w:val="20"/>
                <w:rtl/>
              </w:rPr>
              <w:t>لم يقس القيادة التحويلية أو العوامل البشرية من منظور العاملين</w:t>
            </w:r>
            <w:r w:rsidRPr="00D607C6">
              <w:rPr>
                <w:sz w:val="20"/>
                <w:szCs w:val="20"/>
              </w:rPr>
              <w:t>.</w:t>
            </w:r>
          </w:p>
        </w:tc>
      </w:tr>
      <w:tr w:rsidR="0002349E" w:rsidRPr="0002349E" w14:paraId="08D7D188" w14:textId="77777777" w:rsidTr="00D607C6">
        <w:tc>
          <w:tcPr>
            <w:tcW w:w="1797" w:type="dxa"/>
            <w:hideMark/>
          </w:tcPr>
          <w:p w14:paraId="69AA61F9" w14:textId="77777777" w:rsidR="0002349E" w:rsidRPr="00D607C6" w:rsidRDefault="0002349E" w:rsidP="00FF1FA0">
            <w:pPr>
              <w:jc w:val="center"/>
              <w:rPr>
                <w:sz w:val="20"/>
                <w:szCs w:val="20"/>
              </w:rPr>
            </w:pPr>
            <w:r w:rsidRPr="00D607C6">
              <w:rPr>
                <w:sz w:val="20"/>
                <w:szCs w:val="20"/>
              </w:rPr>
              <w:t>Rodrigues &amp; da Silva Junior</w:t>
            </w:r>
          </w:p>
        </w:tc>
        <w:tc>
          <w:tcPr>
            <w:tcW w:w="709" w:type="dxa"/>
            <w:hideMark/>
          </w:tcPr>
          <w:p w14:paraId="487D78E7" w14:textId="77777777" w:rsidR="0002349E" w:rsidRPr="00D607C6" w:rsidRDefault="0002349E" w:rsidP="00FF1FA0">
            <w:pPr>
              <w:jc w:val="center"/>
              <w:rPr>
                <w:sz w:val="20"/>
                <w:szCs w:val="20"/>
              </w:rPr>
            </w:pPr>
            <w:r w:rsidRPr="00D607C6">
              <w:rPr>
                <w:sz w:val="20"/>
                <w:szCs w:val="20"/>
              </w:rPr>
              <w:t>2025</w:t>
            </w:r>
          </w:p>
        </w:tc>
        <w:tc>
          <w:tcPr>
            <w:tcW w:w="1134" w:type="dxa"/>
            <w:hideMark/>
          </w:tcPr>
          <w:p w14:paraId="109421E5" w14:textId="77777777" w:rsidR="0002349E" w:rsidRPr="00D607C6" w:rsidRDefault="0002349E" w:rsidP="00FF1FA0">
            <w:pPr>
              <w:jc w:val="center"/>
              <w:rPr>
                <w:sz w:val="20"/>
                <w:szCs w:val="20"/>
              </w:rPr>
            </w:pPr>
            <w:r w:rsidRPr="00D607C6">
              <w:rPr>
                <w:sz w:val="20"/>
                <w:szCs w:val="20"/>
                <w:rtl/>
              </w:rPr>
              <w:t>الجودة – إدارة السلامة</w:t>
            </w:r>
          </w:p>
        </w:tc>
        <w:tc>
          <w:tcPr>
            <w:tcW w:w="1134" w:type="dxa"/>
            <w:hideMark/>
          </w:tcPr>
          <w:p w14:paraId="1DE4F7DB" w14:textId="77777777" w:rsidR="0002349E" w:rsidRPr="00D607C6" w:rsidRDefault="0002349E" w:rsidP="00FF1FA0">
            <w:pPr>
              <w:jc w:val="center"/>
              <w:rPr>
                <w:sz w:val="20"/>
                <w:szCs w:val="20"/>
              </w:rPr>
            </w:pPr>
            <w:r w:rsidRPr="00D607C6">
              <w:rPr>
                <w:sz w:val="20"/>
                <w:szCs w:val="20"/>
                <w:rtl/>
              </w:rPr>
              <w:t>نوعي</w:t>
            </w:r>
          </w:p>
        </w:tc>
        <w:tc>
          <w:tcPr>
            <w:tcW w:w="1417" w:type="dxa"/>
            <w:hideMark/>
          </w:tcPr>
          <w:p w14:paraId="74053FBB" w14:textId="77777777" w:rsidR="0002349E" w:rsidRPr="00D607C6" w:rsidRDefault="0002349E" w:rsidP="00FF1FA0">
            <w:pPr>
              <w:jc w:val="center"/>
              <w:rPr>
                <w:sz w:val="20"/>
                <w:szCs w:val="20"/>
              </w:rPr>
            </w:pPr>
            <w:r w:rsidRPr="00D607C6">
              <w:rPr>
                <w:sz w:val="20"/>
                <w:szCs w:val="20"/>
                <w:rtl/>
              </w:rPr>
              <w:t>نجاح التكامل يعتمد على القيادة والثقافة والتدريب</w:t>
            </w:r>
            <w:r w:rsidRPr="00D607C6">
              <w:rPr>
                <w:sz w:val="20"/>
                <w:szCs w:val="20"/>
              </w:rPr>
              <w:t>.</w:t>
            </w:r>
          </w:p>
        </w:tc>
        <w:tc>
          <w:tcPr>
            <w:tcW w:w="2121" w:type="dxa"/>
            <w:hideMark/>
          </w:tcPr>
          <w:p w14:paraId="086AEB76" w14:textId="77777777" w:rsidR="0002349E" w:rsidRPr="00D607C6" w:rsidRDefault="0002349E" w:rsidP="00FF1FA0">
            <w:pPr>
              <w:jc w:val="center"/>
              <w:rPr>
                <w:sz w:val="20"/>
                <w:szCs w:val="20"/>
              </w:rPr>
            </w:pPr>
            <w:r w:rsidRPr="00D607C6">
              <w:rPr>
                <w:sz w:val="20"/>
                <w:szCs w:val="20"/>
                <w:rtl/>
              </w:rPr>
              <w:t>لم يختبر العلاقات السببية باستخدام نموذج كمي</w:t>
            </w:r>
            <w:r w:rsidRPr="00D607C6">
              <w:rPr>
                <w:sz w:val="20"/>
                <w:szCs w:val="20"/>
              </w:rPr>
              <w:t>.</w:t>
            </w:r>
          </w:p>
        </w:tc>
      </w:tr>
      <w:tr w:rsidR="0002349E" w:rsidRPr="0002349E" w14:paraId="41871904" w14:textId="77777777" w:rsidTr="00D607C6">
        <w:tc>
          <w:tcPr>
            <w:tcW w:w="1797" w:type="dxa"/>
            <w:hideMark/>
          </w:tcPr>
          <w:p w14:paraId="5A8E02B4" w14:textId="77777777" w:rsidR="0002349E" w:rsidRPr="00D607C6" w:rsidRDefault="0002349E" w:rsidP="00FF1FA0">
            <w:pPr>
              <w:jc w:val="center"/>
              <w:rPr>
                <w:sz w:val="20"/>
                <w:szCs w:val="20"/>
              </w:rPr>
            </w:pPr>
            <w:r w:rsidRPr="00D607C6">
              <w:rPr>
                <w:sz w:val="20"/>
                <w:szCs w:val="20"/>
                <w:rtl/>
              </w:rPr>
              <w:t>الرويلي وابن ظفرة</w:t>
            </w:r>
          </w:p>
        </w:tc>
        <w:tc>
          <w:tcPr>
            <w:tcW w:w="709" w:type="dxa"/>
            <w:hideMark/>
          </w:tcPr>
          <w:p w14:paraId="150AAB5B" w14:textId="77777777" w:rsidR="0002349E" w:rsidRPr="00D607C6" w:rsidRDefault="0002349E" w:rsidP="00FF1FA0">
            <w:pPr>
              <w:jc w:val="center"/>
              <w:rPr>
                <w:sz w:val="20"/>
                <w:szCs w:val="20"/>
              </w:rPr>
            </w:pPr>
            <w:r w:rsidRPr="00D607C6">
              <w:rPr>
                <w:sz w:val="20"/>
                <w:szCs w:val="20"/>
              </w:rPr>
              <w:t>2025</w:t>
            </w:r>
          </w:p>
        </w:tc>
        <w:tc>
          <w:tcPr>
            <w:tcW w:w="1134" w:type="dxa"/>
            <w:hideMark/>
          </w:tcPr>
          <w:p w14:paraId="555C6E1E" w14:textId="77777777" w:rsidR="0002349E" w:rsidRPr="00D607C6" w:rsidRDefault="0002349E" w:rsidP="00FF1FA0">
            <w:pPr>
              <w:jc w:val="center"/>
              <w:rPr>
                <w:sz w:val="20"/>
                <w:szCs w:val="20"/>
              </w:rPr>
            </w:pPr>
            <w:r w:rsidRPr="00D607C6">
              <w:rPr>
                <w:sz w:val="20"/>
                <w:szCs w:val="20"/>
                <w:rtl/>
              </w:rPr>
              <w:t>القيادة التحويلية – التميز المؤسسي</w:t>
            </w:r>
          </w:p>
        </w:tc>
        <w:tc>
          <w:tcPr>
            <w:tcW w:w="1134" w:type="dxa"/>
            <w:hideMark/>
          </w:tcPr>
          <w:p w14:paraId="55F9473E" w14:textId="77777777" w:rsidR="0002349E" w:rsidRPr="00D607C6" w:rsidRDefault="0002349E" w:rsidP="00FF1FA0">
            <w:pPr>
              <w:jc w:val="center"/>
              <w:rPr>
                <w:sz w:val="20"/>
                <w:szCs w:val="20"/>
              </w:rPr>
            </w:pPr>
            <w:r w:rsidRPr="00D607C6">
              <w:rPr>
                <w:sz w:val="20"/>
                <w:szCs w:val="20"/>
                <w:rtl/>
              </w:rPr>
              <w:t>كمي</w:t>
            </w:r>
          </w:p>
        </w:tc>
        <w:tc>
          <w:tcPr>
            <w:tcW w:w="1417" w:type="dxa"/>
            <w:hideMark/>
          </w:tcPr>
          <w:p w14:paraId="572F0743" w14:textId="77777777" w:rsidR="0002349E" w:rsidRPr="00D607C6" w:rsidRDefault="0002349E" w:rsidP="00FF1FA0">
            <w:pPr>
              <w:jc w:val="center"/>
              <w:rPr>
                <w:sz w:val="20"/>
                <w:szCs w:val="20"/>
              </w:rPr>
            </w:pPr>
            <w:r w:rsidRPr="00D607C6">
              <w:rPr>
                <w:sz w:val="20"/>
                <w:szCs w:val="20"/>
                <w:rtl/>
              </w:rPr>
              <w:t>علاقة إيجابية قوية بين القيادة التحويلية والتميز المؤسسي</w:t>
            </w:r>
            <w:r w:rsidRPr="00D607C6">
              <w:rPr>
                <w:sz w:val="20"/>
                <w:szCs w:val="20"/>
              </w:rPr>
              <w:t>.</w:t>
            </w:r>
          </w:p>
        </w:tc>
        <w:tc>
          <w:tcPr>
            <w:tcW w:w="2121" w:type="dxa"/>
            <w:hideMark/>
          </w:tcPr>
          <w:p w14:paraId="42368B34" w14:textId="77777777" w:rsidR="0002349E" w:rsidRPr="00D607C6" w:rsidRDefault="0002349E" w:rsidP="00FF1FA0">
            <w:pPr>
              <w:jc w:val="center"/>
              <w:rPr>
                <w:sz w:val="20"/>
                <w:szCs w:val="20"/>
              </w:rPr>
            </w:pPr>
            <w:r w:rsidRPr="00D607C6">
              <w:rPr>
                <w:sz w:val="20"/>
                <w:szCs w:val="20"/>
                <w:rtl/>
              </w:rPr>
              <w:t>تناول التميز المؤسسي وليس السلامة التشغيلية</w:t>
            </w:r>
            <w:r w:rsidRPr="00D607C6">
              <w:rPr>
                <w:sz w:val="20"/>
                <w:szCs w:val="20"/>
              </w:rPr>
              <w:t>.</w:t>
            </w:r>
          </w:p>
        </w:tc>
      </w:tr>
      <w:tr w:rsidR="0002349E" w:rsidRPr="0002349E" w14:paraId="5E0CE77A" w14:textId="77777777" w:rsidTr="00D607C6">
        <w:tc>
          <w:tcPr>
            <w:tcW w:w="1797" w:type="dxa"/>
            <w:hideMark/>
          </w:tcPr>
          <w:p w14:paraId="76D78119" w14:textId="77777777" w:rsidR="0002349E" w:rsidRPr="00D607C6" w:rsidRDefault="0002349E" w:rsidP="00FF1FA0">
            <w:pPr>
              <w:jc w:val="center"/>
              <w:rPr>
                <w:sz w:val="20"/>
                <w:szCs w:val="20"/>
              </w:rPr>
            </w:pPr>
            <w:proofErr w:type="spellStart"/>
            <w:r w:rsidRPr="00D607C6">
              <w:rPr>
                <w:sz w:val="20"/>
                <w:szCs w:val="20"/>
                <w:rtl/>
              </w:rPr>
              <w:lastRenderedPageBreak/>
              <w:t>البيحاني</w:t>
            </w:r>
            <w:proofErr w:type="spellEnd"/>
            <w:r w:rsidRPr="00D607C6">
              <w:rPr>
                <w:sz w:val="20"/>
                <w:szCs w:val="20"/>
                <w:rtl/>
              </w:rPr>
              <w:t xml:space="preserve"> وبالخير</w:t>
            </w:r>
          </w:p>
        </w:tc>
        <w:tc>
          <w:tcPr>
            <w:tcW w:w="709" w:type="dxa"/>
            <w:hideMark/>
          </w:tcPr>
          <w:p w14:paraId="44808355" w14:textId="77777777" w:rsidR="0002349E" w:rsidRPr="00D607C6" w:rsidRDefault="0002349E" w:rsidP="00FF1FA0">
            <w:pPr>
              <w:jc w:val="center"/>
              <w:rPr>
                <w:sz w:val="20"/>
                <w:szCs w:val="20"/>
              </w:rPr>
            </w:pPr>
            <w:r w:rsidRPr="00D607C6">
              <w:rPr>
                <w:sz w:val="20"/>
                <w:szCs w:val="20"/>
              </w:rPr>
              <w:t>2025</w:t>
            </w:r>
          </w:p>
        </w:tc>
        <w:tc>
          <w:tcPr>
            <w:tcW w:w="1134" w:type="dxa"/>
            <w:hideMark/>
          </w:tcPr>
          <w:p w14:paraId="113B3969" w14:textId="77777777" w:rsidR="0002349E" w:rsidRPr="00D607C6" w:rsidRDefault="0002349E" w:rsidP="00FF1FA0">
            <w:pPr>
              <w:jc w:val="center"/>
              <w:rPr>
                <w:sz w:val="20"/>
                <w:szCs w:val="20"/>
              </w:rPr>
            </w:pPr>
            <w:r w:rsidRPr="00D607C6">
              <w:rPr>
                <w:sz w:val="20"/>
                <w:szCs w:val="20"/>
                <w:rtl/>
              </w:rPr>
              <w:t>القيادة التحويلية – الأداء التنظيمي</w:t>
            </w:r>
          </w:p>
        </w:tc>
        <w:tc>
          <w:tcPr>
            <w:tcW w:w="1134" w:type="dxa"/>
            <w:hideMark/>
          </w:tcPr>
          <w:p w14:paraId="28162958" w14:textId="77777777" w:rsidR="0002349E" w:rsidRPr="00D607C6" w:rsidRDefault="0002349E" w:rsidP="00FF1FA0">
            <w:pPr>
              <w:jc w:val="center"/>
              <w:rPr>
                <w:sz w:val="20"/>
                <w:szCs w:val="20"/>
              </w:rPr>
            </w:pPr>
            <w:r w:rsidRPr="00D607C6">
              <w:rPr>
                <w:sz w:val="20"/>
                <w:szCs w:val="20"/>
                <w:rtl/>
              </w:rPr>
              <w:t>كمي</w:t>
            </w:r>
          </w:p>
        </w:tc>
        <w:tc>
          <w:tcPr>
            <w:tcW w:w="1417" w:type="dxa"/>
            <w:hideMark/>
          </w:tcPr>
          <w:p w14:paraId="753CD148" w14:textId="77777777" w:rsidR="0002349E" w:rsidRPr="00D607C6" w:rsidRDefault="0002349E" w:rsidP="00FF1FA0">
            <w:pPr>
              <w:jc w:val="center"/>
              <w:rPr>
                <w:sz w:val="20"/>
                <w:szCs w:val="20"/>
              </w:rPr>
            </w:pPr>
            <w:r w:rsidRPr="00D607C6">
              <w:rPr>
                <w:sz w:val="20"/>
                <w:szCs w:val="20"/>
                <w:rtl/>
              </w:rPr>
              <w:t>القيادة التحويلية تحسن الأداء ومشاركة العاملين</w:t>
            </w:r>
            <w:r w:rsidRPr="00D607C6">
              <w:rPr>
                <w:sz w:val="20"/>
                <w:szCs w:val="20"/>
              </w:rPr>
              <w:t>.</w:t>
            </w:r>
          </w:p>
        </w:tc>
        <w:tc>
          <w:tcPr>
            <w:tcW w:w="2121" w:type="dxa"/>
            <w:hideMark/>
          </w:tcPr>
          <w:p w14:paraId="3935BFD4" w14:textId="77777777" w:rsidR="0002349E" w:rsidRPr="00D607C6" w:rsidRDefault="0002349E" w:rsidP="00FF1FA0">
            <w:pPr>
              <w:jc w:val="center"/>
              <w:rPr>
                <w:sz w:val="20"/>
                <w:szCs w:val="20"/>
              </w:rPr>
            </w:pPr>
            <w:r w:rsidRPr="00D607C6">
              <w:rPr>
                <w:sz w:val="20"/>
                <w:szCs w:val="20"/>
                <w:rtl/>
              </w:rPr>
              <w:t>لم تطبق في قطاع الطيران أو السلامة التشغيلية</w:t>
            </w:r>
            <w:r w:rsidRPr="00D607C6">
              <w:rPr>
                <w:sz w:val="20"/>
                <w:szCs w:val="20"/>
              </w:rPr>
              <w:t>.</w:t>
            </w:r>
          </w:p>
        </w:tc>
      </w:tr>
      <w:tr w:rsidR="0002349E" w:rsidRPr="0002349E" w14:paraId="5F862470" w14:textId="77777777" w:rsidTr="00D607C6">
        <w:tc>
          <w:tcPr>
            <w:tcW w:w="1797" w:type="dxa"/>
            <w:hideMark/>
          </w:tcPr>
          <w:p w14:paraId="30192DC1" w14:textId="77777777" w:rsidR="0002349E" w:rsidRPr="00D607C6" w:rsidRDefault="0002349E" w:rsidP="00FF1FA0">
            <w:pPr>
              <w:jc w:val="center"/>
              <w:rPr>
                <w:sz w:val="20"/>
                <w:szCs w:val="20"/>
              </w:rPr>
            </w:pPr>
            <w:r w:rsidRPr="00D607C6">
              <w:rPr>
                <w:sz w:val="20"/>
                <w:szCs w:val="20"/>
              </w:rPr>
              <w:t>Mahmud, Islam &amp; Sultana</w:t>
            </w:r>
          </w:p>
        </w:tc>
        <w:tc>
          <w:tcPr>
            <w:tcW w:w="709" w:type="dxa"/>
            <w:hideMark/>
          </w:tcPr>
          <w:p w14:paraId="50FD174F" w14:textId="77777777" w:rsidR="0002349E" w:rsidRPr="00D607C6" w:rsidRDefault="0002349E" w:rsidP="00FF1FA0">
            <w:pPr>
              <w:jc w:val="center"/>
              <w:rPr>
                <w:sz w:val="20"/>
                <w:szCs w:val="20"/>
              </w:rPr>
            </w:pPr>
            <w:r w:rsidRPr="00D607C6">
              <w:rPr>
                <w:sz w:val="20"/>
                <w:szCs w:val="20"/>
              </w:rPr>
              <w:t>2026</w:t>
            </w:r>
          </w:p>
        </w:tc>
        <w:tc>
          <w:tcPr>
            <w:tcW w:w="1134" w:type="dxa"/>
            <w:hideMark/>
          </w:tcPr>
          <w:p w14:paraId="18741582" w14:textId="77777777" w:rsidR="0002349E" w:rsidRPr="00D607C6" w:rsidRDefault="0002349E" w:rsidP="00FF1FA0">
            <w:pPr>
              <w:jc w:val="center"/>
              <w:rPr>
                <w:sz w:val="20"/>
                <w:szCs w:val="20"/>
              </w:rPr>
            </w:pPr>
            <w:r w:rsidRPr="00D607C6">
              <w:rPr>
                <w:sz w:val="20"/>
                <w:szCs w:val="20"/>
                <w:rtl/>
              </w:rPr>
              <w:t>قطاع الطيران في بنجلاديش</w:t>
            </w:r>
          </w:p>
        </w:tc>
        <w:tc>
          <w:tcPr>
            <w:tcW w:w="1134" w:type="dxa"/>
            <w:hideMark/>
          </w:tcPr>
          <w:p w14:paraId="3869CD9B" w14:textId="77777777" w:rsidR="0002349E" w:rsidRPr="00D607C6" w:rsidRDefault="0002349E" w:rsidP="00FF1FA0">
            <w:pPr>
              <w:jc w:val="center"/>
              <w:rPr>
                <w:sz w:val="20"/>
                <w:szCs w:val="20"/>
              </w:rPr>
            </w:pPr>
            <w:r w:rsidRPr="00D607C6">
              <w:rPr>
                <w:sz w:val="20"/>
                <w:szCs w:val="20"/>
                <w:rtl/>
              </w:rPr>
              <w:t>وصفي</w:t>
            </w:r>
          </w:p>
        </w:tc>
        <w:tc>
          <w:tcPr>
            <w:tcW w:w="1417" w:type="dxa"/>
            <w:hideMark/>
          </w:tcPr>
          <w:p w14:paraId="4E0181AF" w14:textId="77777777" w:rsidR="0002349E" w:rsidRPr="00D607C6" w:rsidRDefault="0002349E" w:rsidP="00FF1FA0">
            <w:pPr>
              <w:jc w:val="center"/>
              <w:rPr>
                <w:sz w:val="20"/>
                <w:szCs w:val="20"/>
              </w:rPr>
            </w:pPr>
            <w:r w:rsidRPr="00D607C6">
              <w:rPr>
                <w:sz w:val="20"/>
                <w:szCs w:val="20"/>
                <w:rtl/>
              </w:rPr>
              <w:t>القطاع يشهد نموًا مع استمرار تحديات السلامة والموارد البشرية</w:t>
            </w:r>
            <w:r w:rsidRPr="00D607C6">
              <w:rPr>
                <w:sz w:val="20"/>
                <w:szCs w:val="20"/>
              </w:rPr>
              <w:t>.</w:t>
            </w:r>
          </w:p>
        </w:tc>
        <w:tc>
          <w:tcPr>
            <w:tcW w:w="2121" w:type="dxa"/>
            <w:hideMark/>
          </w:tcPr>
          <w:p w14:paraId="2AD8F044" w14:textId="77777777" w:rsidR="0002349E" w:rsidRPr="00D607C6" w:rsidRDefault="0002349E" w:rsidP="00FF1FA0">
            <w:pPr>
              <w:jc w:val="center"/>
              <w:rPr>
                <w:sz w:val="20"/>
                <w:szCs w:val="20"/>
              </w:rPr>
            </w:pPr>
            <w:r w:rsidRPr="00D607C6">
              <w:rPr>
                <w:sz w:val="20"/>
                <w:szCs w:val="20"/>
                <w:rtl/>
              </w:rPr>
              <w:t>لم يختبر العلاقات السببية بين متغيرات الدراسة</w:t>
            </w:r>
            <w:r w:rsidRPr="00D607C6">
              <w:rPr>
                <w:sz w:val="20"/>
                <w:szCs w:val="20"/>
              </w:rPr>
              <w:t>.</w:t>
            </w:r>
          </w:p>
        </w:tc>
      </w:tr>
      <w:tr w:rsidR="0002349E" w:rsidRPr="0002349E" w14:paraId="25739B7F" w14:textId="77777777" w:rsidTr="00D607C6">
        <w:tc>
          <w:tcPr>
            <w:tcW w:w="1797" w:type="dxa"/>
            <w:hideMark/>
          </w:tcPr>
          <w:p w14:paraId="3830BE52" w14:textId="77777777" w:rsidR="0002349E" w:rsidRPr="00D607C6" w:rsidRDefault="0002349E" w:rsidP="00FF1FA0">
            <w:pPr>
              <w:jc w:val="center"/>
              <w:rPr>
                <w:sz w:val="20"/>
                <w:szCs w:val="20"/>
              </w:rPr>
            </w:pPr>
            <w:r w:rsidRPr="00D607C6">
              <w:rPr>
                <w:sz w:val="20"/>
                <w:szCs w:val="20"/>
                <w:rtl/>
              </w:rPr>
              <w:t>نهال</w:t>
            </w:r>
          </w:p>
        </w:tc>
        <w:tc>
          <w:tcPr>
            <w:tcW w:w="709" w:type="dxa"/>
            <w:hideMark/>
          </w:tcPr>
          <w:p w14:paraId="41021D44" w14:textId="77777777" w:rsidR="0002349E" w:rsidRPr="00D607C6" w:rsidRDefault="0002349E" w:rsidP="00FF1FA0">
            <w:pPr>
              <w:jc w:val="center"/>
              <w:rPr>
                <w:sz w:val="20"/>
                <w:szCs w:val="20"/>
              </w:rPr>
            </w:pPr>
            <w:r w:rsidRPr="00D607C6">
              <w:rPr>
                <w:sz w:val="20"/>
                <w:szCs w:val="20"/>
              </w:rPr>
              <w:t>2026</w:t>
            </w:r>
          </w:p>
        </w:tc>
        <w:tc>
          <w:tcPr>
            <w:tcW w:w="1134" w:type="dxa"/>
            <w:hideMark/>
          </w:tcPr>
          <w:p w14:paraId="09298C81" w14:textId="77777777" w:rsidR="0002349E" w:rsidRPr="00D607C6" w:rsidRDefault="0002349E" w:rsidP="00FF1FA0">
            <w:pPr>
              <w:jc w:val="center"/>
              <w:rPr>
                <w:sz w:val="20"/>
                <w:szCs w:val="20"/>
              </w:rPr>
            </w:pPr>
            <w:r w:rsidRPr="00D607C6">
              <w:rPr>
                <w:sz w:val="20"/>
                <w:szCs w:val="20"/>
                <w:rtl/>
              </w:rPr>
              <w:t>التنمية الجوية المستدامة في بنجلاديش</w:t>
            </w:r>
          </w:p>
        </w:tc>
        <w:tc>
          <w:tcPr>
            <w:tcW w:w="1134" w:type="dxa"/>
            <w:hideMark/>
          </w:tcPr>
          <w:p w14:paraId="19FFD954" w14:textId="77777777" w:rsidR="0002349E" w:rsidRPr="00D607C6" w:rsidRDefault="0002349E" w:rsidP="00FF1FA0">
            <w:pPr>
              <w:jc w:val="center"/>
              <w:rPr>
                <w:sz w:val="20"/>
                <w:szCs w:val="20"/>
              </w:rPr>
            </w:pPr>
            <w:r w:rsidRPr="00D607C6">
              <w:rPr>
                <w:sz w:val="20"/>
                <w:szCs w:val="20"/>
                <w:rtl/>
              </w:rPr>
              <w:t>وصفي</w:t>
            </w:r>
          </w:p>
        </w:tc>
        <w:tc>
          <w:tcPr>
            <w:tcW w:w="1417" w:type="dxa"/>
            <w:hideMark/>
          </w:tcPr>
          <w:p w14:paraId="0741224B" w14:textId="77777777" w:rsidR="0002349E" w:rsidRPr="00D607C6" w:rsidRDefault="0002349E" w:rsidP="00FF1FA0">
            <w:pPr>
              <w:jc w:val="center"/>
              <w:rPr>
                <w:sz w:val="20"/>
                <w:szCs w:val="20"/>
              </w:rPr>
            </w:pPr>
            <w:r w:rsidRPr="00D607C6">
              <w:rPr>
                <w:sz w:val="20"/>
                <w:szCs w:val="20"/>
                <w:rtl/>
              </w:rPr>
              <w:t>أبرزت تحديات البنية التحتية والسلامة والتدريب</w:t>
            </w:r>
            <w:r w:rsidRPr="00D607C6">
              <w:rPr>
                <w:sz w:val="20"/>
                <w:szCs w:val="20"/>
              </w:rPr>
              <w:t>.</w:t>
            </w:r>
          </w:p>
        </w:tc>
        <w:tc>
          <w:tcPr>
            <w:tcW w:w="2121" w:type="dxa"/>
            <w:hideMark/>
          </w:tcPr>
          <w:p w14:paraId="68CD4241" w14:textId="77777777" w:rsidR="0002349E" w:rsidRPr="00D607C6" w:rsidRDefault="0002349E" w:rsidP="00FF1FA0">
            <w:pPr>
              <w:jc w:val="center"/>
              <w:rPr>
                <w:sz w:val="20"/>
                <w:szCs w:val="20"/>
              </w:rPr>
            </w:pPr>
            <w:r w:rsidRPr="00D607C6">
              <w:rPr>
                <w:sz w:val="20"/>
                <w:szCs w:val="20"/>
                <w:rtl/>
              </w:rPr>
              <w:t>لم تتناول القيادة التحويلية أو نموذج الوساطة المقترح</w:t>
            </w:r>
            <w:r w:rsidRPr="00D607C6">
              <w:rPr>
                <w:sz w:val="20"/>
                <w:szCs w:val="20"/>
              </w:rPr>
              <w:t>.</w:t>
            </w:r>
          </w:p>
        </w:tc>
      </w:tr>
    </w:tbl>
    <w:p w14:paraId="5BE2E849" w14:textId="77777777" w:rsidR="0002349E" w:rsidRPr="0002349E" w:rsidRDefault="0002349E" w:rsidP="002C070E">
      <w:pPr>
        <w:jc w:val="both"/>
        <w:rPr>
          <w:color w:val="EE0000"/>
          <w:sz w:val="28"/>
          <w:szCs w:val="28"/>
        </w:rPr>
      </w:pPr>
    </w:p>
    <w:p w14:paraId="1F44EA86" w14:textId="77777777" w:rsidR="00EE3725" w:rsidRPr="00EE3725" w:rsidRDefault="00EE3725" w:rsidP="002C070E">
      <w:pPr>
        <w:jc w:val="both"/>
        <w:rPr>
          <w:b/>
          <w:bCs/>
          <w:sz w:val="28"/>
          <w:szCs w:val="28"/>
        </w:rPr>
      </w:pPr>
      <w:r w:rsidRPr="00EE3725">
        <w:rPr>
          <w:b/>
          <w:bCs/>
          <w:sz w:val="28"/>
          <w:szCs w:val="28"/>
          <w:rtl/>
        </w:rPr>
        <w:t>الفجوة البحثية</w:t>
      </w:r>
    </w:p>
    <w:p w14:paraId="70435368" w14:textId="4CD1B7E1" w:rsidR="009C6C36" w:rsidRPr="009C6C36" w:rsidRDefault="009C6C36" w:rsidP="009C6C36">
      <w:pPr>
        <w:jc w:val="both"/>
        <w:rPr>
          <w:sz w:val="28"/>
          <w:szCs w:val="28"/>
        </w:rPr>
      </w:pPr>
      <w:r w:rsidRPr="009C6C36">
        <w:rPr>
          <w:sz w:val="28"/>
          <w:szCs w:val="28"/>
          <w:rtl/>
        </w:rPr>
        <w:t>تتمثل الفجوة البحثية في محدودية الدراسات الكمية التي اختبرت بصورة متكاملة أثر القيادة التحويلية في السلامة التشغيلية من خلال الدور الوسيط المتوازي لكلٍّ من ثقافة السلامة والعوامل البشرية داخل شركات الطيران في دولة بن</w:t>
      </w:r>
      <w:r w:rsidR="007B7A3B">
        <w:rPr>
          <w:rFonts w:hint="cs"/>
          <w:sz w:val="28"/>
          <w:szCs w:val="28"/>
          <w:rtl/>
        </w:rPr>
        <w:t>ج</w:t>
      </w:r>
      <w:r w:rsidRPr="009C6C36">
        <w:rPr>
          <w:sz w:val="28"/>
          <w:szCs w:val="28"/>
          <w:rtl/>
        </w:rPr>
        <w:t>لاديش، وهي بيئة تنظيمية لم تحظَ باهتمام كافٍ في الأدبيات العلمية. كما لم تجمع الدراسات السابقة في نموذج واحد بين الأثر المباشر للقيادة التحويلية في السلامة التشغيلية، والأثرين غير المباشرين عبر ثقافة السلامة والعوامل البشرية، مع إشراك عينة متنوعة تضم الطيارين، وأطقم المقصورة، وموظفي السلامة والجودة، والإداريين</w:t>
      </w:r>
      <w:r w:rsidRPr="009C6C36">
        <w:rPr>
          <w:sz w:val="28"/>
          <w:szCs w:val="28"/>
        </w:rPr>
        <w:t>.</w:t>
      </w:r>
    </w:p>
    <w:p w14:paraId="61E3A9CD" w14:textId="4FE09160" w:rsidR="009C6C36" w:rsidRPr="009C6C36" w:rsidRDefault="009C6C36" w:rsidP="009C6C36">
      <w:pPr>
        <w:jc w:val="both"/>
        <w:rPr>
          <w:sz w:val="28"/>
          <w:szCs w:val="28"/>
        </w:rPr>
      </w:pPr>
      <w:r w:rsidRPr="009C6C36">
        <w:rPr>
          <w:sz w:val="28"/>
          <w:szCs w:val="28"/>
          <w:rtl/>
        </w:rPr>
        <w:t>ومن ثم، تسعى الدراسة الحالية إلى سد هذه الفجوة باستخدام المنهج الكمي ونمذجة المعادلات الهيكلية لاختبار العلاقات المباشرة وغير المباشرة بين متغيرات الدراسة، وتقديم نتائج تسهم في تطوير الممارسات القيادية، وتعزيز ثقافة السلامة والعوامل البشرية، وتحسين السلامة التشغيلية في شركات الطيران بدولة بن</w:t>
      </w:r>
      <w:r w:rsidR="008F6E6F">
        <w:rPr>
          <w:rFonts w:hint="cs"/>
          <w:sz w:val="28"/>
          <w:szCs w:val="28"/>
          <w:rtl/>
        </w:rPr>
        <w:t>ج</w:t>
      </w:r>
      <w:r w:rsidRPr="009C6C36">
        <w:rPr>
          <w:sz w:val="28"/>
          <w:szCs w:val="28"/>
          <w:rtl/>
        </w:rPr>
        <w:t>لاديش</w:t>
      </w:r>
      <w:r w:rsidRPr="009C6C36">
        <w:rPr>
          <w:sz w:val="28"/>
          <w:szCs w:val="28"/>
        </w:rPr>
        <w:t>.</w:t>
      </w:r>
    </w:p>
    <w:p w14:paraId="422F949A" w14:textId="4C16F99D" w:rsidR="00D210F5" w:rsidRDefault="00055CDE" w:rsidP="002C070E">
      <w:pPr>
        <w:jc w:val="both"/>
        <w:rPr>
          <w:b/>
          <w:bCs/>
          <w:sz w:val="28"/>
          <w:szCs w:val="28"/>
          <w:rtl/>
        </w:rPr>
      </w:pPr>
      <w:r w:rsidRPr="00055CDE">
        <w:rPr>
          <w:rFonts w:hint="cs"/>
          <w:b/>
          <w:bCs/>
          <w:sz w:val="28"/>
          <w:szCs w:val="28"/>
          <w:rtl/>
        </w:rPr>
        <w:t>إجراءات الدراسة</w:t>
      </w:r>
      <w:r w:rsidR="002C070E">
        <w:rPr>
          <w:rFonts w:hint="cs"/>
          <w:b/>
          <w:bCs/>
          <w:sz w:val="28"/>
          <w:szCs w:val="28"/>
          <w:rtl/>
        </w:rPr>
        <w:t>:</w:t>
      </w:r>
    </w:p>
    <w:p w14:paraId="7BC8503E" w14:textId="77777777" w:rsidR="00A812E8" w:rsidRPr="00A812E8" w:rsidRDefault="00A812E8" w:rsidP="00A812E8">
      <w:pPr>
        <w:jc w:val="both"/>
        <w:rPr>
          <w:sz w:val="28"/>
          <w:szCs w:val="28"/>
        </w:rPr>
      </w:pPr>
      <w:r w:rsidRPr="00A812E8">
        <w:rPr>
          <w:sz w:val="28"/>
          <w:szCs w:val="28"/>
          <w:rtl/>
        </w:rPr>
        <w:t>استنادًا إلى عنوان الدراسة: «أثر القيادة التحويلية في السلامة التشغيلية بشركات الطيران البنجلاديشية: الدور الوسيط لثقافة السلامة والعوامل البشرية»، وإلى مشكلة الدراسة، وأهدافها، وفرضياتها، ونموذجها المفاهيمي، فقد جرى تصميم إجراءات الدراسة وفق تسلسل علمي ومنهجي متكامل يضمن سلامة بناء الدراسة، ودقة تنفيذها، وموثوقية نتائجها. واستندت هذه الإجراءات إلى الأدبيات العلمية والمراجع المنهجية المتخصصة، وإلى تحليل تسع عشرة دراسة علمية ذات صلة بمتغيرات الدراسة، بما أسهم في بناء الإطار النظري، وصياغة الفرضيات، وتطوير النموذج المفاهيمي، واختيار أداة الدراسة، والأساليب الإحصائية المناسبة. وتشمل إجراءات الدراسة تحديد المنهج العلمي، ومجتمع الدراسة وعينتها، وحدود الدراسة، وأداة جمع البيانات، وإجراءات التحقق من صدق الأداة وثباتها، والمعالجات الإحصائية المقترحة، والخطة الزمنية لتنفيذ الدراسة</w:t>
      </w:r>
      <w:r w:rsidRPr="00A812E8">
        <w:rPr>
          <w:sz w:val="28"/>
          <w:szCs w:val="28"/>
        </w:rPr>
        <w:t>.</w:t>
      </w:r>
    </w:p>
    <w:p w14:paraId="270BFB30" w14:textId="63C9444B" w:rsidR="00055CDE" w:rsidRPr="00B34882" w:rsidRDefault="000F5514" w:rsidP="002C070E">
      <w:pPr>
        <w:jc w:val="both"/>
        <w:rPr>
          <w:b/>
          <w:bCs/>
          <w:color w:val="EE0000"/>
          <w:sz w:val="28"/>
          <w:szCs w:val="28"/>
          <w:rtl/>
        </w:rPr>
      </w:pPr>
      <w:r w:rsidRPr="00B34882">
        <w:rPr>
          <w:rFonts w:hint="cs"/>
          <w:b/>
          <w:bCs/>
          <w:color w:val="EE0000"/>
          <w:sz w:val="28"/>
          <w:szCs w:val="28"/>
          <w:rtl/>
        </w:rPr>
        <w:t>أولا</w:t>
      </w:r>
      <w:r w:rsidR="002C070E" w:rsidRPr="00B34882">
        <w:rPr>
          <w:rFonts w:hint="cs"/>
          <w:b/>
          <w:bCs/>
          <w:color w:val="EE0000"/>
          <w:sz w:val="28"/>
          <w:szCs w:val="28"/>
          <w:rtl/>
        </w:rPr>
        <w:t>: منهج الدراسة</w:t>
      </w:r>
    </w:p>
    <w:p w14:paraId="34352CA3" w14:textId="0646A63C" w:rsidR="000110F4" w:rsidRPr="000110F4" w:rsidRDefault="000110F4" w:rsidP="000110F4">
      <w:pPr>
        <w:jc w:val="both"/>
        <w:rPr>
          <w:rFonts w:ascii="Times New Roman" w:eastAsia="Times New Roman" w:hAnsi="Times New Roman" w:cs="Times New Roman"/>
          <w:kern w:val="0"/>
          <w:sz w:val="28"/>
          <w:szCs w:val="28"/>
          <w14:ligatures w14:val="none"/>
        </w:rPr>
      </w:pPr>
      <w:r w:rsidRPr="000110F4">
        <w:rPr>
          <w:rFonts w:ascii="Times New Roman" w:eastAsia="Times New Roman" w:hAnsi="Times New Roman" w:cs="Times New Roman"/>
          <w:kern w:val="0"/>
          <w:sz w:val="28"/>
          <w:szCs w:val="28"/>
          <w:rtl/>
          <w14:ligatures w14:val="none"/>
        </w:rPr>
        <w:t>اعتمدت الدراسة على المنهج الكمي بالأسلوب الوصفي التحليلي، لملاءمته لطبيعة مشكلة الدراسة وفرضياتها التي تستهدف قياس أثر القيادة التحويلية في السلامة التشغيلية، واختبار الدور الوسيط لكل من ثقافة السلامة والعوامل البشرية في شركات الطيران بدولة بنجلاديش. ويتيح المنهج الكمي جمع بيانات قابلة للقياس، وتحديد قوة العلاقات واتجاهها ودلالتها الإحصائية بصورة موضوعية</w:t>
      </w:r>
      <w:r w:rsidRPr="000110F4">
        <w:rPr>
          <w:rFonts w:ascii="Times New Roman" w:eastAsia="Times New Roman" w:hAnsi="Times New Roman" w:cs="Times New Roman"/>
          <w:kern w:val="0"/>
          <w:sz w:val="28"/>
          <w:szCs w:val="28"/>
          <w14:ligatures w14:val="none"/>
        </w:rPr>
        <w:t xml:space="preserve"> (Creswell &amp; Creswell, 2023)</w:t>
      </w:r>
      <w:r w:rsidR="003566A7">
        <w:rPr>
          <w:rFonts w:ascii="Times New Roman" w:eastAsia="Times New Roman" w:hAnsi="Times New Roman" w:cs="Times New Roman" w:hint="cs"/>
          <w:kern w:val="0"/>
          <w:sz w:val="28"/>
          <w:szCs w:val="28"/>
          <w:rtl/>
          <w14:ligatures w14:val="none"/>
        </w:rPr>
        <w:t>.</w:t>
      </w:r>
    </w:p>
    <w:p w14:paraId="76FE33FE" w14:textId="6D86265E" w:rsidR="000110F4" w:rsidRPr="000110F4" w:rsidRDefault="000110F4" w:rsidP="000110F4">
      <w:pPr>
        <w:jc w:val="both"/>
        <w:rPr>
          <w:rFonts w:ascii="Times New Roman" w:eastAsia="Times New Roman" w:hAnsi="Times New Roman" w:cs="Times New Roman"/>
          <w:kern w:val="0"/>
          <w:sz w:val="28"/>
          <w:szCs w:val="28"/>
          <w14:ligatures w14:val="none"/>
        </w:rPr>
      </w:pPr>
      <w:r w:rsidRPr="000110F4">
        <w:rPr>
          <w:rFonts w:ascii="Times New Roman" w:eastAsia="Times New Roman" w:hAnsi="Times New Roman" w:cs="Times New Roman"/>
          <w:kern w:val="0"/>
          <w:sz w:val="28"/>
          <w:szCs w:val="28"/>
          <w:rtl/>
          <w14:ligatures w14:val="none"/>
        </w:rPr>
        <w:lastRenderedPageBreak/>
        <w:t xml:space="preserve">ويستند اختيار هذا المنهج إلى </w:t>
      </w:r>
      <w:proofErr w:type="gramStart"/>
      <w:r w:rsidRPr="000110F4">
        <w:rPr>
          <w:rFonts w:ascii="Times New Roman" w:eastAsia="Times New Roman" w:hAnsi="Times New Roman" w:cs="Times New Roman"/>
          <w:kern w:val="0"/>
          <w:sz w:val="28"/>
          <w:szCs w:val="28"/>
          <w:rtl/>
          <w14:ligatures w14:val="none"/>
        </w:rPr>
        <w:t>ثلاثة</w:t>
      </w:r>
      <w:proofErr w:type="gramEnd"/>
      <w:r w:rsidRPr="000110F4">
        <w:rPr>
          <w:rFonts w:ascii="Times New Roman" w:eastAsia="Times New Roman" w:hAnsi="Times New Roman" w:cs="Times New Roman"/>
          <w:kern w:val="0"/>
          <w:sz w:val="28"/>
          <w:szCs w:val="28"/>
          <w:rtl/>
          <w14:ligatures w14:val="none"/>
        </w:rPr>
        <w:t xml:space="preserve"> مبررات علمية: أولًا، أن فرضيات الدراسة قابلة للاختبار الإحصائي، وتتضمن تأثيرات مباشرة وغير مباشرة؛ ثانيًا، أن النموذج المفاهيمي يضم متغيرًا مستقلًا، ومتغيرين وسيطين، ومتغيرًا تابعًا، مما يتطلب استخدام نمذجة المعادلات الهيكلية؛ وثالثًا، توافر مجتمع ميداني مناسب يمتلك معرفة مباشرة ببيئة القيادة والسلامة التشغيلية. ويُستخدم الجانب الوصفي لعرض خصائص العينة ومستويات المتغيرات، بينما يُستخدم الجانب التحليلي لاختبار العلاقات والوساطة، وتقدير حجم </w:t>
      </w:r>
      <w:proofErr w:type="gramStart"/>
      <w:r w:rsidRPr="000110F4">
        <w:rPr>
          <w:rFonts w:ascii="Times New Roman" w:eastAsia="Times New Roman" w:hAnsi="Times New Roman" w:cs="Times New Roman"/>
          <w:kern w:val="0"/>
          <w:sz w:val="28"/>
          <w:szCs w:val="28"/>
          <w:rtl/>
          <w14:ligatures w14:val="none"/>
        </w:rPr>
        <w:t>التأثيرا</w:t>
      </w:r>
      <w:r w:rsidR="003566A7">
        <w:rPr>
          <w:rFonts w:ascii="Times New Roman" w:eastAsia="Times New Roman" w:hAnsi="Times New Roman" w:cs="Times New Roman" w:hint="cs"/>
          <w:kern w:val="0"/>
          <w:sz w:val="28"/>
          <w:szCs w:val="28"/>
          <w:rtl/>
          <w14:ligatures w14:val="none"/>
        </w:rPr>
        <w:t xml:space="preserve">ت </w:t>
      </w:r>
      <w:r w:rsidRPr="000110F4">
        <w:rPr>
          <w:rFonts w:ascii="Times New Roman" w:eastAsia="Times New Roman" w:hAnsi="Times New Roman" w:cs="Times New Roman"/>
          <w:kern w:val="0"/>
          <w:sz w:val="28"/>
          <w:szCs w:val="28"/>
          <w14:ligatures w14:val="none"/>
        </w:rPr>
        <w:t xml:space="preserve"> (</w:t>
      </w:r>
      <w:proofErr w:type="gramEnd"/>
      <w:r w:rsidRPr="000110F4">
        <w:rPr>
          <w:rFonts w:ascii="Times New Roman" w:eastAsia="Times New Roman" w:hAnsi="Times New Roman" w:cs="Times New Roman"/>
          <w:kern w:val="0"/>
          <w:sz w:val="28"/>
          <w:szCs w:val="28"/>
          <w14:ligatures w14:val="none"/>
        </w:rPr>
        <w:t>Hair et al., 2022)</w:t>
      </w:r>
      <w:r w:rsidR="003566A7">
        <w:rPr>
          <w:rFonts w:ascii="Times New Roman" w:eastAsia="Times New Roman" w:hAnsi="Times New Roman" w:cs="Times New Roman" w:hint="cs"/>
          <w:kern w:val="0"/>
          <w:sz w:val="28"/>
          <w:szCs w:val="28"/>
          <w:rtl/>
          <w14:ligatures w14:val="none"/>
        </w:rPr>
        <w:t>.</w:t>
      </w:r>
    </w:p>
    <w:p w14:paraId="41F52987" w14:textId="77777777" w:rsidR="000367FF" w:rsidRPr="000367FF" w:rsidRDefault="000367FF" w:rsidP="000367FF">
      <w:pPr>
        <w:jc w:val="both"/>
        <w:rPr>
          <w:b/>
          <w:bCs/>
          <w:color w:val="000000" w:themeColor="text1"/>
          <w:sz w:val="28"/>
          <w:szCs w:val="28"/>
        </w:rPr>
      </w:pPr>
      <w:r w:rsidRPr="000367FF">
        <w:rPr>
          <w:b/>
          <w:bCs/>
          <w:color w:val="000000" w:themeColor="text1"/>
          <w:sz w:val="28"/>
          <w:szCs w:val="28"/>
          <w:rtl/>
        </w:rPr>
        <w:t>ثانياً: مجتمع وعينة الدراسة</w:t>
      </w:r>
    </w:p>
    <w:p w14:paraId="7546F190" w14:textId="0DA87B2C" w:rsidR="000367FF" w:rsidRPr="000367FF" w:rsidRDefault="000367FF" w:rsidP="000367FF">
      <w:pPr>
        <w:jc w:val="both"/>
        <w:rPr>
          <w:color w:val="000000" w:themeColor="text1"/>
          <w:sz w:val="28"/>
          <w:szCs w:val="28"/>
        </w:rPr>
      </w:pPr>
      <w:r w:rsidRPr="000367FF">
        <w:rPr>
          <w:color w:val="000000" w:themeColor="text1"/>
          <w:sz w:val="28"/>
          <w:szCs w:val="28"/>
          <w:rtl/>
        </w:rPr>
        <w:t xml:space="preserve">يتكون مجتمع الدراسة من العاملين في شركات الطيران العاملة بدولة بنجلاديش ممن ترتبط وظائفهم بالعمليات التشغيلية والسلامة، ويشمل الطيارين، وأطقم المقصورة، وموظفي السلامة والجودة والعمليات، والقيادات والإداريين. وتُطبق الدراسة على جميع شركات الطيران البنجلاديشية المنتظمة لنقل الركاب، وهي: </w:t>
      </w:r>
      <w:proofErr w:type="spellStart"/>
      <w:r w:rsidRPr="000367FF">
        <w:rPr>
          <w:color w:val="000000" w:themeColor="text1"/>
          <w:sz w:val="28"/>
          <w:szCs w:val="28"/>
          <w:rtl/>
        </w:rPr>
        <w:t>بيمان</w:t>
      </w:r>
      <w:proofErr w:type="spellEnd"/>
      <w:r w:rsidRPr="000367FF">
        <w:rPr>
          <w:color w:val="000000" w:themeColor="text1"/>
          <w:sz w:val="28"/>
          <w:szCs w:val="28"/>
          <w:rtl/>
        </w:rPr>
        <w:t xml:space="preserve"> بنجلاديش للطيران</w:t>
      </w:r>
      <w:r w:rsidRPr="000367FF">
        <w:rPr>
          <w:color w:val="000000" w:themeColor="text1"/>
          <w:sz w:val="28"/>
          <w:szCs w:val="28"/>
        </w:rPr>
        <w:t xml:space="preserve"> (Biman Bangladesh Airlines)</w:t>
      </w:r>
      <w:r w:rsidRPr="000367FF">
        <w:rPr>
          <w:color w:val="000000" w:themeColor="text1"/>
          <w:sz w:val="28"/>
          <w:szCs w:val="28"/>
          <w:rtl/>
        </w:rPr>
        <w:t xml:space="preserve">، </w:t>
      </w:r>
      <w:proofErr w:type="spellStart"/>
      <w:r w:rsidRPr="000367FF">
        <w:rPr>
          <w:color w:val="000000" w:themeColor="text1"/>
          <w:sz w:val="28"/>
          <w:szCs w:val="28"/>
          <w:rtl/>
        </w:rPr>
        <w:t>ويو</w:t>
      </w:r>
      <w:proofErr w:type="spellEnd"/>
      <w:r w:rsidRPr="000367FF">
        <w:rPr>
          <w:color w:val="000000" w:themeColor="text1"/>
          <w:sz w:val="28"/>
          <w:szCs w:val="28"/>
          <w:rtl/>
        </w:rPr>
        <w:t xml:space="preserve"> إس </w:t>
      </w:r>
      <w:proofErr w:type="spellStart"/>
      <w:r w:rsidRPr="000367FF">
        <w:rPr>
          <w:color w:val="000000" w:themeColor="text1"/>
          <w:sz w:val="28"/>
          <w:szCs w:val="28"/>
          <w:rtl/>
        </w:rPr>
        <w:t>بنجلا</w:t>
      </w:r>
      <w:proofErr w:type="spellEnd"/>
      <w:r w:rsidRPr="000367FF">
        <w:rPr>
          <w:color w:val="000000" w:themeColor="text1"/>
          <w:sz w:val="28"/>
          <w:szCs w:val="28"/>
          <w:rtl/>
        </w:rPr>
        <w:t xml:space="preserve"> </w:t>
      </w:r>
      <w:proofErr w:type="gramStart"/>
      <w:r w:rsidRPr="000367FF">
        <w:rPr>
          <w:color w:val="000000" w:themeColor="text1"/>
          <w:sz w:val="28"/>
          <w:szCs w:val="28"/>
          <w:rtl/>
        </w:rPr>
        <w:t>للطيرا</w:t>
      </w:r>
      <w:r w:rsidR="001C0387">
        <w:rPr>
          <w:rFonts w:hint="cs"/>
          <w:color w:val="000000" w:themeColor="text1"/>
          <w:sz w:val="28"/>
          <w:szCs w:val="28"/>
          <w:rtl/>
        </w:rPr>
        <w:t xml:space="preserve">ن </w:t>
      </w:r>
      <w:r w:rsidRPr="000367FF">
        <w:rPr>
          <w:color w:val="000000" w:themeColor="text1"/>
          <w:sz w:val="28"/>
          <w:szCs w:val="28"/>
        </w:rPr>
        <w:t xml:space="preserve"> (</w:t>
      </w:r>
      <w:proofErr w:type="gramEnd"/>
      <w:r w:rsidRPr="000367FF">
        <w:rPr>
          <w:color w:val="000000" w:themeColor="text1"/>
          <w:sz w:val="28"/>
          <w:szCs w:val="28"/>
        </w:rPr>
        <w:t>US-Bangla Airlines)</w:t>
      </w:r>
      <w:r w:rsidRPr="000367FF">
        <w:rPr>
          <w:color w:val="000000" w:themeColor="text1"/>
          <w:sz w:val="28"/>
          <w:szCs w:val="28"/>
          <w:rtl/>
        </w:rPr>
        <w:t xml:space="preserve">، ونوفو </w:t>
      </w:r>
      <w:proofErr w:type="gramStart"/>
      <w:r w:rsidRPr="000367FF">
        <w:rPr>
          <w:color w:val="000000" w:themeColor="text1"/>
          <w:sz w:val="28"/>
          <w:szCs w:val="28"/>
          <w:rtl/>
        </w:rPr>
        <w:t>إي</w:t>
      </w:r>
      <w:r w:rsidR="001C0387">
        <w:rPr>
          <w:rFonts w:hint="cs"/>
          <w:color w:val="000000" w:themeColor="text1"/>
          <w:sz w:val="28"/>
          <w:szCs w:val="28"/>
          <w:rtl/>
        </w:rPr>
        <w:t xml:space="preserve">ر </w:t>
      </w:r>
      <w:r w:rsidRPr="000367FF">
        <w:rPr>
          <w:color w:val="000000" w:themeColor="text1"/>
          <w:sz w:val="28"/>
          <w:szCs w:val="28"/>
        </w:rPr>
        <w:t xml:space="preserve"> (</w:t>
      </w:r>
      <w:proofErr w:type="spellStart"/>
      <w:proofErr w:type="gramEnd"/>
      <w:r w:rsidRPr="000367FF">
        <w:rPr>
          <w:color w:val="000000" w:themeColor="text1"/>
          <w:sz w:val="28"/>
          <w:szCs w:val="28"/>
        </w:rPr>
        <w:t>Novoair</w:t>
      </w:r>
      <w:proofErr w:type="spellEnd"/>
      <w:r w:rsidRPr="000367FF">
        <w:rPr>
          <w:color w:val="000000" w:themeColor="text1"/>
          <w:sz w:val="28"/>
          <w:szCs w:val="28"/>
        </w:rPr>
        <w:t>)</w:t>
      </w:r>
      <w:r w:rsidRPr="000367FF">
        <w:rPr>
          <w:color w:val="000000" w:themeColor="text1"/>
          <w:sz w:val="28"/>
          <w:szCs w:val="28"/>
          <w:rtl/>
        </w:rPr>
        <w:t xml:space="preserve">، وإير </w:t>
      </w:r>
      <w:proofErr w:type="gramStart"/>
      <w:r w:rsidRPr="000367FF">
        <w:rPr>
          <w:color w:val="000000" w:themeColor="text1"/>
          <w:sz w:val="28"/>
          <w:szCs w:val="28"/>
          <w:rtl/>
        </w:rPr>
        <w:t>أستر</w:t>
      </w:r>
      <w:r w:rsidR="001C0387">
        <w:rPr>
          <w:rFonts w:hint="cs"/>
          <w:color w:val="000000" w:themeColor="text1"/>
          <w:sz w:val="28"/>
          <w:szCs w:val="28"/>
          <w:rtl/>
        </w:rPr>
        <w:t xml:space="preserve">ا </w:t>
      </w:r>
      <w:r w:rsidRPr="000367FF">
        <w:rPr>
          <w:color w:val="000000" w:themeColor="text1"/>
          <w:sz w:val="28"/>
          <w:szCs w:val="28"/>
        </w:rPr>
        <w:t xml:space="preserve"> (</w:t>
      </w:r>
      <w:proofErr w:type="gramEnd"/>
      <w:r w:rsidRPr="000367FF">
        <w:rPr>
          <w:color w:val="000000" w:themeColor="text1"/>
          <w:sz w:val="28"/>
          <w:szCs w:val="28"/>
        </w:rPr>
        <w:t>Air Astra)</w:t>
      </w:r>
      <w:r w:rsidRPr="000367FF">
        <w:rPr>
          <w:color w:val="000000" w:themeColor="text1"/>
          <w:sz w:val="28"/>
          <w:szCs w:val="28"/>
          <w:rtl/>
        </w:rPr>
        <w:t>، بما يضمن شمول مجتمع الدراسة للشركات الرئيسة العاملة في قطاع النقل الجوي التجاري في بنجلاديش. وسيُحدد العدد الفعلي لمجتمع الدراسة وفق البيانات الرسمية الصادرة عن شركات الطيران والجهات التنظيمية المختصة في بنجلاديش</w:t>
      </w:r>
      <w:r w:rsidRPr="000367FF">
        <w:rPr>
          <w:color w:val="000000" w:themeColor="text1"/>
          <w:sz w:val="28"/>
          <w:szCs w:val="28"/>
        </w:rPr>
        <w:t>.</w:t>
      </w:r>
    </w:p>
    <w:p w14:paraId="3DAE1321" w14:textId="2F2469F3" w:rsidR="000367FF" w:rsidRPr="000367FF" w:rsidRDefault="000367FF" w:rsidP="000367FF">
      <w:pPr>
        <w:jc w:val="both"/>
        <w:rPr>
          <w:color w:val="000000" w:themeColor="text1"/>
          <w:sz w:val="28"/>
          <w:szCs w:val="28"/>
        </w:rPr>
      </w:pPr>
      <w:r w:rsidRPr="000367FF">
        <w:rPr>
          <w:color w:val="000000" w:themeColor="text1"/>
          <w:sz w:val="28"/>
          <w:szCs w:val="28"/>
          <w:rtl/>
        </w:rPr>
        <w:t xml:space="preserve">وسيتم تحديد حجم العينة باستخدام معادلة </w:t>
      </w:r>
      <w:proofErr w:type="spellStart"/>
      <w:r w:rsidRPr="000367FF">
        <w:rPr>
          <w:color w:val="000000" w:themeColor="text1"/>
          <w:sz w:val="28"/>
          <w:szCs w:val="28"/>
          <w:rtl/>
        </w:rPr>
        <w:t>كوجران</w:t>
      </w:r>
      <w:proofErr w:type="spellEnd"/>
      <w:r w:rsidRPr="000367FF">
        <w:rPr>
          <w:color w:val="000000" w:themeColor="text1"/>
          <w:sz w:val="28"/>
          <w:szCs w:val="28"/>
          <w:rtl/>
        </w:rPr>
        <w:t xml:space="preserve"> للمجتمع المحدود</w:t>
      </w:r>
      <w:r w:rsidRPr="000367FF">
        <w:rPr>
          <w:color w:val="000000" w:themeColor="text1"/>
          <w:sz w:val="28"/>
          <w:szCs w:val="28"/>
        </w:rPr>
        <w:t xml:space="preserve"> (Cochran, 1977) </w:t>
      </w:r>
      <w:r w:rsidRPr="000367FF">
        <w:rPr>
          <w:color w:val="000000" w:themeColor="text1"/>
          <w:sz w:val="28"/>
          <w:szCs w:val="28"/>
          <w:rtl/>
        </w:rPr>
        <w:t xml:space="preserve">عند مستوى ثقة (95%)، وهامش خطأ (5%)، بعد تثبيت العدد الرسمي لمجتمع الدراسة. كما سيُستخدم أسلوب العينة الطبقية </w:t>
      </w:r>
      <w:proofErr w:type="gramStart"/>
      <w:r w:rsidRPr="000367FF">
        <w:rPr>
          <w:color w:val="000000" w:themeColor="text1"/>
          <w:sz w:val="28"/>
          <w:szCs w:val="28"/>
          <w:rtl/>
        </w:rPr>
        <w:t>العشوائي</w:t>
      </w:r>
      <w:r w:rsidR="001C0387">
        <w:rPr>
          <w:rFonts w:hint="cs"/>
          <w:color w:val="000000" w:themeColor="text1"/>
          <w:sz w:val="28"/>
          <w:szCs w:val="28"/>
          <w:rtl/>
        </w:rPr>
        <w:t xml:space="preserve">ة </w:t>
      </w:r>
      <w:r w:rsidRPr="000367FF">
        <w:rPr>
          <w:color w:val="000000" w:themeColor="text1"/>
          <w:sz w:val="28"/>
          <w:szCs w:val="28"/>
        </w:rPr>
        <w:t xml:space="preserve"> (</w:t>
      </w:r>
      <w:proofErr w:type="gramEnd"/>
      <w:r w:rsidRPr="000367FF">
        <w:rPr>
          <w:color w:val="000000" w:themeColor="text1"/>
          <w:sz w:val="28"/>
          <w:szCs w:val="28"/>
        </w:rPr>
        <w:t>Stratified Random Sampling)</w:t>
      </w:r>
      <w:r w:rsidRPr="000367FF">
        <w:rPr>
          <w:color w:val="000000" w:themeColor="text1"/>
          <w:sz w:val="28"/>
          <w:szCs w:val="28"/>
          <w:rtl/>
        </w:rPr>
        <w:t>، وتُوزع العينة بنسبة (30%) من الطيارين، و(25%) من أطقم المقصورة، و(25%) من موظفي السلامة والجودة والعمليات، و(20%) من القيادات والإداريين، ثم يُختار المشاركون عشوائيًا من كل فئة، بما يضمن التمثيل العادل لجميع الفئات الوظيفية ويحد من تحيز الاختيار</w:t>
      </w:r>
      <w:r w:rsidRPr="000367FF">
        <w:rPr>
          <w:color w:val="000000" w:themeColor="text1"/>
          <w:sz w:val="28"/>
          <w:szCs w:val="28"/>
        </w:rPr>
        <w:t>.</w:t>
      </w:r>
    </w:p>
    <w:p w14:paraId="5A20AF87" w14:textId="023BEF42" w:rsidR="000367FF" w:rsidRPr="000367FF" w:rsidRDefault="000367FF" w:rsidP="000367FF">
      <w:pPr>
        <w:jc w:val="both"/>
        <w:rPr>
          <w:color w:val="000000" w:themeColor="text1"/>
          <w:sz w:val="28"/>
          <w:szCs w:val="28"/>
        </w:rPr>
      </w:pPr>
      <w:r w:rsidRPr="000367FF">
        <w:rPr>
          <w:color w:val="000000" w:themeColor="text1"/>
          <w:sz w:val="28"/>
          <w:szCs w:val="28"/>
          <w:rtl/>
        </w:rPr>
        <w:t xml:space="preserve">ولجمع البيانات، ستُستخدم استبانة تُبنى بالاعتماد على الأدبيات والدراسات السابقة ذات الصلة بمتغيرات الدراسة. كما ستُعرض الأداة على مجموعة من المحكمين المتخصصين للتحقق من صدق المحتوى، وسيتم التحقق من ثباتها باستخدام معامل ألفا </w:t>
      </w:r>
      <w:proofErr w:type="spellStart"/>
      <w:r w:rsidRPr="000367FF">
        <w:rPr>
          <w:color w:val="000000" w:themeColor="text1"/>
          <w:sz w:val="28"/>
          <w:szCs w:val="28"/>
          <w:rtl/>
        </w:rPr>
        <w:t>كرونباخ</w:t>
      </w:r>
      <w:proofErr w:type="spellEnd"/>
      <w:r w:rsidRPr="000367FF">
        <w:rPr>
          <w:color w:val="000000" w:themeColor="text1"/>
          <w:sz w:val="28"/>
          <w:szCs w:val="28"/>
        </w:rPr>
        <w:t xml:space="preserve"> (Cronbach's Alpha) </w:t>
      </w:r>
      <w:r w:rsidRPr="000367FF">
        <w:rPr>
          <w:color w:val="000000" w:themeColor="text1"/>
          <w:sz w:val="28"/>
          <w:szCs w:val="28"/>
          <w:rtl/>
        </w:rPr>
        <w:t>كما سيتم التحقق من الصدق البنائي باستخدام التحليل العاملي الاستكشافي</w:t>
      </w:r>
      <w:r w:rsidRPr="000367FF">
        <w:rPr>
          <w:color w:val="000000" w:themeColor="text1"/>
          <w:sz w:val="28"/>
          <w:szCs w:val="28"/>
        </w:rPr>
        <w:t xml:space="preserve"> (Exploratory Factor Analysis – </w:t>
      </w:r>
      <w:proofErr w:type="gramStart"/>
      <w:r w:rsidRPr="000367FF">
        <w:rPr>
          <w:color w:val="000000" w:themeColor="text1"/>
          <w:sz w:val="28"/>
          <w:szCs w:val="28"/>
        </w:rPr>
        <w:t xml:space="preserve">EFA) </w:t>
      </w:r>
      <w:r w:rsidR="00503D02">
        <w:rPr>
          <w:rFonts w:hint="cs"/>
          <w:color w:val="000000" w:themeColor="text1"/>
          <w:sz w:val="28"/>
          <w:szCs w:val="28"/>
          <w:rtl/>
        </w:rPr>
        <w:t xml:space="preserve"> </w:t>
      </w:r>
      <w:r w:rsidR="001C0387">
        <w:rPr>
          <w:rFonts w:hint="cs"/>
          <w:color w:val="000000" w:themeColor="text1"/>
          <w:sz w:val="28"/>
          <w:szCs w:val="28"/>
          <w:rtl/>
        </w:rPr>
        <w:t>ل</w:t>
      </w:r>
      <w:r w:rsidRPr="000367FF">
        <w:rPr>
          <w:color w:val="000000" w:themeColor="text1"/>
          <w:sz w:val="28"/>
          <w:szCs w:val="28"/>
          <w:rtl/>
        </w:rPr>
        <w:t>لتحقق</w:t>
      </w:r>
      <w:proofErr w:type="gramEnd"/>
      <w:r w:rsidRPr="000367FF">
        <w:rPr>
          <w:color w:val="000000" w:themeColor="text1"/>
          <w:sz w:val="28"/>
          <w:szCs w:val="28"/>
          <w:rtl/>
        </w:rPr>
        <w:t xml:space="preserve"> من ملاءمة بنود الاستبانة وأبعادها، تمهيدًا لإجراء التحليل العاملي التوكيدي</w:t>
      </w:r>
      <w:r w:rsidRPr="000367FF">
        <w:rPr>
          <w:color w:val="000000" w:themeColor="text1"/>
          <w:sz w:val="28"/>
          <w:szCs w:val="28"/>
        </w:rPr>
        <w:t xml:space="preserve"> (Confirmatory Factor Analysis – CFA) </w:t>
      </w:r>
      <w:r w:rsidRPr="000367FF">
        <w:rPr>
          <w:color w:val="000000" w:themeColor="text1"/>
          <w:sz w:val="28"/>
          <w:szCs w:val="28"/>
          <w:rtl/>
        </w:rPr>
        <w:t>قبل اختبار النموذج البنائي</w:t>
      </w:r>
      <w:r w:rsidRPr="000367FF">
        <w:rPr>
          <w:color w:val="000000" w:themeColor="text1"/>
          <w:sz w:val="28"/>
          <w:szCs w:val="28"/>
        </w:rPr>
        <w:t>.</w:t>
      </w:r>
    </w:p>
    <w:p w14:paraId="32FAC661" w14:textId="216E98C1" w:rsidR="000367FF" w:rsidRPr="000367FF" w:rsidRDefault="000367FF" w:rsidP="000367FF">
      <w:pPr>
        <w:jc w:val="both"/>
        <w:rPr>
          <w:color w:val="000000" w:themeColor="text1"/>
          <w:sz w:val="28"/>
          <w:szCs w:val="28"/>
        </w:rPr>
      </w:pPr>
      <w:r w:rsidRPr="000367FF">
        <w:rPr>
          <w:color w:val="000000" w:themeColor="text1"/>
          <w:sz w:val="28"/>
          <w:szCs w:val="28"/>
          <w:rtl/>
        </w:rPr>
        <w:t>وقبل إجراء نمذجة المعادلات الهيكلي</w:t>
      </w:r>
      <w:r w:rsidR="00503D02">
        <w:rPr>
          <w:rFonts w:hint="cs"/>
          <w:color w:val="000000" w:themeColor="text1"/>
          <w:sz w:val="28"/>
          <w:szCs w:val="28"/>
          <w:rtl/>
        </w:rPr>
        <w:t xml:space="preserve">ة </w:t>
      </w:r>
      <w:r w:rsidRPr="000367FF">
        <w:rPr>
          <w:color w:val="000000" w:themeColor="text1"/>
          <w:sz w:val="28"/>
          <w:szCs w:val="28"/>
        </w:rPr>
        <w:t>(Structural Equation Modeling – SEM)</w:t>
      </w:r>
      <w:r w:rsidRPr="000367FF">
        <w:rPr>
          <w:color w:val="000000" w:themeColor="text1"/>
          <w:sz w:val="28"/>
          <w:szCs w:val="28"/>
          <w:rtl/>
        </w:rPr>
        <w:t xml:space="preserve">، ستخضع البيانات لاختبارات التوزيع الطبيعي، مثل اختبار </w:t>
      </w:r>
      <w:proofErr w:type="spellStart"/>
      <w:r w:rsidRPr="000367FF">
        <w:rPr>
          <w:color w:val="000000" w:themeColor="text1"/>
          <w:sz w:val="28"/>
          <w:szCs w:val="28"/>
          <w:rtl/>
        </w:rPr>
        <w:t>كولموغوروف</w:t>
      </w:r>
      <w:proofErr w:type="spellEnd"/>
      <w:r w:rsidRPr="000367FF">
        <w:rPr>
          <w:color w:val="000000" w:themeColor="text1"/>
          <w:sz w:val="28"/>
          <w:szCs w:val="28"/>
          <w:rtl/>
        </w:rPr>
        <w:t>–</w:t>
      </w:r>
      <w:proofErr w:type="spellStart"/>
      <w:r w:rsidRPr="000367FF">
        <w:rPr>
          <w:color w:val="000000" w:themeColor="text1"/>
          <w:sz w:val="28"/>
          <w:szCs w:val="28"/>
          <w:rtl/>
        </w:rPr>
        <w:t>سميرنوف</w:t>
      </w:r>
      <w:proofErr w:type="spellEnd"/>
      <w:r w:rsidRPr="000367FF">
        <w:rPr>
          <w:color w:val="000000" w:themeColor="text1"/>
          <w:sz w:val="28"/>
          <w:szCs w:val="28"/>
        </w:rPr>
        <w:t xml:space="preserve"> (Kolmogorov–Smirnov)</w:t>
      </w:r>
      <w:r w:rsidRPr="000367FF">
        <w:rPr>
          <w:color w:val="000000" w:themeColor="text1"/>
          <w:sz w:val="28"/>
          <w:szCs w:val="28"/>
          <w:rtl/>
        </w:rPr>
        <w:t>، للتحقق من مدى ملاءمتها للتحليل الإحصائي. وبعد التأكد من استيفاء الافتراضات الإحصائية اللازمة، سيتم اختبار النموذج المفاهيمي وفرضيات الدراسة باستخدام برنامج</w:t>
      </w:r>
      <w:r w:rsidRPr="000367FF">
        <w:rPr>
          <w:color w:val="000000" w:themeColor="text1"/>
          <w:sz w:val="28"/>
          <w:szCs w:val="28"/>
        </w:rPr>
        <w:t xml:space="preserve"> AMOS </w:t>
      </w:r>
      <w:r w:rsidRPr="000367FF">
        <w:rPr>
          <w:color w:val="000000" w:themeColor="text1"/>
          <w:sz w:val="28"/>
          <w:szCs w:val="28"/>
          <w:rtl/>
        </w:rPr>
        <w:t>لتحليل العلاقات المباشرة وغير المباشرة بين متغيرات الدراسة، وتقدير حجم التأثيرات، واختبار الدور الوسيط لكلٍ من ثقافة السلامة والعوامل البشرية</w:t>
      </w:r>
      <w:r w:rsidRPr="000367FF">
        <w:rPr>
          <w:color w:val="000000" w:themeColor="text1"/>
          <w:sz w:val="28"/>
          <w:szCs w:val="28"/>
        </w:rPr>
        <w:t>.</w:t>
      </w:r>
    </w:p>
    <w:p w14:paraId="73C67095" w14:textId="77777777" w:rsidR="00EC65B8" w:rsidRPr="00EC65B8" w:rsidRDefault="00EC65B8" w:rsidP="002C070E">
      <w:pPr>
        <w:jc w:val="both"/>
        <w:rPr>
          <w:b/>
          <w:bCs/>
          <w:sz w:val="28"/>
          <w:szCs w:val="28"/>
        </w:rPr>
      </w:pPr>
      <w:r w:rsidRPr="00EC65B8">
        <w:rPr>
          <w:b/>
          <w:bCs/>
          <w:sz w:val="28"/>
          <w:szCs w:val="28"/>
          <w:rtl/>
        </w:rPr>
        <w:t>الحدود الموضوعية</w:t>
      </w:r>
    </w:p>
    <w:p w14:paraId="5D38C958" w14:textId="77777777" w:rsidR="00EC65B8" w:rsidRPr="00EC65B8" w:rsidRDefault="00EC65B8" w:rsidP="002C070E">
      <w:pPr>
        <w:jc w:val="both"/>
        <w:rPr>
          <w:sz w:val="28"/>
          <w:szCs w:val="28"/>
        </w:rPr>
      </w:pPr>
      <w:r w:rsidRPr="00EC65B8">
        <w:rPr>
          <w:sz w:val="28"/>
          <w:szCs w:val="28"/>
          <w:rtl/>
        </w:rPr>
        <w:t xml:space="preserve">تقتصر الدراسة على تحليل الجوانب التنظيمية والإدارية والبشرية المؤثرة في السلامة التشغيلية داخل شركات الطيران بدولة بنجلاديش، وذلك من خلال اختبار أثر القيادة التحويلية في السلامة </w:t>
      </w:r>
      <w:r w:rsidRPr="00EC65B8">
        <w:rPr>
          <w:sz w:val="28"/>
          <w:szCs w:val="28"/>
          <w:rtl/>
        </w:rPr>
        <w:lastRenderedPageBreak/>
        <w:t>التشغيلية، مع بيان الدور الوسيط لكل من ثقافة السلامة والعوامل البشرية. ولا تمتد الدراسة إلى الجوانب الفنية والهندسية البحتة، مثل تصميم الطائرات، وصيانتها، وأنظمة الملاحة الجوية، إلا بالقدر الذي يرتبط بالممارسات التنظيمية وسلوك العاملين وإدراكهم لمتطلبات السلامة التشغيلية</w:t>
      </w:r>
      <w:r w:rsidRPr="00EC65B8">
        <w:rPr>
          <w:sz w:val="28"/>
          <w:szCs w:val="28"/>
        </w:rPr>
        <w:t>.</w:t>
      </w:r>
    </w:p>
    <w:p w14:paraId="1F0025AA" w14:textId="1C31CE59" w:rsidR="00B02B85" w:rsidRDefault="00EC65B8" w:rsidP="002C070E">
      <w:pPr>
        <w:jc w:val="both"/>
        <w:rPr>
          <w:b/>
          <w:bCs/>
          <w:sz w:val="28"/>
          <w:szCs w:val="28"/>
          <w:rtl/>
        </w:rPr>
      </w:pPr>
      <w:r>
        <w:rPr>
          <w:rFonts w:hint="cs"/>
          <w:b/>
          <w:bCs/>
          <w:sz w:val="28"/>
          <w:szCs w:val="28"/>
          <w:rtl/>
        </w:rPr>
        <w:t>حدود الدراسة تتمثل قيما يلي.</w:t>
      </w:r>
    </w:p>
    <w:p w14:paraId="36A077AC" w14:textId="451BE032" w:rsidR="002D1F1B" w:rsidRDefault="0024169F" w:rsidP="00C72CB8">
      <w:pPr>
        <w:jc w:val="both"/>
        <w:rPr>
          <w:rFonts w:ascii="Times New Roman" w:eastAsia="Times New Roman" w:hAnsi="Times New Roman" w:cs="Times New Roman"/>
          <w:kern w:val="0"/>
          <w:sz w:val="24"/>
          <w:szCs w:val="24"/>
          <w:rtl/>
          <w14:ligatures w14:val="none"/>
        </w:rPr>
      </w:pPr>
      <w:r w:rsidRPr="00F732A8">
        <w:rPr>
          <w:rFonts w:hint="cs"/>
          <w:b/>
          <w:bCs/>
          <w:color w:val="EE0000"/>
          <w:sz w:val="28"/>
          <w:szCs w:val="28"/>
          <w:rtl/>
        </w:rPr>
        <w:t>ال</w:t>
      </w:r>
      <w:r w:rsidR="0011668A" w:rsidRPr="00F732A8">
        <w:rPr>
          <w:rFonts w:hint="cs"/>
          <w:b/>
          <w:bCs/>
          <w:color w:val="EE0000"/>
          <w:sz w:val="28"/>
          <w:szCs w:val="28"/>
          <w:rtl/>
        </w:rPr>
        <w:t>ح</w:t>
      </w:r>
      <w:r w:rsidRPr="00F732A8">
        <w:rPr>
          <w:rFonts w:hint="cs"/>
          <w:b/>
          <w:bCs/>
          <w:color w:val="EE0000"/>
          <w:sz w:val="28"/>
          <w:szCs w:val="28"/>
          <w:rtl/>
        </w:rPr>
        <w:t xml:space="preserve">دود المكانية </w:t>
      </w:r>
    </w:p>
    <w:p w14:paraId="048B1F3E" w14:textId="77777777" w:rsidR="003479EB" w:rsidRPr="003479EB" w:rsidRDefault="0024169F" w:rsidP="003479EB">
      <w:pPr>
        <w:jc w:val="both"/>
        <w:rPr>
          <w:sz w:val="28"/>
          <w:szCs w:val="28"/>
        </w:rPr>
      </w:pPr>
      <w:r w:rsidRPr="0024169F">
        <w:rPr>
          <w:rFonts w:ascii="Times New Roman" w:eastAsia="Times New Roman" w:hAnsi="Times New Roman" w:cs="Times New Roman"/>
          <w:kern w:val="0"/>
          <w:sz w:val="24"/>
          <w:szCs w:val="24"/>
          <w:rtl/>
          <w14:ligatures w14:val="none"/>
        </w:rPr>
        <w:t xml:space="preserve"> </w:t>
      </w:r>
      <w:r w:rsidR="003479EB" w:rsidRPr="003479EB">
        <w:rPr>
          <w:sz w:val="28"/>
          <w:szCs w:val="28"/>
          <w:rtl/>
        </w:rPr>
        <w:t xml:space="preserve">تقتصر الدراسة على شركات الطيران العاملة في دولة بنجلاديش؛ نظرًا لما يشهده قطاع الطيران فيها من نمو متسارع في حركة النقل الجوي، وتوسع في البنية التحتية والأسطول الجوي، بالتزامن مع استمرار تحديات تنظيمية وتشغيلية وبشرية تتعلق بإدارة السلامة وكفاءة القيادة. وقد بلغ عدد المسافرين عبر مطار حضرة شاه جلال الدولي في دكا نحو 12.72 مليون مسافر خلال عام 2025م، مقارنة بنحو 12.5 مليون مسافر في عام 2024م، بما يعكس تزايد حجم النشاط الجوي. كما تشير بيانات هيئة الطيران المدني البنجلاديشية إلى تشغيل أربع شركات طيران </w:t>
      </w:r>
      <w:proofErr w:type="spellStart"/>
      <w:r w:rsidR="003479EB" w:rsidRPr="003479EB">
        <w:rPr>
          <w:sz w:val="28"/>
          <w:szCs w:val="28"/>
          <w:rtl/>
        </w:rPr>
        <w:t>بنجلاديشية</w:t>
      </w:r>
      <w:proofErr w:type="spellEnd"/>
      <w:r w:rsidR="003479EB" w:rsidRPr="003479EB">
        <w:rPr>
          <w:sz w:val="28"/>
          <w:szCs w:val="28"/>
          <w:rtl/>
        </w:rPr>
        <w:t xml:space="preserve"> منتظمة لنقل الركاب، هي: </w:t>
      </w:r>
      <w:proofErr w:type="spellStart"/>
      <w:r w:rsidR="003479EB" w:rsidRPr="003479EB">
        <w:rPr>
          <w:sz w:val="28"/>
          <w:szCs w:val="28"/>
          <w:rtl/>
        </w:rPr>
        <w:t>بيمان</w:t>
      </w:r>
      <w:proofErr w:type="spellEnd"/>
      <w:r w:rsidR="003479EB" w:rsidRPr="003479EB">
        <w:rPr>
          <w:sz w:val="28"/>
          <w:szCs w:val="28"/>
          <w:rtl/>
        </w:rPr>
        <w:t xml:space="preserve"> بنجلاديش للطيران</w:t>
      </w:r>
      <w:r w:rsidR="003479EB" w:rsidRPr="003479EB">
        <w:rPr>
          <w:sz w:val="28"/>
          <w:szCs w:val="28"/>
        </w:rPr>
        <w:t xml:space="preserve"> (Biman Bangladesh Airlines)</w:t>
      </w:r>
      <w:r w:rsidR="003479EB" w:rsidRPr="003479EB">
        <w:rPr>
          <w:sz w:val="28"/>
          <w:szCs w:val="28"/>
          <w:rtl/>
        </w:rPr>
        <w:t xml:space="preserve">، </w:t>
      </w:r>
      <w:proofErr w:type="spellStart"/>
      <w:r w:rsidR="003479EB" w:rsidRPr="003479EB">
        <w:rPr>
          <w:sz w:val="28"/>
          <w:szCs w:val="28"/>
          <w:rtl/>
        </w:rPr>
        <w:t>ويو</w:t>
      </w:r>
      <w:proofErr w:type="spellEnd"/>
      <w:r w:rsidR="003479EB" w:rsidRPr="003479EB">
        <w:rPr>
          <w:sz w:val="28"/>
          <w:szCs w:val="28"/>
          <w:rtl/>
        </w:rPr>
        <w:t xml:space="preserve"> إس </w:t>
      </w:r>
      <w:proofErr w:type="spellStart"/>
      <w:r w:rsidR="003479EB" w:rsidRPr="003479EB">
        <w:rPr>
          <w:sz w:val="28"/>
          <w:szCs w:val="28"/>
          <w:rtl/>
        </w:rPr>
        <w:t>بنجلا</w:t>
      </w:r>
      <w:proofErr w:type="spellEnd"/>
      <w:r w:rsidR="003479EB" w:rsidRPr="003479EB">
        <w:rPr>
          <w:sz w:val="28"/>
          <w:szCs w:val="28"/>
          <w:rtl/>
        </w:rPr>
        <w:t xml:space="preserve"> للطيران</w:t>
      </w:r>
      <w:r w:rsidR="003479EB" w:rsidRPr="003479EB">
        <w:rPr>
          <w:sz w:val="28"/>
          <w:szCs w:val="28"/>
        </w:rPr>
        <w:t xml:space="preserve"> (US-Bangla Airlines)</w:t>
      </w:r>
      <w:r w:rsidR="003479EB" w:rsidRPr="003479EB">
        <w:rPr>
          <w:sz w:val="28"/>
          <w:szCs w:val="28"/>
          <w:rtl/>
        </w:rPr>
        <w:t>، ونوفو إير</w:t>
      </w:r>
      <w:r w:rsidR="003479EB" w:rsidRPr="003479EB">
        <w:rPr>
          <w:sz w:val="28"/>
          <w:szCs w:val="28"/>
        </w:rPr>
        <w:t xml:space="preserve"> (</w:t>
      </w:r>
      <w:proofErr w:type="spellStart"/>
      <w:r w:rsidR="003479EB" w:rsidRPr="003479EB">
        <w:rPr>
          <w:sz w:val="28"/>
          <w:szCs w:val="28"/>
        </w:rPr>
        <w:t>Novoair</w:t>
      </w:r>
      <w:proofErr w:type="spellEnd"/>
      <w:r w:rsidR="003479EB" w:rsidRPr="003479EB">
        <w:rPr>
          <w:sz w:val="28"/>
          <w:szCs w:val="28"/>
        </w:rPr>
        <w:t>)</w:t>
      </w:r>
      <w:r w:rsidR="003479EB" w:rsidRPr="003479EB">
        <w:rPr>
          <w:sz w:val="28"/>
          <w:szCs w:val="28"/>
          <w:rtl/>
        </w:rPr>
        <w:t>، وإير أسترا</w:t>
      </w:r>
      <w:r w:rsidR="003479EB" w:rsidRPr="003479EB">
        <w:rPr>
          <w:sz w:val="28"/>
          <w:szCs w:val="28"/>
        </w:rPr>
        <w:t xml:space="preserve"> (Air Astra)</w:t>
      </w:r>
      <w:r w:rsidR="003479EB" w:rsidRPr="003479EB">
        <w:rPr>
          <w:sz w:val="28"/>
          <w:szCs w:val="28"/>
          <w:rtl/>
        </w:rPr>
        <w:t>، وتشمل الدراسة الحالية جميع هذه الشركات. ويُضاف إلى ذلك محدودية الدراسات التطبيقية التي جمعت بين القيادة التحويلية، وثقافة السلامة، والعوامل البشرية، والسلامة التشغيلية في البيئة البنجلاديشية، فضلًا عن توافر بيئة تطبيقية مناسبة لاختبار النموذج المفاهيمي للدراسة، الأمر الذي يجعلها بيئةً تطبيقيةً ملائمةً لتحقيق أهداف الدراسة واختبار العلاقات بين متغيراتها</w:t>
      </w:r>
      <w:r w:rsidR="003479EB" w:rsidRPr="003479EB">
        <w:rPr>
          <w:sz w:val="28"/>
          <w:szCs w:val="28"/>
        </w:rPr>
        <w:t>.</w:t>
      </w:r>
    </w:p>
    <w:p w14:paraId="786FED0D" w14:textId="683A4EEF" w:rsidR="00F51F6D" w:rsidRDefault="00E063BE" w:rsidP="003479EB">
      <w:pPr>
        <w:jc w:val="both"/>
        <w:rPr>
          <w:rFonts w:ascii="Times New Roman" w:eastAsia="Times New Roman" w:hAnsi="Times New Roman" w:cs="Times New Roman"/>
          <w:kern w:val="0"/>
          <w:sz w:val="24"/>
          <w:szCs w:val="24"/>
          <w:rtl/>
          <w14:ligatures w14:val="none"/>
        </w:rPr>
      </w:pPr>
      <w:r w:rsidRPr="00E063BE">
        <w:rPr>
          <w:rFonts w:hint="cs"/>
          <w:b/>
          <w:bCs/>
          <w:sz w:val="28"/>
          <w:szCs w:val="28"/>
          <w:rtl/>
        </w:rPr>
        <w:t>الحدود البشرية</w:t>
      </w:r>
      <w:r>
        <w:rPr>
          <w:rFonts w:hint="cs"/>
          <w:sz w:val="28"/>
          <w:szCs w:val="28"/>
          <w:rtl/>
        </w:rPr>
        <w:t>.</w:t>
      </w:r>
      <w:r w:rsidRPr="00E063BE">
        <w:rPr>
          <w:rFonts w:ascii="Times New Roman" w:eastAsia="Times New Roman" w:hAnsi="Times New Roman" w:cs="Times New Roman"/>
          <w:kern w:val="0"/>
          <w:sz w:val="24"/>
          <w:szCs w:val="24"/>
          <w:rtl/>
          <w14:ligatures w14:val="none"/>
        </w:rPr>
        <w:t xml:space="preserve"> </w:t>
      </w:r>
      <w:r w:rsidR="00F51F6D">
        <w:rPr>
          <w:rFonts w:ascii="Times New Roman" w:eastAsia="Times New Roman" w:hAnsi="Times New Roman" w:cs="Times New Roman" w:hint="cs"/>
          <w:kern w:val="0"/>
          <w:sz w:val="24"/>
          <w:szCs w:val="24"/>
          <w:rtl/>
          <w14:ligatures w14:val="none"/>
        </w:rPr>
        <w:t xml:space="preserve">  </w:t>
      </w:r>
    </w:p>
    <w:p w14:paraId="4218E061" w14:textId="3373B192" w:rsidR="00E063BE" w:rsidRPr="006C67E0" w:rsidRDefault="00E063BE" w:rsidP="001546C5">
      <w:pPr>
        <w:jc w:val="both"/>
        <w:rPr>
          <w:sz w:val="28"/>
          <w:szCs w:val="28"/>
        </w:rPr>
      </w:pPr>
      <w:r w:rsidRPr="006C67E0">
        <w:rPr>
          <w:sz w:val="28"/>
          <w:szCs w:val="28"/>
          <w:rtl/>
        </w:rPr>
        <w:t xml:space="preserve">تقتصر الدراسة على العاملين في شركات الطيران بدولة بنجلاديش ممن ترتبط وظائفهم مباشرة بالسلامة التشغيلية، </w:t>
      </w:r>
      <w:r w:rsidRPr="006C67E0">
        <w:rPr>
          <w:color w:val="000000" w:themeColor="text1"/>
          <w:sz w:val="28"/>
          <w:szCs w:val="28"/>
          <w:rtl/>
        </w:rPr>
        <w:t>وتشمل الطيارين؛ لكونهم المسؤولين عن تنفيذ العمليات الجوية واتخاذ القرارات التشغيلية، وأطقم المقصورة؛ لدورهم في تطبيق إجراءات السلامة والتعامل مع الحالات الطارئة، وموظفي السلامة والجودة؛ لمسؤوليتهم عن متابعة أنظمة إدارة السلامة ورصد المخاطر وتعزيز الامتثال، والقيادات والإداريين؛ لكونهم المسؤولين عن صياغة السياسات، ودعم ثقافة السلامة، وتطبيق ممارسات القيادة التحويلية داخل شركات الطيران</w:t>
      </w:r>
      <w:r w:rsidRPr="006C67E0">
        <w:rPr>
          <w:sz w:val="28"/>
          <w:szCs w:val="28"/>
          <w:rtl/>
        </w:rPr>
        <w:t>. وقد جرى اختيار هذه الفئات لارتباطها المباشر بمتغيرات الدراسة، وقدرتها على تقديم بيانات تعكس واقع القيادة التحويلية، وثقافة السلامة، والعوامل البشرية، والسلامة التشغيلية</w:t>
      </w:r>
      <w:r w:rsidRPr="006C67E0">
        <w:rPr>
          <w:sz w:val="28"/>
          <w:szCs w:val="28"/>
        </w:rPr>
        <w:t>.</w:t>
      </w:r>
    </w:p>
    <w:p w14:paraId="17948140" w14:textId="77777777" w:rsidR="00F51F6D" w:rsidRDefault="0070707D" w:rsidP="002C070E">
      <w:pPr>
        <w:jc w:val="both"/>
        <w:rPr>
          <w:rFonts w:ascii="Times New Roman" w:eastAsia="Times New Roman" w:hAnsi="Times New Roman" w:cs="Times New Roman"/>
          <w:kern w:val="0"/>
          <w:sz w:val="24"/>
          <w:szCs w:val="24"/>
          <w:rtl/>
          <w14:ligatures w14:val="none"/>
        </w:rPr>
      </w:pPr>
      <w:r w:rsidRPr="0070707D">
        <w:rPr>
          <w:rFonts w:hint="cs"/>
          <w:b/>
          <w:bCs/>
          <w:sz w:val="28"/>
          <w:szCs w:val="28"/>
          <w:rtl/>
        </w:rPr>
        <w:t>الحدود الزمنية</w:t>
      </w:r>
      <w:r>
        <w:rPr>
          <w:rFonts w:hint="cs"/>
          <w:sz w:val="28"/>
          <w:szCs w:val="28"/>
          <w:rtl/>
        </w:rPr>
        <w:t>.</w:t>
      </w:r>
    </w:p>
    <w:p w14:paraId="504FA7AD" w14:textId="77777777" w:rsidR="006A3029" w:rsidRDefault="006A3029" w:rsidP="006A3029">
      <w:pPr>
        <w:jc w:val="both"/>
        <w:rPr>
          <w:rFonts w:ascii="Times New Roman" w:eastAsia="Times New Roman" w:hAnsi="Times New Roman" w:cs="Times New Roman"/>
          <w:kern w:val="0"/>
          <w:sz w:val="28"/>
          <w:szCs w:val="28"/>
          <w:rtl/>
          <w14:ligatures w14:val="none"/>
        </w:rPr>
      </w:pPr>
      <w:r w:rsidRPr="006A3029">
        <w:rPr>
          <w:rFonts w:ascii="Times New Roman" w:eastAsia="Times New Roman" w:hAnsi="Times New Roman" w:cs="Times New Roman"/>
          <w:kern w:val="0"/>
          <w:sz w:val="28"/>
          <w:szCs w:val="28"/>
          <w:rtl/>
          <w14:ligatures w14:val="none"/>
        </w:rPr>
        <w:t>تقتصر الدراسة زمنيًا على الفترة الممتدة من الربع الثالث إلى الربع الرابع من عام 2026م، وهي الفترة المخصصة لتنفيذ الدراسة الميدانية وجمع البيانات من أفراد العينة، بعد الانتهاء من إعداد أداة الدراسة، والتحقق من صدقها وثباتها، والحصول على الموافقات اللازمة. وقد اختيرت هذه الفترة لملاءمتها لتنفيذ مراحل الدراسة الميدانية وفق الخطة الزمنية المعتمدة، بما يضمن جمع البيانات وتحليلها في الوقت المناسب لتحقيق أهداف الدراسة. كما روعي في اختيار هذه الفترة جاهزية إجراءات البحث، وتوافر الوقت الكافي لتطبيق الاستبانة، وجمع البيانات، وتحليلها، بما يعزز دقة النتائج وموثوقيتها</w:t>
      </w:r>
      <w:r w:rsidRPr="006A3029">
        <w:rPr>
          <w:rFonts w:ascii="Times New Roman" w:eastAsia="Times New Roman" w:hAnsi="Times New Roman" w:cs="Times New Roman"/>
          <w:kern w:val="0"/>
          <w:sz w:val="28"/>
          <w:szCs w:val="28"/>
          <w14:ligatures w14:val="none"/>
        </w:rPr>
        <w:t>.</w:t>
      </w:r>
    </w:p>
    <w:p w14:paraId="788A03C0" w14:textId="77777777" w:rsidR="00503D02" w:rsidRDefault="00503D02" w:rsidP="006A3029">
      <w:pPr>
        <w:jc w:val="both"/>
        <w:rPr>
          <w:rFonts w:ascii="Times New Roman" w:eastAsia="Times New Roman" w:hAnsi="Times New Roman" w:cs="Times New Roman"/>
          <w:kern w:val="0"/>
          <w:sz w:val="28"/>
          <w:szCs w:val="28"/>
          <w:rtl/>
          <w14:ligatures w14:val="none"/>
        </w:rPr>
      </w:pPr>
    </w:p>
    <w:p w14:paraId="73DB9B0A" w14:textId="77777777" w:rsidR="00503D02" w:rsidRPr="006A3029" w:rsidRDefault="00503D02" w:rsidP="006A3029">
      <w:pPr>
        <w:jc w:val="both"/>
        <w:rPr>
          <w:rFonts w:ascii="Times New Roman" w:eastAsia="Times New Roman" w:hAnsi="Times New Roman" w:cs="Times New Roman"/>
          <w:kern w:val="0"/>
          <w:sz w:val="28"/>
          <w:szCs w:val="28"/>
          <w14:ligatures w14:val="none"/>
        </w:rPr>
      </w:pPr>
    </w:p>
    <w:p w14:paraId="65C4964A" w14:textId="77777777" w:rsidR="00C34CD6" w:rsidRPr="00C34CD6" w:rsidRDefault="00C34CD6" w:rsidP="00C34CD6">
      <w:pPr>
        <w:jc w:val="both"/>
        <w:rPr>
          <w:b/>
          <w:bCs/>
          <w:sz w:val="28"/>
          <w:szCs w:val="28"/>
        </w:rPr>
      </w:pPr>
      <w:r w:rsidRPr="00C34CD6">
        <w:rPr>
          <w:b/>
          <w:bCs/>
          <w:sz w:val="28"/>
          <w:szCs w:val="28"/>
          <w:rtl/>
        </w:rPr>
        <w:lastRenderedPageBreak/>
        <w:t>أداة جمع البيانات: الاستبانة</w:t>
      </w:r>
    </w:p>
    <w:p w14:paraId="5EA280D9" w14:textId="77777777" w:rsidR="00F51F6D" w:rsidRPr="00F51F6D" w:rsidRDefault="00F51F6D" w:rsidP="00F51F6D">
      <w:pPr>
        <w:jc w:val="both"/>
        <w:rPr>
          <w:sz w:val="28"/>
          <w:szCs w:val="28"/>
        </w:rPr>
      </w:pPr>
      <w:r w:rsidRPr="00F51F6D">
        <w:rPr>
          <w:sz w:val="28"/>
          <w:szCs w:val="28"/>
          <w:rtl/>
        </w:rPr>
        <w:t>تعتمد الدراسة على الاستبانة بوصفها الأداة الرئيسة لجمع البيانات، لما تتمتع به من ملاءمة لطبيعة الدراسات الكمية، وقدرتها على جمع بيانات موحدة من أفراد العينة حول متغيرات الدراسة المتمثلة في القيادة التحويلية، وثقافة السلامة، والعوامل البشرية، والسلامة التشغيلية. وستُبنى الاستبانة اعتماداً على الأدبيات العلمية والمقاييس الأصلية المعتمدة، مع مواءمة صياغة الفقرات لتناسب بيئة شركات الطيران البنجلاديشية، دون الإخلال بالمضمون النظري للأبعاد المقاسة</w:t>
      </w:r>
      <w:r w:rsidRPr="00F51F6D">
        <w:rPr>
          <w:sz w:val="28"/>
          <w:szCs w:val="28"/>
        </w:rPr>
        <w:t>.</w:t>
      </w:r>
    </w:p>
    <w:p w14:paraId="78979294" w14:textId="77777777" w:rsidR="00C34CD6" w:rsidRPr="00C34CD6" w:rsidRDefault="00C34CD6" w:rsidP="00C34CD6">
      <w:pPr>
        <w:jc w:val="both"/>
        <w:rPr>
          <w:sz w:val="28"/>
          <w:szCs w:val="28"/>
        </w:rPr>
      </w:pPr>
      <w:r w:rsidRPr="00C34CD6">
        <w:rPr>
          <w:sz w:val="28"/>
          <w:szCs w:val="28"/>
          <w:rtl/>
        </w:rPr>
        <w:t>وتتكون الاستبانة من قسمين رئيسين: يشتمل القسم الأول على البيانات الديموغرافية والوظيفية للمشاركين، مثل الفئة الوظيفية، وسنوات الخبرة، والمؤهل العلمي، والشركة التي يعمل بها المشارك. أما القسم الثاني، فيتضمن الفقرات المتعلقة بأبعاد متغيرات الدراسة وفقًا للمحاور الموضحة في الجدول الآتي</w:t>
      </w:r>
      <w:r w:rsidRPr="00C34CD6">
        <w:rPr>
          <w:sz w:val="28"/>
          <w:szCs w:val="28"/>
        </w:rPr>
        <w:t>.</w:t>
      </w:r>
    </w:p>
    <w:p w14:paraId="676159FB" w14:textId="77777777" w:rsidR="00C34CD6" w:rsidRPr="00503D02" w:rsidRDefault="00C34CD6" w:rsidP="002C070E">
      <w:pPr>
        <w:jc w:val="both"/>
        <w:rPr>
          <w:sz w:val="16"/>
          <w:szCs w:val="16"/>
          <w:rtl/>
        </w:rPr>
      </w:pPr>
    </w:p>
    <w:p w14:paraId="2BF814BC" w14:textId="0AA53F9D" w:rsidR="00161CEB" w:rsidRPr="002D1F1B" w:rsidRDefault="00161CEB" w:rsidP="002C070E">
      <w:pPr>
        <w:jc w:val="both"/>
        <w:rPr>
          <w:b/>
          <w:bCs/>
          <w:color w:val="EE0000"/>
          <w:sz w:val="28"/>
          <w:szCs w:val="28"/>
          <w:rtl/>
        </w:rPr>
      </w:pPr>
      <w:r w:rsidRPr="002D1F1B">
        <w:rPr>
          <w:b/>
          <w:bCs/>
          <w:color w:val="EE0000"/>
          <w:sz w:val="28"/>
          <w:szCs w:val="28"/>
          <w:rtl/>
        </w:rPr>
        <w:t>جدول (</w:t>
      </w:r>
      <w:r w:rsidR="006C67E0">
        <w:rPr>
          <w:rFonts w:hint="cs"/>
          <w:b/>
          <w:bCs/>
          <w:color w:val="EE0000"/>
          <w:sz w:val="28"/>
          <w:szCs w:val="28"/>
          <w:rtl/>
        </w:rPr>
        <w:t>2</w:t>
      </w:r>
      <w:r w:rsidRPr="002D1F1B">
        <w:rPr>
          <w:b/>
          <w:bCs/>
          <w:color w:val="EE0000"/>
          <w:sz w:val="28"/>
          <w:szCs w:val="28"/>
          <w:rtl/>
        </w:rPr>
        <w:t xml:space="preserve">): </w:t>
      </w:r>
      <w:r w:rsidRPr="002D1F1B">
        <w:rPr>
          <w:b/>
          <w:bCs/>
          <w:color w:val="EE0000"/>
          <w:sz w:val="28"/>
          <w:szCs w:val="28"/>
          <w:u w:val="single"/>
          <w:rtl/>
        </w:rPr>
        <w:t>محاور الاستبانة ومصادر المقاييس</w:t>
      </w:r>
      <w:r w:rsidR="00C34CD6" w:rsidRPr="002D1F1B">
        <w:rPr>
          <w:rFonts w:hint="cs"/>
          <w:b/>
          <w:bCs/>
          <w:color w:val="EE0000"/>
          <w:sz w:val="28"/>
          <w:szCs w:val="28"/>
          <w:rtl/>
        </w:rPr>
        <w:t xml:space="preserve"> </w:t>
      </w:r>
    </w:p>
    <w:tbl>
      <w:tblPr>
        <w:tblStyle w:val="ad"/>
        <w:bidiVisual/>
        <w:tblW w:w="0" w:type="auto"/>
        <w:tblLook w:val="04A0" w:firstRow="1" w:lastRow="0" w:firstColumn="1" w:lastColumn="0" w:noHBand="0" w:noVBand="1"/>
      </w:tblPr>
      <w:tblGrid>
        <w:gridCol w:w="2070"/>
        <w:gridCol w:w="1559"/>
        <w:gridCol w:w="1559"/>
        <w:gridCol w:w="1701"/>
        <w:gridCol w:w="1407"/>
      </w:tblGrid>
      <w:tr w:rsidR="00C34CD6" w:rsidRPr="00C34CD6" w14:paraId="10428D96" w14:textId="77777777" w:rsidTr="00D607C6">
        <w:tc>
          <w:tcPr>
            <w:tcW w:w="2070" w:type="dxa"/>
            <w:hideMark/>
          </w:tcPr>
          <w:p w14:paraId="27587978" w14:textId="77777777" w:rsidR="00C34CD6" w:rsidRPr="00D607C6" w:rsidRDefault="00C34CD6" w:rsidP="00812488">
            <w:pPr>
              <w:jc w:val="center"/>
              <w:rPr>
                <w:b/>
                <w:bCs/>
                <w:sz w:val="24"/>
                <w:szCs w:val="24"/>
              </w:rPr>
            </w:pPr>
            <w:r w:rsidRPr="00D607C6">
              <w:rPr>
                <w:b/>
                <w:bCs/>
                <w:sz w:val="24"/>
                <w:szCs w:val="24"/>
                <w:rtl/>
              </w:rPr>
              <w:t>مصدر المقياس</w:t>
            </w:r>
          </w:p>
        </w:tc>
        <w:tc>
          <w:tcPr>
            <w:tcW w:w="1559" w:type="dxa"/>
            <w:hideMark/>
          </w:tcPr>
          <w:p w14:paraId="0838CA49" w14:textId="77777777" w:rsidR="00C34CD6" w:rsidRPr="00D607C6" w:rsidRDefault="00C34CD6" w:rsidP="00812488">
            <w:pPr>
              <w:jc w:val="center"/>
              <w:rPr>
                <w:b/>
                <w:bCs/>
                <w:sz w:val="24"/>
                <w:szCs w:val="24"/>
              </w:rPr>
            </w:pPr>
            <w:r w:rsidRPr="00D607C6">
              <w:rPr>
                <w:b/>
                <w:bCs/>
                <w:sz w:val="24"/>
                <w:szCs w:val="24"/>
                <w:rtl/>
              </w:rPr>
              <w:t>عدد الفقرات الإجمالي</w:t>
            </w:r>
          </w:p>
        </w:tc>
        <w:tc>
          <w:tcPr>
            <w:tcW w:w="1559" w:type="dxa"/>
            <w:hideMark/>
          </w:tcPr>
          <w:p w14:paraId="05B51642" w14:textId="77777777" w:rsidR="00C34CD6" w:rsidRPr="00D607C6" w:rsidRDefault="00C34CD6" w:rsidP="00812488">
            <w:pPr>
              <w:jc w:val="center"/>
              <w:rPr>
                <w:b/>
                <w:bCs/>
                <w:sz w:val="24"/>
                <w:szCs w:val="24"/>
              </w:rPr>
            </w:pPr>
            <w:r w:rsidRPr="00D607C6">
              <w:rPr>
                <w:b/>
                <w:bCs/>
                <w:color w:val="EE0000"/>
                <w:sz w:val="24"/>
                <w:szCs w:val="24"/>
                <w:rtl/>
              </w:rPr>
              <w:t>عدد الفقرات لكل بُعد</w:t>
            </w:r>
          </w:p>
        </w:tc>
        <w:tc>
          <w:tcPr>
            <w:tcW w:w="1701" w:type="dxa"/>
            <w:hideMark/>
          </w:tcPr>
          <w:p w14:paraId="0F239D40" w14:textId="77777777" w:rsidR="00C34CD6" w:rsidRPr="00D607C6" w:rsidRDefault="00C34CD6" w:rsidP="00812488">
            <w:pPr>
              <w:jc w:val="center"/>
              <w:rPr>
                <w:b/>
                <w:bCs/>
                <w:sz w:val="24"/>
                <w:szCs w:val="24"/>
              </w:rPr>
            </w:pPr>
            <w:r w:rsidRPr="00D607C6">
              <w:rPr>
                <w:b/>
                <w:bCs/>
                <w:sz w:val="24"/>
                <w:szCs w:val="24"/>
                <w:rtl/>
              </w:rPr>
              <w:t>الأبعاد</w:t>
            </w:r>
          </w:p>
        </w:tc>
        <w:tc>
          <w:tcPr>
            <w:tcW w:w="1407" w:type="dxa"/>
            <w:hideMark/>
          </w:tcPr>
          <w:p w14:paraId="6454475C" w14:textId="77777777" w:rsidR="00C34CD6" w:rsidRPr="00D607C6" w:rsidRDefault="00C34CD6" w:rsidP="00812488">
            <w:pPr>
              <w:jc w:val="center"/>
              <w:rPr>
                <w:b/>
                <w:bCs/>
                <w:sz w:val="24"/>
                <w:szCs w:val="24"/>
              </w:rPr>
            </w:pPr>
            <w:r w:rsidRPr="00D607C6">
              <w:rPr>
                <w:b/>
                <w:bCs/>
                <w:sz w:val="24"/>
                <w:szCs w:val="24"/>
                <w:rtl/>
              </w:rPr>
              <w:t>المحور</w:t>
            </w:r>
          </w:p>
        </w:tc>
      </w:tr>
      <w:tr w:rsidR="00C34CD6" w:rsidRPr="00C34CD6" w14:paraId="6099DD38" w14:textId="77777777" w:rsidTr="00D607C6">
        <w:tc>
          <w:tcPr>
            <w:tcW w:w="2070" w:type="dxa"/>
            <w:hideMark/>
          </w:tcPr>
          <w:p w14:paraId="643E5BF4" w14:textId="77777777" w:rsidR="00C34CD6" w:rsidRPr="00D607C6" w:rsidRDefault="00C34CD6" w:rsidP="00812488">
            <w:pPr>
              <w:jc w:val="center"/>
              <w:rPr>
                <w:sz w:val="20"/>
                <w:szCs w:val="20"/>
              </w:rPr>
            </w:pPr>
            <w:r w:rsidRPr="00D607C6">
              <w:rPr>
                <w:sz w:val="20"/>
                <w:szCs w:val="20"/>
              </w:rPr>
              <w:t>Bass &amp; Avolio (1995)</w:t>
            </w:r>
          </w:p>
        </w:tc>
        <w:tc>
          <w:tcPr>
            <w:tcW w:w="1559" w:type="dxa"/>
            <w:hideMark/>
          </w:tcPr>
          <w:p w14:paraId="475A7CC7" w14:textId="77777777" w:rsidR="00C34CD6" w:rsidRPr="00D607C6" w:rsidRDefault="00C34CD6" w:rsidP="00812488">
            <w:pPr>
              <w:jc w:val="center"/>
              <w:rPr>
                <w:sz w:val="20"/>
                <w:szCs w:val="20"/>
              </w:rPr>
            </w:pPr>
            <w:r w:rsidRPr="00D607C6">
              <w:rPr>
                <w:sz w:val="20"/>
                <w:szCs w:val="20"/>
                <w:rtl/>
              </w:rPr>
              <w:t>يُحدد بعد اعتماد المقياس النهائي</w:t>
            </w:r>
          </w:p>
        </w:tc>
        <w:tc>
          <w:tcPr>
            <w:tcW w:w="1559" w:type="dxa"/>
            <w:hideMark/>
          </w:tcPr>
          <w:p w14:paraId="7571AFAA" w14:textId="77777777" w:rsidR="00C34CD6" w:rsidRPr="00D607C6" w:rsidRDefault="00C34CD6" w:rsidP="00812488">
            <w:pPr>
              <w:jc w:val="center"/>
              <w:rPr>
                <w:sz w:val="20"/>
                <w:szCs w:val="20"/>
              </w:rPr>
            </w:pPr>
            <w:r w:rsidRPr="00D607C6">
              <w:rPr>
                <w:sz w:val="20"/>
                <w:szCs w:val="20"/>
                <w:rtl/>
              </w:rPr>
              <w:t>يُحدد بعد اعتماد المقياس النهائي</w:t>
            </w:r>
          </w:p>
        </w:tc>
        <w:tc>
          <w:tcPr>
            <w:tcW w:w="1701" w:type="dxa"/>
            <w:hideMark/>
          </w:tcPr>
          <w:p w14:paraId="256CF0A4" w14:textId="77777777" w:rsidR="00C34CD6" w:rsidRPr="00D607C6" w:rsidRDefault="00C34CD6" w:rsidP="00812488">
            <w:pPr>
              <w:jc w:val="center"/>
              <w:rPr>
                <w:sz w:val="20"/>
                <w:szCs w:val="20"/>
              </w:rPr>
            </w:pPr>
            <w:r w:rsidRPr="00D607C6">
              <w:rPr>
                <w:sz w:val="20"/>
                <w:szCs w:val="20"/>
                <w:rtl/>
              </w:rPr>
              <w:t xml:space="preserve">التأثير المثالي، التحفيز </w:t>
            </w:r>
            <w:proofErr w:type="spellStart"/>
            <w:r w:rsidRPr="00D607C6">
              <w:rPr>
                <w:sz w:val="20"/>
                <w:szCs w:val="20"/>
                <w:rtl/>
              </w:rPr>
              <w:t>الإلهامي</w:t>
            </w:r>
            <w:proofErr w:type="spellEnd"/>
            <w:r w:rsidRPr="00D607C6">
              <w:rPr>
                <w:sz w:val="20"/>
                <w:szCs w:val="20"/>
                <w:rtl/>
              </w:rPr>
              <w:t>، الاستثارة الفكرية، الاعتبار الفردي</w:t>
            </w:r>
          </w:p>
        </w:tc>
        <w:tc>
          <w:tcPr>
            <w:tcW w:w="1407" w:type="dxa"/>
            <w:hideMark/>
          </w:tcPr>
          <w:p w14:paraId="5F587BFF" w14:textId="77777777" w:rsidR="00C34CD6" w:rsidRPr="00D607C6" w:rsidRDefault="00C34CD6" w:rsidP="00812488">
            <w:pPr>
              <w:jc w:val="center"/>
              <w:rPr>
                <w:sz w:val="20"/>
                <w:szCs w:val="20"/>
              </w:rPr>
            </w:pPr>
            <w:r w:rsidRPr="00D607C6">
              <w:rPr>
                <w:sz w:val="20"/>
                <w:szCs w:val="20"/>
                <w:rtl/>
              </w:rPr>
              <w:t>القيادة التحويلية (المتغير المستقل)</w:t>
            </w:r>
          </w:p>
        </w:tc>
      </w:tr>
      <w:tr w:rsidR="00C34CD6" w:rsidRPr="00C34CD6" w14:paraId="0643223F" w14:textId="77777777" w:rsidTr="00D607C6">
        <w:tc>
          <w:tcPr>
            <w:tcW w:w="2070" w:type="dxa"/>
            <w:hideMark/>
          </w:tcPr>
          <w:p w14:paraId="09C8A9A7" w14:textId="77777777" w:rsidR="00C34CD6" w:rsidRPr="00D607C6" w:rsidRDefault="00C34CD6" w:rsidP="00812488">
            <w:pPr>
              <w:jc w:val="center"/>
              <w:rPr>
                <w:sz w:val="20"/>
                <w:szCs w:val="20"/>
              </w:rPr>
            </w:pPr>
            <w:proofErr w:type="spellStart"/>
            <w:r w:rsidRPr="00D607C6">
              <w:rPr>
                <w:sz w:val="20"/>
                <w:szCs w:val="20"/>
              </w:rPr>
              <w:t>Guldenmund</w:t>
            </w:r>
            <w:proofErr w:type="spellEnd"/>
            <w:r w:rsidRPr="00D607C6">
              <w:rPr>
                <w:sz w:val="20"/>
                <w:szCs w:val="20"/>
              </w:rPr>
              <w:t xml:space="preserve"> (2000); Fleming (2005)</w:t>
            </w:r>
          </w:p>
        </w:tc>
        <w:tc>
          <w:tcPr>
            <w:tcW w:w="1559" w:type="dxa"/>
            <w:hideMark/>
          </w:tcPr>
          <w:p w14:paraId="72212C41" w14:textId="77777777" w:rsidR="00C34CD6" w:rsidRPr="00D607C6" w:rsidRDefault="00C34CD6" w:rsidP="00812488">
            <w:pPr>
              <w:jc w:val="center"/>
              <w:rPr>
                <w:sz w:val="20"/>
                <w:szCs w:val="20"/>
              </w:rPr>
            </w:pPr>
            <w:r w:rsidRPr="00D607C6">
              <w:rPr>
                <w:sz w:val="20"/>
                <w:szCs w:val="20"/>
                <w:rtl/>
              </w:rPr>
              <w:t>يُحدد بعد اعتماد المقياس النهائي</w:t>
            </w:r>
          </w:p>
        </w:tc>
        <w:tc>
          <w:tcPr>
            <w:tcW w:w="1559" w:type="dxa"/>
            <w:hideMark/>
          </w:tcPr>
          <w:p w14:paraId="7DABA97A" w14:textId="77777777" w:rsidR="00C34CD6" w:rsidRPr="00D607C6" w:rsidRDefault="00C34CD6" w:rsidP="00812488">
            <w:pPr>
              <w:jc w:val="center"/>
              <w:rPr>
                <w:sz w:val="20"/>
                <w:szCs w:val="20"/>
              </w:rPr>
            </w:pPr>
            <w:r w:rsidRPr="00D607C6">
              <w:rPr>
                <w:sz w:val="20"/>
                <w:szCs w:val="20"/>
                <w:rtl/>
              </w:rPr>
              <w:t>يُحدد بعد اعتماد المقياس النهائي</w:t>
            </w:r>
          </w:p>
        </w:tc>
        <w:tc>
          <w:tcPr>
            <w:tcW w:w="1701" w:type="dxa"/>
            <w:hideMark/>
          </w:tcPr>
          <w:p w14:paraId="3D91B4DE" w14:textId="77777777" w:rsidR="00C34CD6" w:rsidRPr="00D607C6" w:rsidRDefault="00C34CD6" w:rsidP="00812488">
            <w:pPr>
              <w:jc w:val="center"/>
              <w:rPr>
                <w:sz w:val="20"/>
                <w:szCs w:val="20"/>
              </w:rPr>
            </w:pPr>
            <w:r w:rsidRPr="00D607C6">
              <w:rPr>
                <w:sz w:val="20"/>
                <w:szCs w:val="20"/>
                <w:rtl/>
              </w:rPr>
              <w:t>أبعاد ثقافة السلامة المعتمدة في الدراسة</w:t>
            </w:r>
          </w:p>
        </w:tc>
        <w:tc>
          <w:tcPr>
            <w:tcW w:w="1407" w:type="dxa"/>
            <w:hideMark/>
          </w:tcPr>
          <w:p w14:paraId="19D472C1" w14:textId="77777777" w:rsidR="00C34CD6" w:rsidRPr="00D607C6" w:rsidRDefault="00C34CD6" w:rsidP="00812488">
            <w:pPr>
              <w:jc w:val="center"/>
              <w:rPr>
                <w:sz w:val="20"/>
                <w:szCs w:val="20"/>
              </w:rPr>
            </w:pPr>
            <w:r w:rsidRPr="00D607C6">
              <w:rPr>
                <w:sz w:val="20"/>
                <w:szCs w:val="20"/>
                <w:rtl/>
              </w:rPr>
              <w:t>ثقافة السلامة (المتغير الوسيط الأول)</w:t>
            </w:r>
          </w:p>
        </w:tc>
      </w:tr>
      <w:tr w:rsidR="00C34CD6" w:rsidRPr="00C34CD6" w14:paraId="3D479ACF" w14:textId="77777777" w:rsidTr="00D607C6">
        <w:tc>
          <w:tcPr>
            <w:tcW w:w="2070" w:type="dxa"/>
            <w:hideMark/>
          </w:tcPr>
          <w:p w14:paraId="58856CFA" w14:textId="77777777" w:rsidR="00C34CD6" w:rsidRPr="00D607C6" w:rsidRDefault="00C34CD6" w:rsidP="00812488">
            <w:pPr>
              <w:jc w:val="center"/>
              <w:rPr>
                <w:sz w:val="20"/>
                <w:szCs w:val="20"/>
              </w:rPr>
            </w:pPr>
            <w:r w:rsidRPr="00D607C6">
              <w:rPr>
                <w:sz w:val="20"/>
                <w:szCs w:val="20"/>
              </w:rPr>
              <w:t>Reason (1990); Hawkins (1993)</w:t>
            </w:r>
          </w:p>
        </w:tc>
        <w:tc>
          <w:tcPr>
            <w:tcW w:w="1559" w:type="dxa"/>
            <w:hideMark/>
          </w:tcPr>
          <w:p w14:paraId="11B2A577" w14:textId="77777777" w:rsidR="00C34CD6" w:rsidRPr="00D607C6" w:rsidRDefault="00C34CD6" w:rsidP="00812488">
            <w:pPr>
              <w:jc w:val="center"/>
              <w:rPr>
                <w:sz w:val="20"/>
                <w:szCs w:val="20"/>
              </w:rPr>
            </w:pPr>
            <w:r w:rsidRPr="00D607C6">
              <w:rPr>
                <w:sz w:val="20"/>
                <w:szCs w:val="20"/>
                <w:rtl/>
              </w:rPr>
              <w:t>يُحدد بعد اعتماد المقياس النهائي</w:t>
            </w:r>
          </w:p>
        </w:tc>
        <w:tc>
          <w:tcPr>
            <w:tcW w:w="1559" w:type="dxa"/>
            <w:hideMark/>
          </w:tcPr>
          <w:p w14:paraId="0D827643" w14:textId="77777777" w:rsidR="00C34CD6" w:rsidRPr="00D607C6" w:rsidRDefault="00C34CD6" w:rsidP="00812488">
            <w:pPr>
              <w:jc w:val="center"/>
              <w:rPr>
                <w:sz w:val="20"/>
                <w:szCs w:val="20"/>
              </w:rPr>
            </w:pPr>
            <w:r w:rsidRPr="00D607C6">
              <w:rPr>
                <w:sz w:val="20"/>
                <w:szCs w:val="20"/>
                <w:rtl/>
              </w:rPr>
              <w:t>يُحدد بعد اعتماد المقياس النهائي</w:t>
            </w:r>
          </w:p>
        </w:tc>
        <w:tc>
          <w:tcPr>
            <w:tcW w:w="1701" w:type="dxa"/>
            <w:hideMark/>
          </w:tcPr>
          <w:p w14:paraId="60FFAC60" w14:textId="77777777" w:rsidR="00C34CD6" w:rsidRPr="00D607C6" w:rsidRDefault="00C34CD6" w:rsidP="00812488">
            <w:pPr>
              <w:jc w:val="center"/>
              <w:rPr>
                <w:sz w:val="20"/>
                <w:szCs w:val="20"/>
              </w:rPr>
            </w:pPr>
            <w:r w:rsidRPr="00D607C6">
              <w:rPr>
                <w:sz w:val="20"/>
                <w:szCs w:val="20"/>
                <w:rtl/>
              </w:rPr>
              <w:t>الاتصال، والعمل الجماعي، والوعي بالموقف، واتخاذ القرار، وإدارة الضغوط والإجهاد</w:t>
            </w:r>
          </w:p>
        </w:tc>
        <w:tc>
          <w:tcPr>
            <w:tcW w:w="1407" w:type="dxa"/>
            <w:hideMark/>
          </w:tcPr>
          <w:p w14:paraId="4B84B604" w14:textId="77777777" w:rsidR="00C34CD6" w:rsidRPr="00D607C6" w:rsidRDefault="00C34CD6" w:rsidP="00812488">
            <w:pPr>
              <w:jc w:val="center"/>
              <w:rPr>
                <w:sz w:val="20"/>
                <w:szCs w:val="20"/>
              </w:rPr>
            </w:pPr>
            <w:r w:rsidRPr="00D607C6">
              <w:rPr>
                <w:sz w:val="20"/>
                <w:szCs w:val="20"/>
                <w:rtl/>
              </w:rPr>
              <w:t>العوامل البشرية (المتغير الوسيط الثاني)</w:t>
            </w:r>
          </w:p>
        </w:tc>
      </w:tr>
      <w:tr w:rsidR="00C34CD6" w:rsidRPr="00C34CD6" w14:paraId="1D1F7C30" w14:textId="77777777" w:rsidTr="00D607C6">
        <w:tc>
          <w:tcPr>
            <w:tcW w:w="2070" w:type="dxa"/>
            <w:hideMark/>
          </w:tcPr>
          <w:p w14:paraId="7F0ACB7D" w14:textId="77777777" w:rsidR="00C34CD6" w:rsidRPr="00D607C6" w:rsidRDefault="00C34CD6" w:rsidP="00812488">
            <w:pPr>
              <w:jc w:val="center"/>
              <w:rPr>
                <w:sz w:val="20"/>
                <w:szCs w:val="20"/>
              </w:rPr>
            </w:pPr>
            <w:r w:rsidRPr="00D607C6">
              <w:rPr>
                <w:sz w:val="20"/>
                <w:szCs w:val="20"/>
              </w:rPr>
              <w:t xml:space="preserve">International Civil Aviation Organization (ICAO), Safety Management Manual (Doc </w:t>
            </w:r>
            <w:proofErr w:type="gramStart"/>
            <w:r w:rsidRPr="00D607C6">
              <w:rPr>
                <w:sz w:val="20"/>
                <w:szCs w:val="20"/>
              </w:rPr>
              <w:t>9859)</w:t>
            </w:r>
            <w:r w:rsidRPr="00D607C6">
              <w:rPr>
                <w:sz w:val="20"/>
                <w:szCs w:val="20"/>
                <w:rtl/>
              </w:rPr>
              <w:t>،</w:t>
            </w:r>
            <w:proofErr w:type="gramEnd"/>
            <w:r w:rsidRPr="00D607C6">
              <w:rPr>
                <w:sz w:val="20"/>
                <w:szCs w:val="20"/>
                <w:rtl/>
              </w:rPr>
              <w:t xml:space="preserve"> والدراسات الحديثة ذات الصلة</w:t>
            </w:r>
          </w:p>
        </w:tc>
        <w:tc>
          <w:tcPr>
            <w:tcW w:w="1559" w:type="dxa"/>
            <w:hideMark/>
          </w:tcPr>
          <w:p w14:paraId="5C2D87E0" w14:textId="77777777" w:rsidR="00C34CD6" w:rsidRPr="00D607C6" w:rsidRDefault="00C34CD6" w:rsidP="00812488">
            <w:pPr>
              <w:jc w:val="center"/>
              <w:rPr>
                <w:sz w:val="20"/>
                <w:szCs w:val="20"/>
              </w:rPr>
            </w:pPr>
            <w:r w:rsidRPr="00D607C6">
              <w:rPr>
                <w:sz w:val="20"/>
                <w:szCs w:val="20"/>
                <w:rtl/>
              </w:rPr>
              <w:t>يُحدد بعد اعتماد المقياس النهائي</w:t>
            </w:r>
          </w:p>
        </w:tc>
        <w:tc>
          <w:tcPr>
            <w:tcW w:w="1559" w:type="dxa"/>
            <w:hideMark/>
          </w:tcPr>
          <w:p w14:paraId="59C273D1" w14:textId="77777777" w:rsidR="00C34CD6" w:rsidRPr="00D607C6" w:rsidRDefault="00C34CD6" w:rsidP="00812488">
            <w:pPr>
              <w:jc w:val="center"/>
              <w:rPr>
                <w:sz w:val="20"/>
                <w:szCs w:val="20"/>
              </w:rPr>
            </w:pPr>
            <w:r w:rsidRPr="00D607C6">
              <w:rPr>
                <w:sz w:val="20"/>
                <w:szCs w:val="20"/>
                <w:rtl/>
              </w:rPr>
              <w:t>يُحدد بعد اعتماد المقياس النهائي</w:t>
            </w:r>
          </w:p>
        </w:tc>
        <w:tc>
          <w:tcPr>
            <w:tcW w:w="1701" w:type="dxa"/>
            <w:hideMark/>
          </w:tcPr>
          <w:p w14:paraId="13E1F1CB" w14:textId="77777777" w:rsidR="00C34CD6" w:rsidRPr="00D607C6" w:rsidRDefault="00C34CD6" w:rsidP="00812488">
            <w:pPr>
              <w:jc w:val="center"/>
              <w:rPr>
                <w:sz w:val="20"/>
                <w:szCs w:val="20"/>
              </w:rPr>
            </w:pPr>
            <w:r w:rsidRPr="00D607C6">
              <w:rPr>
                <w:sz w:val="20"/>
                <w:szCs w:val="20"/>
                <w:rtl/>
              </w:rPr>
              <w:t>إدارة المخاطر التشغيلية، والالتزام بإجراءات السلامة، والحد من الأخطاء والحوادث، والتحسين المستمر للأداء الآمن</w:t>
            </w:r>
          </w:p>
        </w:tc>
        <w:tc>
          <w:tcPr>
            <w:tcW w:w="1407" w:type="dxa"/>
            <w:hideMark/>
          </w:tcPr>
          <w:p w14:paraId="5E05BC8E" w14:textId="77777777" w:rsidR="00C34CD6" w:rsidRPr="00D607C6" w:rsidRDefault="00C34CD6" w:rsidP="00812488">
            <w:pPr>
              <w:jc w:val="center"/>
              <w:rPr>
                <w:sz w:val="20"/>
                <w:szCs w:val="20"/>
              </w:rPr>
            </w:pPr>
            <w:r w:rsidRPr="00D607C6">
              <w:rPr>
                <w:sz w:val="20"/>
                <w:szCs w:val="20"/>
                <w:rtl/>
              </w:rPr>
              <w:t>السلامة التشغيلية (المتغير التابع)</w:t>
            </w:r>
          </w:p>
        </w:tc>
      </w:tr>
    </w:tbl>
    <w:p w14:paraId="6B3EA4EE" w14:textId="77777777" w:rsidR="00542A96" w:rsidRDefault="00542A96" w:rsidP="00542A96">
      <w:pPr>
        <w:jc w:val="both"/>
        <w:rPr>
          <w:sz w:val="28"/>
          <w:szCs w:val="28"/>
          <w:rtl/>
        </w:rPr>
      </w:pPr>
    </w:p>
    <w:p w14:paraId="6675F20F" w14:textId="0A0B36B6" w:rsidR="00542A96" w:rsidRPr="00824FEE" w:rsidRDefault="00542A96" w:rsidP="00542A96">
      <w:pPr>
        <w:jc w:val="both"/>
        <w:rPr>
          <w:color w:val="000000" w:themeColor="text1"/>
          <w:sz w:val="28"/>
          <w:szCs w:val="28"/>
        </w:rPr>
      </w:pPr>
      <w:r w:rsidRPr="00824FEE">
        <w:rPr>
          <w:color w:val="000000" w:themeColor="text1"/>
          <w:sz w:val="28"/>
          <w:szCs w:val="28"/>
          <w:rtl/>
        </w:rPr>
        <w:t xml:space="preserve">وسيُستخدم مقياس </w:t>
      </w:r>
      <w:proofErr w:type="spellStart"/>
      <w:r w:rsidRPr="00824FEE">
        <w:rPr>
          <w:color w:val="000000" w:themeColor="text1"/>
          <w:sz w:val="28"/>
          <w:szCs w:val="28"/>
          <w:rtl/>
        </w:rPr>
        <w:t>ليكرت</w:t>
      </w:r>
      <w:proofErr w:type="spellEnd"/>
      <w:r w:rsidRPr="00824FEE">
        <w:rPr>
          <w:color w:val="000000" w:themeColor="text1"/>
          <w:sz w:val="28"/>
          <w:szCs w:val="28"/>
          <w:rtl/>
        </w:rPr>
        <w:t xml:space="preserve"> الخماسي لقياس استجابات أفراد العينة على فقرات الاستبانة، بحيث تتدرج الاستجابات من: موافق بشدة، موافق، محايد، غير موافق، غير موافق بشدة، وتقابلها الدرجات من 5 إلى 1 على التوالي. ويتيح هذا المقياس قياس اتجاهات المشاركين ودرجة موافقتهم على الفقرات المتعلقة بكل متغير بصورة كمية قابلة للتحليل الإحصائي</w:t>
      </w:r>
      <w:r w:rsidRPr="00824FEE">
        <w:rPr>
          <w:color w:val="000000" w:themeColor="text1"/>
          <w:sz w:val="28"/>
          <w:szCs w:val="28"/>
        </w:rPr>
        <w:t>.</w:t>
      </w:r>
    </w:p>
    <w:p w14:paraId="23C13D97" w14:textId="1A149AF7" w:rsidR="003423A9" w:rsidRPr="003423A9" w:rsidRDefault="003423A9" w:rsidP="003423A9">
      <w:pPr>
        <w:jc w:val="both"/>
        <w:rPr>
          <w:sz w:val="28"/>
          <w:szCs w:val="28"/>
        </w:rPr>
      </w:pPr>
      <w:r w:rsidRPr="003423A9">
        <w:rPr>
          <w:sz w:val="28"/>
          <w:szCs w:val="28"/>
          <w:rtl/>
        </w:rPr>
        <w:t>ملاحظة: تم بناء مقاييس متغيرات الدراسة بالاستناد إلى المصادر الأصلية المعتمدة في الأدبيات العلمية؛ إذ اعتمد مقياس القيادة التحويلية على</w:t>
      </w:r>
      <w:r w:rsidRPr="003423A9">
        <w:rPr>
          <w:sz w:val="28"/>
          <w:szCs w:val="28"/>
        </w:rPr>
        <w:t>Bass and Avolio (1995)</w:t>
      </w:r>
      <w:r w:rsidRPr="003423A9">
        <w:rPr>
          <w:sz w:val="28"/>
          <w:szCs w:val="28"/>
          <w:rtl/>
        </w:rPr>
        <w:t>، واستند مقياس ثقافة السلامة إلى أعمال</w:t>
      </w:r>
      <w:r w:rsidRPr="003423A9">
        <w:rPr>
          <w:sz w:val="28"/>
          <w:szCs w:val="28"/>
        </w:rPr>
        <w:t xml:space="preserve"> </w:t>
      </w:r>
      <w:proofErr w:type="spellStart"/>
      <w:r w:rsidRPr="003423A9">
        <w:rPr>
          <w:sz w:val="28"/>
          <w:szCs w:val="28"/>
        </w:rPr>
        <w:t>Guldenmund</w:t>
      </w:r>
      <w:proofErr w:type="spellEnd"/>
      <w:r w:rsidRPr="003423A9">
        <w:rPr>
          <w:sz w:val="28"/>
          <w:szCs w:val="28"/>
        </w:rPr>
        <w:t xml:space="preserve"> (2000) </w:t>
      </w:r>
      <w:r w:rsidRPr="003423A9">
        <w:rPr>
          <w:sz w:val="28"/>
          <w:szCs w:val="28"/>
          <w:rtl/>
        </w:rPr>
        <w:t>و</w:t>
      </w:r>
      <w:r w:rsidRPr="003423A9">
        <w:rPr>
          <w:sz w:val="28"/>
          <w:szCs w:val="28"/>
        </w:rPr>
        <w:t>Fleming (2005)</w:t>
      </w:r>
      <w:r w:rsidRPr="003423A9">
        <w:rPr>
          <w:sz w:val="28"/>
          <w:szCs w:val="28"/>
          <w:rtl/>
        </w:rPr>
        <w:t>، كما استند مقياس العوامل البشرية إلى</w:t>
      </w:r>
      <w:r w:rsidRPr="003423A9">
        <w:rPr>
          <w:sz w:val="28"/>
          <w:szCs w:val="28"/>
        </w:rPr>
        <w:t xml:space="preserve"> Reason (1990) </w:t>
      </w:r>
      <w:r w:rsidRPr="003423A9">
        <w:rPr>
          <w:sz w:val="28"/>
          <w:szCs w:val="28"/>
          <w:rtl/>
        </w:rPr>
        <w:t>و</w:t>
      </w:r>
      <w:r w:rsidRPr="003423A9">
        <w:rPr>
          <w:sz w:val="28"/>
          <w:szCs w:val="28"/>
        </w:rPr>
        <w:t>Hawkins (1993)</w:t>
      </w:r>
      <w:r w:rsidRPr="003423A9">
        <w:rPr>
          <w:sz w:val="28"/>
          <w:szCs w:val="28"/>
          <w:rtl/>
        </w:rPr>
        <w:t>، واعتمد قياس السلامة التشغيلية على دليل إدارة السلامة الصادر عن المنظمة الدولية للطيران المدني</w:t>
      </w:r>
      <w:r w:rsidRPr="003423A9">
        <w:rPr>
          <w:sz w:val="28"/>
          <w:szCs w:val="28"/>
        </w:rPr>
        <w:t xml:space="preserve"> (ICAO Safety Management Manual – Doc 9859)</w:t>
      </w:r>
      <w:r w:rsidRPr="003423A9">
        <w:rPr>
          <w:sz w:val="28"/>
          <w:szCs w:val="28"/>
          <w:rtl/>
        </w:rPr>
        <w:t xml:space="preserve">، مع الاستفادة من الدراسات الحديثة لمواءمة هذه المقاييس مع سياق </w:t>
      </w:r>
      <w:r w:rsidRPr="003423A9">
        <w:rPr>
          <w:sz w:val="28"/>
          <w:szCs w:val="28"/>
          <w:rtl/>
        </w:rPr>
        <w:lastRenderedPageBreak/>
        <w:t>الدراسة. وسيتم توثيق جميع المصادر الأصلية توثيقاً كاملاً وفق أسلوب</w:t>
      </w:r>
      <w:r w:rsidRPr="003423A9">
        <w:rPr>
          <w:sz w:val="28"/>
          <w:szCs w:val="28"/>
        </w:rPr>
        <w:t xml:space="preserve"> APA </w:t>
      </w:r>
      <w:r w:rsidRPr="003423A9">
        <w:rPr>
          <w:sz w:val="28"/>
          <w:szCs w:val="28"/>
          <w:rtl/>
        </w:rPr>
        <w:t>الإصدار السابع في قائمة المراجع</w:t>
      </w:r>
      <w:r w:rsidRPr="003423A9">
        <w:rPr>
          <w:sz w:val="28"/>
          <w:szCs w:val="28"/>
        </w:rPr>
        <w:t>.</w:t>
      </w:r>
    </w:p>
    <w:p w14:paraId="46156B70" w14:textId="77777777" w:rsidR="00542A96" w:rsidRPr="00542A96" w:rsidRDefault="00542A96" w:rsidP="00542A96">
      <w:pPr>
        <w:jc w:val="both"/>
        <w:rPr>
          <w:sz w:val="28"/>
          <w:szCs w:val="28"/>
        </w:rPr>
      </w:pPr>
      <w:r w:rsidRPr="00542A96">
        <w:rPr>
          <w:sz w:val="28"/>
          <w:szCs w:val="28"/>
          <w:rtl/>
        </w:rPr>
        <w:t>وستُعرض الاستبانة في صورتها الأولية على مجموعة من المحكمين المتخصصين في الإدارة، والسلامة التشغيلية، ومنهجية البحث العلمي، للتحقق من وضوح الفقرات، ومدى انتمائها إلى الأبعاد التي تقيسها، وملاءمتها لبيئة الدراسة. كما ستُجرى دراسة استطلاعية على عينة محدودة من مجتمع الدراسة قبل التطبيق النهائي، بهدف اختبار وضوح الأداة، وتقدير الزمن اللازم للإجابة عنها، والتأكد من خصائصها الأولية</w:t>
      </w:r>
      <w:r w:rsidRPr="00542A96">
        <w:rPr>
          <w:sz w:val="28"/>
          <w:szCs w:val="28"/>
        </w:rPr>
        <w:t>.</w:t>
      </w:r>
    </w:p>
    <w:p w14:paraId="3EC775EA" w14:textId="77777777" w:rsidR="00542A96" w:rsidRPr="00542A96" w:rsidRDefault="00542A96" w:rsidP="00542A96">
      <w:pPr>
        <w:jc w:val="both"/>
        <w:rPr>
          <w:sz w:val="28"/>
          <w:szCs w:val="28"/>
        </w:rPr>
      </w:pPr>
      <w:r w:rsidRPr="00542A96">
        <w:rPr>
          <w:sz w:val="28"/>
          <w:szCs w:val="28"/>
          <w:rtl/>
        </w:rPr>
        <w:t xml:space="preserve">وسيتم التحقق من ثبات الاستبانة باستخدام معامل ألفا </w:t>
      </w:r>
      <w:proofErr w:type="spellStart"/>
      <w:r w:rsidRPr="00542A96">
        <w:rPr>
          <w:sz w:val="28"/>
          <w:szCs w:val="28"/>
          <w:rtl/>
        </w:rPr>
        <w:t>كرونباخ</w:t>
      </w:r>
      <w:proofErr w:type="spellEnd"/>
      <w:r w:rsidRPr="00542A96">
        <w:rPr>
          <w:sz w:val="28"/>
          <w:szCs w:val="28"/>
        </w:rPr>
        <w:t xml:space="preserve"> (Cronbach’s Alpha)</w:t>
      </w:r>
      <w:r w:rsidRPr="00542A96">
        <w:rPr>
          <w:sz w:val="28"/>
          <w:szCs w:val="28"/>
          <w:rtl/>
        </w:rPr>
        <w:t>، كما سيتم التحقق من صدقها البنائي باستخدام التحليل العاملي الاستكشافي</w:t>
      </w:r>
      <w:r w:rsidRPr="00542A96">
        <w:rPr>
          <w:sz w:val="28"/>
          <w:szCs w:val="28"/>
        </w:rPr>
        <w:t xml:space="preserve"> (EFA)</w:t>
      </w:r>
      <w:r w:rsidRPr="00542A96">
        <w:rPr>
          <w:sz w:val="28"/>
          <w:szCs w:val="28"/>
          <w:rtl/>
        </w:rPr>
        <w:t>، تمهيدًا لإجراء التحليل العاملي التوكيدي</w:t>
      </w:r>
      <w:r w:rsidRPr="00542A96">
        <w:rPr>
          <w:sz w:val="28"/>
          <w:szCs w:val="28"/>
        </w:rPr>
        <w:t xml:space="preserve"> (CFA) </w:t>
      </w:r>
      <w:r w:rsidRPr="00542A96">
        <w:rPr>
          <w:sz w:val="28"/>
          <w:szCs w:val="28"/>
          <w:rtl/>
        </w:rPr>
        <w:t>قبل اختبار النموذج البنائي باستخدام نمذجة المعادلات الهيكلية</w:t>
      </w:r>
      <w:r w:rsidRPr="00542A96">
        <w:rPr>
          <w:sz w:val="28"/>
          <w:szCs w:val="28"/>
        </w:rPr>
        <w:t xml:space="preserve"> (SEM). </w:t>
      </w:r>
      <w:r w:rsidRPr="00542A96">
        <w:rPr>
          <w:sz w:val="28"/>
          <w:szCs w:val="28"/>
          <w:rtl/>
        </w:rPr>
        <w:t xml:space="preserve">وسيُحدد العدد النهائي لفقرات كل بُعد </w:t>
      </w:r>
      <w:proofErr w:type="spellStart"/>
      <w:r w:rsidRPr="00542A96">
        <w:rPr>
          <w:sz w:val="28"/>
          <w:szCs w:val="28"/>
          <w:rtl/>
        </w:rPr>
        <w:t>بعد</w:t>
      </w:r>
      <w:proofErr w:type="spellEnd"/>
      <w:r w:rsidRPr="00542A96">
        <w:rPr>
          <w:sz w:val="28"/>
          <w:szCs w:val="28"/>
          <w:rtl/>
        </w:rPr>
        <w:t xml:space="preserve"> اعتماد المقياس النهائي، والتحكيم العلمي، وإجراء الدراسة الاستطلاعية</w:t>
      </w:r>
      <w:r w:rsidRPr="00542A96">
        <w:rPr>
          <w:sz w:val="28"/>
          <w:szCs w:val="28"/>
        </w:rPr>
        <w:t>.</w:t>
      </w:r>
    </w:p>
    <w:p w14:paraId="5DE93458" w14:textId="77777777" w:rsidR="002429C0" w:rsidRPr="00503D02" w:rsidRDefault="002429C0" w:rsidP="002C070E">
      <w:pPr>
        <w:jc w:val="both"/>
        <w:rPr>
          <w:sz w:val="16"/>
          <w:szCs w:val="16"/>
          <w:rtl/>
        </w:rPr>
      </w:pPr>
    </w:p>
    <w:p w14:paraId="161231D0" w14:textId="77777777" w:rsidR="00542A96" w:rsidRDefault="00161CEB" w:rsidP="00542A96">
      <w:pPr>
        <w:jc w:val="both"/>
        <w:rPr>
          <w:color w:val="EE0000"/>
          <w:sz w:val="28"/>
          <w:szCs w:val="28"/>
          <w:u w:val="single"/>
          <w:rtl/>
        </w:rPr>
      </w:pPr>
      <w:r w:rsidRPr="007F7970">
        <w:rPr>
          <w:color w:val="EE0000"/>
          <w:sz w:val="28"/>
          <w:szCs w:val="28"/>
          <w:u w:val="single"/>
          <w:rtl/>
        </w:rPr>
        <w:t>سيتم جمع البيانات</w:t>
      </w:r>
    </w:p>
    <w:p w14:paraId="190C2C75" w14:textId="7841F99F" w:rsidR="00161CEB" w:rsidRPr="00161CEB" w:rsidRDefault="00161CEB" w:rsidP="00542A96">
      <w:pPr>
        <w:jc w:val="both"/>
        <w:rPr>
          <w:sz w:val="28"/>
          <w:szCs w:val="28"/>
        </w:rPr>
      </w:pPr>
      <w:r w:rsidRPr="007F7970">
        <w:rPr>
          <w:color w:val="EE0000"/>
          <w:sz w:val="28"/>
          <w:szCs w:val="28"/>
          <w:rtl/>
        </w:rPr>
        <w:t xml:space="preserve"> </w:t>
      </w:r>
      <w:r w:rsidRPr="00161CEB">
        <w:rPr>
          <w:sz w:val="28"/>
          <w:szCs w:val="28"/>
          <w:rtl/>
        </w:rPr>
        <w:t xml:space="preserve">باستخدام استبانة مبنية على مقاييس علمية معتمدة في الأدبيات السابقة، وتُقاس جميع فقراتها باستخدام مقياس </w:t>
      </w:r>
      <w:proofErr w:type="spellStart"/>
      <w:r w:rsidRPr="00161CEB">
        <w:rPr>
          <w:sz w:val="28"/>
          <w:szCs w:val="28"/>
          <w:rtl/>
        </w:rPr>
        <w:t>ليكرت</w:t>
      </w:r>
      <w:proofErr w:type="spellEnd"/>
      <w:r w:rsidRPr="00161CEB">
        <w:rPr>
          <w:sz w:val="28"/>
          <w:szCs w:val="28"/>
          <w:rtl/>
        </w:rPr>
        <w:t xml:space="preserve"> الخماسي</w:t>
      </w:r>
      <w:r w:rsidRPr="00161CEB">
        <w:rPr>
          <w:sz w:val="28"/>
          <w:szCs w:val="28"/>
        </w:rPr>
        <w:t xml:space="preserve"> (Five-Point Likert Scale)</w:t>
      </w:r>
      <w:r w:rsidRPr="00161CEB">
        <w:rPr>
          <w:sz w:val="28"/>
          <w:szCs w:val="28"/>
          <w:rtl/>
        </w:rPr>
        <w:t>، الذي يتدرج من (1 = لا أوافق بشدة) إلى (5 = أوافق بشدة)، لملاءمته للدراسات الإدارية والسلوكية، وقدرته على قياس اتجاهات أفراد العينة نحو متغيرات الدراسة</w:t>
      </w:r>
      <w:r w:rsidRPr="00161CEB">
        <w:rPr>
          <w:sz w:val="28"/>
          <w:szCs w:val="28"/>
        </w:rPr>
        <w:t>.</w:t>
      </w:r>
    </w:p>
    <w:p w14:paraId="5A2FC3DA" w14:textId="75795AC2" w:rsidR="003423A9" w:rsidRDefault="00E26729" w:rsidP="002C070E">
      <w:pPr>
        <w:jc w:val="both"/>
        <w:rPr>
          <w:sz w:val="28"/>
          <w:szCs w:val="28"/>
          <w:rtl/>
        </w:rPr>
      </w:pPr>
      <w:proofErr w:type="spellStart"/>
      <w:r w:rsidRPr="002D1F1B">
        <w:rPr>
          <w:rFonts w:hint="cs"/>
          <w:b/>
          <w:bCs/>
          <w:sz w:val="28"/>
          <w:szCs w:val="28"/>
          <w:rtl/>
        </w:rPr>
        <w:t>المعالاجات</w:t>
      </w:r>
      <w:proofErr w:type="spellEnd"/>
      <w:r w:rsidRPr="002D1F1B">
        <w:rPr>
          <w:rFonts w:hint="cs"/>
          <w:b/>
          <w:bCs/>
          <w:sz w:val="28"/>
          <w:szCs w:val="28"/>
          <w:rtl/>
        </w:rPr>
        <w:t xml:space="preserve"> </w:t>
      </w:r>
      <w:proofErr w:type="spellStart"/>
      <w:r w:rsidRPr="002D1F1B">
        <w:rPr>
          <w:rFonts w:hint="cs"/>
          <w:b/>
          <w:bCs/>
          <w:sz w:val="28"/>
          <w:szCs w:val="28"/>
          <w:rtl/>
        </w:rPr>
        <w:t>الأحصائية</w:t>
      </w:r>
      <w:proofErr w:type="spellEnd"/>
      <w:r w:rsidRPr="002D1F1B">
        <w:rPr>
          <w:rFonts w:hint="cs"/>
          <w:b/>
          <w:bCs/>
          <w:sz w:val="28"/>
          <w:szCs w:val="28"/>
          <w:rtl/>
        </w:rPr>
        <w:t xml:space="preserve"> المقترحة</w:t>
      </w:r>
      <w:r w:rsidR="003423A9">
        <w:rPr>
          <w:rFonts w:hint="cs"/>
          <w:sz w:val="28"/>
          <w:szCs w:val="28"/>
          <w:rtl/>
        </w:rPr>
        <w:t>.</w:t>
      </w:r>
    </w:p>
    <w:p w14:paraId="6D741DC7" w14:textId="008629CE" w:rsidR="00E26729" w:rsidRDefault="00E26729" w:rsidP="002C070E">
      <w:pPr>
        <w:jc w:val="both"/>
        <w:rPr>
          <w:sz w:val="28"/>
          <w:szCs w:val="28"/>
          <w:rtl/>
        </w:rPr>
      </w:pPr>
      <w:r w:rsidRPr="00E26729">
        <w:rPr>
          <w:sz w:val="28"/>
          <w:szCs w:val="28"/>
          <w:rtl/>
        </w:rPr>
        <w:t>ستُحلل البيانات باستخدام برنامج</w:t>
      </w:r>
      <w:r w:rsidRPr="00E26729">
        <w:rPr>
          <w:sz w:val="28"/>
          <w:szCs w:val="28"/>
        </w:rPr>
        <w:t xml:space="preserve"> SPSS </w:t>
      </w:r>
      <w:r w:rsidRPr="00E26729">
        <w:rPr>
          <w:sz w:val="28"/>
          <w:szCs w:val="28"/>
          <w:rtl/>
        </w:rPr>
        <w:t>لإجراء التحليلات الأولية والإحصاءات الوصفية، وبرنامج</w:t>
      </w:r>
      <w:r w:rsidRPr="00E26729">
        <w:rPr>
          <w:sz w:val="28"/>
          <w:szCs w:val="28"/>
        </w:rPr>
        <w:t xml:space="preserve"> AMOS </w:t>
      </w:r>
      <w:r w:rsidRPr="00E26729">
        <w:rPr>
          <w:sz w:val="28"/>
          <w:szCs w:val="28"/>
          <w:rtl/>
        </w:rPr>
        <w:t>لتطبيق نمذجة المعادلات الهيكلية</w:t>
      </w:r>
      <w:r w:rsidRPr="00E26729">
        <w:rPr>
          <w:sz w:val="28"/>
          <w:szCs w:val="28"/>
        </w:rPr>
        <w:t xml:space="preserve"> </w:t>
      </w:r>
      <w:proofErr w:type="gramStart"/>
      <w:r w:rsidR="00D74C71">
        <w:rPr>
          <w:sz w:val="28"/>
          <w:szCs w:val="28"/>
        </w:rPr>
        <w:t xml:space="preserve">   </w:t>
      </w:r>
      <w:r w:rsidRPr="00E26729">
        <w:rPr>
          <w:sz w:val="28"/>
          <w:szCs w:val="28"/>
        </w:rPr>
        <w:t>(</w:t>
      </w:r>
      <w:proofErr w:type="gramEnd"/>
      <w:r w:rsidRPr="00E26729">
        <w:rPr>
          <w:sz w:val="28"/>
          <w:szCs w:val="28"/>
        </w:rPr>
        <w:t xml:space="preserve">SEM) </w:t>
      </w:r>
      <w:r w:rsidRPr="00E26729">
        <w:rPr>
          <w:sz w:val="28"/>
          <w:szCs w:val="28"/>
          <w:rtl/>
        </w:rPr>
        <w:t xml:space="preserve">واختبار العلاقات المباشرة وغير المباشرة بين متغيرات الدراسة. وتشمل المعالجات الإحصائية التكرارات والنسب المئوية والمتوسطات الحسابية والانحرافات المعيارية، واختبار الثبات باستخدام معامل ألفا </w:t>
      </w:r>
      <w:proofErr w:type="spellStart"/>
      <w:r w:rsidRPr="00E26729">
        <w:rPr>
          <w:sz w:val="28"/>
          <w:szCs w:val="28"/>
          <w:rtl/>
        </w:rPr>
        <w:t>كرونباخ</w:t>
      </w:r>
      <w:proofErr w:type="spellEnd"/>
      <w:r w:rsidRPr="00E26729">
        <w:rPr>
          <w:sz w:val="28"/>
          <w:szCs w:val="28"/>
          <w:rtl/>
        </w:rPr>
        <w:t xml:space="preserve"> والثبات المركب، والتحقق من الصدق </w:t>
      </w:r>
      <w:proofErr w:type="spellStart"/>
      <w:r w:rsidRPr="00E26729">
        <w:rPr>
          <w:sz w:val="28"/>
          <w:szCs w:val="28"/>
          <w:rtl/>
        </w:rPr>
        <w:t>التقاربي</w:t>
      </w:r>
      <w:proofErr w:type="spellEnd"/>
      <w:r w:rsidRPr="00E26729">
        <w:rPr>
          <w:sz w:val="28"/>
          <w:szCs w:val="28"/>
          <w:rtl/>
        </w:rPr>
        <w:t xml:space="preserve"> من خلال متوسط التباين المستخرج</w:t>
      </w:r>
      <w:r w:rsidRPr="00E26729">
        <w:rPr>
          <w:sz w:val="28"/>
          <w:szCs w:val="28"/>
        </w:rPr>
        <w:t xml:space="preserve"> (AVE</w:t>
      </w:r>
      <w:proofErr w:type="gramStart"/>
      <w:r w:rsidRPr="00E26729">
        <w:rPr>
          <w:sz w:val="28"/>
          <w:szCs w:val="28"/>
        </w:rPr>
        <w:t>)</w:t>
      </w:r>
      <w:r w:rsidR="00D74C71">
        <w:rPr>
          <w:sz w:val="28"/>
          <w:szCs w:val="28"/>
        </w:rPr>
        <w:t xml:space="preserve"> </w:t>
      </w:r>
      <w:r w:rsidRPr="00E26729">
        <w:rPr>
          <w:sz w:val="28"/>
          <w:szCs w:val="28"/>
          <w:rtl/>
        </w:rPr>
        <w:t>،</w:t>
      </w:r>
      <w:proofErr w:type="gramEnd"/>
      <w:r w:rsidRPr="00E26729">
        <w:rPr>
          <w:sz w:val="28"/>
          <w:szCs w:val="28"/>
          <w:rtl/>
        </w:rPr>
        <w:t xml:space="preserve"> ثم تقييم النموذج القياسي والنموذج الهيكلي</w:t>
      </w:r>
      <w:r w:rsidRPr="00E26729">
        <w:rPr>
          <w:sz w:val="28"/>
          <w:szCs w:val="28"/>
        </w:rPr>
        <w:t>.</w:t>
      </w:r>
    </w:p>
    <w:p w14:paraId="6EBC1D53" w14:textId="4B9BB924" w:rsidR="00DC2766" w:rsidRPr="00DC2766" w:rsidRDefault="00DC2766" w:rsidP="00DC2766">
      <w:pPr>
        <w:jc w:val="both"/>
        <w:rPr>
          <w:color w:val="EE0000"/>
          <w:sz w:val="28"/>
          <w:szCs w:val="28"/>
        </w:rPr>
      </w:pPr>
      <w:r w:rsidRPr="00DC2766">
        <w:rPr>
          <w:color w:val="EE0000"/>
          <w:sz w:val="28"/>
          <w:szCs w:val="28"/>
          <w:rtl/>
        </w:rPr>
        <w:t>كما يمكن الاستعانة ببرنامج</w:t>
      </w:r>
      <w:r w:rsidRPr="00DC2766">
        <w:rPr>
          <w:color w:val="EE0000"/>
          <w:sz w:val="28"/>
          <w:szCs w:val="28"/>
        </w:rPr>
        <w:t xml:space="preserve"> </w:t>
      </w:r>
      <w:proofErr w:type="spellStart"/>
      <w:r w:rsidRPr="00DC2766">
        <w:rPr>
          <w:color w:val="EE0000"/>
          <w:sz w:val="28"/>
          <w:szCs w:val="28"/>
        </w:rPr>
        <w:t>WarpPLS</w:t>
      </w:r>
      <w:proofErr w:type="spellEnd"/>
      <w:r w:rsidRPr="00DC2766">
        <w:rPr>
          <w:color w:val="EE0000"/>
          <w:sz w:val="28"/>
          <w:szCs w:val="28"/>
        </w:rPr>
        <w:t xml:space="preserve"> </w:t>
      </w:r>
      <w:r w:rsidRPr="00DC2766">
        <w:rPr>
          <w:color w:val="EE0000"/>
          <w:sz w:val="28"/>
          <w:szCs w:val="28"/>
          <w:rtl/>
        </w:rPr>
        <w:t>كخيار تحليلي بديل عند الحاجة، وبما يتناسب مع طبيعة البيانات ومتطلبات نموذج المربعات الصغرى الجزئية</w:t>
      </w:r>
      <w:r w:rsidRPr="00DC2766">
        <w:rPr>
          <w:color w:val="EE0000"/>
          <w:sz w:val="28"/>
          <w:szCs w:val="28"/>
        </w:rPr>
        <w:t xml:space="preserve"> (PLS-SEM</w:t>
      </w:r>
      <w:proofErr w:type="gramStart"/>
      <w:r w:rsidRPr="00DC2766">
        <w:rPr>
          <w:color w:val="EE0000"/>
          <w:sz w:val="28"/>
          <w:szCs w:val="28"/>
        </w:rPr>
        <w:t>)</w:t>
      </w:r>
      <w:r w:rsidR="003423A9">
        <w:rPr>
          <w:color w:val="EE0000"/>
          <w:sz w:val="28"/>
          <w:szCs w:val="28"/>
        </w:rPr>
        <w:t xml:space="preserve"> </w:t>
      </w:r>
      <w:r w:rsidRPr="00DC2766">
        <w:rPr>
          <w:color w:val="EE0000"/>
          <w:sz w:val="28"/>
          <w:szCs w:val="28"/>
          <w:rtl/>
        </w:rPr>
        <w:t>،</w:t>
      </w:r>
      <w:proofErr w:type="gramEnd"/>
      <w:r w:rsidRPr="00DC2766">
        <w:rPr>
          <w:color w:val="EE0000"/>
          <w:sz w:val="28"/>
          <w:szCs w:val="28"/>
          <w:rtl/>
        </w:rPr>
        <w:t xml:space="preserve"> مع التأكيد على أن برنامج</w:t>
      </w:r>
      <w:r w:rsidRPr="00DC2766">
        <w:rPr>
          <w:color w:val="EE0000"/>
          <w:sz w:val="28"/>
          <w:szCs w:val="28"/>
        </w:rPr>
        <w:t xml:space="preserve"> AMOS </w:t>
      </w:r>
      <w:r w:rsidRPr="00DC2766">
        <w:rPr>
          <w:color w:val="EE0000"/>
          <w:sz w:val="28"/>
          <w:szCs w:val="28"/>
          <w:rtl/>
        </w:rPr>
        <w:t>سيُستخدم بوصفه الأداة الرئيسة لتحليل البيانات واختبار النموذج البنائي للدراسة</w:t>
      </w:r>
      <w:r w:rsidRPr="00DC2766">
        <w:rPr>
          <w:color w:val="EE0000"/>
          <w:sz w:val="28"/>
          <w:szCs w:val="28"/>
        </w:rPr>
        <w:t>.</w:t>
      </w:r>
    </w:p>
    <w:p w14:paraId="7038C91A" w14:textId="37A82DAA" w:rsidR="00DC2766" w:rsidRPr="00A82C85" w:rsidRDefault="00DC2766" w:rsidP="00A82C85">
      <w:pPr>
        <w:jc w:val="both"/>
        <w:rPr>
          <w:color w:val="EE0000"/>
          <w:sz w:val="28"/>
          <w:szCs w:val="28"/>
        </w:rPr>
      </w:pPr>
      <w:r w:rsidRPr="00DC2766">
        <w:rPr>
          <w:color w:val="EE0000"/>
          <w:sz w:val="28"/>
          <w:szCs w:val="28"/>
          <w:rtl/>
        </w:rPr>
        <w:t>وقبل البدء في تطبيق نمذجة المعادلات الهيكلية</w:t>
      </w:r>
      <w:r w:rsidRPr="00DC2766">
        <w:rPr>
          <w:color w:val="EE0000"/>
          <w:sz w:val="28"/>
          <w:szCs w:val="28"/>
        </w:rPr>
        <w:t xml:space="preserve"> (SEM</w:t>
      </w:r>
      <w:proofErr w:type="gramStart"/>
      <w:r w:rsidRPr="00DC2766">
        <w:rPr>
          <w:color w:val="EE0000"/>
          <w:sz w:val="28"/>
          <w:szCs w:val="28"/>
        </w:rPr>
        <w:t>)</w:t>
      </w:r>
      <w:r w:rsidR="003423A9">
        <w:rPr>
          <w:color w:val="EE0000"/>
          <w:sz w:val="28"/>
          <w:szCs w:val="28"/>
        </w:rPr>
        <w:t xml:space="preserve"> </w:t>
      </w:r>
      <w:r w:rsidRPr="00DC2766">
        <w:rPr>
          <w:color w:val="EE0000"/>
          <w:sz w:val="28"/>
          <w:szCs w:val="28"/>
          <w:rtl/>
        </w:rPr>
        <w:t>،</w:t>
      </w:r>
      <w:proofErr w:type="gramEnd"/>
      <w:r w:rsidRPr="00DC2766">
        <w:rPr>
          <w:color w:val="EE0000"/>
          <w:sz w:val="28"/>
          <w:szCs w:val="28"/>
          <w:rtl/>
        </w:rPr>
        <w:t xml:space="preserve"> سيتم التحقق من افتراض التوزيع الطبيعي للبيانات باستخدام اختبار </w:t>
      </w:r>
      <w:proofErr w:type="spellStart"/>
      <w:r w:rsidRPr="00DC2766">
        <w:rPr>
          <w:color w:val="EE0000"/>
          <w:sz w:val="28"/>
          <w:szCs w:val="28"/>
          <w:rtl/>
        </w:rPr>
        <w:t>كولموغوروف</w:t>
      </w:r>
      <w:proofErr w:type="spellEnd"/>
      <w:r w:rsidRPr="00DC2766">
        <w:rPr>
          <w:color w:val="EE0000"/>
          <w:sz w:val="28"/>
          <w:szCs w:val="28"/>
          <w:rtl/>
        </w:rPr>
        <w:t>–</w:t>
      </w:r>
      <w:proofErr w:type="spellStart"/>
      <w:r w:rsidRPr="00DC2766">
        <w:rPr>
          <w:color w:val="EE0000"/>
          <w:sz w:val="28"/>
          <w:szCs w:val="28"/>
          <w:rtl/>
        </w:rPr>
        <w:t>سميرنوف</w:t>
      </w:r>
      <w:proofErr w:type="spellEnd"/>
      <w:r w:rsidRPr="00DC2766">
        <w:rPr>
          <w:color w:val="EE0000"/>
          <w:sz w:val="28"/>
          <w:szCs w:val="28"/>
        </w:rPr>
        <w:t xml:space="preserve"> (Kolmogorov–Smirnov</w:t>
      </w:r>
      <w:proofErr w:type="gramStart"/>
      <w:r w:rsidRPr="00DC2766">
        <w:rPr>
          <w:color w:val="EE0000"/>
          <w:sz w:val="28"/>
          <w:szCs w:val="28"/>
        </w:rPr>
        <w:t>)</w:t>
      </w:r>
      <w:r w:rsidR="003423A9">
        <w:rPr>
          <w:color w:val="EE0000"/>
          <w:sz w:val="28"/>
          <w:szCs w:val="28"/>
        </w:rPr>
        <w:t xml:space="preserve"> </w:t>
      </w:r>
      <w:r w:rsidRPr="00DC2766">
        <w:rPr>
          <w:color w:val="EE0000"/>
          <w:sz w:val="28"/>
          <w:szCs w:val="28"/>
          <w:rtl/>
        </w:rPr>
        <w:t>،</w:t>
      </w:r>
      <w:proofErr w:type="gramEnd"/>
      <w:r w:rsidRPr="00DC2766">
        <w:rPr>
          <w:color w:val="EE0000"/>
          <w:sz w:val="28"/>
          <w:szCs w:val="28"/>
          <w:rtl/>
        </w:rPr>
        <w:t xml:space="preserve"> بالإضافة إلى فحص قيم الالتواء</w:t>
      </w:r>
      <w:r w:rsidRPr="00DC2766">
        <w:rPr>
          <w:color w:val="EE0000"/>
          <w:sz w:val="28"/>
          <w:szCs w:val="28"/>
        </w:rPr>
        <w:t xml:space="preserve"> (Skewness) </w:t>
      </w:r>
      <w:proofErr w:type="spellStart"/>
      <w:r w:rsidRPr="00DC2766">
        <w:rPr>
          <w:color w:val="EE0000"/>
          <w:sz w:val="28"/>
          <w:szCs w:val="28"/>
          <w:rtl/>
        </w:rPr>
        <w:t>والتفرطح</w:t>
      </w:r>
      <w:proofErr w:type="spellEnd"/>
      <w:r w:rsidRPr="00DC2766">
        <w:rPr>
          <w:color w:val="EE0000"/>
          <w:sz w:val="28"/>
          <w:szCs w:val="28"/>
        </w:rPr>
        <w:t xml:space="preserve"> (Kurtosis</w:t>
      </w:r>
      <w:proofErr w:type="gramStart"/>
      <w:r w:rsidRPr="00DC2766">
        <w:rPr>
          <w:color w:val="EE0000"/>
          <w:sz w:val="28"/>
          <w:szCs w:val="28"/>
        </w:rPr>
        <w:t>)</w:t>
      </w:r>
      <w:r w:rsidR="003423A9">
        <w:rPr>
          <w:color w:val="EE0000"/>
          <w:sz w:val="28"/>
          <w:szCs w:val="28"/>
        </w:rPr>
        <w:t xml:space="preserve"> </w:t>
      </w:r>
      <w:r w:rsidRPr="00DC2766">
        <w:rPr>
          <w:color w:val="EE0000"/>
          <w:sz w:val="28"/>
          <w:szCs w:val="28"/>
          <w:rtl/>
        </w:rPr>
        <w:t>،</w:t>
      </w:r>
      <w:proofErr w:type="gramEnd"/>
      <w:r w:rsidRPr="00DC2766">
        <w:rPr>
          <w:color w:val="EE0000"/>
          <w:sz w:val="28"/>
          <w:szCs w:val="28"/>
          <w:rtl/>
        </w:rPr>
        <w:t xml:space="preserve"> وذلك للتأكد من ملاءمة البيانات للمعالجات الإحصائية المتقدمة، وضمان صحة الاستدلالات الإحصائية المستندة إلى النموذج الهيكلي</w:t>
      </w:r>
      <w:r w:rsidRPr="00DC2766">
        <w:rPr>
          <w:color w:val="EE0000"/>
          <w:sz w:val="28"/>
          <w:szCs w:val="28"/>
        </w:rPr>
        <w:t>.</w:t>
      </w:r>
    </w:p>
    <w:p w14:paraId="1AA74F6D" w14:textId="7124A7E7" w:rsidR="00E26729" w:rsidRDefault="00E26729" w:rsidP="002C070E">
      <w:pPr>
        <w:jc w:val="both"/>
        <w:rPr>
          <w:sz w:val="28"/>
          <w:szCs w:val="28"/>
          <w:rtl/>
        </w:rPr>
      </w:pPr>
      <w:r w:rsidRPr="00E26729">
        <w:rPr>
          <w:sz w:val="28"/>
          <w:szCs w:val="28"/>
          <w:rtl/>
        </w:rPr>
        <w:t>وسيتم التحقق من ملاءمة النموذج بالاعتماد على مؤشرات</w:t>
      </w:r>
      <w:r w:rsidRPr="00E26729">
        <w:rPr>
          <w:sz w:val="28"/>
          <w:szCs w:val="28"/>
        </w:rPr>
        <w:t xml:space="preserve"> CFI </w:t>
      </w:r>
      <w:proofErr w:type="gramStart"/>
      <w:r w:rsidRPr="00E26729">
        <w:rPr>
          <w:sz w:val="28"/>
          <w:szCs w:val="28"/>
          <w:rtl/>
        </w:rPr>
        <w:t>و</w:t>
      </w:r>
      <w:r w:rsidR="00D74C71">
        <w:rPr>
          <w:sz w:val="28"/>
          <w:szCs w:val="28"/>
        </w:rPr>
        <w:t xml:space="preserve"> </w:t>
      </w:r>
      <w:r w:rsidRPr="00E26729">
        <w:rPr>
          <w:sz w:val="28"/>
          <w:szCs w:val="28"/>
        </w:rPr>
        <w:t>TLI</w:t>
      </w:r>
      <w:proofErr w:type="gramEnd"/>
      <w:r w:rsidRPr="00E26729">
        <w:rPr>
          <w:sz w:val="28"/>
          <w:szCs w:val="28"/>
        </w:rPr>
        <w:t xml:space="preserve"> </w:t>
      </w:r>
      <w:r w:rsidRPr="00E26729">
        <w:rPr>
          <w:sz w:val="28"/>
          <w:szCs w:val="28"/>
          <w:rtl/>
        </w:rPr>
        <w:t>بقيمة مقبولة لا تقل عن 0.90، ومؤشري</w:t>
      </w:r>
      <w:r w:rsidRPr="00E26729">
        <w:rPr>
          <w:sz w:val="28"/>
          <w:szCs w:val="28"/>
        </w:rPr>
        <w:t xml:space="preserve"> RMSEA </w:t>
      </w:r>
      <w:proofErr w:type="gramStart"/>
      <w:r w:rsidRPr="00E26729">
        <w:rPr>
          <w:sz w:val="28"/>
          <w:szCs w:val="28"/>
          <w:rtl/>
        </w:rPr>
        <w:t>و</w:t>
      </w:r>
      <w:r w:rsidR="00D74C71">
        <w:rPr>
          <w:sz w:val="28"/>
          <w:szCs w:val="28"/>
        </w:rPr>
        <w:t xml:space="preserve"> </w:t>
      </w:r>
      <w:r w:rsidRPr="00E26729">
        <w:rPr>
          <w:sz w:val="28"/>
          <w:szCs w:val="28"/>
        </w:rPr>
        <w:t>SRMR</w:t>
      </w:r>
      <w:proofErr w:type="gramEnd"/>
      <w:r w:rsidRPr="00E26729">
        <w:rPr>
          <w:sz w:val="28"/>
          <w:szCs w:val="28"/>
        </w:rPr>
        <w:t xml:space="preserve"> </w:t>
      </w:r>
      <w:r w:rsidRPr="00E26729">
        <w:rPr>
          <w:sz w:val="28"/>
          <w:szCs w:val="28"/>
          <w:rtl/>
        </w:rPr>
        <w:t xml:space="preserve">بقيمة لا تتجاوز 0.08، إضافة إلى نسبة كاي تربيع إلى </w:t>
      </w:r>
      <w:r w:rsidRPr="00E26729">
        <w:rPr>
          <w:sz w:val="28"/>
          <w:szCs w:val="28"/>
          <w:rtl/>
        </w:rPr>
        <w:lastRenderedPageBreak/>
        <w:t>درجات الحرية</w:t>
      </w:r>
      <w:r w:rsidRPr="00E26729">
        <w:rPr>
          <w:sz w:val="28"/>
          <w:szCs w:val="28"/>
        </w:rPr>
        <w:t xml:space="preserve"> (χ²/</w:t>
      </w:r>
      <w:proofErr w:type="spellStart"/>
      <w:r w:rsidRPr="00E26729">
        <w:rPr>
          <w:sz w:val="28"/>
          <w:szCs w:val="28"/>
        </w:rPr>
        <w:t>df</w:t>
      </w:r>
      <w:proofErr w:type="spellEnd"/>
      <w:r w:rsidRPr="00E26729">
        <w:rPr>
          <w:sz w:val="28"/>
          <w:szCs w:val="28"/>
        </w:rPr>
        <w:t xml:space="preserve">) </w:t>
      </w:r>
      <w:r w:rsidRPr="00E26729">
        <w:rPr>
          <w:sz w:val="28"/>
          <w:szCs w:val="28"/>
          <w:rtl/>
        </w:rPr>
        <w:t>بحيث لا تتجاوز 3. كما سيُختبر الدور الوسيط لكل من ثقافة السلامة والعوامل البشرية باستخدام أسلوب</w:t>
      </w:r>
      <w:r w:rsidRPr="00E26729">
        <w:rPr>
          <w:sz w:val="28"/>
          <w:szCs w:val="28"/>
        </w:rPr>
        <w:t xml:space="preserve"> Bootstrapping </w:t>
      </w:r>
      <w:r w:rsidRPr="00E26729">
        <w:rPr>
          <w:sz w:val="28"/>
          <w:szCs w:val="28"/>
          <w:rtl/>
        </w:rPr>
        <w:t>من خلال إعادة السحب لعدد 5,000 عينة، وتُعد الوساطة دالة إحصائيًا عندما لا يتضمن فاصل الثقة للتأثير غير المباشر قيمة الصفر</w:t>
      </w:r>
      <w:r w:rsidRPr="00E26729">
        <w:rPr>
          <w:sz w:val="28"/>
          <w:szCs w:val="28"/>
        </w:rPr>
        <w:t>.</w:t>
      </w:r>
    </w:p>
    <w:p w14:paraId="7BC445CC" w14:textId="77777777" w:rsidR="006C67E0" w:rsidRDefault="00471736" w:rsidP="002D1F1B">
      <w:pPr>
        <w:jc w:val="both"/>
        <w:rPr>
          <w:sz w:val="28"/>
          <w:szCs w:val="28"/>
          <w:rtl/>
        </w:rPr>
      </w:pPr>
      <w:r w:rsidRPr="002D1F1B">
        <w:rPr>
          <w:rFonts w:hint="cs"/>
          <w:b/>
          <w:bCs/>
          <w:sz w:val="28"/>
          <w:szCs w:val="28"/>
          <w:rtl/>
        </w:rPr>
        <w:t>خطوات تنفيذ الدراسة</w:t>
      </w:r>
      <w:r>
        <w:rPr>
          <w:rFonts w:hint="cs"/>
          <w:sz w:val="28"/>
          <w:szCs w:val="28"/>
          <w:rtl/>
        </w:rPr>
        <w:t xml:space="preserve"> </w:t>
      </w:r>
    </w:p>
    <w:p w14:paraId="54FAAD90" w14:textId="35FE670E" w:rsidR="002429C0" w:rsidRPr="00471736" w:rsidRDefault="00471736" w:rsidP="002D1F1B">
      <w:pPr>
        <w:jc w:val="both"/>
        <w:rPr>
          <w:sz w:val="28"/>
          <w:szCs w:val="28"/>
        </w:rPr>
      </w:pPr>
      <w:r w:rsidRPr="00471736">
        <w:rPr>
          <w:sz w:val="28"/>
          <w:szCs w:val="28"/>
          <w:rtl/>
        </w:rPr>
        <w:t>ستُنَفَّذ الدراسة وفق خطة زمنية متدرجة تبدأ بمراجعة الأدبيات العلمية وبناء الإطار النظري والنموذج المفاهيمي، يليها إعداد أداة الدراسة وتحكيمها والتحقق من صدقها وثباتها، ثم جمع البيانات الميدانية من أفراد العينة، وإجراء التحليلات الإحصائية واختبار فرضيات الدراسة، وصولًا إلى مناقشة النتائج، واستخلاص التوصيات، وإعداد الرسالة بصيغتها النهائية</w:t>
      </w:r>
      <w:r w:rsidRPr="00471736">
        <w:rPr>
          <w:sz w:val="28"/>
          <w:szCs w:val="28"/>
        </w:rPr>
        <w:t>.</w:t>
      </w:r>
    </w:p>
    <w:p w14:paraId="3B633DA7" w14:textId="79D3D4AA" w:rsidR="00F46C26" w:rsidRPr="00F46C26" w:rsidRDefault="00F46C26" w:rsidP="00F46C26">
      <w:pPr>
        <w:rPr>
          <w:b/>
          <w:bCs/>
          <w:color w:val="EE0000"/>
          <w:sz w:val="28"/>
          <w:szCs w:val="28"/>
          <w:rtl/>
        </w:rPr>
      </w:pPr>
      <w:r w:rsidRPr="00F46C26">
        <w:rPr>
          <w:b/>
          <w:bCs/>
          <w:color w:val="EE0000"/>
          <w:sz w:val="28"/>
          <w:szCs w:val="28"/>
          <w:rtl/>
        </w:rPr>
        <w:t>الخطة الزمنية المقترحة لتنفيذ الدراسة (مخطط جانت)</w:t>
      </w:r>
      <w:r w:rsidRPr="00F46C26">
        <w:rPr>
          <w:rFonts w:hint="cs"/>
          <w:b/>
          <w:bCs/>
          <w:color w:val="EE0000"/>
          <w:sz w:val="28"/>
          <w:szCs w:val="28"/>
          <w:rtl/>
        </w:rPr>
        <w:t xml:space="preserve">. </w:t>
      </w:r>
    </w:p>
    <w:p w14:paraId="0FB9F681" w14:textId="66147F44" w:rsidR="00F46C26" w:rsidRPr="00F46C26" w:rsidRDefault="00F46C26" w:rsidP="006C67E0">
      <w:pPr>
        <w:jc w:val="both"/>
        <w:rPr>
          <w:color w:val="EE0000"/>
          <w:sz w:val="28"/>
          <w:szCs w:val="28"/>
        </w:rPr>
      </w:pPr>
      <w:r w:rsidRPr="00F46C26">
        <w:rPr>
          <w:color w:val="EE0000"/>
          <w:sz w:val="28"/>
          <w:szCs w:val="28"/>
          <w:rtl/>
        </w:rPr>
        <w:t>ستُنفذ الدراسة وفق خطة زمنية متدرجة تبدأ بمراجعة الأدبيات العلمية وبناء الإطار النظري، وتنتهي بإعداد الرسالة بصيغتها النهائية. يوضح الجدول الآتي مراحل تنفيذ الدراسة، والمدة الزمنية التقديرية لكل مرحلة، وتوزيعها الزمني وفق الأرباع السنوية، بما يضمن تنظيم إجراءات البحث وتحقيق أهدافه حسب الخطة المنهجية المقترحة</w:t>
      </w:r>
      <w:r w:rsidRPr="00F46C26">
        <w:rPr>
          <w:color w:val="EE0000"/>
          <w:sz w:val="28"/>
          <w:szCs w:val="28"/>
        </w:rPr>
        <w:t>.</w:t>
      </w:r>
    </w:p>
    <w:tbl>
      <w:tblPr>
        <w:tblStyle w:val="ad"/>
        <w:bidiVisual/>
        <w:tblW w:w="8389" w:type="dxa"/>
        <w:tblLook w:val="04A0" w:firstRow="1" w:lastRow="0" w:firstColumn="1" w:lastColumn="0" w:noHBand="0" w:noVBand="1"/>
      </w:tblPr>
      <w:tblGrid>
        <w:gridCol w:w="1872"/>
        <w:gridCol w:w="1985"/>
        <w:gridCol w:w="1134"/>
        <w:gridCol w:w="1134"/>
        <w:gridCol w:w="1134"/>
        <w:gridCol w:w="1130"/>
      </w:tblGrid>
      <w:tr w:rsidR="00F46C26" w:rsidRPr="00F46C26" w14:paraId="585DA398" w14:textId="77777777" w:rsidTr="00824FEE">
        <w:trPr>
          <w:trHeight w:val="680"/>
        </w:trPr>
        <w:tc>
          <w:tcPr>
            <w:tcW w:w="1872" w:type="dxa"/>
            <w:hideMark/>
          </w:tcPr>
          <w:p w14:paraId="43E7069D" w14:textId="77777777" w:rsidR="00F46C26" w:rsidRPr="00F46C26" w:rsidRDefault="00F46C26" w:rsidP="002D1F1B">
            <w:pPr>
              <w:jc w:val="center"/>
              <w:rPr>
                <w:rFonts w:ascii="Times New Roman" w:eastAsia="Times New Roman" w:hAnsi="Times New Roman" w:cs="Times New Roman"/>
                <w:b/>
                <w:bCs/>
                <w:kern w:val="0"/>
                <w:sz w:val="24"/>
                <w:szCs w:val="24"/>
                <w14:ligatures w14:val="none"/>
              </w:rPr>
            </w:pPr>
            <w:r w:rsidRPr="00F46C26">
              <w:rPr>
                <w:rFonts w:ascii="Times New Roman" w:eastAsia="Times New Roman" w:hAnsi="Times New Roman" w:cs="Times New Roman"/>
                <w:b/>
                <w:bCs/>
                <w:kern w:val="0"/>
                <w:sz w:val="24"/>
                <w:szCs w:val="24"/>
                <w:rtl/>
                <w14:ligatures w14:val="none"/>
              </w:rPr>
              <w:t>مراحل الدراسة</w:t>
            </w:r>
          </w:p>
        </w:tc>
        <w:tc>
          <w:tcPr>
            <w:tcW w:w="1985" w:type="dxa"/>
            <w:hideMark/>
          </w:tcPr>
          <w:p w14:paraId="10F58117" w14:textId="0482D8B8" w:rsidR="00F46C26" w:rsidRPr="00F46C26" w:rsidRDefault="00F46C26" w:rsidP="002D1F1B">
            <w:pPr>
              <w:jc w:val="center"/>
              <w:rPr>
                <w:rFonts w:ascii="Times New Roman" w:eastAsia="Times New Roman" w:hAnsi="Times New Roman" w:cs="Times New Roman"/>
                <w:b/>
                <w:bCs/>
                <w:color w:val="EE0000"/>
                <w:kern w:val="0"/>
                <w:sz w:val="24"/>
                <w:szCs w:val="24"/>
                <w14:ligatures w14:val="none"/>
              </w:rPr>
            </w:pPr>
            <w:r w:rsidRPr="00F46C26">
              <w:rPr>
                <w:rFonts w:ascii="Times New Roman" w:eastAsia="Times New Roman" w:hAnsi="Times New Roman" w:cs="Times New Roman"/>
                <w:b/>
                <w:bCs/>
                <w:color w:val="EE0000"/>
                <w:kern w:val="0"/>
                <w:sz w:val="24"/>
                <w:szCs w:val="24"/>
                <w:rtl/>
                <w14:ligatures w14:val="none"/>
              </w:rPr>
              <w:t>المدة الزمنية المتوقعة</w:t>
            </w:r>
          </w:p>
        </w:tc>
        <w:tc>
          <w:tcPr>
            <w:tcW w:w="1134" w:type="dxa"/>
            <w:hideMark/>
          </w:tcPr>
          <w:p w14:paraId="356610D8" w14:textId="77777777" w:rsidR="00F46C26" w:rsidRPr="00F46C26" w:rsidRDefault="00F46C26" w:rsidP="002D1F1B">
            <w:pPr>
              <w:jc w:val="center"/>
              <w:rPr>
                <w:rFonts w:ascii="Times New Roman" w:eastAsia="Times New Roman" w:hAnsi="Times New Roman" w:cs="Times New Roman"/>
                <w:b/>
                <w:bCs/>
                <w:kern w:val="0"/>
                <w:sz w:val="24"/>
                <w:szCs w:val="24"/>
                <w14:ligatures w14:val="none"/>
              </w:rPr>
            </w:pPr>
            <w:r w:rsidRPr="00F46C26">
              <w:rPr>
                <w:rFonts w:ascii="Times New Roman" w:eastAsia="Times New Roman" w:hAnsi="Times New Roman" w:cs="Times New Roman"/>
                <w:b/>
                <w:bCs/>
                <w:kern w:val="0"/>
                <w:sz w:val="24"/>
                <w:szCs w:val="24"/>
                <w:rtl/>
                <w14:ligatures w14:val="none"/>
              </w:rPr>
              <w:t>الربع الثالث 2026</w:t>
            </w:r>
          </w:p>
        </w:tc>
        <w:tc>
          <w:tcPr>
            <w:tcW w:w="1134" w:type="dxa"/>
            <w:hideMark/>
          </w:tcPr>
          <w:p w14:paraId="27A0FEDE" w14:textId="77777777" w:rsidR="00F46C26" w:rsidRPr="00F46C26" w:rsidRDefault="00F46C26" w:rsidP="002D1F1B">
            <w:pPr>
              <w:jc w:val="center"/>
              <w:rPr>
                <w:rFonts w:ascii="Times New Roman" w:eastAsia="Times New Roman" w:hAnsi="Times New Roman" w:cs="Times New Roman"/>
                <w:b/>
                <w:bCs/>
                <w:kern w:val="0"/>
                <w:sz w:val="24"/>
                <w:szCs w:val="24"/>
                <w14:ligatures w14:val="none"/>
              </w:rPr>
            </w:pPr>
            <w:r w:rsidRPr="00F46C26">
              <w:rPr>
                <w:rFonts w:ascii="Times New Roman" w:eastAsia="Times New Roman" w:hAnsi="Times New Roman" w:cs="Times New Roman"/>
                <w:b/>
                <w:bCs/>
                <w:kern w:val="0"/>
                <w:sz w:val="24"/>
                <w:szCs w:val="24"/>
                <w:rtl/>
                <w14:ligatures w14:val="none"/>
              </w:rPr>
              <w:t>الربع الرابع 2026</w:t>
            </w:r>
          </w:p>
        </w:tc>
        <w:tc>
          <w:tcPr>
            <w:tcW w:w="1134" w:type="dxa"/>
            <w:hideMark/>
          </w:tcPr>
          <w:p w14:paraId="665E60AA" w14:textId="77777777" w:rsidR="00F46C26" w:rsidRPr="00F46C26" w:rsidRDefault="00F46C26" w:rsidP="002D1F1B">
            <w:pPr>
              <w:jc w:val="center"/>
              <w:rPr>
                <w:rFonts w:ascii="Times New Roman" w:eastAsia="Times New Roman" w:hAnsi="Times New Roman" w:cs="Times New Roman"/>
                <w:b/>
                <w:bCs/>
                <w:kern w:val="0"/>
                <w:sz w:val="24"/>
                <w:szCs w:val="24"/>
                <w14:ligatures w14:val="none"/>
              </w:rPr>
            </w:pPr>
            <w:r w:rsidRPr="00F46C26">
              <w:rPr>
                <w:rFonts w:ascii="Times New Roman" w:eastAsia="Times New Roman" w:hAnsi="Times New Roman" w:cs="Times New Roman"/>
                <w:b/>
                <w:bCs/>
                <w:kern w:val="0"/>
                <w:sz w:val="24"/>
                <w:szCs w:val="24"/>
                <w:rtl/>
                <w14:ligatures w14:val="none"/>
              </w:rPr>
              <w:t>الربع الأول 2027</w:t>
            </w:r>
          </w:p>
        </w:tc>
        <w:tc>
          <w:tcPr>
            <w:tcW w:w="1130" w:type="dxa"/>
            <w:hideMark/>
          </w:tcPr>
          <w:p w14:paraId="4DAF47AD" w14:textId="77777777" w:rsidR="00F46C26" w:rsidRPr="00F46C26" w:rsidRDefault="00F46C26" w:rsidP="002D1F1B">
            <w:pPr>
              <w:jc w:val="center"/>
              <w:rPr>
                <w:rFonts w:ascii="Times New Roman" w:eastAsia="Times New Roman" w:hAnsi="Times New Roman" w:cs="Times New Roman"/>
                <w:b/>
                <w:bCs/>
                <w:kern w:val="0"/>
                <w:sz w:val="24"/>
                <w:szCs w:val="24"/>
                <w14:ligatures w14:val="none"/>
              </w:rPr>
            </w:pPr>
            <w:r w:rsidRPr="00F46C26">
              <w:rPr>
                <w:rFonts w:ascii="Times New Roman" w:eastAsia="Times New Roman" w:hAnsi="Times New Roman" w:cs="Times New Roman"/>
                <w:b/>
                <w:bCs/>
                <w:kern w:val="0"/>
                <w:sz w:val="24"/>
                <w:szCs w:val="24"/>
                <w:rtl/>
                <w14:ligatures w14:val="none"/>
              </w:rPr>
              <w:t>الربع الثاني 2027</w:t>
            </w:r>
          </w:p>
        </w:tc>
      </w:tr>
      <w:tr w:rsidR="00F46C26" w:rsidRPr="00824FEE" w14:paraId="1534E178" w14:textId="77777777" w:rsidTr="00824FEE">
        <w:trPr>
          <w:trHeight w:val="680"/>
        </w:trPr>
        <w:tc>
          <w:tcPr>
            <w:tcW w:w="1872" w:type="dxa"/>
            <w:hideMark/>
          </w:tcPr>
          <w:p w14:paraId="1B59DFB4" w14:textId="77777777" w:rsidR="00F46C26" w:rsidRPr="00824FEE" w:rsidRDefault="00F46C26" w:rsidP="002D1F1B">
            <w:pPr>
              <w:jc w:val="center"/>
              <w:rPr>
                <w:rFonts w:ascii="Times New Roman" w:eastAsia="Times New Roman" w:hAnsi="Times New Roman" w:cs="Times New Roman"/>
                <w:kern w:val="0"/>
                <w:sz w:val="20"/>
                <w:szCs w:val="20"/>
                <w14:ligatures w14:val="none"/>
              </w:rPr>
            </w:pPr>
            <w:r w:rsidRPr="00824FEE">
              <w:rPr>
                <w:rFonts w:ascii="Times New Roman" w:eastAsia="Times New Roman" w:hAnsi="Times New Roman" w:cs="Times New Roman"/>
                <w:kern w:val="0"/>
                <w:sz w:val="20"/>
                <w:szCs w:val="20"/>
                <w:rtl/>
                <w14:ligatures w14:val="none"/>
              </w:rPr>
              <w:t>مراجعة الأدبيات وبناء الإطار النظري</w:t>
            </w:r>
          </w:p>
        </w:tc>
        <w:tc>
          <w:tcPr>
            <w:tcW w:w="1985" w:type="dxa"/>
            <w:hideMark/>
          </w:tcPr>
          <w:p w14:paraId="61E7BBEE" w14:textId="2AC0C3DE" w:rsidR="00F46C26" w:rsidRPr="00824FEE" w:rsidRDefault="00F46C26" w:rsidP="002D1F1B">
            <w:pPr>
              <w:jc w:val="center"/>
              <w:rPr>
                <w:rFonts w:ascii="Times New Roman" w:eastAsia="Times New Roman" w:hAnsi="Times New Roman" w:cs="Times New Roman"/>
                <w:kern w:val="0"/>
                <w:sz w:val="20"/>
                <w:szCs w:val="20"/>
                <w14:ligatures w14:val="none"/>
              </w:rPr>
            </w:pPr>
            <w:r w:rsidRPr="00824FEE">
              <w:rPr>
                <w:rFonts w:ascii="Times New Roman" w:eastAsia="Times New Roman" w:hAnsi="Times New Roman" w:cs="Times New Roman"/>
                <w:kern w:val="0"/>
                <w:sz w:val="20"/>
                <w:szCs w:val="20"/>
                <w14:ligatures w14:val="none"/>
              </w:rPr>
              <w:t xml:space="preserve">12 </w:t>
            </w:r>
            <w:r w:rsidRPr="00824FEE">
              <w:rPr>
                <w:rFonts w:ascii="Times New Roman" w:eastAsia="Times New Roman" w:hAnsi="Times New Roman" w:cs="Times New Roman"/>
                <w:kern w:val="0"/>
                <w:sz w:val="20"/>
                <w:szCs w:val="20"/>
                <w:rtl/>
                <w14:ligatures w14:val="none"/>
              </w:rPr>
              <w:t>أسبوعًا (3 أشهر)</w:t>
            </w:r>
          </w:p>
        </w:tc>
        <w:tc>
          <w:tcPr>
            <w:tcW w:w="1134" w:type="dxa"/>
            <w:hideMark/>
          </w:tcPr>
          <w:p w14:paraId="12217480" w14:textId="77777777" w:rsidR="00F46C26" w:rsidRPr="00824FEE" w:rsidRDefault="00F46C26" w:rsidP="002D1F1B">
            <w:pPr>
              <w:jc w:val="center"/>
              <w:rPr>
                <w:rFonts w:ascii="Times New Roman" w:eastAsia="Times New Roman" w:hAnsi="Times New Roman" w:cs="Times New Roman"/>
                <w:kern w:val="0"/>
                <w:sz w:val="20"/>
                <w:szCs w:val="20"/>
                <w14:ligatures w14:val="none"/>
              </w:rPr>
            </w:pPr>
            <w:r w:rsidRPr="00824FEE">
              <w:rPr>
                <w:rFonts w:ascii="Segoe UI Symbol" w:eastAsia="Times New Roman" w:hAnsi="Segoe UI Symbol" w:cs="Segoe UI Symbol"/>
                <w:kern w:val="0"/>
                <w:sz w:val="20"/>
                <w:szCs w:val="20"/>
                <w14:ligatures w14:val="none"/>
              </w:rPr>
              <w:t>✓</w:t>
            </w:r>
          </w:p>
        </w:tc>
        <w:tc>
          <w:tcPr>
            <w:tcW w:w="1134" w:type="dxa"/>
            <w:hideMark/>
          </w:tcPr>
          <w:p w14:paraId="287F2094" w14:textId="77777777" w:rsidR="00F46C26" w:rsidRPr="00824FEE" w:rsidRDefault="00F46C26" w:rsidP="002D1F1B">
            <w:pPr>
              <w:jc w:val="center"/>
              <w:rPr>
                <w:rFonts w:ascii="Times New Roman" w:eastAsia="Times New Roman" w:hAnsi="Times New Roman" w:cs="Times New Roman"/>
                <w:kern w:val="0"/>
                <w:sz w:val="20"/>
                <w:szCs w:val="20"/>
                <w14:ligatures w14:val="none"/>
              </w:rPr>
            </w:pPr>
          </w:p>
        </w:tc>
        <w:tc>
          <w:tcPr>
            <w:tcW w:w="1134" w:type="dxa"/>
            <w:hideMark/>
          </w:tcPr>
          <w:p w14:paraId="30118B95" w14:textId="77777777" w:rsidR="00F46C26" w:rsidRPr="00824FEE" w:rsidRDefault="00F46C26" w:rsidP="002D1F1B">
            <w:pPr>
              <w:jc w:val="center"/>
              <w:rPr>
                <w:rFonts w:ascii="Times New Roman" w:eastAsia="Times New Roman" w:hAnsi="Times New Roman" w:cs="Times New Roman"/>
                <w:kern w:val="0"/>
                <w:sz w:val="20"/>
                <w:szCs w:val="20"/>
                <w14:ligatures w14:val="none"/>
              </w:rPr>
            </w:pPr>
          </w:p>
        </w:tc>
        <w:tc>
          <w:tcPr>
            <w:tcW w:w="1130" w:type="dxa"/>
            <w:hideMark/>
          </w:tcPr>
          <w:p w14:paraId="2C24A75A" w14:textId="77777777" w:rsidR="00F46C26" w:rsidRPr="00824FEE" w:rsidRDefault="00F46C26" w:rsidP="002D1F1B">
            <w:pPr>
              <w:jc w:val="center"/>
              <w:rPr>
                <w:rFonts w:ascii="Times New Roman" w:eastAsia="Times New Roman" w:hAnsi="Times New Roman" w:cs="Times New Roman"/>
                <w:kern w:val="0"/>
                <w:sz w:val="20"/>
                <w:szCs w:val="20"/>
                <w14:ligatures w14:val="none"/>
              </w:rPr>
            </w:pPr>
          </w:p>
        </w:tc>
      </w:tr>
      <w:tr w:rsidR="00F46C26" w:rsidRPr="00824FEE" w14:paraId="2A13394D" w14:textId="77777777" w:rsidTr="00824FEE">
        <w:trPr>
          <w:trHeight w:val="680"/>
        </w:trPr>
        <w:tc>
          <w:tcPr>
            <w:tcW w:w="1872" w:type="dxa"/>
            <w:hideMark/>
          </w:tcPr>
          <w:p w14:paraId="28BA6DCB" w14:textId="77777777" w:rsidR="00F46C26" w:rsidRPr="00824FEE" w:rsidRDefault="00F46C26" w:rsidP="002D1F1B">
            <w:pPr>
              <w:jc w:val="center"/>
              <w:rPr>
                <w:rFonts w:ascii="Times New Roman" w:eastAsia="Times New Roman" w:hAnsi="Times New Roman" w:cs="Times New Roman"/>
                <w:kern w:val="0"/>
                <w:sz w:val="20"/>
                <w:szCs w:val="20"/>
                <w14:ligatures w14:val="none"/>
              </w:rPr>
            </w:pPr>
            <w:r w:rsidRPr="00824FEE">
              <w:rPr>
                <w:rFonts w:ascii="Times New Roman" w:eastAsia="Times New Roman" w:hAnsi="Times New Roman" w:cs="Times New Roman"/>
                <w:kern w:val="0"/>
                <w:sz w:val="20"/>
                <w:szCs w:val="20"/>
                <w:rtl/>
                <w14:ligatures w14:val="none"/>
              </w:rPr>
              <w:t>إعداد أداة الدراسة وتحكيمها والتحقق من الصدق والثبات</w:t>
            </w:r>
          </w:p>
        </w:tc>
        <w:tc>
          <w:tcPr>
            <w:tcW w:w="1985" w:type="dxa"/>
            <w:hideMark/>
          </w:tcPr>
          <w:p w14:paraId="1312DD3D" w14:textId="4026D7E4" w:rsidR="00F46C26" w:rsidRPr="00824FEE" w:rsidRDefault="00F46C26" w:rsidP="002D1F1B">
            <w:pPr>
              <w:jc w:val="center"/>
              <w:rPr>
                <w:rFonts w:ascii="Times New Roman" w:eastAsia="Times New Roman" w:hAnsi="Times New Roman" w:cs="Times New Roman"/>
                <w:kern w:val="0"/>
                <w:sz w:val="20"/>
                <w:szCs w:val="20"/>
                <w14:ligatures w14:val="none"/>
              </w:rPr>
            </w:pPr>
            <w:r w:rsidRPr="00824FEE">
              <w:rPr>
                <w:rFonts w:ascii="Times New Roman" w:eastAsia="Times New Roman" w:hAnsi="Times New Roman" w:cs="Times New Roman"/>
                <w:kern w:val="0"/>
                <w:sz w:val="20"/>
                <w:szCs w:val="20"/>
                <w14:ligatures w14:val="none"/>
              </w:rPr>
              <w:t xml:space="preserve">16 </w:t>
            </w:r>
            <w:r w:rsidRPr="00824FEE">
              <w:rPr>
                <w:rFonts w:ascii="Times New Roman" w:eastAsia="Times New Roman" w:hAnsi="Times New Roman" w:cs="Times New Roman"/>
                <w:kern w:val="0"/>
                <w:sz w:val="20"/>
                <w:szCs w:val="20"/>
                <w:rtl/>
                <w14:ligatures w14:val="none"/>
              </w:rPr>
              <w:t>أسبوعًا (4 أشهر)</w:t>
            </w:r>
          </w:p>
        </w:tc>
        <w:tc>
          <w:tcPr>
            <w:tcW w:w="1134" w:type="dxa"/>
            <w:hideMark/>
          </w:tcPr>
          <w:p w14:paraId="55BE347E" w14:textId="77777777" w:rsidR="00F46C26" w:rsidRPr="00824FEE" w:rsidRDefault="00F46C26" w:rsidP="002D1F1B">
            <w:pPr>
              <w:jc w:val="center"/>
              <w:rPr>
                <w:rFonts w:ascii="Times New Roman" w:eastAsia="Times New Roman" w:hAnsi="Times New Roman" w:cs="Times New Roman"/>
                <w:kern w:val="0"/>
                <w:sz w:val="20"/>
                <w:szCs w:val="20"/>
                <w14:ligatures w14:val="none"/>
              </w:rPr>
            </w:pPr>
            <w:r w:rsidRPr="00824FEE">
              <w:rPr>
                <w:rFonts w:ascii="Segoe UI Symbol" w:eastAsia="Times New Roman" w:hAnsi="Segoe UI Symbol" w:cs="Segoe UI Symbol"/>
                <w:kern w:val="0"/>
                <w:sz w:val="20"/>
                <w:szCs w:val="20"/>
                <w14:ligatures w14:val="none"/>
              </w:rPr>
              <w:t>✓</w:t>
            </w:r>
          </w:p>
        </w:tc>
        <w:tc>
          <w:tcPr>
            <w:tcW w:w="1134" w:type="dxa"/>
            <w:hideMark/>
          </w:tcPr>
          <w:p w14:paraId="7CF09C9D" w14:textId="77777777" w:rsidR="00F46C26" w:rsidRPr="00824FEE" w:rsidRDefault="00F46C26" w:rsidP="002D1F1B">
            <w:pPr>
              <w:jc w:val="center"/>
              <w:rPr>
                <w:rFonts w:ascii="Times New Roman" w:eastAsia="Times New Roman" w:hAnsi="Times New Roman"/>
                <w:kern w:val="0"/>
                <w:sz w:val="20"/>
                <w:szCs w:val="20"/>
                <w:rtl/>
                <w14:ligatures w14:val="none"/>
              </w:rPr>
            </w:pPr>
            <w:r w:rsidRPr="00824FEE">
              <w:rPr>
                <w:rFonts w:ascii="Segoe UI Symbol" w:eastAsia="Times New Roman" w:hAnsi="Segoe UI Symbol" w:cs="Segoe UI Symbol"/>
                <w:kern w:val="0"/>
                <w:sz w:val="20"/>
                <w:szCs w:val="20"/>
                <w14:ligatures w14:val="none"/>
              </w:rPr>
              <w:t>✓</w:t>
            </w:r>
          </w:p>
        </w:tc>
        <w:tc>
          <w:tcPr>
            <w:tcW w:w="1134" w:type="dxa"/>
            <w:hideMark/>
          </w:tcPr>
          <w:p w14:paraId="35B520E2" w14:textId="77777777" w:rsidR="00F46C26" w:rsidRPr="00824FEE" w:rsidRDefault="00F46C26" w:rsidP="002D1F1B">
            <w:pPr>
              <w:jc w:val="center"/>
              <w:rPr>
                <w:rFonts w:ascii="Times New Roman" w:eastAsia="Times New Roman" w:hAnsi="Times New Roman" w:cs="Times New Roman"/>
                <w:kern w:val="0"/>
                <w:sz w:val="20"/>
                <w:szCs w:val="20"/>
                <w14:ligatures w14:val="none"/>
              </w:rPr>
            </w:pPr>
          </w:p>
        </w:tc>
        <w:tc>
          <w:tcPr>
            <w:tcW w:w="1130" w:type="dxa"/>
            <w:hideMark/>
          </w:tcPr>
          <w:p w14:paraId="00BB3CAC" w14:textId="77777777" w:rsidR="00F46C26" w:rsidRPr="00824FEE" w:rsidRDefault="00F46C26" w:rsidP="002D1F1B">
            <w:pPr>
              <w:jc w:val="center"/>
              <w:rPr>
                <w:rFonts w:ascii="Times New Roman" w:eastAsia="Times New Roman" w:hAnsi="Times New Roman" w:cs="Times New Roman"/>
                <w:kern w:val="0"/>
                <w:sz w:val="20"/>
                <w:szCs w:val="20"/>
                <w14:ligatures w14:val="none"/>
              </w:rPr>
            </w:pPr>
          </w:p>
        </w:tc>
      </w:tr>
      <w:tr w:rsidR="006C67E0" w:rsidRPr="00F46C26" w14:paraId="79C35F08" w14:textId="77777777" w:rsidTr="00824FEE">
        <w:trPr>
          <w:trHeight w:val="680"/>
        </w:trPr>
        <w:tc>
          <w:tcPr>
            <w:tcW w:w="1872" w:type="dxa"/>
            <w:hideMark/>
          </w:tcPr>
          <w:p w14:paraId="3E89F5E6" w14:textId="77777777" w:rsidR="00F46C26" w:rsidRPr="00824FEE" w:rsidRDefault="00F46C26" w:rsidP="002B7138">
            <w:pPr>
              <w:bidi w:val="0"/>
              <w:jc w:val="center"/>
              <w:rPr>
                <w:rFonts w:ascii="Times New Roman" w:eastAsia="Times New Roman" w:hAnsi="Times New Roman" w:cs="Times New Roman"/>
                <w:kern w:val="0"/>
                <w:sz w:val="20"/>
                <w:szCs w:val="20"/>
                <w14:ligatures w14:val="none"/>
              </w:rPr>
            </w:pPr>
            <w:r w:rsidRPr="00824FEE">
              <w:rPr>
                <w:rFonts w:ascii="Times New Roman" w:eastAsia="Times New Roman" w:hAnsi="Times New Roman" w:cs="Times New Roman"/>
                <w:kern w:val="0"/>
                <w:sz w:val="20"/>
                <w:szCs w:val="20"/>
                <w:rtl/>
                <w14:ligatures w14:val="none"/>
              </w:rPr>
              <w:t>جمع البيانات الميدانية</w:t>
            </w:r>
          </w:p>
        </w:tc>
        <w:tc>
          <w:tcPr>
            <w:tcW w:w="1985" w:type="dxa"/>
            <w:hideMark/>
          </w:tcPr>
          <w:p w14:paraId="4DAB3D00" w14:textId="2D35212B" w:rsidR="00F46C26" w:rsidRPr="00824FEE" w:rsidRDefault="00F46C26" w:rsidP="002B7138">
            <w:pPr>
              <w:bidi w:val="0"/>
              <w:jc w:val="center"/>
              <w:rPr>
                <w:rFonts w:ascii="Times New Roman" w:eastAsia="Times New Roman" w:hAnsi="Times New Roman" w:cs="Times New Roman"/>
                <w:kern w:val="0"/>
                <w:sz w:val="20"/>
                <w:szCs w:val="20"/>
                <w14:ligatures w14:val="none"/>
              </w:rPr>
            </w:pPr>
            <w:r w:rsidRPr="00824FEE">
              <w:rPr>
                <w:rFonts w:ascii="Times New Roman" w:eastAsia="Times New Roman" w:hAnsi="Times New Roman" w:cs="Times New Roman"/>
                <w:kern w:val="0"/>
                <w:sz w:val="20"/>
                <w:szCs w:val="20"/>
                <w14:ligatures w14:val="none"/>
              </w:rPr>
              <w:t xml:space="preserve">8 </w:t>
            </w:r>
            <w:r w:rsidRPr="00824FEE">
              <w:rPr>
                <w:rFonts w:ascii="Times New Roman" w:eastAsia="Times New Roman" w:hAnsi="Times New Roman" w:cs="Times New Roman"/>
                <w:kern w:val="0"/>
                <w:sz w:val="20"/>
                <w:szCs w:val="20"/>
                <w:rtl/>
                <w14:ligatures w14:val="none"/>
              </w:rPr>
              <w:t>أسابيع (شهران)</w:t>
            </w:r>
          </w:p>
        </w:tc>
        <w:tc>
          <w:tcPr>
            <w:tcW w:w="1134" w:type="dxa"/>
            <w:hideMark/>
          </w:tcPr>
          <w:p w14:paraId="3D501340" w14:textId="77777777" w:rsidR="00F46C26" w:rsidRPr="00824FEE" w:rsidRDefault="00F46C26" w:rsidP="002B7138">
            <w:pPr>
              <w:bidi w:val="0"/>
              <w:jc w:val="center"/>
              <w:rPr>
                <w:rFonts w:ascii="Times New Roman" w:eastAsia="Times New Roman" w:hAnsi="Times New Roman" w:cs="Times New Roman"/>
                <w:kern w:val="0"/>
                <w:sz w:val="20"/>
                <w:szCs w:val="20"/>
                <w14:ligatures w14:val="none"/>
              </w:rPr>
            </w:pPr>
          </w:p>
        </w:tc>
        <w:tc>
          <w:tcPr>
            <w:tcW w:w="1134" w:type="dxa"/>
            <w:hideMark/>
          </w:tcPr>
          <w:p w14:paraId="43FF4774" w14:textId="77777777" w:rsidR="00F46C26" w:rsidRPr="00824FEE" w:rsidRDefault="00F46C26" w:rsidP="002B7138">
            <w:pPr>
              <w:bidi w:val="0"/>
              <w:jc w:val="center"/>
              <w:rPr>
                <w:rFonts w:ascii="Times New Roman" w:eastAsia="Times New Roman" w:hAnsi="Times New Roman" w:cs="Times New Roman"/>
                <w:kern w:val="0"/>
                <w:sz w:val="20"/>
                <w:szCs w:val="20"/>
                <w14:ligatures w14:val="none"/>
              </w:rPr>
            </w:pPr>
            <w:r w:rsidRPr="00824FEE">
              <w:rPr>
                <w:rFonts w:ascii="Segoe UI Symbol" w:eastAsia="Times New Roman" w:hAnsi="Segoe UI Symbol" w:cs="Segoe UI Symbol"/>
                <w:kern w:val="0"/>
                <w:sz w:val="20"/>
                <w:szCs w:val="20"/>
                <w14:ligatures w14:val="none"/>
              </w:rPr>
              <w:t>✓</w:t>
            </w:r>
          </w:p>
        </w:tc>
        <w:tc>
          <w:tcPr>
            <w:tcW w:w="1134" w:type="dxa"/>
            <w:hideMark/>
          </w:tcPr>
          <w:p w14:paraId="336518BD" w14:textId="77777777" w:rsidR="00F46C26" w:rsidRPr="00824FEE" w:rsidRDefault="00F46C26" w:rsidP="002B7138">
            <w:pPr>
              <w:bidi w:val="0"/>
              <w:jc w:val="center"/>
              <w:rPr>
                <w:rFonts w:ascii="Times New Roman" w:eastAsia="Times New Roman" w:hAnsi="Times New Roman" w:cs="Times New Roman"/>
                <w:kern w:val="0"/>
                <w:sz w:val="20"/>
                <w:szCs w:val="20"/>
                <w14:ligatures w14:val="none"/>
              </w:rPr>
            </w:pPr>
          </w:p>
        </w:tc>
        <w:tc>
          <w:tcPr>
            <w:tcW w:w="1130" w:type="dxa"/>
            <w:hideMark/>
          </w:tcPr>
          <w:p w14:paraId="4872DE34" w14:textId="77777777" w:rsidR="00F46C26" w:rsidRPr="00824FEE" w:rsidRDefault="00F46C26" w:rsidP="002B7138">
            <w:pPr>
              <w:bidi w:val="0"/>
              <w:jc w:val="center"/>
              <w:rPr>
                <w:rFonts w:ascii="Times New Roman" w:eastAsia="Times New Roman" w:hAnsi="Times New Roman" w:cs="Times New Roman"/>
                <w:kern w:val="0"/>
                <w:sz w:val="20"/>
                <w:szCs w:val="20"/>
                <w14:ligatures w14:val="none"/>
              </w:rPr>
            </w:pPr>
          </w:p>
        </w:tc>
      </w:tr>
      <w:tr w:rsidR="006C67E0" w:rsidRPr="00F46C26" w14:paraId="298354E4" w14:textId="77777777" w:rsidTr="00824FEE">
        <w:trPr>
          <w:trHeight w:val="680"/>
        </w:trPr>
        <w:tc>
          <w:tcPr>
            <w:tcW w:w="1872" w:type="dxa"/>
            <w:hideMark/>
          </w:tcPr>
          <w:p w14:paraId="5721B68F" w14:textId="074B6B5C" w:rsidR="00F46C26" w:rsidRPr="00824FEE" w:rsidRDefault="006C67E0" w:rsidP="002B7138">
            <w:pPr>
              <w:bidi w:val="0"/>
              <w:jc w:val="center"/>
              <w:rPr>
                <w:rFonts w:ascii="Times New Roman" w:eastAsia="Times New Roman" w:hAnsi="Times New Roman" w:cs="Times New Roman"/>
                <w:kern w:val="0"/>
                <w:sz w:val="20"/>
                <w:szCs w:val="20"/>
                <w14:ligatures w14:val="none"/>
              </w:rPr>
            </w:pPr>
            <w:r w:rsidRPr="00824FEE">
              <w:rPr>
                <w:rFonts w:ascii="Times New Roman" w:eastAsia="Times New Roman" w:hAnsi="Times New Roman" w:cs="Times New Roman"/>
                <w:kern w:val="0"/>
                <w:sz w:val="20"/>
                <w:szCs w:val="20"/>
                <w14:ligatures w14:val="none"/>
              </w:rPr>
              <w:t xml:space="preserve"> </w:t>
            </w:r>
            <w:r w:rsidR="00F46C26" w:rsidRPr="00824FEE">
              <w:rPr>
                <w:rFonts w:ascii="Times New Roman" w:eastAsia="Times New Roman" w:hAnsi="Times New Roman" w:cs="Times New Roman"/>
                <w:kern w:val="0"/>
                <w:sz w:val="20"/>
                <w:szCs w:val="20"/>
                <w:rtl/>
                <w14:ligatures w14:val="none"/>
              </w:rPr>
              <w:t>تحليل البيانات واختبار الفرضيات</w:t>
            </w:r>
          </w:p>
        </w:tc>
        <w:tc>
          <w:tcPr>
            <w:tcW w:w="1985" w:type="dxa"/>
            <w:hideMark/>
          </w:tcPr>
          <w:p w14:paraId="43656125" w14:textId="6A463234" w:rsidR="00F46C26" w:rsidRPr="00824FEE" w:rsidRDefault="00F46C26" w:rsidP="002B7138">
            <w:pPr>
              <w:bidi w:val="0"/>
              <w:jc w:val="center"/>
              <w:rPr>
                <w:rFonts w:ascii="Times New Roman" w:eastAsia="Times New Roman" w:hAnsi="Times New Roman" w:cs="Times New Roman"/>
                <w:kern w:val="0"/>
                <w:sz w:val="20"/>
                <w:szCs w:val="20"/>
                <w14:ligatures w14:val="none"/>
              </w:rPr>
            </w:pPr>
            <w:r w:rsidRPr="00824FEE">
              <w:rPr>
                <w:rFonts w:ascii="Times New Roman" w:eastAsia="Times New Roman" w:hAnsi="Times New Roman" w:cs="Times New Roman"/>
                <w:kern w:val="0"/>
                <w:sz w:val="20"/>
                <w:szCs w:val="20"/>
                <w14:ligatures w14:val="none"/>
              </w:rPr>
              <w:t xml:space="preserve">12 </w:t>
            </w:r>
            <w:r w:rsidRPr="00824FEE">
              <w:rPr>
                <w:rFonts w:ascii="Times New Roman" w:eastAsia="Times New Roman" w:hAnsi="Times New Roman" w:cs="Times New Roman"/>
                <w:kern w:val="0"/>
                <w:sz w:val="20"/>
                <w:szCs w:val="20"/>
                <w:rtl/>
                <w14:ligatures w14:val="none"/>
              </w:rPr>
              <w:t>أسبوعًا (3 أشهر)</w:t>
            </w:r>
          </w:p>
        </w:tc>
        <w:tc>
          <w:tcPr>
            <w:tcW w:w="1134" w:type="dxa"/>
            <w:hideMark/>
          </w:tcPr>
          <w:p w14:paraId="234C9013" w14:textId="77777777" w:rsidR="00F46C26" w:rsidRPr="00824FEE" w:rsidRDefault="00F46C26" w:rsidP="002B7138">
            <w:pPr>
              <w:bidi w:val="0"/>
              <w:jc w:val="center"/>
              <w:rPr>
                <w:rFonts w:ascii="Times New Roman" w:eastAsia="Times New Roman" w:hAnsi="Times New Roman" w:cs="Times New Roman"/>
                <w:kern w:val="0"/>
                <w:sz w:val="20"/>
                <w:szCs w:val="20"/>
                <w14:ligatures w14:val="none"/>
              </w:rPr>
            </w:pPr>
          </w:p>
        </w:tc>
        <w:tc>
          <w:tcPr>
            <w:tcW w:w="1134" w:type="dxa"/>
            <w:hideMark/>
          </w:tcPr>
          <w:p w14:paraId="4B3FF541" w14:textId="77777777" w:rsidR="00F46C26" w:rsidRPr="00824FEE" w:rsidRDefault="00F46C26" w:rsidP="002B7138">
            <w:pPr>
              <w:bidi w:val="0"/>
              <w:jc w:val="center"/>
              <w:rPr>
                <w:rFonts w:ascii="Times New Roman" w:eastAsia="Times New Roman" w:hAnsi="Times New Roman" w:cs="Times New Roman"/>
                <w:kern w:val="0"/>
                <w:sz w:val="20"/>
                <w:szCs w:val="20"/>
                <w14:ligatures w14:val="none"/>
              </w:rPr>
            </w:pPr>
            <w:r w:rsidRPr="00824FEE">
              <w:rPr>
                <w:rFonts w:ascii="Segoe UI Symbol" w:eastAsia="Times New Roman" w:hAnsi="Segoe UI Symbol" w:cs="Segoe UI Symbol"/>
                <w:kern w:val="0"/>
                <w:sz w:val="20"/>
                <w:szCs w:val="20"/>
                <w14:ligatures w14:val="none"/>
              </w:rPr>
              <w:t>✓</w:t>
            </w:r>
          </w:p>
        </w:tc>
        <w:tc>
          <w:tcPr>
            <w:tcW w:w="1134" w:type="dxa"/>
            <w:hideMark/>
          </w:tcPr>
          <w:p w14:paraId="6FB09BF9" w14:textId="77777777" w:rsidR="00F46C26" w:rsidRPr="00824FEE" w:rsidRDefault="00F46C26" w:rsidP="002B7138">
            <w:pPr>
              <w:bidi w:val="0"/>
              <w:jc w:val="center"/>
              <w:rPr>
                <w:rFonts w:ascii="Times New Roman" w:eastAsia="Times New Roman" w:hAnsi="Times New Roman" w:cs="Times New Roman"/>
                <w:kern w:val="0"/>
                <w:sz w:val="20"/>
                <w:szCs w:val="20"/>
                <w14:ligatures w14:val="none"/>
              </w:rPr>
            </w:pPr>
            <w:r w:rsidRPr="00824FEE">
              <w:rPr>
                <w:rFonts w:ascii="Segoe UI Symbol" w:eastAsia="Times New Roman" w:hAnsi="Segoe UI Symbol" w:cs="Segoe UI Symbol"/>
                <w:kern w:val="0"/>
                <w:sz w:val="20"/>
                <w:szCs w:val="20"/>
                <w14:ligatures w14:val="none"/>
              </w:rPr>
              <w:t>✓</w:t>
            </w:r>
          </w:p>
        </w:tc>
        <w:tc>
          <w:tcPr>
            <w:tcW w:w="1130" w:type="dxa"/>
            <w:hideMark/>
          </w:tcPr>
          <w:p w14:paraId="655C85BB" w14:textId="77777777" w:rsidR="00F46C26" w:rsidRPr="00824FEE" w:rsidRDefault="00F46C26" w:rsidP="002B7138">
            <w:pPr>
              <w:bidi w:val="0"/>
              <w:jc w:val="center"/>
              <w:rPr>
                <w:rFonts w:ascii="Times New Roman" w:eastAsia="Times New Roman" w:hAnsi="Times New Roman" w:cs="Times New Roman"/>
                <w:kern w:val="0"/>
                <w:sz w:val="20"/>
                <w:szCs w:val="20"/>
                <w14:ligatures w14:val="none"/>
              </w:rPr>
            </w:pPr>
          </w:p>
        </w:tc>
      </w:tr>
      <w:tr w:rsidR="006C67E0" w:rsidRPr="00F46C26" w14:paraId="2A43DC96" w14:textId="77777777" w:rsidTr="00824FEE">
        <w:trPr>
          <w:trHeight w:val="680"/>
        </w:trPr>
        <w:tc>
          <w:tcPr>
            <w:tcW w:w="1872" w:type="dxa"/>
            <w:hideMark/>
          </w:tcPr>
          <w:p w14:paraId="2E5C6F45" w14:textId="77777777" w:rsidR="00F46C26" w:rsidRPr="00824FEE" w:rsidRDefault="00F46C26" w:rsidP="002B7138">
            <w:pPr>
              <w:bidi w:val="0"/>
              <w:jc w:val="center"/>
              <w:rPr>
                <w:rFonts w:ascii="Times New Roman" w:eastAsia="Times New Roman" w:hAnsi="Times New Roman" w:cs="Times New Roman"/>
                <w:kern w:val="0"/>
                <w:sz w:val="20"/>
                <w:szCs w:val="20"/>
                <w14:ligatures w14:val="none"/>
              </w:rPr>
            </w:pPr>
            <w:r w:rsidRPr="00824FEE">
              <w:rPr>
                <w:rFonts w:ascii="Times New Roman" w:eastAsia="Times New Roman" w:hAnsi="Times New Roman" w:cs="Times New Roman"/>
                <w:kern w:val="0"/>
                <w:sz w:val="20"/>
                <w:szCs w:val="20"/>
                <w:rtl/>
                <w14:ligatures w14:val="none"/>
              </w:rPr>
              <w:t>مناقشة النتائج وكتابة الفصول النهائية</w:t>
            </w:r>
          </w:p>
        </w:tc>
        <w:tc>
          <w:tcPr>
            <w:tcW w:w="1985" w:type="dxa"/>
            <w:hideMark/>
          </w:tcPr>
          <w:p w14:paraId="2B2565A3" w14:textId="2200EEF3" w:rsidR="00F46C26" w:rsidRPr="00824FEE" w:rsidRDefault="00F46C26" w:rsidP="002B7138">
            <w:pPr>
              <w:bidi w:val="0"/>
              <w:jc w:val="center"/>
              <w:rPr>
                <w:rFonts w:ascii="Times New Roman" w:eastAsia="Times New Roman" w:hAnsi="Times New Roman" w:cs="Times New Roman"/>
                <w:kern w:val="0"/>
                <w:sz w:val="20"/>
                <w:szCs w:val="20"/>
                <w14:ligatures w14:val="none"/>
              </w:rPr>
            </w:pPr>
            <w:r w:rsidRPr="00824FEE">
              <w:rPr>
                <w:rFonts w:ascii="Times New Roman" w:eastAsia="Times New Roman" w:hAnsi="Times New Roman" w:cs="Times New Roman"/>
                <w:kern w:val="0"/>
                <w:sz w:val="20"/>
                <w:szCs w:val="20"/>
                <w14:ligatures w14:val="none"/>
              </w:rPr>
              <w:t xml:space="preserve">20 </w:t>
            </w:r>
            <w:r w:rsidRPr="00824FEE">
              <w:rPr>
                <w:rFonts w:ascii="Times New Roman" w:eastAsia="Times New Roman" w:hAnsi="Times New Roman" w:cs="Times New Roman"/>
                <w:kern w:val="0"/>
                <w:sz w:val="20"/>
                <w:szCs w:val="20"/>
                <w:rtl/>
                <w14:ligatures w14:val="none"/>
              </w:rPr>
              <w:t>أسبوعًا (5 أشهر)</w:t>
            </w:r>
          </w:p>
        </w:tc>
        <w:tc>
          <w:tcPr>
            <w:tcW w:w="1134" w:type="dxa"/>
            <w:hideMark/>
          </w:tcPr>
          <w:p w14:paraId="54B8E133" w14:textId="77777777" w:rsidR="00F46C26" w:rsidRPr="00824FEE" w:rsidRDefault="00F46C26" w:rsidP="002B7138">
            <w:pPr>
              <w:bidi w:val="0"/>
              <w:jc w:val="center"/>
              <w:rPr>
                <w:rFonts w:ascii="Times New Roman" w:eastAsia="Times New Roman" w:hAnsi="Times New Roman" w:cs="Times New Roman"/>
                <w:kern w:val="0"/>
                <w:sz w:val="20"/>
                <w:szCs w:val="20"/>
                <w14:ligatures w14:val="none"/>
              </w:rPr>
            </w:pPr>
          </w:p>
        </w:tc>
        <w:tc>
          <w:tcPr>
            <w:tcW w:w="1134" w:type="dxa"/>
            <w:hideMark/>
          </w:tcPr>
          <w:p w14:paraId="53A44A34" w14:textId="77777777" w:rsidR="00F46C26" w:rsidRPr="00824FEE" w:rsidRDefault="00F46C26" w:rsidP="002B7138">
            <w:pPr>
              <w:bidi w:val="0"/>
              <w:jc w:val="center"/>
              <w:rPr>
                <w:rFonts w:ascii="Times New Roman" w:eastAsia="Times New Roman" w:hAnsi="Times New Roman" w:cs="Times New Roman"/>
                <w:kern w:val="0"/>
                <w:sz w:val="20"/>
                <w:szCs w:val="20"/>
                <w14:ligatures w14:val="none"/>
              </w:rPr>
            </w:pPr>
          </w:p>
        </w:tc>
        <w:tc>
          <w:tcPr>
            <w:tcW w:w="1134" w:type="dxa"/>
            <w:hideMark/>
          </w:tcPr>
          <w:p w14:paraId="60BF7D36" w14:textId="77777777" w:rsidR="00F46C26" w:rsidRPr="00824FEE" w:rsidRDefault="00F46C26" w:rsidP="002B7138">
            <w:pPr>
              <w:bidi w:val="0"/>
              <w:jc w:val="center"/>
              <w:rPr>
                <w:rFonts w:ascii="Times New Roman" w:eastAsia="Times New Roman" w:hAnsi="Times New Roman" w:cs="Times New Roman"/>
                <w:kern w:val="0"/>
                <w:sz w:val="20"/>
                <w:szCs w:val="20"/>
                <w14:ligatures w14:val="none"/>
              </w:rPr>
            </w:pPr>
            <w:r w:rsidRPr="00824FEE">
              <w:rPr>
                <w:rFonts w:ascii="Segoe UI Symbol" w:eastAsia="Times New Roman" w:hAnsi="Segoe UI Symbol" w:cs="Segoe UI Symbol"/>
                <w:kern w:val="0"/>
                <w:sz w:val="20"/>
                <w:szCs w:val="20"/>
                <w14:ligatures w14:val="none"/>
              </w:rPr>
              <w:t>✓</w:t>
            </w:r>
          </w:p>
        </w:tc>
        <w:tc>
          <w:tcPr>
            <w:tcW w:w="1130" w:type="dxa"/>
            <w:hideMark/>
          </w:tcPr>
          <w:p w14:paraId="2D337608" w14:textId="77777777" w:rsidR="00F46C26" w:rsidRPr="00824FEE" w:rsidRDefault="00F46C26" w:rsidP="002B7138">
            <w:pPr>
              <w:bidi w:val="0"/>
              <w:jc w:val="center"/>
              <w:rPr>
                <w:rFonts w:ascii="Times New Roman" w:eastAsia="Times New Roman" w:hAnsi="Times New Roman" w:cs="Times New Roman"/>
                <w:kern w:val="0"/>
                <w:sz w:val="20"/>
                <w:szCs w:val="20"/>
                <w14:ligatures w14:val="none"/>
              </w:rPr>
            </w:pPr>
            <w:r w:rsidRPr="00824FEE">
              <w:rPr>
                <w:rFonts w:ascii="Segoe UI Symbol" w:eastAsia="Times New Roman" w:hAnsi="Segoe UI Symbol" w:cs="Segoe UI Symbol"/>
                <w:kern w:val="0"/>
                <w:sz w:val="20"/>
                <w:szCs w:val="20"/>
                <w14:ligatures w14:val="none"/>
              </w:rPr>
              <w:t>✓</w:t>
            </w:r>
          </w:p>
        </w:tc>
      </w:tr>
      <w:tr w:rsidR="006C67E0" w:rsidRPr="00F46C26" w14:paraId="52E0B59B" w14:textId="77777777" w:rsidTr="00824FEE">
        <w:trPr>
          <w:trHeight w:val="680"/>
        </w:trPr>
        <w:tc>
          <w:tcPr>
            <w:tcW w:w="1872" w:type="dxa"/>
            <w:hideMark/>
          </w:tcPr>
          <w:p w14:paraId="08722B81" w14:textId="77777777" w:rsidR="00F46C26" w:rsidRPr="00824FEE" w:rsidRDefault="00F46C26" w:rsidP="002B7138">
            <w:pPr>
              <w:bidi w:val="0"/>
              <w:jc w:val="center"/>
              <w:rPr>
                <w:rFonts w:ascii="Times New Roman" w:eastAsia="Times New Roman" w:hAnsi="Times New Roman" w:cs="Times New Roman"/>
                <w:kern w:val="0"/>
                <w:sz w:val="20"/>
                <w:szCs w:val="20"/>
                <w14:ligatures w14:val="none"/>
              </w:rPr>
            </w:pPr>
            <w:r w:rsidRPr="00824FEE">
              <w:rPr>
                <w:rFonts w:ascii="Times New Roman" w:eastAsia="Times New Roman" w:hAnsi="Times New Roman" w:cs="Times New Roman"/>
                <w:kern w:val="0"/>
                <w:sz w:val="20"/>
                <w:szCs w:val="20"/>
                <w:rtl/>
                <w14:ligatures w14:val="none"/>
              </w:rPr>
              <w:t>المراجعة النهائية والتنسيق والتسليم</w:t>
            </w:r>
          </w:p>
        </w:tc>
        <w:tc>
          <w:tcPr>
            <w:tcW w:w="1985" w:type="dxa"/>
            <w:hideMark/>
          </w:tcPr>
          <w:p w14:paraId="1EFBB281" w14:textId="18DBB5FF" w:rsidR="00F46C26" w:rsidRPr="00824FEE" w:rsidRDefault="00F46C26" w:rsidP="002B7138">
            <w:pPr>
              <w:bidi w:val="0"/>
              <w:jc w:val="center"/>
              <w:rPr>
                <w:rFonts w:ascii="Times New Roman" w:eastAsia="Times New Roman" w:hAnsi="Times New Roman" w:cs="Times New Roman"/>
                <w:kern w:val="0"/>
                <w:sz w:val="20"/>
                <w:szCs w:val="20"/>
                <w14:ligatures w14:val="none"/>
              </w:rPr>
            </w:pPr>
            <w:r w:rsidRPr="00824FEE">
              <w:rPr>
                <w:rFonts w:ascii="Times New Roman" w:eastAsia="Times New Roman" w:hAnsi="Times New Roman" w:cs="Times New Roman"/>
                <w:kern w:val="0"/>
                <w:sz w:val="20"/>
                <w:szCs w:val="20"/>
                <w14:ligatures w14:val="none"/>
              </w:rPr>
              <w:t xml:space="preserve">4 </w:t>
            </w:r>
            <w:r w:rsidRPr="00824FEE">
              <w:rPr>
                <w:rFonts w:ascii="Times New Roman" w:eastAsia="Times New Roman" w:hAnsi="Times New Roman" w:cs="Times New Roman"/>
                <w:kern w:val="0"/>
                <w:sz w:val="20"/>
                <w:szCs w:val="20"/>
                <w:rtl/>
                <w14:ligatures w14:val="none"/>
              </w:rPr>
              <w:t>أسابيع (شهر واحد)</w:t>
            </w:r>
          </w:p>
        </w:tc>
        <w:tc>
          <w:tcPr>
            <w:tcW w:w="1134" w:type="dxa"/>
            <w:hideMark/>
          </w:tcPr>
          <w:p w14:paraId="38FBD302" w14:textId="77777777" w:rsidR="00F46C26" w:rsidRPr="00824FEE" w:rsidRDefault="00F46C26" w:rsidP="002B7138">
            <w:pPr>
              <w:bidi w:val="0"/>
              <w:jc w:val="center"/>
              <w:rPr>
                <w:rFonts w:ascii="Times New Roman" w:eastAsia="Times New Roman" w:hAnsi="Times New Roman" w:cs="Times New Roman"/>
                <w:kern w:val="0"/>
                <w:sz w:val="20"/>
                <w:szCs w:val="20"/>
                <w14:ligatures w14:val="none"/>
              </w:rPr>
            </w:pPr>
          </w:p>
        </w:tc>
        <w:tc>
          <w:tcPr>
            <w:tcW w:w="1134" w:type="dxa"/>
            <w:hideMark/>
          </w:tcPr>
          <w:p w14:paraId="2FDACCE4" w14:textId="77777777" w:rsidR="00F46C26" w:rsidRPr="00824FEE" w:rsidRDefault="00F46C26" w:rsidP="002B7138">
            <w:pPr>
              <w:bidi w:val="0"/>
              <w:jc w:val="center"/>
              <w:rPr>
                <w:rFonts w:ascii="Times New Roman" w:eastAsia="Times New Roman" w:hAnsi="Times New Roman" w:cs="Times New Roman"/>
                <w:kern w:val="0"/>
                <w:sz w:val="20"/>
                <w:szCs w:val="20"/>
                <w14:ligatures w14:val="none"/>
              </w:rPr>
            </w:pPr>
          </w:p>
        </w:tc>
        <w:tc>
          <w:tcPr>
            <w:tcW w:w="1134" w:type="dxa"/>
            <w:hideMark/>
          </w:tcPr>
          <w:p w14:paraId="77F32682" w14:textId="77777777" w:rsidR="00F46C26" w:rsidRPr="00824FEE" w:rsidRDefault="00F46C26" w:rsidP="002B7138">
            <w:pPr>
              <w:bidi w:val="0"/>
              <w:jc w:val="center"/>
              <w:rPr>
                <w:rFonts w:ascii="Times New Roman" w:eastAsia="Times New Roman" w:hAnsi="Times New Roman" w:cs="Times New Roman"/>
                <w:kern w:val="0"/>
                <w:sz w:val="20"/>
                <w:szCs w:val="20"/>
                <w14:ligatures w14:val="none"/>
              </w:rPr>
            </w:pPr>
          </w:p>
        </w:tc>
        <w:tc>
          <w:tcPr>
            <w:tcW w:w="1130" w:type="dxa"/>
            <w:hideMark/>
          </w:tcPr>
          <w:p w14:paraId="461947B5" w14:textId="77777777" w:rsidR="00F46C26" w:rsidRPr="00824FEE" w:rsidRDefault="00F46C26" w:rsidP="002B7138">
            <w:pPr>
              <w:bidi w:val="0"/>
              <w:jc w:val="center"/>
              <w:rPr>
                <w:rFonts w:ascii="Times New Roman" w:eastAsia="Times New Roman" w:hAnsi="Times New Roman" w:cs="Times New Roman"/>
                <w:kern w:val="0"/>
                <w:sz w:val="20"/>
                <w:szCs w:val="20"/>
                <w14:ligatures w14:val="none"/>
              </w:rPr>
            </w:pPr>
            <w:r w:rsidRPr="00824FEE">
              <w:rPr>
                <w:rFonts w:ascii="Segoe UI Symbol" w:eastAsia="Times New Roman" w:hAnsi="Segoe UI Symbol" w:cs="Segoe UI Symbol"/>
                <w:kern w:val="0"/>
                <w:sz w:val="20"/>
                <w:szCs w:val="20"/>
                <w14:ligatures w14:val="none"/>
              </w:rPr>
              <w:t>✓</w:t>
            </w:r>
          </w:p>
        </w:tc>
      </w:tr>
    </w:tbl>
    <w:p w14:paraId="39AC733F" w14:textId="77777777" w:rsidR="002C070E" w:rsidRPr="00503D02" w:rsidRDefault="002C070E" w:rsidP="007575B0">
      <w:pPr>
        <w:rPr>
          <w:b/>
          <w:bCs/>
          <w:sz w:val="16"/>
          <w:szCs w:val="16"/>
          <w:rtl/>
        </w:rPr>
      </w:pPr>
    </w:p>
    <w:p w14:paraId="34123CC4" w14:textId="4E9274AB" w:rsidR="002429C0" w:rsidRDefault="00F46C26" w:rsidP="007767B7">
      <w:pPr>
        <w:jc w:val="both"/>
        <w:rPr>
          <w:b/>
          <w:bCs/>
          <w:sz w:val="28"/>
          <w:szCs w:val="28"/>
          <w:rtl/>
        </w:rPr>
      </w:pPr>
      <w:r w:rsidRPr="00F46C26">
        <w:rPr>
          <w:color w:val="EE0000"/>
          <w:sz w:val="28"/>
          <w:szCs w:val="28"/>
          <w:rtl/>
        </w:rPr>
        <w:t>ملاحظة: تمثل المدد الزمنية الواردة في الجدول تقديرات تستند إلى طبيعة كل مرحلة من مراحل الدراسة، مع مراعاة إمكانية تداخل بعض المراحل البحثية؛ إذ قد تستمر مراجعة الأدبيات وتحديث الإطار النظري بالتوازي مع إعداد أداة الدراسة، كما قد تتداخل مرحلة تحليل البيانات مع كتابة بعض فصول الرسالة. وعليه، فإن مجموع مدد المراحل لا يُعد مدة تنفيذ تراكمية، بل يعكس الزمن المتوقع لكل نشاط ضمن الخطة الزمنية الكلية للدراسة. وتُعد هذه الخطة الزمنية مقترحة وقابلة للتحديث عند الحاجة، بما يتوافق مع متطلبات تنفيذ الدراسة الميدانية ومستجدات البحث، دون الإخلال بالأهداف والمنهجية العامة للدراسة</w:t>
      </w:r>
      <w:r w:rsidRPr="00503D02">
        <w:rPr>
          <w:color w:val="EE0000"/>
          <w:sz w:val="28"/>
          <w:szCs w:val="28"/>
        </w:rPr>
        <w:t>.</w:t>
      </w:r>
    </w:p>
    <w:p w14:paraId="0C49A674" w14:textId="77777777" w:rsidR="002D1F1B" w:rsidRDefault="002D1F1B" w:rsidP="002D1F1B">
      <w:pPr>
        <w:rPr>
          <w:b/>
          <w:bCs/>
          <w:sz w:val="28"/>
          <w:szCs w:val="28"/>
          <w:rtl/>
        </w:rPr>
      </w:pPr>
    </w:p>
    <w:p w14:paraId="6107D70B" w14:textId="77777777" w:rsidR="00503D02" w:rsidRDefault="00503D02" w:rsidP="00323DF3">
      <w:pPr>
        <w:rPr>
          <w:b/>
          <w:bCs/>
          <w:sz w:val="28"/>
          <w:szCs w:val="28"/>
          <w:rtl/>
        </w:rPr>
      </w:pPr>
    </w:p>
    <w:p w14:paraId="201BCD57" w14:textId="35E32411" w:rsidR="00323DF3" w:rsidRPr="00323DF3" w:rsidRDefault="00503D02" w:rsidP="00323DF3">
      <w:pPr>
        <w:rPr>
          <w:b/>
          <w:bCs/>
          <w:sz w:val="28"/>
          <w:szCs w:val="28"/>
        </w:rPr>
      </w:pPr>
      <w:r>
        <w:rPr>
          <w:rFonts w:hint="cs"/>
          <w:b/>
          <w:bCs/>
          <w:sz w:val="28"/>
          <w:szCs w:val="28"/>
          <w:rtl/>
        </w:rPr>
        <w:lastRenderedPageBreak/>
        <w:t xml:space="preserve">قائمة </w:t>
      </w:r>
      <w:r w:rsidR="00267E1C">
        <w:rPr>
          <w:rFonts w:hint="cs"/>
          <w:b/>
          <w:bCs/>
          <w:sz w:val="28"/>
          <w:szCs w:val="28"/>
          <w:rtl/>
        </w:rPr>
        <w:t>المراجع</w:t>
      </w:r>
    </w:p>
    <w:p w14:paraId="65A137E1" w14:textId="1DC6C03C" w:rsidR="00323DF3" w:rsidRPr="00323DF3" w:rsidRDefault="00323DF3" w:rsidP="00323DF3">
      <w:pPr>
        <w:rPr>
          <w:b/>
          <w:bCs/>
          <w:sz w:val="28"/>
          <w:szCs w:val="28"/>
        </w:rPr>
      </w:pPr>
      <w:r w:rsidRPr="00323DF3">
        <w:rPr>
          <w:b/>
          <w:bCs/>
          <w:sz w:val="28"/>
          <w:szCs w:val="28"/>
          <w:rtl/>
        </w:rPr>
        <w:t>المراجع العربية</w:t>
      </w:r>
    </w:p>
    <w:p w14:paraId="74E99232" w14:textId="1468AD91" w:rsidR="00323DF3" w:rsidRPr="00E5515E" w:rsidRDefault="00924D37" w:rsidP="00924D37">
      <w:pPr>
        <w:ind w:left="360"/>
        <w:rPr>
          <w:sz w:val="28"/>
          <w:szCs w:val="28"/>
        </w:rPr>
      </w:pPr>
      <w:r>
        <w:rPr>
          <w:sz w:val="28"/>
          <w:szCs w:val="28"/>
        </w:rPr>
        <w:t xml:space="preserve"> -1</w:t>
      </w:r>
      <w:proofErr w:type="spellStart"/>
      <w:r w:rsidR="00323DF3" w:rsidRPr="00E5515E">
        <w:rPr>
          <w:sz w:val="28"/>
          <w:szCs w:val="28"/>
          <w:rtl/>
        </w:rPr>
        <w:t>البيحاني</w:t>
      </w:r>
      <w:proofErr w:type="spellEnd"/>
      <w:r w:rsidR="00323DF3" w:rsidRPr="00E5515E">
        <w:rPr>
          <w:sz w:val="28"/>
          <w:szCs w:val="28"/>
          <w:rtl/>
        </w:rPr>
        <w:t>، ن. ع.، وبالخير، ب. أ. (2025). القيادة التحويلية وأثرها على أداء المنشآت الصغيرة والمتوسطة في المملكة العربية السعودية</w:t>
      </w:r>
      <w:r w:rsidR="00323DF3" w:rsidRPr="00E5515E">
        <w:rPr>
          <w:sz w:val="28"/>
          <w:szCs w:val="28"/>
        </w:rPr>
        <w:t xml:space="preserve">. </w:t>
      </w:r>
      <w:r w:rsidR="00323DF3" w:rsidRPr="00E5515E">
        <w:rPr>
          <w:i/>
          <w:iCs/>
          <w:sz w:val="28"/>
          <w:szCs w:val="28"/>
          <w:rtl/>
        </w:rPr>
        <w:t>المجلة العربية للإدارة، 45</w:t>
      </w:r>
      <w:r w:rsidR="00323DF3" w:rsidRPr="00E5515E">
        <w:rPr>
          <w:sz w:val="28"/>
          <w:szCs w:val="28"/>
        </w:rPr>
        <w:t>(3)</w:t>
      </w:r>
      <w:r w:rsidR="00323DF3" w:rsidRPr="00E5515E">
        <w:rPr>
          <w:sz w:val="28"/>
          <w:szCs w:val="28"/>
          <w:rtl/>
        </w:rPr>
        <w:t>، 253</w:t>
      </w:r>
      <w:r w:rsidR="00323DF3" w:rsidRPr="00E5515E">
        <w:rPr>
          <w:sz w:val="28"/>
          <w:szCs w:val="28"/>
        </w:rPr>
        <w:t xml:space="preserve">–269. </w:t>
      </w:r>
      <w:hyperlink r:id="rId9" w:tgtFrame="_new" w:history="1">
        <w:r w:rsidR="00323DF3" w:rsidRPr="00E5515E">
          <w:rPr>
            <w:rStyle w:val="Hyperlink"/>
            <w:color w:val="auto"/>
            <w:sz w:val="28"/>
            <w:szCs w:val="28"/>
          </w:rPr>
          <w:t>https://doi.org/10.21608/AJA.2023.236469.1523</w:t>
        </w:r>
      </w:hyperlink>
      <w:r w:rsidR="00323DF3" w:rsidRPr="00E5515E">
        <w:rPr>
          <w:sz w:val="28"/>
          <w:szCs w:val="28"/>
        </w:rPr>
        <w:t xml:space="preserve"> </w:t>
      </w:r>
    </w:p>
    <w:p w14:paraId="3F9A71BD" w14:textId="6E8428AD" w:rsidR="00323DF3" w:rsidRPr="00E5515E" w:rsidRDefault="00924D37" w:rsidP="00924D37">
      <w:pPr>
        <w:ind w:left="360"/>
        <w:rPr>
          <w:sz w:val="28"/>
          <w:szCs w:val="28"/>
        </w:rPr>
      </w:pPr>
      <w:r>
        <w:rPr>
          <w:sz w:val="28"/>
          <w:szCs w:val="28"/>
        </w:rPr>
        <w:t xml:space="preserve"> -2</w:t>
      </w:r>
      <w:r w:rsidR="00323DF3" w:rsidRPr="00E5515E">
        <w:rPr>
          <w:sz w:val="28"/>
          <w:szCs w:val="28"/>
          <w:rtl/>
        </w:rPr>
        <w:t>الرويلي، ش. س.، وبن ظفرة، ف. (2025). العلاقة بين القيادة التحويلية وتحقيق التميز المؤسسي في المؤسسات غير الهادفة للربح في المملكة العربية السعودية</w:t>
      </w:r>
      <w:r w:rsidR="00323DF3" w:rsidRPr="00E5515E">
        <w:rPr>
          <w:sz w:val="28"/>
          <w:szCs w:val="28"/>
        </w:rPr>
        <w:t xml:space="preserve">. </w:t>
      </w:r>
      <w:r w:rsidR="00323DF3" w:rsidRPr="00E5515E">
        <w:rPr>
          <w:i/>
          <w:iCs/>
          <w:sz w:val="28"/>
          <w:szCs w:val="28"/>
          <w:rtl/>
        </w:rPr>
        <w:t>المجلة العربية للإدارة، 45</w:t>
      </w:r>
      <w:r w:rsidR="00323DF3" w:rsidRPr="00E5515E">
        <w:rPr>
          <w:sz w:val="28"/>
          <w:szCs w:val="28"/>
        </w:rPr>
        <w:t>(6)</w:t>
      </w:r>
      <w:r w:rsidR="00323DF3" w:rsidRPr="00E5515E">
        <w:rPr>
          <w:sz w:val="28"/>
          <w:szCs w:val="28"/>
          <w:rtl/>
        </w:rPr>
        <w:t>، 119</w:t>
      </w:r>
      <w:r w:rsidR="00323DF3" w:rsidRPr="00E5515E">
        <w:rPr>
          <w:sz w:val="28"/>
          <w:szCs w:val="28"/>
        </w:rPr>
        <w:t xml:space="preserve">–134. </w:t>
      </w:r>
      <w:hyperlink r:id="rId10" w:tgtFrame="_new" w:history="1">
        <w:r w:rsidR="00323DF3" w:rsidRPr="00E5515E">
          <w:rPr>
            <w:rStyle w:val="Hyperlink"/>
            <w:color w:val="auto"/>
            <w:sz w:val="28"/>
            <w:szCs w:val="28"/>
          </w:rPr>
          <w:t>https://doi.org/10.21608/AJA.2025.374978.1823</w:t>
        </w:r>
      </w:hyperlink>
      <w:r w:rsidR="00323DF3" w:rsidRPr="00E5515E">
        <w:rPr>
          <w:sz w:val="28"/>
          <w:szCs w:val="28"/>
        </w:rPr>
        <w:t xml:space="preserve"> </w:t>
      </w:r>
    </w:p>
    <w:p w14:paraId="230A36F4" w14:textId="2AE1266F" w:rsidR="00323DF3" w:rsidRPr="00E5515E" w:rsidRDefault="00924D37" w:rsidP="00924D37">
      <w:pPr>
        <w:ind w:left="360"/>
        <w:rPr>
          <w:sz w:val="28"/>
          <w:szCs w:val="28"/>
        </w:rPr>
      </w:pPr>
      <w:r>
        <w:rPr>
          <w:sz w:val="28"/>
          <w:szCs w:val="28"/>
        </w:rPr>
        <w:t xml:space="preserve"> -3</w:t>
      </w:r>
      <w:r w:rsidR="00323DF3" w:rsidRPr="00E5515E">
        <w:rPr>
          <w:sz w:val="28"/>
          <w:szCs w:val="28"/>
          <w:rtl/>
        </w:rPr>
        <w:t xml:space="preserve">خليل، م.، زيدان، م.، </w:t>
      </w:r>
      <w:proofErr w:type="spellStart"/>
      <w:r w:rsidR="00323DF3" w:rsidRPr="00E5515E">
        <w:rPr>
          <w:sz w:val="28"/>
          <w:szCs w:val="28"/>
          <w:rtl/>
        </w:rPr>
        <w:t>عبداللاه</w:t>
      </w:r>
      <w:proofErr w:type="spellEnd"/>
      <w:r w:rsidR="00323DF3" w:rsidRPr="00E5515E">
        <w:rPr>
          <w:sz w:val="28"/>
          <w:szCs w:val="28"/>
          <w:rtl/>
        </w:rPr>
        <w:t>، م.، وإمام، م. (2026). تأثير مكونات إدارة موارد الطاقم على سلامة الطيران: دراسة تجريبية لوجهات نظر طاقم شركات الطيران</w:t>
      </w:r>
      <w:r w:rsidR="00323DF3" w:rsidRPr="00E5515E">
        <w:rPr>
          <w:sz w:val="28"/>
          <w:szCs w:val="28"/>
        </w:rPr>
        <w:t xml:space="preserve">. </w:t>
      </w:r>
      <w:r w:rsidR="00323DF3" w:rsidRPr="00E5515E">
        <w:rPr>
          <w:i/>
          <w:iCs/>
          <w:sz w:val="28"/>
          <w:szCs w:val="28"/>
          <w:rtl/>
        </w:rPr>
        <w:t>مجلة كلية السياحة والفنادق – جامعة مدينة السادات، 10</w:t>
      </w:r>
      <w:r w:rsidR="00323DF3" w:rsidRPr="00E5515E">
        <w:rPr>
          <w:sz w:val="28"/>
          <w:szCs w:val="28"/>
        </w:rPr>
        <w:t>(1)</w:t>
      </w:r>
      <w:r w:rsidR="00323DF3" w:rsidRPr="00E5515E">
        <w:rPr>
          <w:sz w:val="28"/>
          <w:szCs w:val="28"/>
          <w:rtl/>
        </w:rPr>
        <w:t>، 291</w:t>
      </w:r>
      <w:r w:rsidR="00323DF3" w:rsidRPr="00E5515E">
        <w:rPr>
          <w:sz w:val="28"/>
          <w:szCs w:val="28"/>
        </w:rPr>
        <w:t xml:space="preserve">–318. https://doi.org/10.21608/MFTH.2026.482567 </w:t>
      </w:r>
    </w:p>
    <w:p w14:paraId="59EAF991" w14:textId="0A58C0A6" w:rsidR="00323DF3" w:rsidRPr="00E5515E" w:rsidRDefault="00924D37" w:rsidP="00924D37">
      <w:pPr>
        <w:ind w:left="360"/>
        <w:rPr>
          <w:sz w:val="28"/>
          <w:szCs w:val="28"/>
        </w:rPr>
      </w:pPr>
      <w:r>
        <w:rPr>
          <w:sz w:val="28"/>
          <w:szCs w:val="28"/>
        </w:rPr>
        <w:t xml:space="preserve"> -4</w:t>
      </w:r>
      <w:proofErr w:type="spellStart"/>
      <w:r w:rsidR="00323DF3" w:rsidRPr="00E5515E">
        <w:rPr>
          <w:sz w:val="28"/>
          <w:szCs w:val="28"/>
          <w:rtl/>
        </w:rPr>
        <w:t>المنتشري</w:t>
      </w:r>
      <w:proofErr w:type="spellEnd"/>
      <w:r w:rsidR="00323DF3" w:rsidRPr="00E5515E">
        <w:rPr>
          <w:sz w:val="28"/>
          <w:szCs w:val="28"/>
          <w:rtl/>
        </w:rPr>
        <w:t>، أ. ع.، والمنديل، ص. م. (2022). أثر السلوك القيادي على ثقافة السلامة في مستشفى العيون بجدة</w:t>
      </w:r>
      <w:r w:rsidR="00323DF3" w:rsidRPr="00E5515E">
        <w:rPr>
          <w:sz w:val="28"/>
          <w:szCs w:val="28"/>
        </w:rPr>
        <w:t xml:space="preserve">. </w:t>
      </w:r>
      <w:r w:rsidR="00323DF3" w:rsidRPr="00E5515E">
        <w:rPr>
          <w:i/>
          <w:iCs/>
          <w:sz w:val="28"/>
          <w:szCs w:val="28"/>
          <w:rtl/>
        </w:rPr>
        <w:t>مجلة العلوم الاقتصادية والإدارية والقانونية، 6</w:t>
      </w:r>
      <w:r w:rsidR="00323DF3" w:rsidRPr="00E5515E">
        <w:rPr>
          <w:sz w:val="28"/>
          <w:szCs w:val="28"/>
        </w:rPr>
        <w:t>(10)</w:t>
      </w:r>
      <w:r w:rsidR="00323DF3" w:rsidRPr="00E5515E">
        <w:rPr>
          <w:sz w:val="28"/>
          <w:szCs w:val="28"/>
          <w:rtl/>
        </w:rPr>
        <w:t>، 161</w:t>
      </w:r>
      <w:r w:rsidR="00323DF3" w:rsidRPr="00E5515E">
        <w:rPr>
          <w:sz w:val="28"/>
          <w:szCs w:val="28"/>
        </w:rPr>
        <w:t>–180</w:t>
      </w:r>
      <w:r w:rsidR="00323DF3" w:rsidRPr="00E5515E">
        <w:rPr>
          <w:sz w:val="28"/>
          <w:szCs w:val="28"/>
          <w:u w:val="single"/>
        </w:rPr>
        <w:t>. https://doi.org/10.26389/AJSRP.M191021</w:t>
      </w:r>
      <w:r w:rsidR="00323DF3" w:rsidRPr="00E5515E">
        <w:rPr>
          <w:sz w:val="28"/>
          <w:szCs w:val="28"/>
        </w:rPr>
        <w:t xml:space="preserve"> </w:t>
      </w:r>
    </w:p>
    <w:p w14:paraId="26752218" w14:textId="7F4799ED" w:rsidR="00323DF3" w:rsidRPr="00E5515E" w:rsidRDefault="00924D37" w:rsidP="00924D37">
      <w:pPr>
        <w:ind w:left="360"/>
        <w:rPr>
          <w:sz w:val="28"/>
          <w:szCs w:val="28"/>
        </w:rPr>
      </w:pPr>
      <w:r>
        <w:rPr>
          <w:sz w:val="28"/>
          <w:szCs w:val="28"/>
        </w:rPr>
        <w:t xml:space="preserve"> -5</w:t>
      </w:r>
      <w:r w:rsidR="00323DF3" w:rsidRPr="00E5515E">
        <w:rPr>
          <w:sz w:val="28"/>
          <w:szCs w:val="28"/>
          <w:rtl/>
        </w:rPr>
        <w:t>المقدم، م. ص.، وجراد، ع. م. (2023). أثر القيادة التحويلية في الاستغراق الوظيفي للعاملين: الدور الوسيط للتمكين النفسي</w:t>
      </w:r>
      <w:r w:rsidR="00323DF3" w:rsidRPr="00E5515E">
        <w:rPr>
          <w:sz w:val="28"/>
          <w:szCs w:val="28"/>
        </w:rPr>
        <w:t xml:space="preserve">. </w:t>
      </w:r>
      <w:r w:rsidR="00323DF3" w:rsidRPr="00E5515E">
        <w:rPr>
          <w:i/>
          <w:iCs/>
          <w:sz w:val="28"/>
          <w:szCs w:val="28"/>
          <w:rtl/>
        </w:rPr>
        <w:t>الإدارة العامة، 64</w:t>
      </w:r>
      <w:r w:rsidR="00323DF3" w:rsidRPr="00E5515E">
        <w:rPr>
          <w:sz w:val="28"/>
          <w:szCs w:val="28"/>
        </w:rPr>
        <w:t>(2)</w:t>
      </w:r>
      <w:r w:rsidR="00323DF3" w:rsidRPr="00E5515E">
        <w:rPr>
          <w:sz w:val="28"/>
          <w:szCs w:val="28"/>
          <w:rtl/>
        </w:rPr>
        <w:t>، 549</w:t>
      </w:r>
      <w:r w:rsidR="00323DF3" w:rsidRPr="00E5515E">
        <w:rPr>
          <w:sz w:val="28"/>
          <w:szCs w:val="28"/>
        </w:rPr>
        <w:t xml:space="preserve">–611. </w:t>
      </w:r>
      <w:hyperlink r:id="rId11" w:tgtFrame="_new" w:history="1">
        <w:r w:rsidR="00323DF3" w:rsidRPr="00E5515E">
          <w:rPr>
            <w:rStyle w:val="Hyperlink"/>
            <w:color w:val="auto"/>
            <w:sz w:val="28"/>
            <w:szCs w:val="28"/>
          </w:rPr>
          <w:t>https://doi.org/10.36715/0328-064-002-002</w:t>
        </w:r>
      </w:hyperlink>
      <w:r w:rsidR="00323DF3" w:rsidRPr="00E5515E">
        <w:rPr>
          <w:sz w:val="28"/>
          <w:szCs w:val="28"/>
        </w:rPr>
        <w:t xml:space="preserve"> </w:t>
      </w:r>
    </w:p>
    <w:p w14:paraId="76A9B434" w14:textId="4CC8010E" w:rsidR="00323DF3" w:rsidRPr="00E5515E" w:rsidRDefault="00DA7E1E" w:rsidP="00924D37">
      <w:pPr>
        <w:ind w:left="360"/>
        <w:rPr>
          <w:sz w:val="28"/>
          <w:szCs w:val="28"/>
        </w:rPr>
      </w:pPr>
      <w:r>
        <w:rPr>
          <w:sz w:val="28"/>
          <w:szCs w:val="28"/>
        </w:rPr>
        <w:t xml:space="preserve"> </w:t>
      </w:r>
      <w:r w:rsidR="00924D37">
        <w:rPr>
          <w:sz w:val="28"/>
          <w:szCs w:val="28"/>
        </w:rPr>
        <w:t>-6</w:t>
      </w:r>
      <w:r w:rsidR="00323DF3" w:rsidRPr="00E5515E">
        <w:rPr>
          <w:sz w:val="28"/>
          <w:szCs w:val="28"/>
          <w:rtl/>
        </w:rPr>
        <w:t xml:space="preserve">عثمان، م. (2025). ثقافة السلامة المهنية في المؤسسة الجزائرية: دراسة استكشافية بمؤسسة </w:t>
      </w:r>
      <w:proofErr w:type="spellStart"/>
      <w:r w:rsidR="00323DF3" w:rsidRPr="00E5515E">
        <w:rPr>
          <w:sz w:val="28"/>
          <w:szCs w:val="28"/>
          <w:rtl/>
        </w:rPr>
        <w:t>أسميدال</w:t>
      </w:r>
      <w:proofErr w:type="spellEnd"/>
      <w:r w:rsidR="00323DF3" w:rsidRPr="00E5515E">
        <w:rPr>
          <w:sz w:val="28"/>
          <w:szCs w:val="28"/>
          <w:rtl/>
        </w:rPr>
        <w:t>–عنابة</w:t>
      </w:r>
      <w:r w:rsidR="00323DF3" w:rsidRPr="00E5515E">
        <w:rPr>
          <w:sz w:val="28"/>
          <w:szCs w:val="28"/>
        </w:rPr>
        <w:t xml:space="preserve">. </w:t>
      </w:r>
      <w:r w:rsidR="00323DF3" w:rsidRPr="00E5515E">
        <w:rPr>
          <w:i/>
          <w:iCs/>
          <w:sz w:val="28"/>
          <w:szCs w:val="28"/>
          <w:rtl/>
        </w:rPr>
        <w:t>مجلة جامعة الوادي، 22</w:t>
      </w:r>
      <w:r w:rsidR="00323DF3" w:rsidRPr="00E5515E">
        <w:rPr>
          <w:sz w:val="28"/>
          <w:szCs w:val="28"/>
        </w:rPr>
        <w:t>(1)</w:t>
      </w:r>
      <w:r w:rsidR="00323DF3" w:rsidRPr="00E5515E">
        <w:rPr>
          <w:sz w:val="28"/>
          <w:szCs w:val="28"/>
          <w:rtl/>
        </w:rPr>
        <w:t>، 97</w:t>
      </w:r>
      <w:r w:rsidR="00323DF3" w:rsidRPr="00E5515E">
        <w:rPr>
          <w:sz w:val="28"/>
          <w:szCs w:val="28"/>
        </w:rPr>
        <w:t xml:space="preserve">–124. </w:t>
      </w:r>
    </w:p>
    <w:p w14:paraId="677325A6" w14:textId="6CC98FD7" w:rsidR="00323DF3" w:rsidRDefault="00323DF3" w:rsidP="00323DF3">
      <w:pPr>
        <w:rPr>
          <w:b/>
          <w:bCs/>
          <w:sz w:val="28"/>
          <w:szCs w:val="28"/>
          <w:rtl/>
        </w:rPr>
      </w:pPr>
    </w:p>
    <w:p w14:paraId="1A11EE61" w14:textId="77777777" w:rsidR="00E5515E" w:rsidRDefault="00E5515E" w:rsidP="00323DF3">
      <w:pPr>
        <w:rPr>
          <w:b/>
          <w:bCs/>
          <w:sz w:val="28"/>
          <w:szCs w:val="28"/>
          <w:rtl/>
        </w:rPr>
      </w:pPr>
    </w:p>
    <w:p w14:paraId="4601052E" w14:textId="77777777" w:rsidR="00E5515E" w:rsidRDefault="00E5515E" w:rsidP="00323DF3">
      <w:pPr>
        <w:rPr>
          <w:b/>
          <w:bCs/>
          <w:sz w:val="28"/>
          <w:szCs w:val="28"/>
          <w:rtl/>
        </w:rPr>
      </w:pPr>
    </w:p>
    <w:p w14:paraId="4F39E5D6" w14:textId="77777777" w:rsidR="00E5515E" w:rsidRDefault="00E5515E" w:rsidP="00323DF3">
      <w:pPr>
        <w:rPr>
          <w:b/>
          <w:bCs/>
          <w:sz w:val="28"/>
          <w:szCs w:val="28"/>
          <w:rtl/>
        </w:rPr>
      </w:pPr>
    </w:p>
    <w:p w14:paraId="75DBCF45" w14:textId="77777777" w:rsidR="00E5515E" w:rsidRDefault="00E5515E" w:rsidP="00323DF3">
      <w:pPr>
        <w:rPr>
          <w:b/>
          <w:bCs/>
          <w:sz w:val="28"/>
          <w:szCs w:val="28"/>
          <w:rtl/>
        </w:rPr>
      </w:pPr>
    </w:p>
    <w:p w14:paraId="27EAB899" w14:textId="77777777" w:rsidR="00E5515E" w:rsidRDefault="00E5515E" w:rsidP="00323DF3">
      <w:pPr>
        <w:rPr>
          <w:b/>
          <w:bCs/>
          <w:sz w:val="28"/>
          <w:szCs w:val="28"/>
          <w:rtl/>
        </w:rPr>
      </w:pPr>
    </w:p>
    <w:p w14:paraId="2B2B5910" w14:textId="77777777" w:rsidR="00E5515E" w:rsidRDefault="00E5515E" w:rsidP="00323DF3">
      <w:pPr>
        <w:rPr>
          <w:b/>
          <w:bCs/>
          <w:sz w:val="28"/>
          <w:szCs w:val="28"/>
          <w:rtl/>
        </w:rPr>
      </w:pPr>
    </w:p>
    <w:p w14:paraId="7AD6D53D" w14:textId="77777777" w:rsidR="00E5515E" w:rsidRDefault="00E5515E" w:rsidP="00323DF3">
      <w:pPr>
        <w:rPr>
          <w:b/>
          <w:bCs/>
          <w:sz w:val="28"/>
          <w:szCs w:val="28"/>
          <w:rtl/>
        </w:rPr>
      </w:pPr>
    </w:p>
    <w:p w14:paraId="35E1C1B8" w14:textId="77777777" w:rsidR="00E5515E" w:rsidRDefault="00E5515E" w:rsidP="00323DF3">
      <w:pPr>
        <w:rPr>
          <w:b/>
          <w:bCs/>
          <w:sz w:val="28"/>
          <w:szCs w:val="28"/>
          <w:rtl/>
        </w:rPr>
      </w:pPr>
    </w:p>
    <w:p w14:paraId="72C9A2AA" w14:textId="77777777" w:rsidR="00E5515E" w:rsidRPr="00323DF3" w:rsidRDefault="00E5515E" w:rsidP="00323DF3">
      <w:pPr>
        <w:rPr>
          <w:b/>
          <w:bCs/>
          <w:sz w:val="28"/>
          <w:szCs w:val="28"/>
        </w:rPr>
      </w:pPr>
    </w:p>
    <w:p w14:paraId="47784DC3" w14:textId="1B1D0DB3" w:rsidR="00323DF3" w:rsidRPr="00323DF3" w:rsidRDefault="00E5515E" w:rsidP="00E5515E">
      <w:pPr>
        <w:bidi w:val="0"/>
        <w:rPr>
          <w:b/>
          <w:bCs/>
          <w:sz w:val="28"/>
          <w:szCs w:val="28"/>
          <w:rtl/>
        </w:rPr>
      </w:pPr>
      <w:r w:rsidRPr="00E5515E">
        <w:lastRenderedPageBreak/>
        <w:t xml:space="preserve"> </w:t>
      </w:r>
      <w:r w:rsidRPr="00E5515E">
        <w:rPr>
          <w:b/>
          <w:bCs/>
          <w:sz w:val="28"/>
          <w:szCs w:val="28"/>
        </w:rPr>
        <w:t>References</w:t>
      </w:r>
    </w:p>
    <w:p w14:paraId="3833CDBB" w14:textId="7C0EF149" w:rsidR="00DA7E1E" w:rsidRPr="00DA7E1E" w:rsidRDefault="00DA7E1E" w:rsidP="00DA7E1E">
      <w:pPr>
        <w:numPr>
          <w:ilvl w:val="0"/>
          <w:numId w:val="21"/>
        </w:numPr>
        <w:tabs>
          <w:tab w:val="num" w:pos="720"/>
        </w:tabs>
        <w:bidi w:val="0"/>
        <w:rPr>
          <w:sz w:val="28"/>
          <w:szCs w:val="28"/>
        </w:rPr>
      </w:pPr>
      <w:proofErr w:type="spellStart"/>
      <w:r w:rsidRPr="00DA7E1E">
        <w:rPr>
          <w:sz w:val="28"/>
          <w:szCs w:val="28"/>
        </w:rPr>
        <w:t>Aionesei</w:t>
      </w:r>
      <w:proofErr w:type="spellEnd"/>
      <w:r w:rsidRPr="00DA7E1E">
        <w:rPr>
          <w:sz w:val="28"/>
          <w:szCs w:val="28"/>
        </w:rPr>
        <w:t xml:space="preserve">, G.-A. (2025). Integrating leadership and information dissemination: A proactive framework for aviation safety culture. </w:t>
      </w:r>
      <w:r w:rsidRPr="00DA7E1E">
        <w:rPr>
          <w:i/>
          <w:iCs/>
          <w:sz w:val="28"/>
          <w:szCs w:val="28"/>
        </w:rPr>
        <w:t>Review of the Air Force Academy, 23</w:t>
      </w:r>
      <w:r w:rsidRPr="00DA7E1E">
        <w:rPr>
          <w:sz w:val="28"/>
          <w:szCs w:val="28"/>
        </w:rPr>
        <w:t xml:space="preserve">(1), 5–14. </w:t>
      </w:r>
      <w:hyperlink r:id="rId12" w:tgtFrame="_new" w:history="1">
        <w:r w:rsidRPr="00DA7E1E">
          <w:rPr>
            <w:rStyle w:val="Hyperlink"/>
            <w:color w:val="000000" w:themeColor="text1"/>
            <w:sz w:val="28"/>
            <w:szCs w:val="28"/>
          </w:rPr>
          <w:t>https://doi.org/10.19062/1842-9238.2025.23.1.1</w:t>
        </w:r>
      </w:hyperlink>
    </w:p>
    <w:p w14:paraId="36685CAB" w14:textId="644B7C25" w:rsidR="00DA7E1E" w:rsidRPr="00DA7E1E" w:rsidRDefault="00DA7E1E" w:rsidP="00DA7E1E">
      <w:pPr>
        <w:numPr>
          <w:ilvl w:val="0"/>
          <w:numId w:val="21"/>
        </w:numPr>
        <w:tabs>
          <w:tab w:val="num" w:pos="720"/>
        </w:tabs>
        <w:bidi w:val="0"/>
        <w:rPr>
          <w:color w:val="000000" w:themeColor="text1"/>
          <w:sz w:val="28"/>
          <w:szCs w:val="28"/>
        </w:rPr>
      </w:pPr>
      <w:r w:rsidRPr="00DA7E1E">
        <w:rPr>
          <w:sz w:val="28"/>
          <w:szCs w:val="28"/>
        </w:rPr>
        <w:t xml:space="preserve">Hoang, T. K. T. (2024). The mediating effect of a safety management system on the relationship between safety culture and safety performance in the airline industry: An experimental study in Vietnam. </w:t>
      </w:r>
      <w:r w:rsidRPr="00DA7E1E">
        <w:rPr>
          <w:i/>
          <w:iCs/>
          <w:sz w:val="28"/>
          <w:szCs w:val="28"/>
        </w:rPr>
        <w:t>Transportation Research Procedia, 80</w:t>
      </w:r>
      <w:r w:rsidRPr="00DA7E1E">
        <w:rPr>
          <w:sz w:val="28"/>
          <w:szCs w:val="28"/>
        </w:rPr>
        <w:t xml:space="preserve">, 154–161. </w:t>
      </w:r>
      <w:hyperlink r:id="rId13" w:tgtFrame="_new" w:history="1">
        <w:r w:rsidRPr="00DA7E1E">
          <w:rPr>
            <w:rStyle w:val="Hyperlink"/>
            <w:color w:val="000000" w:themeColor="text1"/>
            <w:sz w:val="28"/>
            <w:szCs w:val="28"/>
          </w:rPr>
          <w:t>https://doi.org/10.1016/j.trpro.2024.09.020</w:t>
        </w:r>
      </w:hyperlink>
    </w:p>
    <w:p w14:paraId="5CB7EEE0" w14:textId="3EE696BF" w:rsidR="00DA7E1E" w:rsidRPr="00DA7E1E" w:rsidRDefault="00DA7E1E" w:rsidP="00DA7E1E">
      <w:pPr>
        <w:numPr>
          <w:ilvl w:val="0"/>
          <w:numId w:val="21"/>
        </w:numPr>
        <w:tabs>
          <w:tab w:val="num" w:pos="720"/>
        </w:tabs>
        <w:bidi w:val="0"/>
        <w:rPr>
          <w:color w:val="000000" w:themeColor="text1"/>
          <w:sz w:val="28"/>
          <w:szCs w:val="28"/>
        </w:rPr>
      </w:pPr>
      <w:proofErr w:type="spellStart"/>
      <w:r w:rsidRPr="00DA7E1E">
        <w:rPr>
          <w:sz w:val="28"/>
          <w:szCs w:val="28"/>
        </w:rPr>
        <w:t>Khadivar</w:t>
      </w:r>
      <w:proofErr w:type="spellEnd"/>
      <w:r w:rsidRPr="00DA7E1E">
        <w:rPr>
          <w:sz w:val="28"/>
          <w:szCs w:val="28"/>
        </w:rPr>
        <w:t xml:space="preserve">, H., </w:t>
      </w:r>
      <w:proofErr w:type="spellStart"/>
      <w:r w:rsidRPr="00DA7E1E">
        <w:rPr>
          <w:sz w:val="28"/>
          <w:szCs w:val="28"/>
        </w:rPr>
        <w:t>Fardnia</w:t>
      </w:r>
      <w:proofErr w:type="spellEnd"/>
      <w:r w:rsidRPr="00DA7E1E">
        <w:rPr>
          <w:sz w:val="28"/>
          <w:szCs w:val="28"/>
        </w:rPr>
        <w:t xml:space="preserve">, P., &amp; Walker, T. (2025). Flying safe: The impact of corporate governance on aviation safety. </w:t>
      </w:r>
      <w:r w:rsidRPr="00DA7E1E">
        <w:rPr>
          <w:i/>
          <w:iCs/>
          <w:sz w:val="28"/>
          <w:szCs w:val="28"/>
        </w:rPr>
        <w:t>Journal of Air Transport Management, 124</w:t>
      </w:r>
      <w:r w:rsidRPr="00DA7E1E">
        <w:rPr>
          <w:sz w:val="28"/>
          <w:szCs w:val="28"/>
        </w:rPr>
        <w:t xml:space="preserve">, 102743. </w:t>
      </w:r>
      <w:hyperlink r:id="rId14" w:tgtFrame="_new" w:history="1">
        <w:r w:rsidRPr="00DA7E1E">
          <w:rPr>
            <w:rStyle w:val="Hyperlink"/>
            <w:color w:val="000000" w:themeColor="text1"/>
            <w:sz w:val="28"/>
            <w:szCs w:val="28"/>
          </w:rPr>
          <w:t>https://doi.org/10.1016/j.jairtraman.2025.102743</w:t>
        </w:r>
      </w:hyperlink>
    </w:p>
    <w:p w14:paraId="1753F0A7" w14:textId="2F31E82B" w:rsidR="00DA7E1E" w:rsidRPr="00DA7E1E" w:rsidRDefault="00DA7E1E" w:rsidP="00DA7E1E">
      <w:pPr>
        <w:numPr>
          <w:ilvl w:val="0"/>
          <w:numId w:val="21"/>
        </w:numPr>
        <w:tabs>
          <w:tab w:val="num" w:pos="720"/>
        </w:tabs>
        <w:bidi w:val="0"/>
        <w:rPr>
          <w:sz w:val="28"/>
          <w:szCs w:val="28"/>
        </w:rPr>
      </w:pPr>
      <w:r w:rsidRPr="00DA7E1E">
        <w:rPr>
          <w:sz w:val="28"/>
          <w:szCs w:val="28"/>
        </w:rPr>
        <w:t xml:space="preserve">Mahmud, M. K., Islam, M. N., &amp; Sultana, T. (2026). Unlocking growth potential in Bangladesh's aviation sector. </w:t>
      </w:r>
      <w:r w:rsidRPr="00DA7E1E">
        <w:rPr>
          <w:i/>
          <w:iCs/>
          <w:sz w:val="28"/>
          <w:szCs w:val="28"/>
        </w:rPr>
        <w:t>Society &amp; Sustainability, 8</w:t>
      </w:r>
      <w:r w:rsidRPr="00DA7E1E">
        <w:rPr>
          <w:sz w:val="28"/>
          <w:szCs w:val="28"/>
        </w:rPr>
        <w:t>(1), 28–37</w:t>
      </w:r>
      <w:r w:rsidRPr="00DA7E1E">
        <w:rPr>
          <w:color w:val="000000" w:themeColor="text1"/>
          <w:sz w:val="28"/>
          <w:szCs w:val="28"/>
        </w:rPr>
        <w:t xml:space="preserve">. </w:t>
      </w:r>
      <w:hyperlink r:id="rId15" w:tgtFrame="_new" w:history="1">
        <w:r w:rsidRPr="00DA7E1E">
          <w:rPr>
            <w:rStyle w:val="Hyperlink"/>
            <w:color w:val="000000" w:themeColor="text1"/>
            <w:sz w:val="28"/>
            <w:szCs w:val="28"/>
          </w:rPr>
          <w:t>https://doi.org/10.38157/ss.v8i1.750</w:t>
        </w:r>
      </w:hyperlink>
    </w:p>
    <w:p w14:paraId="0A43F204" w14:textId="28A477BD" w:rsidR="00DA7E1E" w:rsidRPr="00DA7E1E" w:rsidRDefault="00DA7E1E" w:rsidP="00DA7E1E">
      <w:pPr>
        <w:numPr>
          <w:ilvl w:val="0"/>
          <w:numId w:val="21"/>
        </w:numPr>
        <w:tabs>
          <w:tab w:val="num" w:pos="720"/>
        </w:tabs>
        <w:bidi w:val="0"/>
        <w:rPr>
          <w:sz w:val="28"/>
          <w:szCs w:val="28"/>
        </w:rPr>
      </w:pPr>
      <w:r w:rsidRPr="00DA7E1E">
        <w:rPr>
          <w:sz w:val="28"/>
          <w:szCs w:val="28"/>
        </w:rPr>
        <w:t xml:space="preserve">Miller, M., &amp; Holley, S. (2023). Deficits in cognitive resilience of commercial pilots: The case for a CRM tenet on computer information and automation in digital flight operations. </w:t>
      </w:r>
      <w:r w:rsidRPr="00DA7E1E">
        <w:rPr>
          <w:i/>
          <w:iCs/>
          <w:sz w:val="28"/>
          <w:szCs w:val="28"/>
        </w:rPr>
        <w:t>AHFE International, 98</w:t>
      </w:r>
      <w:r w:rsidRPr="00DA7E1E">
        <w:rPr>
          <w:sz w:val="28"/>
          <w:szCs w:val="28"/>
        </w:rPr>
        <w:t xml:space="preserve">. </w:t>
      </w:r>
      <w:hyperlink r:id="rId16" w:tgtFrame="_new" w:history="1">
        <w:r w:rsidRPr="00DA7E1E">
          <w:rPr>
            <w:rStyle w:val="Hyperlink"/>
            <w:color w:val="000000" w:themeColor="text1"/>
            <w:sz w:val="28"/>
            <w:szCs w:val="28"/>
          </w:rPr>
          <w:t>https://doi.org/10.54941/AHFE1003921</w:t>
        </w:r>
      </w:hyperlink>
    </w:p>
    <w:p w14:paraId="6BA83188" w14:textId="48925764" w:rsidR="00DA7E1E" w:rsidRPr="00DA7E1E" w:rsidRDefault="00DA7E1E" w:rsidP="00DA7E1E">
      <w:pPr>
        <w:numPr>
          <w:ilvl w:val="0"/>
          <w:numId w:val="21"/>
        </w:numPr>
        <w:tabs>
          <w:tab w:val="num" w:pos="720"/>
        </w:tabs>
        <w:bidi w:val="0"/>
        <w:rPr>
          <w:color w:val="000000" w:themeColor="text1"/>
          <w:sz w:val="28"/>
          <w:szCs w:val="28"/>
        </w:rPr>
      </w:pPr>
      <w:proofErr w:type="spellStart"/>
      <w:r w:rsidRPr="00DA7E1E">
        <w:rPr>
          <w:sz w:val="28"/>
          <w:szCs w:val="28"/>
        </w:rPr>
        <w:t>Mumlu</w:t>
      </w:r>
      <w:proofErr w:type="spellEnd"/>
      <w:r w:rsidRPr="00DA7E1E">
        <w:rPr>
          <w:sz w:val="28"/>
          <w:szCs w:val="28"/>
        </w:rPr>
        <w:t xml:space="preserve"> Karanfil, S. (2025). Evaluating the reporting and safety culture of an airline according to Patankar and Sabin's safety culture pyramid. </w:t>
      </w:r>
      <w:r w:rsidRPr="00DA7E1E">
        <w:rPr>
          <w:i/>
          <w:iCs/>
          <w:sz w:val="28"/>
          <w:szCs w:val="28"/>
        </w:rPr>
        <w:t>International Journal of Aviation, Aeronautics, and Aerospace, 12</w:t>
      </w:r>
      <w:r w:rsidRPr="00DA7E1E">
        <w:rPr>
          <w:sz w:val="28"/>
          <w:szCs w:val="28"/>
        </w:rPr>
        <w:t xml:space="preserve">(1). </w:t>
      </w:r>
      <w:hyperlink r:id="rId17" w:tgtFrame="_new" w:history="1">
        <w:r w:rsidRPr="00DA7E1E">
          <w:rPr>
            <w:rStyle w:val="Hyperlink"/>
            <w:color w:val="000000" w:themeColor="text1"/>
            <w:sz w:val="28"/>
            <w:szCs w:val="28"/>
          </w:rPr>
          <w:t>https://doi.org/10.58940/2374-6793.1953</w:t>
        </w:r>
      </w:hyperlink>
    </w:p>
    <w:p w14:paraId="2E812372" w14:textId="312F66FA" w:rsidR="00DA7E1E" w:rsidRPr="00DA7E1E" w:rsidRDefault="00DA7E1E" w:rsidP="00DA7E1E">
      <w:pPr>
        <w:numPr>
          <w:ilvl w:val="0"/>
          <w:numId w:val="21"/>
        </w:numPr>
        <w:tabs>
          <w:tab w:val="num" w:pos="720"/>
        </w:tabs>
        <w:bidi w:val="0"/>
        <w:rPr>
          <w:color w:val="000000" w:themeColor="text1"/>
          <w:sz w:val="28"/>
          <w:szCs w:val="28"/>
        </w:rPr>
      </w:pPr>
      <w:r w:rsidRPr="00DA7E1E">
        <w:rPr>
          <w:sz w:val="28"/>
          <w:szCs w:val="28"/>
        </w:rPr>
        <w:t xml:space="preserve">Öz, T. (2024). Exploring the impact of organizational behavior on safety culture in aviation management: A qualitative study. </w:t>
      </w:r>
      <w:proofErr w:type="spellStart"/>
      <w:r w:rsidRPr="00DA7E1E">
        <w:rPr>
          <w:i/>
          <w:iCs/>
          <w:sz w:val="28"/>
          <w:szCs w:val="28"/>
        </w:rPr>
        <w:t>Nişantaşı</w:t>
      </w:r>
      <w:proofErr w:type="spellEnd"/>
      <w:r w:rsidRPr="00DA7E1E">
        <w:rPr>
          <w:i/>
          <w:iCs/>
          <w:sz w:val="28"/>
          <w:szCs w:val="28"/>
        </w:rPr>
        <w:t xml:space="preserve"> </w:t>
      </w:r>
      <w:proofErr w:type="spellStart"/>
      <w:r w:rsidRPr="00DA7E1E">
        <w:rPr>
          <w:i/>
          <w:iCs/>
          <w:sz w:val="28"/>
          <w:szCs w:val="28"/>
        </w:rPr>
        <w:t>Üniversitesi</w:t>
      </w:r>
      <w:proofErr w:type="spellEnd"/>
      <w:r w:rsidRPr="00DA7E1E">
        <w:rPr>
          <w:i/>
          <w:iCs/>
          <w:sz w:val="28"/>
          <w:szCs w:val="28"/>
        </w:rPr>
        <w:t xml:space="preserve"> </w:t>
      </w:r>
      <w:proofErr w:type="spellStart"/>
      <w:r w:rsidRPr="00DA7E1E">
        <w:rPr>
          <w:i/>
          <w:iCs/>
          <w:sz w:val="28"/>
          <w:szCs w:val="28"/>
        </w:rPr>
        <w:t>Sosyal</w:t>
      </w:r>
      <w:proofErr w:type="spellEnd"/>
      <w:r w:rsidRPr="00DA7E1E">
        <w:rPr>
          <w:i/>
          <w:iCs/>
          <w:sz w:val="28"/>
          <w:szCs w:val="28"/>
        </w:rPr>
        <w:t xml:space="preserve"> </w:t>
      </w:r>
      <w:proofErr w:type="spellStart"/>
      <w:r w:rsidRPr="00DA7E1E">
        <w:rPr>
          <w:i/>
          <w:iCs/>
          <w:sz w:val="28"/>
          <w:szCs w:val="28"/>
        </w:rPr>
        <w:t>Bilimler</w:t>
      </w:r>
      <w:proofErr w:type="spellEnd"/>
      <w:r w:rsidRPr="00DA7E1E">
        <w:rPr>
          <w:i/>
          <w:iCs/>
          <w:sz w:val="28"/>
          <w:szCs w:val="28"/>
        </w:rPr>
        <w:t xml:space="preserve"> Dergisi, 12</w:t>
      </w:r>
      <w:r w:rsidRPr="00DA7E1E">
        <w:rPr>
          <w:sz w:val="28"/>
          <w:szCs w:val="28"/>
        </w:rPr>
        <w:t xml:space="preserve">(Özel Sayı), 431–452. </w:t>
      </w:r>
      <w:hyperlink r:id="rId18" w:tgtFrame="_new" w:history="1">
        <w:r w:rsidRPr="00DA7E1E">
          <w:rPr>
            <w:rStyle w:val="Hyperlink"/>
            <w:color w:val="000000" w:themeColor="text1"/>
            <w:sz w:val="28"/>
            <w:szCs w:val="28"/>
          </w:rPr>
          <w:t>https://doi.org/10.52122/nisantasisbd.1582643</w:t>
        </w:r>
      </w:hyperlink>
    </w:p>
    <w:p w14:paraId="2B399BC4" w14:textId="028E61E3" w:rsidR="00DA7E1E" w:rsidRPr="00DA7E1E" w:rsidRDefault="00DA7E1E" w:rsidP="00DA7E1E">
      <w:pPr>
        <w:numPr>
          <w:ilvl w:val="0"/>
          <w:numId w:val="21"/>
        </w:numPr>
        <w:tabs>
          <w:tab w:val="num" w:pos="720"/>
        </w:tabs>
        <w:bidi w:val="0"/>
        <w:rPr>
          <w:sz w:val="28"/>
          <w:szCs w:val="28"/>
        </w:rPr>
      </w:pPr>
      <w:r w:rsidRPr="00DA7E1E">
        <w:rPr>
          <w:sz w:val="28"/>
          <w:szCs w:val="28"/>
        </w:rPr>
        <w:t xml:space="preserve">Payne, M., Roache, D., Subero, J., &amp; Zhang, G. P. (2025). How safety leadership styles impact safety performance: A case study. </w:t>
      </w:r>
      <w:r w:rsidRPr="00DA7E1E">
        <w:rPr>
          <w:i/>
          <w:iCs/>
          <w:sz w:val="28"/>
          <w:szCs w:val="28"/>
        </w:rPr>
        <w:t>Journal of Safety Research, 93</w:t>
      </w:r>
      <w:r w:rsidRPr="00DA7E1E">
        <w:rPr>
          <w:sz w:val="28"/>
          <w:szCs w:val="28"/>
        </w:rPr>
        <w:t xml:space="preserve">, 214–228. </w:t>
      </w:r>
      <w:hyperlink r:id="rId19" w:tgtFrame="_new" w:history="1">
        <w:r w:rsidRPr="00DA7E1E">
          <w:rPr>
            <w:rStyle w:val="Hyperlink"/>
            <w:color w:val="000000" w:themeColor="text1"/>
            <w:sz w:val="28"/>
            <w:szCs w:val="28"/>
          </w:rPr>
          <w:t>https://doi.org/10.1016/j.jsr.2025.02.006</w:t>
        </w:r>
      </w:hyperlink>
    </w:p>
    <w:p w14:paraId="5C196F64" w14:textId="2B4DE582" w:rsidR="00DA7E1E" w:rsidRPr="00DA7E1E" w:rsidRDefault="00DA7E1E" w:rsidP="00DA7E1E">
      <w:pPr>
        <w:numPr>
          <w:ilvl w:val="0"/>
          <w:numId w:val="21"/>
        </w:numPr>
        <w:tabs>
          <w:tab w:val="num" w:pos="720"/>
        </w:tabs>
        <w:bidi w:val="0"/>
        <w:rPr>
          <w:sz w:val="28"/>
          <w:szCs w:val="28"/>
        </w:rPr>
      </w:pPr>
      <w:r w:rsidRPr="00DA7E1E">
        <w:rPr>
          <w:sz w:val="28"/>
          <w:szCs w:val="28"/>
        </w:rPr>
        <w:lastRenderedPageBreak/>
        <w:t xml:space="preserve">Pratama, G. B., &amp; </w:t>
      </w:r>
      <w:proofErr w:type="spellStart"/>
      <w:r w:rsidRPr="00DA7E1E">
        <w:rPr>
          <w:sz w:val="28"/>
          <w:szCs w:val="28"/>
        </w:rPr>
        <w:t>Caponecchia</w:t>
      </w:r>
      <w:proofErr w:type="spellEnd"/>
      <w:r w:rsidRPr="00DA7E1E">
        <w:rPr>
          <w:sz w:val="28"/>
          <w:szCs w:val="28"/>
        </w:rPr>
        <w:t xml:space="preserve">, C. (2025). Examining the influence of national culture on aviation safety: A systematic review. </w:t>
      </w:r>
      <w:r w:rsidRPr="00DA7E1E">
        <w:rPr>
          <w:i/>
          <w:iCs/>
          <w:sz w:val="28"/>
          <w:szCs w:val="28"/>
        </w:rPr>
        <w:t>Journal of Safety Research, 92</w:t>
      </w:r>
      <w:r w:rsidRPr="00DA7E1E">
        <w:rPr>
          <w:sz w:val="28"/>
          <w:szCs w:val="28"/>
        </w:rPr>
        <w:t xml:space="preserve">, 317–330. </w:t>
      </w:r>
      <w:hyperlink r:id="rId20" w:tgtFrame="_new" w:history="1">
        <w:r w:rsidRPr="00DA7E1E">
          <w:rPr>
            <w:rStyle w:val="Hyperlink"/>
            <w:sz w:val="28"/>
            <w:szCs w:val="28"/>
          </w:rPr>
          <w:t>https://doi.org/10.1016/j.jsr.2024.11.020</w:t>
        </w:r>
      </w:hyperlink>
    </w:p>
    <w:p w14:paraId="56D32A37" w14:textId="666A6DDD" w:rsidR="00DA7E1E" w:rsidRPr="00DA7E1E" w:rsidRDefault="00DA7E1E" w:rsidP="00DA7E1E">
      <w:pPr>
        <w:numPr>
          <w:ilvl w:val="0"/>
          <w:numId w:val="21"/>
        </w:numPr>
        <w:tabs>
          <w:tab w:val="num" w:pos="720"/>
        </w:tabs>
        <w:bidi w:val="0"/>
        <w:rPr>
          <w:sz w:val="28"/>
          <w:szCs w:val="28"/>
        </w:rPr>
      </w:pPr>
      <w:r w:rsidRPr="00DA7E1E">
        <w:rPr>
          <w:sz w:val="28"/>
          <w:szCs w:val="28"/>
        </w:rPr>
        <w:t xml:space="preserve">Rodrigues, R. B., &amp; da Silva Junior, M. C. (2025). Quality management as a catalyst for aviation safety: A qualitative exploration of risk governance practices in global airlines. </w:t>
      </w:r>
      <w:r w:rsidRPr="00DA7E1E">
        <w:rPr>
          <w:i/>
          <w:iCs/>
          <w:sz w:val="28"/>
          <w:szCs w:val="28"/>
        </w:rPr>
        <w:t>Journal of the Air Transport Research Society, 5</w:t>
      </w:r>
      <w:r w:rsidRPr="00DA7E1E">
        <w:rPr>
          <w:sz w:val="28"/>
          <w:szCs w:val="28"/>
        </w:rPr>
        <w:t xml:space="preserve">, 100081. </w:t>
      </w:r>
      <w:hyperlink r:id="rId21" w:tgtFrame="_new" w:history="1">
        <w:r w:rsidRPr="00DA7E1E">
          <w:rPr>
            <w:rStyle w:val="Hyperlink"/>
            <w:sz w:val="28"/>
            <w:szCs w:val="28"/>
          </w:rPr>
          <w:t>https://doi.org/10.1016/j.jatrs.2025.100081</w:t>
        </w:r>
      </w:hyperlink>
    </w:p>
    <w:p w14:paraId="7E07667B" w14:textId="1C05ACA0" w:rsidR="00DA7E1E" w:rsidRPr="00DA7E1E" w:rsidRDefault="00DA7E1E" w:rsidP="00DA7E1E">
      <w:pPr>
        <w:numPr>
          <w:ilvl w:val="0"/>
          <w:numId w:val="21"/>
        </w:numPr>
        <w:tabs>
          <w:tab w:val="num" w:pos="720"/>
        </w:tabs>
        <w:bidi w:val="0"/>
        <w:rPr>
          <w:sz w:val="28"/>
          <w:szCs w:val="28"/>
        </w:rPr>
      </w:pPr>
      <w:proofErr w:type="spellStart"/>
      <w:r w:rsidRPr="00DA7E1E">
        <w:rPr>
          <w:sz w:val="28"/>
          <w:szCs w:val="28"/>
        </w:rPr>
        <w:t>Szawranskyj</w:t>
      </w:r>
      <w:proofErr w:type="spellEnd"/>
      <w:r w:rsidRPr="00DA7E1E">
        <w:rPr>
          <w:sz w:val="28"/>
          <w:szCs w:val="28"/>
        </w:rPr>
        <w:t xml:space="preserve">, P., &amp; Choudhury, A. (2025). Pilot training modalities in aviation: A systematic review of their impact on safety. </w:t>
      </w:r>
      <w:r w:rsidRPr="00DA7E1E">
        <w:rPr>
          <w:i/>
          <w:iCs/>
          <w:sz w:val="28"/>
          <w:szCs w:val="28"/>
        </w:rPr>
        <w:t>AHFE International, 199</w:t>
      </w:r>
      <w:r w:rsidRPr="00DA7E1E">
        <w:rPr>
          <w:sz w:val="28"/>
          <w:szCs w:val="28"/>
        </w:rPr>
        <w:t xml:space="preserve">. </w:t>
      </w:r>
      <w:hyperlink r:id="rId22" w:tgtFrame="_new" w:history="1">
        <w:r w:rsidRPr="00DA7E1E">
          <w:rPr>
            <w:rStyle w:val="Hyperlink"/>
            <w:sz w:val="28"/>
            <w:szCs w:val="28"/>
          </w:rPr>
          <w:t>https://doi.org/10.54941/AHFE1006954</w:t>
        </w:r>
      </w:hyperlink>
    </w:p>
    <w:p w14:paraId="7CF3691A" w14:textId="20BC3AD6" w:rsidR="00DA7E1E" w:rsidRPr="00DA7E1E" w:rsidRDefault="00DA7E1E" w:rsidP="00DA7E1E">
      <w:pPr>
        <w:numPr>
          <w:ilvl w:val="0"/>
          <w:numId w:val="21"/>
        </w:numPr>
        <w:tabs>
          <w:tab w:val="num" w:pos="720"/>
        </w:tabs>
        <w:bidi w:val="0"/>
        <w:rPr>
          <w:sz w:val="28"/>
          <w:szCs w:val="28"/>
        </w:rPr>
      </w:pPr>
      <w:r w:rsidRPr="00DA7E1E">
        <w:rPr>
          <w:sz w:val="28"/>
          <w:szCs w:val="28"/>
        </w:rPr>
        <w:t xml:space="preserve">Wijaya, K., &amp; </w:t>
      </w:r>
      <w:proofErr w:type="spellStart"/>
      <w:r w:rsidRPr="00DA7E1E">
        <w:rPr>
          <w:sz w:val="28"/>
          <w:szCs w:val="28"/>
        </w:rPr>
        <w:t>Puterisari</w:t>
      </w:r>
      <w:proofErr w:type="spellEnd"/>
      <w:r w:rsidRPr="00DA7E1E">
        <w:rPr>
          <w:sz w:val="28"/>
          <w:szCs w:val="28"/>
        </w:rPr>
        <w:t xml:space="preserve">, D. U. (2025). A systematic review of leadership and safety management system in air transportation. </w:t>
      </w:r>
      <w:proofErr w:type="spellStart"/>
      <w:r w:rsidRPr="00DA7E1E">
        <w:rPr>
          <w:i/>
          <w:iCs/>
          <w:sz w:val="28"/>
          <w:szCs w:val="28"/>
        </w:rPr>
        <w:t>Edunity</w:t>
      </w:r>
      <w:proofErr w:type="spellEnd"/>
      <w:r w:rsidRPr="00DA7E1E">
        <w:rPr>
          <w:i/>
          <w:iCs/>
          <w:sz w:val="28"/>
          <w:szCs w:val="28"/>
        </w:rPr>
        <w:t xml:space="preserve">: Kajian </w:t>
      </w:r>
      <w:proofErr w:type="spellStart"/>
      <w:r w:rsidRPr="00DA7E1E">
        <w:rPr>
          <w:i/>
          <w:iCs/>
          <w:sz w:val="28"/>
          <w:szCs w:val="28"/>
        </w:rPr>
        <w:t>Ilmu</w:t>
      </w:r>
      <w:proofErr w:type="spellEnd"/>
      <w:r w:rsidRPr="00DA7E1E">
        <w:rPr>
          <w:i/>
          <w:iCs/>
          <w:sz w:val="28"/>
          <w:szCs w:val="28"/>
        </w:rPr>
        <w:t xml:space="preserve"> </w:t>
      </w:r>
      <w:proofErr w:type="spellStart"/>
      <w:r w:rsidRPr="00DA7E1E">
        <w:rPr>
          <w:i/>
          <w:iCs/>
          <w:sz w:val="28"/>
          <w:szCs w:val="28"/>
        </w:rPr>
        <w:t>Sosial</w:t>
      </w:r>
      <w:proofErr w:type="spellEnd"/>
      <w:r w:rsidRPr="00DA7E1E">
        <w:rPr>
          <w:i/>
          <w:iCs/>
          <w:sz w:val="28"/>
          <w:szCs w:val="28"/>
        </w:rPr>
        <w:t xml:space="preserve"> dan Pendidikan, 4</w:t>
      </w:r>
      <w:r w:rsidRPr="00DA7E1E">
        <w:rPr>
          <w:sz w:val="28"/>
          <w:szCs w:val="28"/>
        </w:rPr>
        <w:t xml:space="preserve">(8), 619–628. </w:t>
      </w:r>
      <w:hyperlink r:id="rId23" w:tgtFrame="_new" w:history="1">
        <w:r w:rsidRPr="00DA7E1E">
          <w:rPr>
            <w:rStyle w:val="Hyperlink"/>
            <w:sz w:val="28"/>
            <w:szCs w:val="28"/>
          </w:rPr>
          <w:t>https://doi.org/10.57096/edunity.v4i8.427</w:t>
        </w:r>
      </w:hyperlink>
    </w:p>
    <w:p w14:paraId="2114045B" w14:textId="7029ECDF" w:rsidR="00DA7E1E" w:rsidRPr="00DA7E1E" w:rsidRDefault="00DA7E1E" w:rsidP="00DA7E1E">
      <w:pPr>
        <w:numPr>
          <w:ilvl w:val="0"/>
          <w:numId w:val="21"/>
        </w:numPr>
        <w:tabs>
          <w:tab w:val="num" w:pos="720"/>
        </w:tabs>
        <w:bidi w:val="0"/>
        <w:rPr>
          <w:sz w:val="28"/>
          <w:szCs w:val="28"/>
        </w:rPr>
      </w:pPr>
      <w:r w:rsidRPr="00DA7E1E">
        <w:rPr>
          <w:sz w:val="28"/>
          <w:szCs w:val="28"/>
        </w:rPr>
        <w:t xml:space="preserve">Wu, Y., Xu, Q., Jiang, J., Li, Y., Ji, M., &amp; You, X. (2023). The influence of safety-specific transformational leadership on safety behavior among Chinese airline pilots: The role of harmonious safety passion and organizational identification. </w:t>
      </w:r>
      <w:r w:rsidRPr="00DA7E1E">
        <w:rPr>
          <w:i/>
          <w:iCs/>
          <w:sz w:val="28"/>
          <w:szCs w:val="28"/>
        </w:rPr>
        <w:t>Safety Science, 166</w:t>
      </w:r>
      <w:r w:rsidRPr="00DA7E1E">
        <w:rPr>
          <w:sz w:val="28"/>
          <w:szCs w:val="28"/>
        </w:rPr>
        <w:t xml:space="preserve">, 106254. </w:t>
      </w:r>
      <w:hyperlink r:id="rId24" w:tgtFrame="_new" w:history="1">
        <w:r w:rsidRPr="00DA7E1E">
          <w:rPr>
            <w:rStyle w:val="Hyperlink"/>
            <w:sz w:val="28"/>
            <w:szCs w:val="28"/>
          </w:rPr>
          <w:t>https://doi.org/10.1016/j.ssci.2023.106254</w:t>
        </w:r>
      </w:hyperlink>
    </w:p>
    <w:p w14:paraId="679415D3" w14:textId="358DDF09" w:rsidR="00EE7752" w:rsidRPr="00EE7752" w:rsidRDefault="00EE7752" w:rsidP="00EE7752">
      <w:pPr>
        <w:rPr>
          <w:b/>
          <w:bCs/>
          <w:sz w:val="28"/>
          <w:szCs w:val="28"/>
        </w:rPr>
      </w:pPr>
    </w:p>
    <w:p w14:paraId="27C44101" w14:textId="26102193" w:rsidR="007767B7" w:rsidRDefault="007767B7" w:rsidP="002D1F1B">
      <w:pPr>
        <w:rPr>
          <w:rFonts w:hint="cs"/>
          <w:b/>
          <w:bCs/>
          <w:sz w:val="28"/>
          <w:szCs w:val="28"/>
          <w:rtl/>
        </w:rPr>
      </w:pPr>
    </w:p>
    <w:p w14:paraId="5358766D" w14:textId="77777777" w:rsidR="000F5514" w:rsidRDefault="000F5514" w:rsidP="000F5514">
      <w:pPr>
        <w:rPr>
          <w:b/>
          <w:bCs/>
          <w:sz w:val="28"/>
          <w:szCs w:val="28"/>
          <w:rtl/>
        </w:rPr>
      </w:pPr>
    </w:p>
    <w:p w14:paraId="4DF3C017" w14:textId="77777777" w:rsidR="000F5514" w:rsidRPr="000F5514" w:rsidRDefault="000F5514" w:rsidP="000F5514">
      <w:pPr>
        <w:rPr>
          <w:b/>
          <w:bCs/>
          <w:sz w:val="28"/>
          <w:szCs w:val="28"/>
          <w:rtl/>
        </w:rPr>
      </w:pPr>
    </w:p>
    <w:p w14:paraId="48483E0A" w14:textId="77777777" w:rsidR="000F5514" w:rsidRPr="000F5514" w:rsidRDefault="000F5514">
      <w:pPr>
        <w:rPr>
          <w:b/>
          <w:bCs/>
          <w:sz w:val="28"/>
          <w:szCs w:val="28"/>
          <w:rtl/>
        </w:rPr>
      </w:pPr>
    </w:p>
    <w:sectPr w:rsidR="000F5514" w:rsidRPr="000F5514" w:rsidSect="008778B2">
      <w:footerReference w:type="default" r:id="rId25"/>
      <w:pgSz w:w="11906" w:h="16838"/>
      <w:pgMar w:top="1440" w:right="1800" w:bottom="284" w:left="1800" w:header="708" w:footer="708" w:gutter="0"/>
      <w:pgBorders w:offsetFrom="page">
        <w:top w:val="thinThickThinSmallGap" w:sz="18" w:space="24" w:color="auto"/>
        <w:left w:val="thinThickThinSmallGap" w:sz="18" w:space="24" w:color="auto"/>
        <w:bottom w:val="thinThickThinSmallGap" w:sz="18" w:space="24" w:color="auto"/>
        <w:right w:val="thinThickThinSmallGap" w:sz="1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6B411" w14:textId="77777777" w:rsidR="006E5FC6" w:rsidRDefault="006E5FC6" w:rsidP="00FD3CB7">
      <w:pPr>
        <w:spacing w:after="0" w:line="240" w:lineRule="auto"/>
      </w:pPr>
      <w:r>
        <w:separator/>
      </w:r>
    </w:p>
  </w:endnote>
  <w:endnote w:type="continuationSeparator" w:id="0">
    <w:p w14:paraId="18FA0413" w14:textId="77777777" w:rsidR="006E5FC6" w:rsidRDefault="006E5FC6" w:rsidP="00FD3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22905544"/>
      <w:docPartObj>
        <w:docPartGallery w:val="Page Numbers (Bottom of Page)"/>
        <w:docPartUnique/>
      </w:docPartObj>
    </w:sdtPr>
    <w:sdtContent>
      <w:p w14:paraId="210B77A5" w14:textId="4686FF89" w:rsidR="00FD3CB7" w:rsidRDefault="00FD3CB7">
        <w:pPr>
          <w:pStyle w:val="af"/>
          <w:jc w:val="center"/>
        </w:pPr>
        <w:r>
          <w:fldChar w:fldCharType="begin"/>
        </w:r>
        <w:r>
          <w:instrText>PAGE   \* MERGEFORMAT</w:instrText>
        </w:r>
        <w:r>
          <w:fldChar w:fldCharType="separate"/>
        </w:r>
        <w:r>
          <w:rPr>
            <w:rtl/>
            <w:lang w:val="ar-SA"/>
          </w:rPr>
          <w:t>2</w:t>
        </w:r>
        <w:r>
          <w:fldChar w:fldCharType="end"/>
        </w:r>
      </w:p>
    </w:sdtContent>
  </w:sdt>
  <w:p w14:paraId="4690132C" w14:textId="77777777" w:rsidR="00FD3CB7" w:rsidRDefault="00FD3CB7">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0A724" w14:textId="77777777" w:rsidR="006E5FC6" w:rsidRDefault="006E5FC6" w:rsidP="00FD3CB7">
      <w:pPr>
        <w:spacing w:after="0" w:line="240" w:lineRule="auto"/>
      </w:pPr>
      <w:r>
        <w:separator/>
      </w:r>
    </w:p>
  </w:footnote>
  <w:footnote w:type="continuationSeparator" w:id="0">
    <w:p w14:paraId="268F0714" w14:textId="77777777" w:rsidR="006E5FC6" w:rsidRDefault="006E5FC6" w:rsidP="00FD3C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34DCC"/>
    <w:multiLevelType w:val="multilevel"/>
    <w:tmpl w:val="AF1EA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F8709A"/>
    <w:multiLevelType w:val="multilevel"/>
    <w:tmpl w:val="E4EA9AE6"/>
    <w:lvl w:ilvl="0">
      <w:start w:val="1"/>
      <w:numFmt w:val="decimal"/>
      <w:lvlText w:val="%1."/>
      <w:lvlJc w:val="left"/>
      <w:pPr>
        <w:tabs>
          <w:tab w:val="num" w:pos="786"/>
        </w:tabs>
        <w:ind w:left="786" w:hanging="360"/>
      </w:pPr>
      <w:rPr>
        <w:b w:val="0"/>
        <w:bCs w:val="0"/>
        <w:sz w:val="28"/>
        <w:szCs w:val="28"/>
      </w:r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 w15:restartNumberingAfterBreak="0">
    <w:nsid w:val="142450F5"/>
    <w:multiLevelType w:val="multilevel"/>
    <w:tmpl w:val="146A83F0"/>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3" w15:restartNumberingAfterBreak="0">
    <w:nsid w:val="17EA2DF8"/>
    <w:multiLevelType w:val="multilevel"/>
    <w:tmpl w:val="61A45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337F58"/>
    <w:multiLevelType w:val="multilevel"/>
    <w:tmpl w:val="288CE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722BBE"/>
    <w:multiLevelType w:val="multilevel"/>
    <w:tmpl w:val="C8E0D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F716D1"/>
    <w:multiLevelType w:val="multilevel"/>
    <w:tmpl w:val="1534E1AC"/>
    <w:lvl w:ilvl="0">
      <w:start w:val="7"/>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42563105"/>
    <w:multiLevelType w:val="multilevel"/>
    <w:tmpl w:val="83EEA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1F4425"/>
    <w:multiLevelType w:val="multilevel"/>
    <w:tmpl w:val="AD26F6B4"/>
    <w:lvl w:ilvl="0">
      <w:start w:val="1"/>
      <w:numFmt w:val="decimal"/>
      <w:lvlText w:val="%1."/>
      <w:lvlJc w:val="left"/>
      <w:pPr>
        <w:tabs>
          <w:tab w:val="num" w:pos="360"/>
        </w:tabs>
        <w:ind w:left="360" w:hanging="360"/>
      </w:pPr>
      <w:rPr>
        <w:color w:val="EE0000"/>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4B55408E"/>
    <w:multiLevelType w:val="multilevel"/>
    <w:tmpl w:val="1C66FF3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3C1D59"/>
    <w:multiLevelType w:val="multilevel"/>
    <w:tmpl w:val="505E7D2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155314"/>
    <w:multiLevelType w:val="multilevel"/>
    <w:tmpl w:val="DF24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E34986"/>
    <w:multiLevelType w:val="multilevel"/>
    <w:tmpl w:val="B8181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442258"/>
    <w:multiLevelType w:val="multilevel"/>
    <w:tmpl w:val="1C66FF3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2D831F5"/>
    <w:multiLevelType w:val="multilevel"/>
    <w:tmpl w:val="9D2E685E"/>
    <w:lvl w:ilvl="0">
      <w:start w:val="1"/>
      <w:numFmt w:val="decimal"/>
      <w:lvlText w:val="%1."/>
      <w:lvlJc w:val="left"/>
      <w:pPr>
        <w:tabs>
          <w:tab w:val="num" w:pos="927"/>
        </w:tabs>
        <w:ind w:left="927" w:hanging="360"/>
      </w:p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15" w15:restartNumberingAfterBreak="0">
    <w:nsid w:val="69215535"/>
    <w:multiLevelType w:val="multilevel"/>
    <w:tmpl w:val="28EE8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8C0537"/>
    <w:multiLevelType w:val="multilevel"/>
    <w:tmpl w:val="8898D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E62AD6"/>
    <w:multiLevelType w:val="multilevel"/>
    <w:tmpl w:val="146A83F0"/>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8" w15:restartNumberingAfterBreak="0">
    <w:nsid w:val="73875354"/>
    <w:multiLevelType w:val="multilevel"/>
    <w:tmpl w:val="1780D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AA43654"/>
    <w:multiLevelType w:val="multilevel"/>
    <w:tmpl w:val="CAD25358"/>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20" w15:restartNumberingAfterBreak="0">
    <w:nsid w:val="7ED45DBC"/>
    <w:multiLevelType w:val="multilevel"/>
    <w:tmpl w:val="6F72F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5697676">
    <w:abstractNumId w:val="2"/>
  </w:num>
  <w:num w:numId="2" w16cid:durableId="370882760">
    <w:abstractNumId w:val="11"/>
  </w:num>
  <w:num w:numId="3" w16cid:durableId="1505586063">
    <w:abstractNumId w:val="4"/>
  </w:num>
  <w:num w:numId="4" w16cid:durableId="1943955495">
    <w:abstractNumId w:val="1"/>
  </w:num>
  <w:num w:numId="5" w16cid:durableId="2055159737">
    <w:abstractNumId w:val="16"/>
  </w:num>
  <w:num w:numId="6" w16cid:durableId="864488190">
    <w:abstractNumId w:val="13"/>
  </w:num>
  <w:num w:numId="7" w16cid:durableId="1473332813">
    <w:abstractNumId w:val="15"/>
  </w:num>
  <w:num w:numId="8" w16cid:durableId="1711374314">
    <w:abstractNumId w:val="7"/>
  </w:num>
  <w:num w:numId="9" w16cid:durableId="1916817425">
    <w:abstractNumId w:val="3"/>
  </w:num>
  <w:num w:numId="10" w16cid:durableId="365715419">
    <w:abstractNumId w:val="17"/>
  </w:num>
  <w:num w:numId="11" w16cid:durableId="431049579">
    <w:abstractNumId w:val="8"/>
  </w:num>
  <w:num w:numId="12" w16cid:durableId="1118447309">
    <w:abstractNumId w:val="5"/>
  </w:num>
  <w:num w:numId="13" w16cid:durableId="1402749973">
    <w:abstractNumId w:val="19"/>
  </w:num>
  <w:num w:numId="14" w16cid:durableId="770735896">
    <w:abstractNumId w:val="14"/>
  </w:num>
  <w:num w:numId="15" w16cid:durableId="476842368">
    <w:abstractNumId w:val="20"/>
  </w:num>
  <w:num w:numId="16" w16cid:durableId="1013992886">
    <w:abstractNumId w:val="18"/>
  </w:num>
  <w:num w:numId="17" w16cid:durableId="1067993504">
    <w:abstractNumId w:val="0"/>
  </w:num>
  <w:num w:numId="18" w16cid:durableId="1793472770">
    <w:abstractNumId w:val="12"/>
  </w:num>
  <w:num w:numId="19" w16cid:durableId="1854801260">
    <w:abstractNumId w:val="10"/>
  </w:num>
  <w:num w:numId="20" w16cid:durableId="1813060170">
    <w:abstractNumId w:val="9"/>
  </w:num>
  <w:num w:numId="21" w16cid:durableId="5498063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0F5"/>
    <w:rsid w:val="000110F4"/>
    <w:rsid w:val="0002349E"/>
    <w:rsid w:val="0003117B"/>
    <w:rsid w:val="000367FF"/>
    <w:rsid w:val="00055CDE"/>
    <w:rsid w:val="000714F1"/>
    <w:rsid w:val="00083E16"/>
    <w:rsid w:val="000D10E3"/>
    <w:rsid w:val="000F5514"/>
    <w:rsid w:val="000F69CC"/>
    <w:rsid w:val="00111A0C"/>
    <w:rsid w:val="0011668A"/>
    <w:rsid w:val="001301A7"/>
    <w:rsid w:val="00145B1D"/>
    <w:rsid w:val="001546C5"/>
    <w:rsid w:val="00161CEB"/>
    <w:rsid w:val="00166712"/>
    <w:rsid w:val="001C0387"/>
    <w:rsid w:val="00204BB1"/>
    <w:rsid w:val="00207662"/>
    <w:rsid w:val="0024169F"/>
    <w:rsid w:val="002429C0"/>
    <w:rsid w:val="00267E1C"/>
    <w:rsid w:val="002805EF"/>
    <w:rsid w:val="002901BD"/>
    <w:rsid w:val="002A506D"/>
    <w:rsid w:val="002B7138"/>
    <w:rsid w:val="002C070E"/>
    <w:rsid w:val="002D1F1B"/>
    <w:rsid w:val="002D5623"/>
    <w:rsid w:val="0030258D"/>
    <w:rsid w:val="00303EFB"/>
    <w:rsid w:val="00323DF3"/>
    <w:rsid w:val="003423A9"/>
    <w:rsid w:val="003479EB"/>
    <w:rsid w:val="003566A7"/>
    <w:rsid w:val="00367D9B"/>
    <w:rsid w:val="003858B8"/>
    <w:rsid w:val="00386A3D"/>
    <w:rsid w:val="003C0010"/>
    <w:rsid w:val="003C2E28"/>
    <w:rsid w:val="003D36E3"/>
    <w:rsid w:val="003D6EF9"/>
    <w:rsid w:val="003E5E40"/>
    <w:rsid w:val="003F08A9"/>
    <w:rsid w:val="004410BA"/>
    <w:rsid w:val="00443D0C"/>
    <w:rsid w:val="00455973"/>
    <w:rsid w:val="00460356"/>
    <w:rsid w:val="00471736"/>
    <w:rsid w:val="00473A31"/>
    <w:rsid w:val="00483EF4"/>
    <w:rsid w:val="004A6CBB"/>
    <w:rsid w:val="004B14BE"/>
    <w:rsid w:val="004B2278"/>
    <w:rsid w:val="004E2837"/>
    <w:rsid w:val="004E58E0"/>
    <w:rsid w:val="004F2EF6"/>
    <w:rsid w:val="005026BF"/>
    <w:rsid w:val="00503D02"/>
    <w:rsid w:val="00541DE1"/>
    <w:rsid w:val="00542A96"/>
    <w:rsid w:val="00542D56"/>
    <w:rsid w:val="005633C8"/>
    <w:rsid w:val="005B3CAF"/>
    <w:rsid w:val="005B71BC"/>
    <w:rsid w:val="005C7A6A"/>
    <w:rsid w:val="005D1C32"/>
    <w:rsid w:val="005F2AB1"/>
    <w:rsid w:val="006018DC"/>
    <w:rsid w:val="006608DD"/>
    <w:rsid w:val="0068186A"/>
    <w:rsid w:val="00697F71"/>
    <w:rsid w:val="006A3029"/>
    <w:rsid w:val="006C67E0"/>
    <w:rsid w:val="006D7313"/>
    <w:rsid w:val="006E5FC6"/>
    <w:rsid w:val="0070707D"/>
    <w:rsid w:val="00750DB4"/>
    <w:rsid w:val="00750FF8"/>
    <w:rsid w:val="007575B0"/>
    <w:rsid w:val="00772FC1"/>
    <w:rsid w:val="007767B7"/>
    <w:rsid w:val="00791E18"/>
    <w:rsid w:val="007945EF"/>
    <w:rsid w:val="007B7A3B"/>
    <w:rsid w:val="007F7970"/>
    <w:rsid w:val="00812488"/>
    <w:rsid w:val="0082412E"/>
    <w:rsid w:val="00824FEE"/>
    <w:rsid w:val="00854011"/>
    <w:rsid w:val="008547F8"/>
    <w:rsid w:val="008778B2"/>
    <w:rsid w:val="00880F38"/>
    <w:rsid w:val="00882885"/>
    <w:rsid w:val="008871BA"/>
    <w:rsid w:val="008938E0"/>
    <w:rsid w:val="008A2F2A"/>
    <w:rsid w:val="008A33F7"/>
    <w:rsid w:val="008B4246"/>
    <w:rsid w:val="008F6E6F"/>
    <w:rsid w:val="00910E62"/>
    <w:rsid w:val="0091630D"/>
    <w:rsid w:val="00924D37"/>
    <w:rsid w:val="00934E7D"/>
    <w:rsid w:val="009352E4"/>
    <w:rsid w:val="0094416D"/>
    <w:rsid w:val="009472CE"/>
    <w:rsid w:val="00967A49"/>
    <w:rsid w:val="00981FE6"/>
    <w:rsid w:val="00982B00"/>
    <w:rsid w:val="00993B48"/>
    <w:rsid w:val="009C6C36"/>
    <w:rsid w:val="009D7412"/>
    <w:rsid w:val="00A12BAE"/>
    <w:rsid w:val="00A37694"/>
    <w:rsid w:val="00A4625E"/>
    <w:rsid w:val="00A812E8"/>
    <w:rsid w:val="00A82C85"/>
    <w:rsid w:val="00AA2D26"/>
    <w:rsid w:val="00AA31EA"/>
    <w:rsid w:val="00AB7CB1"/>
    <w:rsid w:val="00AC3668"/>
    <w:rsid w:val="00AC6C55"/>
    <w:rsid w:val="00AD6A62"/>
    <w:rsid w:val="00AF790C"/>
    <w:rsid w:val="00B02B85"/>
    <w:rsid w:val="00B34882"/>
    <w:rsid w:val="00B756A3"/>
    <w:rsid w:val="00B773D9"/>
    <w:rsid w:val="00B83771"/>
    <w:rsid w:val="00B95013"/>
    <w:rsid w:val="00BA1677"/>
    <w:rsid w:val="00BA7E86"/>
    <w:rsid w:val="00BB2A41"/>
    <w:rsid w:val="00BC597A"/>
    <w:rsid w:val="00BD3894"/>
    <w:rsid w:val="00BD6F89"/>
    <w:rsid w:val="00BE2A23"/>
    <w:rsid w:val="00BF7842"/>
    <w:rsid w:val="00C12E78"/>
    <w:rsid w:val="00C2138E"/>
    <w:rsid w:val="00C349E7"/>
    <w:rsid w:val="00C34CD6"/>
    <w:rsid w:val="00C3583A"/>
    <w:rsid w:val="00C406B2"/>
    <w:rsid w:val="00C638A9"/>
    <w:rsid w:val="00C65AFC"/>
    <w:rsid w:val="00C72CB8"/>
    <w:rsid w:val="00C73379"/>
    <w:rsid w:val="00C86219"/>
    <w:rsid w:val="00C8750A"/>
    <w:rsid w:val="00CA0C48"/>
    <w:rsid w:val="00CA23FD"/>
    <w:rsid w:val="00CA36BC"/>
    <w:rsid w:val="00CB1546"/>
    <w:rsid w:val="00CC390E"/>
    <w:rsid w:val="00CD2CEA"/>
    <w:rsid w:val="00CE058F"/>
    <w:rsid w:val="00CE6897"/>
    <w:rsid w:val="00D210F5"/>
    <w:rsid w:val="00D607C6"/>
    <w:rsid w:val="00D74C71"/>
    <w:rsid w:val="00DA7E1E"/>
    <w:rsid w:val="00DC2766"/>
    <w:rsid w:val="00DD324D"/>
    <w:rsid w:val="00DD78E9"/>
    <w:rsid w:val="00DE7768"/>
    <w:rsid w:val="00E063BE"/>
    <w:rsid w:val="00E26729"/>
    <w:rsid w:val="00E2715A"/>
    <w:rsid w:val="00E36103"/>
    <w:rsid w:val="00E43F05"/>
    <w:rsid w:val="00E5515E"/>
    <w:rsid w:val="00E81D67"/>
    <w:rsid w:val="00E84363"/>
    <w:rsid w:val="00E854F5"/>
    <w:rsid w:val="00E870AE"/>
    <w:rsid w:val="00E92473"/>
    <w:rsid w:val="00EA2295"/>
    <w:rsid w:val="00EC63D2"/>
    <w:rsid w:val="00EC65B8"/>
    <w:rsid w:val="00EE3725"/>
    <w:rsid w:val="00EE7752"/>
    <w:rsid w:val="00F16367"/>
    <w:rsid w:val="00F45DCE"/>
    <w:rsid w:val="00F46C26"/>
    <w:rsid w:val="00F51F6D"/>
    <w:rsid w:val="00F57AE7"/>
    <w:rsid w:val="00F732A8"/>
    <w:rsid w:val="00F84594"/>
    <w:rsid w:val="00FD3CB7"/>
    <w:rsid w:val="00FF1FA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EC355"/>
  <w15:chartTrackingRefBased/>
  <w15:docId w15:val="{EFA8FC7F-436E-4EFD-A538-6C883575A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210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D210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D210F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210F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210F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210F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210F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210F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210F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210F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D210F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D210F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210F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210F5"/>
    <w:rPr>
      <w:rFonts w:eastAsiaTheme="majorEastAsia" w:cstheme="majorBidi"/>
      <w:color w:val="2F5496" w:themeColor="accent1" w:themeShade="BF"/>
    </w:rPr>
  </w:style>
  <w:style w:type="character" w:customStyle="1" w:styleId="6Char">
    <w:name w:val="عنوان 6 Char"/>
    <w:basedOn w:val="a0"/>
    <w:link w:val="6"/>
    <w:uiPriority w:val="9"/>
    <w:semiHidden/>
    <w:rsid w:val="00D210F5"/>
    <w:rPr>
      <w:rFonts w:eastAsiaTheme="majorEastAsia" w:cstheme="majorBidi"/>
      <w:i/>
      <w:iCs/>
      <w:color w:val="595959" w:themeColor="text1" w:themeTint="A6"/>
    </w:rPr>
  </w:style>
  <w:style w:type="character" w:customStyle="1" w:styleId="7Char">
    <w:name w:val="عنوان 7 Char"/>
    <w:basedOn w:val="a0"/>
    <w:link w:val="7"/>
    <w:uiPriority w:val="9"/>
    <w:semiHidden/>
    <w:rsid w:val="00D210F5"/>
    <w:rPr>
      <w:rFonts w:eastAsiaTheme="majorEastAsia" w:cstheme="majorBidi"/>
      <w:color w:val="595959" w:themeColor="text1" w:themeTint="A6"/>
    </w:rPr>
  </w:style>
  <w:style w:type="character" w:customStyle="1" w:styleId="8Char">
    <w:name w:val="عنوان 8 Char"/>
    <w:basedOn w:val="a0"/>
    <w:link w:val="8"/>
    <w:uiPriority w:val="9"/>
    <w:semiHidden/>
    <w:rsid w:val="00D210F5"/>
    <w:rPr>
      <w:rFonts w:eastAsiaTheme="majorEastAsia" w:cstheme="majorBidi"/>
      <w:i/>
      <w:iCs/>
      <w:color w:val="272727" w:themeColor="text1" w:themeTint="D8"/>
    </w:rPr>
  </w:style>
  <w:style w:type="character" w:customStyle="1" w:styleId="9Char">
    <w:name w:val="عنوان 9 Char"/>
    <w:basedOn w:val="a0"/>
    <w:link w:val="9"/>
    <w:uiPriority w:val="9"/>
    <w:semiHidden/>
    <w:rsid w:val="00D210F5"/>
    <w:rPr>
      <w:rFonts w:eastAsiaTheme="majorEastAsia" w:cstheme="majorBidi"/>
      <w:color w:val="272727" w:themeColor="text1" w:themeTint="D8"/>
    </w:rPr>
  </w:style>
  <w:style w:type="paragraph" w:styleId="a3">
    <w:name w:val="Title"/>
    <w:basedOn w:val="a"/>
    <w:next w:val="a"/>
    <w:link w:val="Char"/>
    <w:uiPriority w:val="10"/>
    <w:qFormat/>
    <w:rsid w:val="00D210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210F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210F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210F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210F5"/>
    <w:pPr>
      <w:spacing w:before="160"/>
      <w:jc w:val="center"/>
    </w:pPr>
    <w:rPr>
      <w:i/>
      <w:iCs/>
      <w:color w:val="404040" w:themeColor="text1" w:themeTint="BF"/>
    </w:rPr>
  </w:style>
  <w:style w:type="character" w:customStyle="1" w:styleId="Char1">
    <w:name w:val="اقتباس Char"/>
    <w:basedOn w:val="a0"/>
    <w:link w:val="a5"/>
    <w:uiPriority w:val="29"/>
    <w:rsid w:val="00D210F5"/>
    <w:rPr>
      <w:i/>
      <w:iCs/>
      <w:color w:val="404040" w:themeColor="text1" w:themeTint="BF"/>
    </w:rPr>
  </w:style>
  <w:style w:type="paragraph" w:styleId="a6">
    <w:name w:val="List Paragraph"/>
    <w:basedOn w:val="a"/>
    <w:uiPriority w:val="34"/>
    <w:qFormat/>
    <w:rsid w:val="00D210F5"/>
    <w:pPr>
      <w:ind w:left="720"/>
      <w:contextualSpacing/>
    </w:pPr>
  </w:style>
  <w:style w:type="character" w:styleId="a7">
    <w:name w:val="Intense Emphasis"/>
    <w:basedOn w:val="a0"/>
    <w:uiPriority w:val="21"/>
    <w:qFormat/>
    <w:rsid w:val="00D210F5"/>
    <w:rPr>
      <w:i/>
      <w:iCs/>
      <w:color w:val="2F5496" w:themeColor="accent1" w:themeShade="BF"/>
    </w:rPr>
  </w:style>
  <w:style w:type="paragraph" w:styleId="a8">
    <w:name w:val="Intense Quote"/>
    <w:basedOn w:val="a"/>
    <w:next w:val="a"/>
    <w:link w:val="Char2"/>
    <w:uiPriority w:val="30"/>
    <w:qFormat/>
    <w:rsid w:val="00D210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210F5"/>
    <w:rPr>
      <w:i/>
      <w:iCs/>
      <w:color w:val="2F5496" w:themeColor="accent1" w:themeShade="BF"/>
    </w:rPr>
  </w:style>
  <w:style w:type="character" w:styleId="a9">
    <w:name w:val="Intense Reference"/>
    <w:basedOn w:val="a0"/>
    <w:uiPriority w:val="32"/>
    <w:qFormat/>
    <w:rsid w:val="00D210F5"/>
    <w:rPr>
      <w:b/>
      <w:bCs/>
      <w:smallCaps/>
      <w:color w:val="2F5496" w:themeColor="accent1" w:themeShade="BF"/>
      <w:spacing w:val="5"/>
    </w:rPr>
  </w:style>
  <w:style w:type="paragraph" w:styleId="aa">
    <w:name w:val="Normal (Web)"/>
    <w:basedOn w:val="a"/>
    <w:uiPriority w:val="99"/>
    <w:semiHidden/>
    <w:unhideWhenUsed/>
    <w:rsid w:val="00697F7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697F71"/>
    <w:rPr>
      <w:b/>
      <w:bCs/>
    </w:rPr>
  </w:style>
  <w:style w:type="character" w:styleId="Hyperlink">
    <w:name w:val="Hyperlink"/>
    <w:basedOn w:val="a0"/>
    <w:uiPriority w:val="99"/>
    <w:unhideWhenUsed/>
    <w:rsid w:val="00C73379"/>
    <w:rPr>
      <w:color w:val="0563C1" w:themeColor="hyperlink"/>
      <w:u w:val="single"/>
    </w:rPr>
  </w:style>
  <w:style w:type="character" w:styleId="ac">
    <w:name w:val="Unresolved Mention"/>
    <w:basedOn w:val="a0"/>
    <w:uiPriority w:val="99"/>
    <w:semiHidden/>
    <w:unhideWhenUsed/>
    <w:rsid w:val="00C73379"/>
    <w:rPr>
      <w:color w:val="605E5C"/>
      <w:shd w:val="clear" w:color="auto" w:fill="E1DFDD"/>
    </w:rPr>
  </w:style>
  <w:style w:type="table" w:styleId="ad">
    <w:name w:val="Table Grid"/>
    <w:basedOn w:val="a1"/>
    <w:uiPriority w:val="39"/>
    <w:rsid w:val="00E854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Char3"/>
    <w:uiPriority w:val="99"/>
    <w:unhideWhenUsed/>
    <w:rsid w:val="00FD3CB7"/>
    <w:pPr>
      <w:tabs>
        <w:tab w:val="center" w:pos="4153"/>
        <w:tab w:val="right" w:pos="8306"/>
      </w:tabs>
      <w:spacing w:after="0" w:line="240" w:lineRule="auto"/>
    </w:pPr>
  </w:style>
  <w:style w:type="character" w:customStyle="1" w:styleId="Char3">
    <w:name w:val="رأس الصفحة Char"/>
    <w:basedOn w:val="a0"/>
    <w:link w:val="ae"/>
    <w:uiPriority w:val="99"/>
    <w:rsid w:val="00FD3CB7"/>
  </w:style>
  <w:style w:type="paragraph" w:styleId="af">
    <w:name w:val="footer"/>
    <w:basedOn w:val="a"/>
    <w:link w:val="Char4"/>
    <w:uiPriority w:val="99"/>
    <w:unhideWhenUsed/>
    <w:rsid w:val="00FD3CB7"/>
    <w:pPr>
      <w:tabs>
        <w:tab w:val="center" w:pos="4153"/>
        <w:tab w:val="right" w:pos="8306"/>
      </w:tabs>
      <w:spacing w:after="0" w:line="240" w:lineRule="auto"/>
    </w:pPr>
  </w:style>
  <w:style w:type="character" w:customStyle="1" w:styleId="Char4">
    <w:name w:val="تذييل الصفحة Char"/>
    <w:basedOn w:val="a0"/>
    <w:link w:val="af"/>
    <w:uiPriority w:val="99"/>
    <w:rsid w:val="00FD3CB7"/>
  </w:style>
  <w:style w:type="paragraph" w:customStyle="1" w:styleId="gds-typography">
    <w:name w:val="gds-typography"/>
    <w:basedOn w:val="a"/>
    <w:rsid w:val="00B3488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trpro.2024.09.020" TargetMode="External"/><Relationship Id="rId18" Type="http://schemas.openxmlformats.org/officeDocument/2006/relationships/hyperlink" Target="https://doi.org/10.52122/nisantasisbd.158264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016/j.jatrs.2025.100081" TargetMode="External"/><Relationship Id="rId7" Type="http://schemas.openxmlformats.org/officeDocument/2006/relationships/endnotes" Target="endnotes.xml"/><Relationship Id="rId12" Type="http://schemas.openxmlformats.org/officeDocument/2006/relationships/hyperlink" Target="https://doi.org/10.19062/1842-9238.2025.23.1.1" TargetMode="External"/><Relationship Id="rId17" Type="http://schemas.openxmlformats.org/officeDocument/2006/relationships/hyperlink" Target="https://doi.org/10.58940/2374-6793.1953"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54941/AHFE1003921" TargetMode="External"/><Relationship Id="rId20" Type="http://schemas.openxmlformats.org/officeDocument/2006/relationships/hyperlink" Target="https://doi.org/10.1016/j.jsr.2024.11.0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6715/0328-064-002-002" TargetMode="External"/><Relationship Id="rId24" Type="http://schemas.openxmlformats.org/officeDocument/2006/relationships/hyperlink" Target="https://doi.org/10.1016/j.ssci.2023.106254" TargetMode="External"/><Relationship Id="rId5" Type="http://schemas.openxmlformats.org/officeDocument/2006/relationships/webSettings" Target="webSettings.xml"/><Relationship Id="rId15" Type="http://schemas.openxmlformats.org/officeDocument/2006/relationships/hyperlink" Target="https://doi.org/10.38157/ss.v8i1.750" TargetMode="External"/><Relationship Id="rId23" Type="http://schemas.openxmlformats.org/officeDocument/2006/relationships/hyperlink" Target="https://doi.org/10.57096/edunity.v4i8.427" TargetMode="External"/><Relationship Id="rId10" Type="http://schemas.openxmlformats.org/officeDocument/2006/relationships/hyperlink" Target="https://doi.org/10.21608/AJA.2025.374978.1823" TargetMode="External"/><Relationship Id="rId19" Type="http://schemas.openxmlformats.org/officeDocument/2006/relationships/hyperlink" Target="https://doi.org/10.1016/j.jsr.2025.02.006" TargetMode="External"/><Relationship Id="rId4" Type="http://schemas.openxmlformats.org/officeDocument/2006/relationships/settings" Target="settings.xml"/><Relationship Id="rId9" Type="http://schemas.openxmlformats.org/officeDocument/2006/relationships/hyperlink" Target="https://doi.org/10.21608/AJA.2023.236469.1523" TargetMode="External"/><Relationship Id="rId14" Type="http://schemas.openxmlformats.org/officeDocument/2006/relationships/hyperlink" Target="https://doi.org/10.1016/j.jairtraman.2025.102743" TargetMode="External"/><Relationship Id="rId22" Type="http://schemas.openxmlformats.org/officeDocument/2006/relationships/hyperlink" Target="https://doi.org/10.54941/AHFE1006954" TargetMode="External"/><Relationship Id="rId27"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8B1CD-36E2-4D87-9607-838AB2F27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27</Pages>
  <Words>9348</Words>
  <Characters>53285</Characters>
  <Application>Microsoft Office Word</Application>
  <DocSecurity>0</DocSecurity>
  <Lines>444</Lines>
  <Paragraphs>125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saad</dc:creator>
  <cp:keywords/>
  <dc:description/>
  <cp:lastModifiedBy>maya saad</cp:lastModifiedBy>
  <cp:revision>62</cp:revision>
  <dcterms:created xsi:type="dcterms:W3CDTF">2026-08-05T13:14:00Z</dcterms:created>
  <dcterms:modified xsi:type="dcterms:W3CDTF">2026-08-09T11:20:00Z</dcterms:modified>
</cp:coreProperties>
</file>