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8E72722" w14:textId="77777777" w:rsidR="00636F84" w:rsidRDefault="00636F84" w:rsidP="00636F84">
      <w:pPr>
        <w:spacing w:line="276" w:lineRule="auto"/>
        <w:rPr>
          <w:rFonts w:ascii="Sakkal Majalla" w:hAnsi="Sakkal Majalla" w:cs="Sakkal Majalla"/>
          <w:b/>
          <w:bCs/>
          <w:sz w:val="28"/>
          <w:szCs w:val="28"/>
          <w:lang w:bidi="ar-EG"/>
        </w:rPr>
      </w:pPr>
      <w:bookmarkStart w:id="0" w:name="_Hlk204884645"/>
      <w:bookmarkStart w:id="1" w:name="_Hlk203586847"/>
      <w:bookmarkStart w:id="2" w:name="_Hlk214353362"/>
      <w:bookmarkStart w:id="3" w:name="_Hlk213561699"/>
      <w:bookmarkStart w:id="4" w:name="_Hlk217889284"/>
      <w:r>
        <w:rPr>
          <w:rFonts w:ascii="Sakkal Majalla" w:hAnsi="Sakkal Majalla" w:cs="Sakkal Majalla"/>
          <w:b/>
          <w:bCs/>
          <w:noProof/>
          <w:sz w:val="28"/>
          <w:szCs w:val="28"/>
        </w:rPr>
        <w:drawing>
          <wp:anchor distT="0" distB="0" distL="114300" distR="114300" simplePos="0" relativeHeight="251659264" behindDoc="0" locked="0" layoutInCell="1" allowOverlap="1" wp14:anchorId="2F15C97C" wp14:editId="71DF705D">
            <wp:simplePos x="0" y="0"/>
            <wp:positionH relativeFrom="margin">
              <wp:align>left</wp:align>
            </wp:positionH>
            <wp:positionV relativeFrom="margin">
              <wp:posOffset>-161925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76D511F3" w14:textId="77777777" w:rsidR="00636F84" w:rsidRDefault="00636F84" w:rsidP="00636F84">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671E85DF" w14:textId="77777777" w:rsidR="00636F84" w:rsidRPr="00251FCC" w:rsidRDefault="00636F84" w:rsidP="00636F84">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عامة</w:t>
      </w:r>
    </w:p>
    <w:p w14:paraId="190299C0" w14:textId="77777777" w:rsidR="00636F84" w:rsidRDefault="00636F84" w:rsidP="00636F84">
      <w:pPr>
        <w:spacing w:after="0" w:line="360" w:lineRule="auto"/>
        <w:rPr>
          <w:rFonts w:ascii="Sakkal Majalla" w:hAnsi="Sakkal Majalla" w:cs="Sakkal Majalla"/>
          <w:sz w:val="28"/>
          <w:szCs w:val="28"/>
          <w:rtl/>
          <w:lang w:bidi="ar-EG"/>
        </w:rPr>
      </w:pPr>
    </w:p>
    <w:p w14:paraId="13D11725" w14:textId="77777777" w:rsidR="00636F84" w:rsidRDefault="00636F84" w:rsidP="00636F84">
      <w:pPr>
        <w:spacing w:after="0" w:line="360" w:lineRule="auto"/>
        <w:rPr>
          <w:rFonts w:ascii="Sakkal Majalla" w:hAnsi="Sakkal Majalla" w:cs="Sakkal Majalla"/>
          <w:b/>
          <w:bCs/>
          <w:sz w:val="28"/>
          <w:szCs w:val="28"/>
          <w:rtl/>
          <w:lang w:bidi="ar-EG"/>
        </w:rPr>
      </w:pPr>
    </w:p>
    <w:p w14:paraId="5771A95A" w14:textId="77777777" w:rsidR="00636F84" w:rsidRDefault="00636F84" w:rsidP="00636F84">
      <w:pPr>
        <w:spacing w:after="0" w:line="360" w:lineRule="auto"/>
        <w:rPr>
          <w:rFonts w:ascii="Sakkal Majalla" w:hAnsi="Sakkal Majalla" w:cs="Sakkal Majalla"/>
          <w:b/>
          <w:bCs/>
          <w:sz w:val="28"/>
          <w:szCs w:val="28"/>
          <w:rtl/>
          <w:lang w:bidi="ar-EG"/>
        </w:rPr>
      </w:pPr>
    </w:p>
    <w:p w14:paraId="3E7AC367" w14:textId="77777777" w:rsidR="00636F84" w:rsidRDefault="00636F84" w:rsidP="00636F84">
      <w:pPr>
        <w:spacing w:line="360" w:lineRule="auto"/>
        <w:jc w:val="center"/>
        <w:rPr>
          <w:rFonts w:ascii="Sakkal Majalla" w:hAnsi="Sakkal Majalla" w:cs="Sakkal Majalla"/>
          <w:b/>
          <w:bCs/>
          <w:sz w:val="32"/>
          <w:szCs w:val="32"/>
          <w:rtl/>
          <w:lang w:bidi="ar-EG"/>
        </w:rPr>
      </w:pPr>
      <w:r w:rsidRPr="00343DB4">
        <w:rPr>
          <w:rFonts w:ascii="Sakkal Majalla" w:hAnsi="Sakkal Majalla" w:cs="Sakkal Majalla"/>
          <w:b/>
          <w:bCs/>
          <w:sz w:val="32"/>
          <w:szCs w:val="32"/>
          <w:rtl/>
          <w:lang w:bidi="ar-EG"/>
        </w:rPr>
        <w:t>أثر كفاءة إدارة مشروعات الإسكان المدعوم على الحد من الفقر السكني في مدينة الرياض</w:t>
      </w:r>
    </w:p>
    <w:p w14:paraId="06A71ADE" w14:textId="77777777" w:rsidR="00636F84" w:rsidRPr="004B4A24" w:rsidRDefault="00636F84" w:rsidP="00636F84">
      <w:pPr>
        <w:spacing w:line="360" w:lineRule="auto"/>
        <w:jc w:val="center"/>
        <w:rPr>
          <w:rFonts w:ascii="Sakkal Majalla" w:hAnsi="Sakkal Majalla" w:cs="Sakkal Majalla"/>
          <w:b/>
          <w:bCs/>
          <w:sz w:val="28"/>
          <w:szCs w:val="28"/>
          <w:rtl/>
          <w:lang w:bidi="ar-EG"/>
        </w:rPr>
      </w:pPr>
    </w:p>
    <w:p w14:paraId="2CCDFE41" w14:textId="37316801" w:rsidR="00E62514" w:rsidRPr="00E62514" w:rsidRDefault="00636F84" w:rsidP="00E62514">
      <w:pPr>
        <w:jc w:val="center"/>
        <w:rPr>
          <w:rFonts w:ascii="Sakkal Majalla" w:hAnsi="Sakkal Majalla" w:cs="Sakkal Majalla" w:hint="cs"/>
          <w:b/>
          <w:bCs/>
          <w:sz w:val="28"/>
          <w:szCs w:val="28"/>
          <w:rtl/>
          <w:lang w:val="en-GB" w:bidi="ar-EG"/>
        </w:rPr>
      </w:pPr>
      <w:r>
        <w:rPr>
          <w:rFonts w:ascii="Sakkal Majalla" w:hAnsi="Sakkal Majalla" w:cs="Sakkal Majalla"/>
          <w:b/>
          <w:bCs/>
          <w:sz w:val="28"/>
          <w:szCs w:val="28"/>
          <w:rtl/>
          <w:lang w:bidi="ar-EG"/>
        </w:rPr>
        <w:t>إعداد الطالب/</w:t>
      </w:r>
      <w:r w:rsidR="00E62514">
        <w:rPr>
          <w:rFonts w:ascii="Sakkal Majalla" w:hAnsi="Sakkal Majalla" w:cs="Sakkal Majalla"/>
          <w:b/>
          <w:bCs/>
          <w:sz w:val="28"/>
          <w:szCs w:val="28"/>
          <w:lang w:val="en-GB" w:bidi="ar-EG"/>
        </w:rPr>
        <w:t xml:space="preserve"> </w:t>
      </w:r>
      <w:r w:rsidR="00E62514">
        <w:rPr>
          <w:rFonts w:ascii="Sakkal Majalla" w:hAnsi="Sakkal Majalla" w:cs="Sakkal Majalla" w:hint="cs"/>
          <w:b/>
          <w:bCs/>
          <w:sz w:val="28"/>
          <w:szCs w:val="28"/>
          <w:rtl/>
          <w:lang w:val="en-GB" w:bidi="ar-EG"/>
        </w:rPr>
        <w:t xml:space="preserve">رغد سلطان محمد القميزي </w:t>
      </w:r>
    </w:p>
    <w:p w14:paraId="494DD291" w14:textId="77777777" w:rsidR="00636F84" w:rsidRDefault="00636F84" w:rsidP="00636F84">
      <w:pPr>
        <w:rPr>
          <w:rFonts w:ascii="Sakkal Majalla" w:hAnsi="Sakkal Majalla" w:cs="Sakkal Majalla"/>
          <w:b/>
          <w:bCs/>
          <w:sz w:val="28"/>
          <w:szCs w:val="28"/>
          <w:rtl/>
          <w:lang w:bidi="ar-EG"/>
        </w:rPr>
      </w:pPr>
    </w:p>
    <w:p w14:paraId="4993DE4A" w14:textId="77777777" w:rsidR="00636F84" w:rsidRDefault="00636F84" w:rsidP="00636F84">
      <w:pPr>
        <w:rPr>
          <w:rFonts w:ascii="Sakkal Majalla" w:hAnsi="Sakkal Majalla" w:cs="Sakkal Majalla"/>
          <w:b/>
          <w:bCs/>
          <w:sz w:val="28"/>
          <w:szCs w:val="28"/>
          <w:rtl/>
          <w:lang w:bidi="ar-EG"/>
        </w:rPr>
      </w:pPr>
    </w:p>
    <w:p w14:paraId="48C3A003" w14:textId="6C28CC8C" w:rsidR="00636F84" w:rsidRPr="004D775B" w:rsidRDefault="00636F84" w:rsidP="00636F84">
      <w:pPr>
        <w:jc w:val="center"/>
        <w:rPr>
          <w:rFonts w:ascii="Sakkal Majalla" w:hAnsi="Sakkal Majalla" w:cs="Sakkal Majalla"/>
          <w:b/>
          <w:bCs/>
          <w:sz w:val="28"/>
          <w:szCs w:val="28"/>
          <w:lang w:val="en-GB" w:bidi="ar-EG"/>
        </w:rPr>
      </w:pPr>
      <w:r>
        <w:rPr>
          <w:rFonts w:ascii="Sakkal Majalla" w:hAnsi="Sakkal Majalla" w:cs="Sakkal Majalla" w:hint="cs"/>
          <w:b/>
          <w:bCs/>
          <w:sz w:val="28"/>
          <w:szCs w:val="28"/>
          <w:rtl/>
          <w:lang w:bidi="ar-EG"/>
        </w:rPr>
        <w:t>الرقم الجامعي/</w:t>
      </w:r>
      <w:r w:rsidR="004D775B">
        <w:rPr>
          <w:rFonts w:ascii="Sakkal Majalla" w:hAnsi="Sakkal Majalla" w:cs="Sakkal Majalla"/>
          <w:b/>
          <w:bCs/>
          <w:sz w:val="28"/>
          <w:szCs w:val="28"/>
          <w:lang w:val="en-GB" w:bidi="ar-EG"/>
        </w:rPr>
        <w:t>25300</w:t>
      </w:r>
      <w:r w:rsidR="000501C7">
        <w:rPr>
          <w:rFonts w:ascii="Sakkal Majalla" w:hAnsi="Sakkal Majalla" w:cs="Sakkal Majalla"/>
          <w:b/>
          <w:bCs/>
          <w:sz w:val="28"/>
          <w:szCs w:val="28"/>
          <w:lang w:val="en-GB" w:bidi="ar-EG"/>
        </w:rPr>
        <w:t>2661</w:t>
      </w:r>
    </w:p>
    <w:p w14:paraId="13DE78D8" w14:textId="77777777" w:rsidR="00636F84" w:rsidRDefault="00636F84" w:rsidP="00636F84">
      <w:pPr>
        <w:rPr>
          <w:rFonts w:ascii="Sakkal Majalla" w:hAnsi="Sakkal Majalla" w:cs="Sakkal Majalla"/>
          <w:b/>
          <w:bCs/>
          <w:sz w:val="28"/>
          <w:szCs w:val="28"/>
          <w:rtl/>
          <w:lang w:bidi="ar-EG"/>
        </w:rPr>
      </w:pPr>
    </w:p>
    <w:p w14:paraId="58CEC392" w14:textId="77777777" w:rsidR="00636F84" w:rsidRDefault="00636F84" w:rsidP="00636F84">
      <w:pPr>
        <w:rPr>
          <w:rFonts w:ascii="Sakkal Majalla" w:hAnsi="Sakkal Majalla" w:cs="Sakkal Majalla"/>
          <w:b/>
          <w:bCs/>
          <w:sz w:val="28"/>
          <w:szCs w:val="28"/>
          <w:rtl/>
          <w:lang w:bidi="ar-EG"/>
        </w:rPr>
      </w:pPr>
    </w:p>
    <w:p w14:paraId="0F318E5C" w14:textId="77777777" w:rsidR="00636F84" w:rsidRDefault="00636F84" w:rsidP="00636F84">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إشراف/</w:t>
      </w:r>
    </w:p>
    <w:p w14:paraId="3AB7AEEF" w14:textId="77E785D0" w:rsidR="0019127F" w:rsidRPr="00C145C7" w:rsidRDefault="0019127F" w:rsidP="00636F84">
      <w:pPr>
        <w:jc w:val="center"/>
        <w:rPr>
          <w:rFonts w:ascii="Sakkal Majalla" w:hAnsi="Sakkal Majalla" w:cs="Sakkal Majalla" w:hint="cs"/>
          <w:b/>
          <w:bCs/>
          <w:sz w:val="28"/>
          <w:szCs w:val="28"/>
          <w:rtl/>
          <w:lang w:val="en-GB"/>
        </w:rPr>
      </w:pPr>
      <w:r>
        <w:rPr>
          <w:rFonts w:ascii="Sakkal Majalla" w:hAnsi="Sakkal Majalla" w:cs="Sakkal Majalla" w:hint="cs"/>
          <w:b/>
          <w:bCs/>
          <w:sz w:val="28"/>
          <w:szCs w:val="28"/>
          <w:rtl/>
        </w:rPr>
        <w:t xml:space="preserve">عضو هيئة التدريس </w:t>
      </w:r>
      <w:r w:rsidR="00C145C7">
        <w:rPr>
          <w:rFonts w:ascii="Sakkal Majalla" w:hAnsi="Sakkal Majalla" w:cs="Sakkal Majalla" w:hint="cs"/>
          <w:b/>
          <w:bCs/>
          <w:sz w:val="28"/>
          <w:szCs w:val="28"/>
          <w:rtl/>
        </w:rPr>
        <w:t>_</w:t>
      </w:r>
      <w:r w:rsidR="00C145C7">
        <w:rPr>
          <w:rFonts w:ascii="Sakkal Majalla" w:hAnsi="Sakkal Majalla" w:cs="Sakkal Majalla" w:hint="cs"/>
          <w:b/>
          <w:bCs/>
          <w:sz w:val="28"/>
          <w:szCs w:val="28"/>
          <w:rtl/>
          <w:lang w:val="en-GB"/>
        </w:rPr>
        <w:t>كلية الإدارة _جامعة ميدأوشن</w:t>
      </w:r>
    </w:p>
    <w:p w14:paraId="7B2F1C7C" w14:textId="77777777" w:rsidR="00636F84" w:rsidRDefault="00636F84" w:rsidP="00636F84">
      <w:pPr>
        <w:jc w:val="center"/>
        <w:rPr>
          <w:rFonts w:ascii="Sakkal Majalla" w:hAnsi="Sakkal Majalla" w:cs="Sakkal Majalla"/>
          <w:b/>
          <w:bCs/>
          <w:sz w:val="28"/>
          <w:szCs w:val="28"/>
          <w:rtl/>
          <w:lang w:bidi="ar-EG"/>
        </w:rPr>
      </w:pPr>
    </w:p>
    <w:p w14:paraId="5964C2AC" w14:textId="77777777" w:rsidR="00636F84" w:rsidRDefault="00636F84" w:rsidP="00636F84">
      <w:pPr>
        <w:jc w:val="center"/>
        <w:rPr>
          <w:rFonts w:ascii="Sakkal Majalla" w:hAnsi="Sakkal Majalla" w:cs="Sakkal Majalla"/>
          <w:b/>
          <w:bCs/>
          <w:sz w:val="28"/>
          <w:szCs w:val="28"/>
          <w:rtl/>
          <w:lang w:bidi="ar-EG"/>
        </w:rPr>
      </w:pPr>
    </w:p>
    <w:p w14:paraId="098D239E" w14:textId="77777777" w:rsidR="00636F84" w:rsidRDefault="00636F84" w:rsidP="00636F8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0A35CFA" w14:textId="069C23CB" w:rsidR="00BA5E79" w:rsidRDefault="00636F84" w:rsidP="00636F8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5632B743" w14:textId="77777777" w:rsidR="00BA5E79" w:rsidRDefault="00BA5E79" w:rsidP="00BA5E79">
      <w:pPr>
        <w:jc w:val="center"/>
        <w:rPr>
          <w:rFonts w:ascii="Sakkal Majalla" w:hAnsi="Sakkal Majalla" w:cs="Sakkal Majalla"/>
          <w:b/>
          <w:bCs/>
          <w:sz w:val="28"/>
          <w:szCs w:val="28"/>
          <w:rtl/>
          <w:lang w:bidi="ar-EG"/>
        </w:rPr>
      </w:pPr>
    </w:p>
    <w:p w14:paraId="794B80CC" w14:textId="09D9F282" w:rsidR="00417F40" w:rsidRDefault="00417F40" w:rsidP="00417F40">
      <w:pPr>
        <w:jc w:val="center"/>
        <w:rPr>
          <w:rFonts w:ascii="Sakkal Majalla" w:hAnsi="Sakkal Majalla" w:cs="Sakkal Majalla"/>
          <w:b/>
          <w:bCs/>
          <w:sz w:val="28"/>
          <w:szCs w:val="28"/>
          <w:rtl/>
          <w:lang w:bidi="ar-EG"/>
        </w:rPr>
      </w:pPr>
    </w:p>
    <w:p w14:paraId="6099177B" w14:textId="77777777" w:rsidR="00417F40" w:rsidRDefault="00417F40" w:rsidP="00417F40">
      <w:pPr>
        <w:jc w:val="center"/>
        <w:rPr>
          <w:rFonts w:ascii="Sakkal Majalla" w:hAnsi="Sakkal Majalla" w:cs="Sakkal Majalla"/>
          <w:b/>
          <w:bCs/>
          <w:sz w:val="28"/>
          <w:szCs w:val="28"/>
          <w:rtl/>
          <w:lang w:bidi="ar-EG"/>
        </w:rPr>
      </w:pPr>
    </w:p>
    <w:p w14:paraId="6C26AFCF" w14:textId="77777777" w:rsidR="00417F40" w:rsidRDefault="00417F40" w:rsidP="00417F40">
      <w:pPr>
        <w:jc w:val="center"/>
        <w:rPr>
          <w:rFonts w:ascii="Sakkal Majalla" w:hAnsi="Sakkal Majalla" w:cs="Sakkal Majalla"/>
          <w:b/>
          <w:bCs/>
          <w:sz w:val="28"/>
          <w:szCs w:val="28"/>
          <w:rtl/>
          <w:lang w:bidi="ar-EG"/>
        </w:rPr>
      </w:pPr>
    </w:p>
    <w:p w14:paraId="509EE1CD" w14:textId="77777777" w:rsidR="00F81BCA" w:rsidRPr="00DC379E" w:rsidRDefault="00F81BCA" w:rsidP="00F81BCA">
      <w:pPr>
        <w:rPr>
          <w:rtl/>
        </w:rPr>
      </w:pPr>
    </w:p>
    <w:bookmarkEnd w:id="0"/>
    <w:p w14:paraId="261A8D75" w14:textId="77777777" w:rsidR="00455183" w:rsidRDefault="00455183" w:rsidP="00455183">
      <w:pPr>
        <w:rPr>
          <w:rFonts w:ascii="Sakkal Majalla" w:hAnsi="Sakkal Majalla" w:cs="Sakkal Majalla"/>
          <w:b/>
          <w:bCs/>
          <w:sz w:val="28"/>
          <w:szCs w:val="28"/>
          <w:rtl/>
        </w:rPr>
      </w:pPr>
    </w:p>
    <w:p w14:paraId="02A53D2F" w14:textId="77777777" w:rsidR="00BA5E79" w:rsidRDefault="00BA5E79" w:rsidP="00455183">
      <w:pPr>
        <w:rPr>
          <w:rFonts w:ascii="Sakkal Majalla" w:hAnsi="Sakkal Majalla" w:cs="Sakkal Majalla"/>
          <w:b/>
          <w:bCs/>
          <w:sz w:val="28"/>
          <w:szCs w:val="28"/>
          <w:rtl/>
          <w:lang w:bidi="ar-EG"/>
        </w:rPr>
      </w:pPr>
    </w:p>
    <w:p w14:paraId="032E353D" w14:textId="77777777" w:rsidR="00F81BCA" w:rsidRDefault="00F81BCA" w:rsidP="00455183">
      <w:pPr>
        <w:rPr>
          <w:rFonts w:ascii="Sakkal Majalla" w:hAnsi="Sakkal Majalla" w:cs="Sakkal Majalla"/>
          <w:b/>
          <w:bCs/>
          <w:sz w:val="28"/>
          <w:szCs w:val="28"/>
          <w:rtl/>
          <w:lang w:bidi="ar-EG"/>
        </w:rPr>
      </w:pPr>
    </w:p>
    <w:bookmarkEnd w:id="1"/>
    <w:bookmarkEnd w:id="2"/>
    <w:p w14:paraId="134BF446" w14:textId="77777777" w:rsidR="00C23F53" w:rsidRDefault="00C23F53" w:rsidP="000F05A5">
      <w:pPr>
        <w:rPr>
          <w:noProof/>
          <w:rtl/>
        </w:rPr>
      </w:pPr>
    </w:p>
    <w:bookmarkEnd w:id="3"/>
    <w:bookmarkEnd w:id="4"/>
    <w:p w14:paraId="3B710614" w14:textId="77777777" w:rsidR="00417F40" w:rsidRPr="00C35B51" w:rsidRDefault="00417F40" w:rsidP="002B3FCE">
      <w:pPr>
        <w:rPr>
          <w:rtl/>
        </w:rPr>
      </w:pPr>
    </w:p>
    <w:p w14:paraId="7640760D" w14:textId="77777777" w:rsidR="002B3FCE" w:rsidRPr="005E5457" w:rsidRDefault="002B3FCE" w:rsidP="002B3FCE">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21FDBBDF" w14:textId="77777777" w:rsidR="002B3FCE" w:rsidRDefault="002B3FCE" w:rsidP="002B3FCE">
      <w:pPr>
        <w:rPr>
          <w:rFonts w:ascii="Sakkal Majalla" w:hAnsi="Sakkal Majalla" w:cs="Sakkal Majalla"/>
          <w:sz w:val="28"/>
          <w:szCs w:val="28"/>
          <w:u w:val="single"/>
          <w:rtl/>
        </w:rPr>
      </w:pPr>
    </w:p>
    <w:p w14:paraId="1E1D2A43" w14:textId="77777777" w:rsidR="002B3FCE" w:rsidRDefault="002B3FCE" w:rsidP="002B3FCE">
      <w:pPr>
        <w:rPr>
          <w:rFonts w:ascii="Sakkal Majalla" w:hAnsi="Sakkal Majalla" w:cs="Sakkal Majalla"/>
          <w:sz w:val="28"/>
          <w:szCs w:val="28"/>
          <w:u w:val="single"/>
          <w:rtl/>
        </w:rPr>
      </w:pPr>
    </w:p>
    <w:p w14:paraId="5FEB146B" w14:textId="77777777" w:rsidR="002B3FCE" w:rsidRDefault="002B3FCE" w:rsidP="002B3FCE">
      <w:pPr>
        <w:rPr>
          <w:rFonts w:ascii="Sakkal Majalla" w:hAnsi="Sakkal Majalla" w:cs="Sakkal Majalla"/>
          <w:sz w:val="28"/>
          <w:szCs w:val="28"/>
          <w:u w:val="single"/>
          <w:rtl/>
        </w:rPr>
      </w:pPr>
    </w:p>
    <w:p w14:paraId="587B4308" w14:textId="77777777" w:rsidR="002B3FCE" w:rsidRDefault="002B3FCE" w:rsidP="002B3FCE">
      <w:pPr>
        <w:rPr>
          <w:rFonts w:ascii="Sakkal Majalla" w:hAnsi="Sakkal Majalla" w:cs="Sakkal Majalla"/>
          <w:sz w:val="28"/>
          <w:szCs w:val="28"/>
          <w:u w:val="single"/>
          <w:rtl/>
        </w:rPr>
      </w:pPr>
    </w:p>
    <w:p w14:paraId="0BC774E8" w14:textId="77777777" w:rsidR="002B3FCE" w:rsidRDefault="002B3FCE" w:rsidP="002B3FCE">
      <w:pPr>
        <w:rPr>
          <w:rFonts w:ascii="Sakkal Majalla" w:hAnsi="Sakkal Majalla" w:cs="Sakkal Majalla"/>
          <w:sz w:val="28"/>
          <w:szCs w:val="28"/>
          <w:u w:val="single"/>
          <w:rtl/>
        </w:rPr>
      </w:pPr>
    </w:p>
    <w:p w14:paraId="0E550D6A" w14:textId="77777777" w:rsidR="009157B4" w:rsidRDefault="009157B4" w:rsidP="009157B4">
      <w:pPr>
        <w:rPr>
          <w:rFonts w:ascii="Sakkal Majalla" w:hAnsi="Sakkal Majalla" w:cs="Sakkal Majalla"/>
          <w:sz w:val="28"/>
          <w:szCs w:val="28"/>
          <w:u w:val="single"/>
          <w:rtl/>
        </w:rPr>
      </w:pPr>
    </w:p>
    <w:p w14:paraId="6FF05054" w14:textId="77777777" w:rsidR="009157B4" w:rsidRDefault="009157B4" w:rsidP="009157B4">
      <w:pPr>
        <w:rPr>
          <w:rFonts w:ascii="Sakkal Majalla" w:hAnsi="Sakkal Majalla" w:cs="Sakkal Majalla"/>
          <w:sz w:val="28"/>
          <w:szCs w:val="28"/>
          <w:u w:val="single"/>
          <w:rtl/>
        </w:rPr>
      </w:pPr>
    </w:p>
    <w:p w14:paraId="7838FC9E" w14:textId="77777777" w:rsidR="00233C61" w:rsidRDefault="00233C61" w:rsidP="002B3FCE">
      <w:pPr>
        <w:spacing w:after="0" w:line="360" w:lineRule="auto"/>
        <w:jc w:val="both"/>
        <w:rPr>
          <w:rFonts w:ascii="Sakkal Majalla" w:hAnsi="Sakkal Majalla" w:cs="Sakkal Majalla"/>
          <w:sz w:val="28"/>
          <w:szCs w:val="28"/>
          <w:rtl/>
        </w:rPr>
      </w:pPr>
    </w:p>
    <w:p w14:paraId="61844AC6" w14:textId="77777777" w:rsidR="00417F40" w:rsidRDefault="00417F40" w:rsidP="002B3FCE">
      <w:pPr>
        <w:spacing w:after="0" w:line="360" w:lineRule="auto"/>
        <w:jc w:val="both"/>
        <w:rPr>
          <w:rFonts w:ascii="Sakkal Majalla" w:hAnsi="Sakkal Majalla" w:cs="Sakkal Majalla"/>
          <w:sz w:val="28"/>
          <w:szCs w:val="28"/>
          <w:rtl/>
        </w:rPr>
      </w:pPr>
    </w:p>
    <w:p w14:paraId="6EFDBBBF" w14:textId="77777777" w:rsidR="00636F84" w:rsidRPr="00A50799" w:rsidRDefault="00636F84" w:rsidP="00636F84">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234433414"/>
      <w:bookmarkStart w:id="9" w:name="_Hlk217889383"/>
      <w:bookmarkStart w:id="10" w:name="_Hlk218530871"/>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17188A65" w14:textId="77777777" w:rsidR="00636F84" w:rsidRPr="00343DB4" w:rsidRDefault="00636F84" w:rsidP="00636F84">
      <w:pPr>
        <w:spacing w:line="360" w:lineRule="auto"/>
        <w:jc w:val="both"/>
        <w:rPr>
          <w:rFonts w:ascii="Sakkal Majalla" w:hAnsi="Sakkal Majalla" w:cs="Sakkal Majalla"/>
          <w:sz w:val="28"/>
          <w:szCs w:val="28"/>
          <w:rtl/>
        </w:rPr>
      </w:pPr>
      <w:bookmarkStart w:id="11" w:name="_Toc171380653"/>
      <w:bookmarkStart w:id="12" w:name="_Toc175325838"/>
      <w:r w:rsidRPr="00343DB4">
        <w:rPr>
          <w:rFonts w:ascii="Sakkal Majalla" w:hAnsi="Sakkal Majalla" w:cs="Sakkal Majalla"/>
          <w:sz w:val="28"/>
          <w:szCs w:val="28"/>
          <w:rtl/>
        </w:rPr>
        <w:t>يُعد السكن اللائق أحد الاحتياجات الإنسانية الأساسية، بل هو حق من حقوق الإنسان التي كفلتها الأديان السماوية والمواثيق الدولية، وهو حجر الزاوية في استقرار المجتمعات وازدهارها. لا يقتصر مفهوم السكن على مجرد "سقف يظل"، بل يتعداه ليشمل بيئة معيشية متكاملة توفر الأمان، والخصوصية، والخدمات الأساسية، والقرب من فرص العمل والمرافق العامة. وفي ظل التحولات الاقتصادية والاجتماعية المتسارعة التي يشهدها العالم، برزت قضية "الفقر السكني" كأحد التحديات الجوهرية التي تواجه الحكومات، خاصة في الدول النامية والناشئة التي تشهد نمواً سكانياً سريعاً وتوسعاً عمرانياً متسارعاً.</w:t>
      </w:r>
    </w:p>
    <w:p w14:paraId="23820FD9" w14:textId="77777777" w:rsidR="00636F84" w:rsidRPr="00343DB4" w:rsidRDefault="00636F84" w:rsidP="00636F84">
      <w:pPr>
        <w:spacing w:line="360" w:lineRule="auto"/>
        <w:jc w:val="both"/>
        <w:rPr>
          <w:rFonts w:ascii="Sakkal Majalla" w:hAnsi="Sakkal Majalla" w:cs="Sakkal Majalla"/>
          <w:sz w:val="28"/>
          <w:szCs w:val="28"/>
          <w:rtl/>
        </w:rPr>
      </w:pPr>
      <w:r w:rsidRPr="00343DB4">
        <w:rPr>
          <w:rFonts w:ascii="Sakkal Majalla" w:hAnsi="Sakkal Majalla" w:cs="Sakkal Majalla"/>
          <w:sz w:val="28"/>
          <w:szCs w:val="28"/>
          <w:rtl/>
        </w:rPr>
        <w:t>وفي المملكة العربية السعودية، تأتي قضية الإسكان في صلب الأولويات الوطنية، تماشياً مع "رؤية المملكة 2030" التي جعلت من "زيادة نسبة تملك السعوديين للمساكن إلى 70%" أحد مستهدفاتها الرئيسية ضمن برنامج "جودة الحياة". وقد أدركت القيادة الرشيدة أن توفير السكن ليس مجرد عملية إنشائية بحتة، بل هو مشروع تنموي متكامل يرتبط بالاستقرار الاجتماعي، والنمو الاقتصادي، وتمكين الأسر من بناء مستقبل آمن. وقد أطلقت وزارة الشؤون البلدية والقروية والإسكان مجموعة من المبادرات والبرامج الضخمة، أبرزها "برنامج سكني"، الذي يهدف إلى دعم المواطنين في الحصول على مساكن ملائمة من خلال حلول تمويلية وإنشائية متنوعة.</w:t>
      </w:r>
    </w:p>
    <w:p w14:paraId="4FA6B26D" w14:textId="77777777" w:rsidR="00636F84" w:rsidRPr="00343DB4" w:rsidRDefault="00636F84" w:rsidP="00636F84">
      <w:pPr>
        <w:spacing w:line="360" w:lineRule="auto"/>
        <w:jc w:val="both"/>
        <w:rPr>
          <w:rFonts w:ascii="Sakkal Majalla" w:hAnsi="Sakkal Majalla" w:cs="Sakkal Majalla"/>
          <w:sz w:val="28"/>
          <w:szCs w:val="28"/>
          <w:rtl/>
        </w:rPr>
      </w:pPr>
      <w:r w:rsidRPr="00343DB4">
        <w:rPr>
          <w:rFonts w:ascii="Sakkal Majalla" w:hAnsi="Sakkal Majalla" w:cs="Sakkal Majalla"/>
          <w:sz w:val="28"/>
          <w:szCs w:val="28"/>
          <w:rtl/>
        </w:rPr>
        <w:t>ومع ذلك، فإن مجرد توفير الوحدات السكنية لا يكفي للقضاء على الفقر السكني بشكل جذري. فالإسكان المدعوم يحتاج إلى إدارة مشروعات احترافية تضمن الجودة، والالتزام بالجدول الزمني، ومراعاة البعد الاجتماعي والبيئي، وتوزيعاً عادلاً يتناسب مع الاحتياجات الحقيقية للمستفيدين. إن سوء إدارة مشروعات الإسكان قد يؤدي إلى تأخيرات زمنية، وتضخم في التكاليف، وتدني في جودة البناء، أو حتى توزيع وحدات في مواقع نائية تفتقر للخدمات، مما يخلق أشكالاً جديدة من الفقر المكاني والاجتماعي، حتى لو كان الفرد مالكاً للعقار.</w:t>
      </w:r>
    </w:p>
    <w:p w14:paraId="4917DB16" w14:textId="77777777" w:rsidR="00636F84" w:rsidRPr="00343DB4" w:rsidRDefault="00636F84" w:rsidP="00636F84">
      <w:pPr>
        <w:spacing w:line="360" w:lineRule="auto"/>
        <w:jc w:val="both"/>
        <w:rPr>
          <w:rFonts w:ascii="Sakkal Majalla" w:hAnsi="Sakkal Majalla" w:cs="Sakkal Majalla"/>
          <w:sz w:val="28"/>
          <w:szCs w:val="28"/>
          <w:rtl/>
        </w:rPr>
      </w:pPr>
      <w:r w:rsidRPr="00343DB4">
        <w:rPr>
          <w:rFonts w:ascii="Sakkal Majalla" w:hAnsi="Sakkal Majalla" w:cs="Sakkal Majalla"/>
          <w:sz w:val="28"/>
          <w:szCs w:val="28"/>
          <w:rtl/>
        </w:rPr>
        <w:t xml:space="preserve">تأتي هذه الدراسة في العام الأكاديمي 1446-1447هـ (الموافق 2025-2026م)، لتتناول إدارة مشروعات الإسكان المدعوم كأداة فعالة للحد من الفقر السكني، مع تطبيق ميداني افتراضي في منطقة محددة ضمن نطاق مدينة الرياض، وتحديداً في "منطقة التوسع السكني الجنوبي الجديدة" (حي النهضة السكني الافتراضي). تم اختيار هذا الإطار الزمني ليتوافق مع المراحل المتقدمة </w:t>
      </w:r>
      <w:r w:rsidRPr="00343DB4">
        <w:rPr>
          <w:rFonts w:ascii="Sakkal Majalla" w:hAnsi="Sakkal Majalla" w:cs="Sakkal Majalla"/>
          <w:sz w:val="28"/>
          <w:szCs w:val="28"/>
          <w:rtl/>
        </w:rPr>
        <w:lastRenderedPageBreak/>
        <w:t>من مستهدفات رؤية 2030، حيث من المتوقع أن تكون العديد من المشروعات الكبرى في مراحل التسليم والتشغيل، مما يتيح فرصة لتقييم كفاءة الإدارة وتأثيرها على المستفيدين.</w:t>
      </w:r>
    </w:p>
    <w:p w14:paraId="333CAC84" w14:textId="77777777" w:rsidR="00636F84" w:rsidRPr="00343DB4" w:rsidRDefault="00636F84" w:rsidP="00636F84">
      <w:pPr>
        <w:spacing w:line="360" w:lineRule="auto"/>
        <w:jc w:val="both"/>
        <w:rPr>
          <w:rFonts w:ascii="Sakkal Majalla" w:hAnsi="Sakkal Majalla" w:cs="Sakkal Majalla"/>
          <w:sz w:val="28"/>
          <w:szCs w:val="28"/>
          <w:rtl/>
        </w:rPr>
      </w:pPr>
      <w:r w:rsidRPr="00343DB4">
        <w:rPr>
          <w:rFonts w:ascii="Sakkal Majalla" w:hAnsi="Sakkal Majalla" w:cs="Sakkal Majalla"/>
          <w:sz w:val="28"/>
          <w:szCs w:val="28"/>
          <w:rtl/>
        </w:rPr>
        <w:t>إن الإدارة الفعالة لمشروعات الإسكان المدعوم تتطلب تكاملاً بين عدة أطراف: الحكومة الممولة والمنظمة، والمطورين العقاريين المنفذين، والبنوك الممولة، والمستفيدين النهائيين. أي خلل في هذه السلسلة الإدارية ينعكس سلباً على الهدف الاستراتيجي وهو "الحد من الفقر السكني". لذا، فإن هذه الدراسة تسعى إلى الغوص في أعماق العمليات الإدارية، وتحليل الفجوات بين التخطيط والتنفيذ، واقتراح نماذج إدارية تعزز من كفاءة هذه المشروعات، لضمان أن يكون السكن المدعوم رافعة للتنمية وليس عبئاً على المستفيد أو الدولة.</w:t>
      </w:r>
    </w:p>
    <w:p w14:paraId="39B30F68" w14:textId="77777777" w:rsidR="00636F84" w:rsidRPr="00343DB4" w:rsidRDefault="00636F84" w:rsidP="00636F84">
      <w:pPr>
        <w:spacing w:line="360" w:lineRule="auto"/>
        <w:jc w:val="both"/>
        <w:rPr>
          <w:rFonts w:ascii="Sakkal Majalla" w:hAnsi="Sakkal Majalla" w:cs="Sakkal Majalla"/>
          <w:sz w:val="28"/>
          <w:szCs w:val="28"/>
          <w:rtl/>
        </w:rPr>
      </w:pPr>
      <w:r w:rsidRPr="00343DB4">
        <w:rPr>
          <w:rFonts w:ascii="Sakkal Majalla" w:hAnsi="Sakkal Majalla" w:cs="Sakkal Majalla"/>
          <w:sz w:val="28"/>
          <w:szCs w:val="28"/>
          <w:rtl/>
        </w:rPr>
        <w:t>إن السياق السعودي في عام 2025 يشهد نضجاً في قطاع العقار، مع دخول تقنيات البناء الحديثة، والتركيز على الاستدامة، والذكاء الاصطناعي في إدارة المشروعات. وبالتالي، فإن دراسة إدارة هذه المشروعات في هذا التوقيت بالذات تكتسي أهمية استشرافية، حيث تحاول رصد التحديات الحالية واقتراح حلول مستقبلية. كما أن اختيار عينة افتراضية في منطقة جنوب الرياض يسمح بمحاكاة واقعية للتحديات التي تواجه المشروعات الكبرى في أطراف المدن، حيث تتداخل قضايا البنية التحتية مع قضايا الإسكان الاجتماعي.</w:t>
      </w:r>
    </w:p>
    <w:p w14:paraId="2562DF40" w14:textId="77777777" w:rsidR="00636F84" w:rsidRDefault="00636F84" w:rsidP="00636F84">
      <w:pPr>
        <w:spacing w:line="360" w:lineRule="auto"/>
        <w:jc w:val="both"/>
        <w:rPr>
          <w:rFonts w:ascii="Sakkal Majalla" w:hAnsi="Sakkal Majalla" w:cs="Sakkal Majalla"/>
          <w:sz w:val="28"/>
          <w:szCs w:val="28"/>
          <w:rtl/>
        </w:rPr>
      </w:pPr>
      <w:r w:rsidRPr="00343DB4">
        <w:rPr>
          <w:rFonts w:ascii="Sakkal Majalla" w:hAnsi="Sakkal Majalla" w:cs="Sakkal Majalla"/>
          <w:sz w:val="28"/>
          <w:szCs w:val="28"/>
          <w:rtl/>
        </w:rPr>
        <w:t>من خلال هذا الفصل، سيتم تأطير الدراسة علمياً ومنهجياً، بدءاً من تحديد المشكلة بدقة، مروراً بأهميتها وأهدافها، ووصولاً إلى المنهجية المتبعة وخطة التنفيذ. إن الفهم العميق للإطار العام يضمن للدراسة السير في مسار واضح، ويسهل عملية قياس النتائج وتحليلها في الفصول اللاحقة. إن الطموح من هذه الدراسة هو المساهمة في إثراء المكتبة العربية بأبحاث تطبيقية تخدم القطاع العقاري السعودي، وتقدم توصيات عملية لصناع القرار لتحسين مخرجات مشروعات الإسكان المدعوم، بما يضمن حياة كريمة للمواطن السعودي، ويحقق الاستقرار المجتمعي المنشود.</w:t>
      </w:r>
    </w:p>
    <w:p w14:paraId="5D1B6540" w14:textId="77777777" w:rsidR="00636F84" w:rsidRPr="00343DB4" w:rsidRDefault="00636F84" w:rsidP="00636F84">
      <w:pPr>
        <w:spacing w:line="360" w:lineRule="auto"/>
        <w:jc w:val="both"/>
        <w:rPr>
          <w:rFonts w:ascii="Sakkal Majalla" w:hAnsi="Sakkal Majalla" w:cs="Sakkal Majalla"/>
          <w:sz w:val="28"/>
          <w:szCs w:val="28"/>
        </w:rPr>
      </w:pPr>
    </w:p>
    <w:p w14:paraId="7F0841A1" w14:textId="77777777" w:rsidR="00636F84" w:rsidRDefault="00636F84" w:rsidP="00636F84">
      <w:pPr>
        <w:pStyle w:val="Heading1"/>
        <w:spacing w:before="0" w:line="360" w:lineRule="auto"/>
        <w:jc w:val="both"/>
        <w:rPr>
          <w:rFonts w:ascii="Sakkal Majalla" w:hAnsi="Sakkal Majalla" w:cs="Sakkal Majalla"/>
          <w:b/>
          <w:bCs/>
          <w:color w:val="000000"/>
          <w:sz w:val="28"/>
          <w:szCs w:val="28"/>
          <w:rtl/>
        </w:rPr>
      </w:pPr>
      <w:bookmarkStart w:id="13" w:name="_Toc234433415"/>
      <w:r>
        <w:rPr>
          <w:rFonts w:ascii="Sakkal Majalla" w:hAnsi="Sakkal Majalla" w:cs="Sakkal Majalla"/>
          <w:b/>
          <w:bCs/>
          <w:color w:val="000000"/>
          <w:sz w:val="28"/>
          <w:szCs w:val="28"/>
          <w:rtl/>
        </w:rPr>
        <w:lastRenderedPageBreak/>
        <w:t>مشكلة الدراسة</w:t>
      </w:r>
      <w:bookmarkEnd w:id="11"/>
      <w:bookmarkEnd w:id="12"/>
      <w:bookmarkEnd w:id="13"/>
    </w:p>
    <w:p w14:paraId="7ACAC794" w14:textId="77777777" w:rsidR="00636F84" w:rsidRPr="00BE0458" w:rsidRDefault="00636F84" w:rsidP="00636F84">
      <w:pPr>
        <w:spacing w:line="360" w:lineRule="auto"/>
        <w:jc w:val="both"/>
        <w:rPr>
          <w:rFonts w:ascii="Sakkal Majalla" w:eastAsia="Calibri" w:hAnsi="Sakkal Majalla" w:cs="Sakkal Majalla"/>
          <w:sz w:val="28"/>
          <w:szCs w:val="28"/>
        </w:rPr>
      </w:pPr>
      <w:bookmarkStart w:id="14" w:name="_Toc172397777"/>
      <w:bookmarkStart w:id="15" w:name="_Toc172746090"/>
      <w:bookmarkStart w:id="16" w:name="_Toc179741528"/>
      <w:r w:rsidRPr="00BE0458">
        <w:rPr>
          <w:rFonts w:ascii="Sakkal Majalla" w:eastAsia="Calibri" w:hAnsi="Sakkal Majalla" w:cs="Sakkal Majalla"/>
          <w:sz w:val="28"/>
          <w:szCs w:val="28"/>
          <w:rtl/>
        </w:rPr>
        <w:t>تتمحور مشكلة الدراسة في وجود فجوة بين الجهود الضخمة المبذولة من قبل الدولة السعودية في توفير مشروعات الإسكان المدعوم، وبين الواقع المعاش لبعض المستفيدين الذي لا يزال يعاني من مظاهر "الفقر السكني". ورغم الإنجازات الكبيرة لبرنامج سكني والوزارة المختصة، إلا أن هناك تحديات إدارية وتنفيذية تعترض طريق تحقيق الهدف المنشود بنسبة 100% من الرضا والكفاءة. الفقر السكني لا يعني فقط انعدام المسكن، بل يشمل السكن غير اللائق، والاكتظاظ، وارتفاع تكاليف السكن بالنسبة للدخل، والبعد عن مراكز الخدمات، وضعف جودة البناء.</w:t>
      </w:r>
    </w:p>
    <w:p w14:paraId="50576FFA" w14:textId="77777777" w:rsidR="00636F84" w:rsidRPr="00BE0458" w:rsidRDefault="00636F84" w:rsidP="00636F84">
      <w:pPr>
        <w:spacing w:line="360" w:lineRule="auto"/>
        <w:jc w:val="both"/>
        <w:rPr>
          <w:rFonts w:ascii="Sakkal Majalla" w:eastAsia="Calibri" w:hAnsi="Sakkal Majalla" w:cs="Sakkal Majalla"/>
          <w:sz w:val="28"/>
          <w:szCs w:val="28"/>
        </w:rPr>
      </w:pPr>
      <w:r w:rsidRPr="00BE0458">
        <w:rPr>
          <w:rFonts w:ascii="Sakkal Majalla" w:eastAsia="Calibri" w:hAnsi="Sakkal Majalla" w:cs="Sakkal Majalla"/>
          <w:sz w:val="28"/>
          <w:szCs w:val="28"/>
          <w:rtl/>
        </w:rPr>
        <w:t>إن إدارة مشروعات الإسكان المدعوم هي العملية الحاسمة التي تحول الميزانيات والأراضي إلى مجتمعات حية. عندما تفشل الإدارة في التنسيق بين المقاولين، أو في مراقبة الجودة، أو في اختيار المواقع المناسبة، فإن النتيجة هي مشروعات قد تكون "أشباحاً" أو أحياءً عشوائية حديثة. في المنطقة المختارة للدراسة (منطقة التوسع الجنوبي بالرياض)، والتي تمثل نموذجاً للمناطق الجديدة التي يتم تطويرها في 2025-2026، تظهر مؤشرات أولية على وجود تحديات تتعلق بتأخر تسليم الوحدات، وعدم تطابق المواصفات مع ما تم الإعلان عنه، وصعوبات في ربط هذه الأحياء بشبكات الخدمات الأساسية في الوقت المناسب.</w:t>
      </w:r>
    </w:p>
    <w:p w14:paraId="456FA35C" w14:textId="77777777" w:rsidR="00636F84" w:rsidRPr="00BE0458" w:rsidRDefault="00636F84" w:rsidP="00636F84">
      <w:pPr>
        <w:spacing w:line="360" w:lineRule="auto"/>
        <w:jc w:val="both"/>
        <w:rPr>
          <w:rFonts w:ascii="Sakkal Majalla" w:eastAsia="Calibri" w:hAnsi="Sakkal Majalla" w:cs="Sakkal Majalla"/>
          <w:sz w:val="28"/>
          <w:szCs w:val="28"/>
        </w:rPr>
      </w:pPr>
      <w:r w:rsidRPr="00BE0458">
        <w:rPr>
          <w:rFonts w:ascii="Sakkal Majalla" w:eastAsia="Calibri" w:hAnsi="Sakkal Majalla" w:cs="Sakkal Majalla"/>
          <w:sz w:val="28"/>
          <w:szCs w:val="28"/>
          <w:rtl/>
        </w:rPr>
        <w:t>تتجلى المشكلة في السؤال الجوهري: إلى أي مدى تساهم كفاءة إدارة مشروعات الإسكان المدعوم في الحد من الفقر السكني في منطقة الدراسة خلال الفترة 2025-2026؟ وهنا تبرز عدة مظاهر للمشكلة:</w:t>
      </w:r>
    </w:p>
    <w:p w14:paraId="66DADC95" w14:textId="77777777" w:rsidR="00636F84" w:rsidRPr="00BE0458" w:rsidRDefault="00636F84">
      <w:pPr>
        <w:pStyle w:val="ListParagraph"/>
        <w:numPr>
          <w:ilvl w:val="0"/>
          <w:numId w:val="7"/>
        </w:numPr>
        <w:spacing w:line="360" w:lineRule="auto"/>
        <w:jc w:val="both"/>
        <w:rPr>
          <w:rFonts w:ascii="Sakkal Majalla" w:eastAsia="Calibri" w:hAnsi="Sakkal Majalla" w:cs="Sakkal Majalla"/>
          <w:sz w:val="28"/>
          <w:szCs w:val="28"/>
        </w:rPr>
      </w:pPr>
      <w:r w:rsidRPr="00BE0458">
        <w:rPr>
          <w:rFonts w:ascii="Sakkal Majalla" w:eastAsia="Calibri" w:hAnsi="Sakkal Majalla" w:cs="Sakkal Majalla"/>
          <w:sz w:val="28"/>
          <w:szCs w:val="28"/>
          <w:rtl/>
        </w:rPr>
        <w:t>التأخيرات الزمنية: التي تؤدي إلى استمرار المستفيدين في دفع إيجارات مرتفعة بينما ينتظرون وحداتهم المدعومة، مما يستنزف دخولهم ويزيد من فقرهم المالي.</w:t>
      </w:r>
    </w:p>
    <w:p w14:paraId="754D2A00" w14:textId="77777777" w:rsidR="00636F84" w:rsidRPr="00BE0458" w:rsidRDefault="00636F84">
      <w:pPr>
        <w:pStyle w:val="ListParagraph"/>
        <w:numPr>
          <w:ilvl w:val="0"/>
          <w:numId w:val="7"/>
        </w:numPr>
        <w:spacing w:line="360" w:lineRule="auto"/>
        <w:jc w:val="both"/>
        <w:rPr>
          <w:rFonts w:ascii="Sakkal Majalla" w:eastAsia="Calibri" w:hAnsi="Sakkal Majalla" w:cs="Sakkal Majalla"/>
          <w:sz w:val="28"/>
          <w:szCs w:val="28"/>
        </w:rPr>
      </w:pPr>
      <w:r w:rsidRPr="00BE0458">
        <w:rPr>
          <w:rFonts w:ascii="Sakkal Majalla" w:eastAsia="Calibri" w:hAnsi="Sakkal Majalla" w:cs="Sakkal Majalla"/>
          <w:sz w:val="28"/>
          <w:szCs w:val="28"/>
          <w:rtl/>
        </w:rPr>
        <w:t>عدم الملاءمة المكانية: توزيع وحدات في مناطق تفتقر للوظائف والخدمات، مما يجبر المستفيد على تكاليف تنقل عالية، أو يجعل الوحدة غير صالحة للسكن الفعلي.</w:t>
      </w:r>
    </w:p>
    <w:p w14:paraId="2C513517" w14:textId="77777777" w:rsidR="00636F84" w:rsidRPr="00BE0458" w:rsidRDefault="00636F84">
      <w:pPr>
        <w:pStyle w:val="ListParagraph"/>
        <w:numPr>
          <w:ilvl w:val="0"/>
          <w:numId w:val="7"/>
        </w:numPr>
        <w:spacing w:line="360" w:lineRule="auto"/>
        <w:jc w:val="both"/>
        <w:rPr>
          <w:rFonts w:ascii="Sakkal Majalla" w:eastAsia="Calibri" w:hAnsi="Sakkal Majalla" w:cs="Sakkal Majalla"/>
          <w:sz w:val="28"/>
          <w:szCs w:val="28"/>
        </w:rPr>
      </w:pPr>
      <w:r w:rsidRPr="00BE0458">
        <w:rPr>
          <w:rFonts w:ascii="Sakkal Majalla" w:eastAsia="Calibri" w:hAnsi="Sakkal Majalla" w:cs="Sakkal Majalla"/>
          <w:sz w:val="28"/>
          <w:szCs w:val="28"/>
          <w:rtl/>
        </w:rPr>
        <w:t>جودة البناء: وجود عيوب إنشائية في بعض المشروعات المدعومة بسبب الرقابة الإدارية الضعيفة أثناء التنفيذ.</w:t>
      </w:r>
    </w:p>
    <w:p w14:paraId="426E8D32" w14:textId="77777777" w:rsidR="00636F84" w:rsidRDefault="00636F84">
      <w:pPr>
        <w:pStyle w:val="ListParagraph"/>
        <w:numPr>
          <w:ilvl w:val="0"/>
          <w:numId w:val="7"/>
        </w:numPr>
        <w:spacing w:line="360" w:lineRule="auto"/>
        <w:jc w:val="both"/>
        <w:rPr>
          <w:rFonts w:ascii="Sakkal Majalla" w:eastAsia="Calibri" w:hAnsi="Sakkal Majalla" w:cs="Sakkal Majalla"/>
          <w:sz w:val="28"/>
          <w:szCs w:val="28"/>
        </w:rPr>
      </w:pPr>
      <w:r w:rsidRPr="00BE0458">
        <w:rPr>
          <w:rFonts w:ascii="Sakkal Majalla" w:eastAsia="Calibri" w:hAnsi="Sakkal Majalla" w:cs="Sakkal Majalla"/>
          <w:sz w:val="28"/>
          <w:szCs w:val="28"/>
          <w:rtl/>
        </w:rPr>
        <w:t>الإجراءات البيروقراطية: تعقيد إجراءات الاستحقاق والتسليم التي قد تستغرق وقتاً طويلاً.</w:t>
      </w:r>
    </w:p>
    <w:p w14:paraId="05B2D1B8" w14:textId="77777777" w:rsidR="00636F84" w:rsidRPr="00636F84" w:rsidRDefault="00636F84" w:rsidP="00636F84">
      <w:pPr>
        <w:spacing w:line="360" w:lineRule="auto"/>
        <w:jc w:val="both"/>
        <w:rPr>
          <w:rFonts w:ascii="Sakkal Majalla" w:eastAsia="Calibri" w:hAnsi="Sakkal Majalla" w:cs="Sakkal Majalla"/>
          <w:sz w:val="28"/>
          <w:szCs w:val="28"/>
        </w:rPr>
      </w:pPr>
    </w:p>
    <w:p w14:paraId="262B88D6" w14:textId="77777777" w:rsidR="00636F84" w:rsidRPr="00BE0458" w:rsidRDefault="00636F84" w:rsidP="00636F84">
      <w:pPr>
        <w:spacing w:line="360" w:lineRule="auto"/>
        <w:jc w:val="both"/>
        <w:rPr>
          <w:rFonts w:ascii="Sakkal Majalla" w:eastAsia="Calibri" w:hAnsi="Sakkal Majalla" w:cs="Sakkal Majalla"/>
          <w:b/>
          <w:bCs/>
          <w:sz w:val="28"/>
          <w:szCs w:val="28"/>
        </w:rPr>
      </w:pPr>
      <w:r w:rsidRPr="00BE0458">
        <w:rPr>
          <w:rFonts w:ascii="Sakkal Majalla" w:eastAsia="Calibri" w:hAnsi="Sakkal Majalla" w:cs="Sakkal Majalla"/>
          <w:b/>
          <w:bCs/>
          <w:sz w:val="28"/>
          <w:szCs w:val="28"/>
          <w:rtl/>
        </w:rPr>
        <w:lastRenderedPageBreak/>
        <w:t>فجوات على المستوى النظري</w:t>
      </w:r>
    </w:p>
    <w:p w14:paraId="6F2D5321" w14:textId="77777777" w:rsidR="00636F84" w:rsidRPr="00BE0458" w:rsidRDefault="00636F84" w:rsidP="00636F84">
      <w:pPr>
        <w:spacing w:line="360" w:lineRule="auto"/>
        <w:jc w:val="both"/>
        <w:rPr>
          <w:rFonts w:ascii="Sakkal Majalla" w:eastAsia="Calibri" w:hAnsi="Sakkal Majalla" w:cs="Sakkal Majalla"/>
          <w:sz w:val="28"/>
          <w:szCs w:val="28"/>
        </w:rPr>
      </w:pPr>
      <w:r w:rsidRPr="00BE0458">
        <w:rPr>
          <w:rFonts w:ascii="Sakkal Majalla" w:eastAsia="Calibri" w:hAnsi="Sakkal Majalla" w:cs="Sakkal Majalla"/>
          <w:sz w:val="28"/>
          <w:szCs w:val="28"/>
          <w:rtl/>
        </w:rPr>
        <w:t>على الرغم من غزارة الأدبيات التي تناولت الإسكان بشكل عام، إلا أن هناك ندرة في الدراسات التي تربط بشكل مباشر ومفصل بين "إدارة المشروعات" (</w:t>
      </w:r>
      <w:r w:rsidRPr="00BE0458">
        <w:rPr>
          <w:rFonts w:ascii="Sakkal Majalla" w:eastAsia="Calibri" w:hAnsi="Sakkal Majalla" w:cs="Sakkal Majalla"/>
          <w:sz w:val="28"/>
          <w:szCs w:val="28"/>
        </w:rPr>
        <w:t>Project Management</w:t>
      </w:r>
      <w:r w:rsidRPr="00BE0458">
        <w:rPr>
          <w:rFonts w:ascii="Sakkal Majalla" w:eastAsia="Calibri" w:hAnsi="Sakkal Majalla" w:cs="Sakkal Majalla"/>
          <w:sz w:val="28"/>
          <w:szCs w:val="28"/>
          <w:rtl/>
        </w:rPr>
        <w:t>) بمفاهيمها الحديثة (مثل إدارة المخاطر، إدارة الجودة الشاملة، إدارة أصحاب المصلحة) وبين مفهوم "الفقر السكني" (</w:t>
      </w:r>
      <w:r w:rsidRPr="00BE0458">
        <w:rPr>
          <w:rFonts w:ascii="Sakkal Majalla" w:eastAsia="Calibri" w:hAnsi="Sakkal Majalla" w:cs="Sakkal Majalla"/>
          <w:sz w:val="28"/>
          <w:szCs w:val="28"/>
        </w:rPr>
        <w:t>Housing Poverty</w:t>
      </w:r>
      <w:r w:rsidRPr="00BE0458">
        <w:rPr>
          <w:rFonts w:ascii="Sakkal Majalla" w:eastAsia="Calibri" w:hAnsi="Sakkal Majalla" w:cs="Sakkal Majalla"/>
          <w:sz w:val="28"/>
          <w:szCs w:val="28"/>
          <w:rtl/>
        </w:rPr>
        <w:t>) في السياق السعودي. أغلب الدراسات النظرية تركز على الجانب التمويلي للإسكان (كيف يحصل المواطن على القرض؟) أو الجانب العمراني (تخطيط المدن)، ولكن هناك فجوة نظرية في دراسة "العملية الإدارية الوسيطة". كيف تُدار العقود؟ كيف تُدار توقعات المستفيدين؟ كيف تُدار سلسلة التوريد في مشروعات الإسكان الاجتماعي؟ بالإضافة إلى ذلك، فإن النظريات الإدارية الغربية قد لا تنطبق تماماً على البيئة السعودية التي تتميز بخصوصية ثقافية وإدارية. هناك حاجة لنموذج نظري يدمج بين مبادئ إدارة المشروعات (</w:t>
      </w:r>
      <w:r w:rsidRPr="00BE0458">
        <w:rPr>
          <w:rFonts w:ascii="Sakkal Majalla" w:eastAsia="Calibri" w:hAnsi="Sakkal Majalla" w:cs="Sakkal Majalla"/>
          <w:sz w:val="28"/>
          <w:szCs w:val="28"/>
        </w:rPr>
        <w:t>PMBOK</w:t>
      </w:r>
      <w:r w:rsidRPr="00BE0458">
        <w:rPr>
          <w:rFonts w:ascii="Sakkal Majalla" w:eastAsia="Calibri" w:hAnsi="Sakkal Majalla" w:cs="Sakkal Majalla"/>
          <w:sz w:val="28"/>
          <w:szCs w:val="28"/>
          <w:rtl/>
        </w:rPr>
        <w:t>) وبين المتطلبات الاجتماعية للإسكان المدعوم في المملكة. معظم النماذج الحالية تعامل المستفيد كـ "عميل" فقط، بينما في الإسكان المدعوم هو "شريك في التنمية"، وهذه النقطة تغيب في الكثير من الأطر النظرية الحالية. كذلك، تفتقر الأدبيات إلى مؤشرات قياس دقيقة لـ "الفقر السكني" في السعودية بعد عام 2020. معظم المؤشرات قديمة أو تعتمد على تعداد عام، ولا تأخذ في الاعتبار المتغيرات الجديدة مثل العمل عن بعد وتأثيره على اختيار موقع السكن، أو الاستدامة البيئية كجزء من جودة السكن. لذا، تسد هذه الدراسة فجوة نظرية من خلال اقتراح إطار مفاهيمي يربط متغيرات الإدارة بمتغيرات الفقر السكني في سياق رؤية 2030.</w:t>
      </w:r>
    </w:p>
    <w:p w14:paraId="38DB0D94" w14:textId="77777777" w:rsidR="00636F84" w:rsidRPr="00BE0458" w:rsidRDefault="00636F84" w:rsidP="00636F84">
      <w:pPr>
        <w:spacing w:line="360" w:lineRule="auto"/>
        <w:jc w:val="both"/>
        <w:rPr>
          <w:rFonts w:ascii="Sakkal Majalla" w:eastAsia="Calibri" w:hAnsi="Sakkal Majalla" w:cs="Sakkal Majalla"/>
          <w:b/>
          <w:bCs/>
          <w:sz w:val="28"/>
          <w:szCs w:val="28"/>
        </w:rPr>
      </w:pPr>
      <w:r w:rsidRPr="00BE0458">
        <w:rPr>
          <w:rFonts w:ascii="Sakkal Majalla" w:eastAsia="Calibri" w:hAnsi="Sakkal Majalla" w:cs="Sakkal Majalla"/>
          <w:b/>
          <w:bCs/>
          <w:sz w:val="28"/>
          <w:szCs w:val="28"/>
          <w:rtl/>
        </w:rPr>
        <w:t>فجوات على المستوى التطبيقي</w:t>
      </w:r>
    </w:p>
    <w:p w14:paraId="46A4B285" w14:textId="77777777" w:rsidR="00636F84" w:rsidRPr="00BE0458" w:rsidRDefault="00636F84" w:rsidP="00636F84">
      <w:pPr>
        <w:spacing w:line="360" w:lineRule="auto"/>
        <w:jc w:val="both"/>
        <w:rPr>
          <w:rFonts w:ascii="Sakkal Majalla" w:eastAsia="Calibri" w:hAnsi="Sakkal Majalla" w:cs="Sakkal Majalla"/>
          <w:sz w:val="28"/>
          <w:szCs w:val="28"/>
        </w:rPr>
      </w:pPr>
      <w:r w:rsidRPr="00BE0458">
        <w:rPr>
          <w:rFonts w:ascii="Sakkal Majalla" w:eastAsia="Calibri" w:hAnsi="Sakkal Majalla" w:cs="Sakkal Majalla"/>
          <w:sz w:val="28"/>
          <w:szCs w:val="28"/>
          <w:rtl/>
        </w:rPr>
        <w:t xml:space="preserve">عملياً، تظهر الفجوات في الميدان من خلال شكاوى المستفيدين وتقارير الأداء. في منطقة الدراسة الافتراضية (جنوب الرياض)، لوحظ وجود تباين في جودة التنفيذ بين مقاول وآخر يعملون تحت مظلة البرنامج نفسه، مما يشير إلى ضعف في معايير إدارة العقود والرقابة الموحدة. هناك فجوة تطبيقية في "إدارة ما بعد التسليم". فبمجرد تسليم الوحدة، تنتهي مسؤولية المطور في كثير من الأحيان، بينما قد تظهر مشاكل في البنية التحتية للمحيط أو في الصيانة الأولية، مما يترك المستفيد وحده في مواجهة عيوب السكن، وهذا يعيد إنتاج الفقر السكني. كذلك، هناك فجوة في التكامل الرقمي. رغم وجود منصات إلكترونية، إلا أن هناك عدم تكامل بين بيانات وزارة الإسكان وبيانات البلديات وبيانات الخدمات (كهرباء، ماء)، مما يؤدي إلى تأخر ربط </w:t>
      </w:r>
      <w:r w:rsidRPr="00BE0458">
        <w:rPr>
          <w:rFonts w:ascii="Sakkal Majalla" w:eastAsia="Calibri" w:hAnsi="Sakkal Majalla" w:cs="Sakkal Majalla"/>
          <w:sz w:val="28"/>
          <w:szCs w:val="28"/>
          <w:rtl/>
        </w:rPr>
        <w:lastRenderedPageBreak/>
        <w:t>الخدمات بالمساكن الجاهزة. هذه الفجوة التطبيقية في "إدارة البيانات والمعلومات" تؤدي إلى شلل في تشغيل الأحياء السكنية الجديدة. أيضاً، تبرز فجوة في مشاركة المستفيد في مراحل التصميم والإدارة. غالباً ما تُدار المشروعات بنظام "المفتاح الواحد" دون استشارة المستفيدين حول احتياجاتهم الحقيقية (مثل مساحات الغرف، مواقع الخدمات)، مما يؤدي إلى وحدات جاهزة لا تلبي الطموح. الدراسة الحالية تحاول معالجة هذه الفجوة من خلال تقييم مدى تأثير مشاركة المستفيد في العملية الإدارية على رضاه وتقليل شعوره بالفقر السكني.</w:t>
      </w:r>
    </w:p>
    <w:p w14:paraId="3761644B" w14:textId="77777777" w:rsidR="00636F84" w:rsidRPr="009B44D5" w:rsidRDefault="00636F84" w:rsidP="00636F84">
      <w:pPr>
        <w:spacing w:after="0" w:line="360" w:lineRule="auto"/>
        <w:jc w:val="both"/>
        <w:rPr>
          <w:rFonts w:ascii="Sakkal Majalla" w:eastAsia="Calibri" w:hAnsi="Sakkal Majalla" w:cs="Sakkal Majalla"/>
          <w:sz w:val="28"/>
          <w:szCs w:val="28"/>
        </w:rPr>
      </w:pPr>
    </w:p>
    <w:p w14:paraId="2E517221" w14:textId="77777777" w:rsidR="00636F84" w:rsidRPr="00AC666F" w:rsidRDefault="00636F84" w:rsidP="00636F84">
      <w:pPr>
        <w:pStyle w:val="Heading2"/>
        <w:spacing w:line="360" w:lineRule="auto"/>
        <w:jc w:val="both"/>
        <w:rPr>
          <w:rFonts w:ascii="Sakkal Majalla" w:hAnsi="Sakkal Majalla" w:cs="Sakkal Majalla"/>
          <w:b/>
          <w:bCs/>
          <w:color w:val="000000" w:themeColor="text1"/>
          <w:sz w:val="28"/>
          <w:szCs w:val="28"/>
          <w:rtl/>
        </w:rPr>
      </w:pPr>
      <w:bookmarkStart w:id="17"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bookmarkStart w:id="18" w:name="_Toc172397779"/>
      <w:bookmarkStart w:id="19" w:name="_Toc172746092"/>
      <w:bookmarkStart w:id="20" w:name="_Toc179741530"/>
    </w:p>
    <w:p w14:paraId="05943083" w14:textId="77777777" w:rsidR="00636F84" w:rsidRPr="00BE0458" w:rsidRDefault="00636F84" w:rsidP="00636F84">
      <w:pPr>
        <w:spacing w:line="360" w:lineRule="auto"/>
        <w:jc w:val="both"/>
        <w:rPr>
          <w:rFonts w:ascii="Sakkal Majalla" w:eastAsia="Calibri" w:hAnsi="Sakkal Majalla" w:cs="Sakkal Majalla"/>
          <w:sz w:val="28"/>
          <w:szCs w:val="28"/>
        </w:rPr>
      </w:pPr>
      <w:r w:rsidRPr="00BE0458">
        <w:rPr>
          <w:rFonts w:ascii="Sakkal Majalla" w:eastAsia="Calibri" w:hAnsi="Sakkal Majalla" w:cs="Sakkal Majalla"/>
          <w:sz w:val="28"/>
          <w:szCs w:val="28"/>
          <w:rtl/>
        </w:rPr>
        <w:t>تنبع أهمية هذه الدراسة من كونها تتناول قضية وطنية استراتيجية تمس حياة ملايين المواطنين، وتتقاطع مع أهداف رؤية المملكة 2030. يمكن تفصيل الأهمية في عدة محاور:</w:t>
      </w:r>
    </w:p>
    <w:p w14:paraId="2115C0DF" w14:textId="77777777" w:rsidR="00636F84" w:rsidRPr="00BE0458" w:rsidRDefault="00636F84">
      <w:pPr>
        <w:pStyle w:val="ListParagraph"/>
        <w:numPr>
          <w:ilvl w:val="0"/>
          <w:numId w:val="3"/>
        </w:numPr>
        <w:spacing w:line="360" w:lineRule="auto"/>
        <w:jc w:val="both"/>
        <w:rPr>
          <w:rFonts w:ascii="Sakkal Majalla" w:eastAsia="Calibri" w:hAnsi="Sakkal Majalla" w:cs="Sakkal Majalla"/>
          <w:sz w:val="28"/>
          <w:szCs w:val="28"/>
        </w:rPr>
      </w:pPr>
      <w:r w:rsidRPr="00BE0458">
        <w:rPr>
          <w:rFonts w:ascii="Sakkal Majalla" w:eastAsia="Calibri" w:hAnsi="Sakkal Majalla" w:cs="Sakkal Majalla"/>
          <w:sz w:val="28"/>
          <w:szCs w:val="28"/>
          <w:rtl/>
        </w:rPr>
        <w:t>أولاً: الأهمية الاستراتيجية والوطنية: تأتي الدراسة في توقيت حاسم (2025-2026) حيث تقترب المملكة من تحقيق مستهدفات الإسكان النهائية. أي تحسين في كفاءة إدارة المشروعات يعني تسريع وتيرة التسليم، وتقليل الهدر في الموارد الحكومية، وضمان تحقيق نسبة التملك المستهدفة. إن نجاح مشروعات الإسكان المدعوم هو مؤشر على نجاح العقد الاجتماعي بين الدولة والمواطن، ويعزز من الثقة في البرامج الحكومية.</w:t>
      </w:r>
    </w:p>
    <w:p w14:paraId="5A94F617" w14:textId="77777777" w:rsidR="00636F84" w:rsidRPr="00BE0458" w:rsidRDefault="00636F84">
      <w:pPr>
        <w:pStyle w:val="ListParagraph"/>
        <w:numPr>
          <w:ilvl w:val="0"/>
          <w:numId w:val="3"/>
        </w:numPr>
        <w:spacing w:line="360" w:lineRule="auto"/>
        <w:jc w:val="both"/>
        <w:rPr>
          <w:rFonts w:ascii="Sakkal Majalla" w:eastAsia="Calibri" w:hAnsi="Sakkal Majalla" w:cs="Sakkal Majalla"/>
          <w:sz w:val="28"/>
          <w:szCs w:val="28"/>
        </w:rPr>
      </w:pPr>
      <w:r w:rsidRPr="00BE0458">
        <w:rPr>
          <w:rFonts w:ascii="Sakkal Majalla" w:eastAsia="Calibri" w:hAnsi="Sakkal Majalla" w:cs="Sakkal Majalla"/>
          <w:sz w:val="28"/>
          <w:szCs w:val="28"/>
          <w:rtl/>
        </w:rPr>
        <w:t>ثانياً: الأهمية الاجتماعية: الحد من الفقر السكني يعني استقرار الأسر، وتقليل معدلات الطلاق المرتبطة بالضغوط الاقتصادية والسكنية، وتحسين الصحة النفسية والجسدية للسكان. عندما تُدار المشروعات بشكل جيد، تتحول الأحياء السكنية إلى مجتمعات متماسكة، بدلاً من أن تكون مجمعات سكنية معزولة. الدراسة تساهم في تحسين جودة الحياة (</w:t>
      </w:r>
      <w:r w:rsidRPr="00BE0458">
        <w:rPr>
          <w:rFonts w:ascii="Sakkal Majalla" w:eastAsia="Calibri" w:hAnsi="Sakkal Majalla" w:cs="Sakkal Majalla"/>
          <w:sz w:val="28"/>
          <w:szCs w:val="28"/>
        </w:rPr>
        <w:t>Quality of Life</w:t>
      </w:r>
      <w:r w:rsidRPr="00BE0458">
        <w:rPr>
          <w:rFonts w:ascii="Sakkal Majalla" w:eastAsia="Calibri" w:hAnsi="Sakkal Majalla" w:cs="Sakkal Majalla"/>
          <w:sz w:val="28"/>
          <w:szCs w:val="28"/>
          <w:rtl/>
        </w:rPr>
        <w:t>) للمستفيدين، وهو أحد البرامج الرئيسية للرؤية.</w:t>
      </w:r>
    </w:p>
    <w:p w14:paraId="1FB1AA59" w14:textId="77777777" w:rsidR="00636F84" w:rsidRPr="00BE0458" w:rsidRDefault="00636F84">
      <w:pPr>
        <w:pStyle w:val="ListParagraph"/>
        <w:numPr>
          <w:ilvl w:val="0"/>
          <w:numId w:val="3"/>
        </w:numPr>
        <w:spacing w:line="360" w:lineRule="auto"/>
        <w:jc w:val="both"/>
        <w:rPr>
          <w:rFonts w:ascii="Sakkal Majalla" w:eastAsia="Calibri" w:hAnsi="Sakkal Majalla" w:cs="Sakkal Majalla"/>
          <w:sz w:val="28"/>
          <w:szCs w:val="28"/>
        </w:rPr>
      </w:pPr>
      <w:r w:rsidRPr="00BE0458">
        <w:rPr>
          <w:rFonts w:ascii="Sakkal Majalla" w:eastAsia="Calibri" w:hAnsi="Sakkal Majalla" w:cs="Sakkal Majalla"/>
          <w:sz w:val="28"/>
          <w:szCs w:val="28"/>
          <w:rtl/>
        </w:rPr>
        <w:t>ثانياً: الأهمية الاقتصادية: قطاع الإسكان والبناء هو محرك رئيسي للناتج المحلي غير النفطي. الإدارة الكفؤة للمشروعات تقلل من تكاليف التشييد، وتقلل من الهدر في المواد، وتسرع من دوران رأس المال في القطاع العقاري. كما أن تقليل الفقر السكني يحرر دخول الأسر للإنفاق على قطاعات أخرى (تعليم، صحة، ترفيه)، مما ينعش الاقتصاد الكلي.</w:t>
      </w:r>
    </w:p>
    <w:p w14:paraId="7DE0D193" w14:textId="77777777" w:rsidR="00636F84" w:rsidRPr="00BE0458" w:rsidRDefault="00636F84">
      <w:pPr>
        <w:pStyle w:val="ListParagraph"/>
        <w:numPr>
          <w:ilvl w:val="0"/>
          <w:numId w:val="3"/>
        </w:numPr>
        <w:spacing w:line="360" w:lineRule="auto"/>
        <w:jc w:val="both"/>
        <w:rPr>
          <w:rFonts w:ascii="Sakkal Majalla" w:eastAsia="Calibri" w:hAnsi="Sakkal Majalla" w:cs="Sakkal Majalla"/>
          <w:sz w:val="28"/>
          <w:szCs w:val="28"/>
        </w:rPr>
      </w:pPr>
      <w:r w:rsidRPr="00BE0458">
        <w:rPr>
          <w:rFonts w:ascii="Sakkal Majalla" w:eastAsia="Calibri" w:hAnsi="Sakkal Majalla" w:cs="Sakkal Majalla"/>
          <w:sz w:val="28"/>
          <w:szCs w:val="28"/>
          <w:rtl/>
        </w:rPr>
        <w:lastRenderedPageBreak/>
        <w:t>رابعاً: الأهمية العلمية والأكاديمية: تضيف الدراسة إلى المكتبة العربية مراجع حديثة تتناول إدارة المشروعات في القطاع العام السعودي، وتحديداً في قطاع الإسكان الاجتماعي. كما أنها تقدم نموذجاً قياسياً (</w:t>
      </w:r>
      <w:r w:rsidRPr="00BE0458">
        <w:rPr>
          <w:rFonts w:ascii="Sakkal Majalla" w:eastAsia="Calibri" w:hAnsi="Sakkal Majalla" w:cs="Sakkal Majalla"/>
          <w:sz w:val="28"/>
          <w:szCs w:val="28"/>
        </w:rPr>
        <w:t>Model</w:t>
      </w:r>
      <w:r w:rsidRPr="00BE0458">
        <w:rPr>
          <w:rFonts w:ascii="Sakkal Majalla" w:eastAsia="Calibri" w:hAnsi="Sakkal Majalla" w:cs="Sakkal Majalla"/>
          <w:sz w:val="28"/>
          <w:szCs w:val="28"/>
          <w:rtl/>
        </w:rPr>
        <w:t>) يمكن للباحثين المستقبليين استخدامه أو تطويره. وتعتبر من الدراسات القليلة التي تربط بين متغيرات إدارية بحتة (كفاءة الإدارة) ومتغيرات اجتماعية (الفقر السكني) في بيئة نامية.</w:t>
      </w:r>
    </w:p>
    <w:p w14:paraId="34D4EBEA" w14:textId="77777777" w:rsidR="00636F84" w:rsidRPr="00BE0458" w:rsidRDefault="00636F84">
      <w:pPr>
        <w:pStyle w:val="ListParagraph"/>
        <w:numPr>
          <w:ilvl w:val="0"/>
          <w:numId w:val="3"/>
        </w:numPr>
        <w:spacing w:line="360" w:lineRule="auto"/>
        <w:jc w:val="both"/>
        <w:rPr>
          <w:rFonts w:ascii="Sakkal Majalla" w:eastAsia="Calibri" w:hAnsi="Sakkal Majalla" w:cs="Sakkal Majalla"/>
          <w:sz w:val="28"/>
          <w:szCs w:val="28"/>
        </w:rPr>
      </w:pPr>
      <w:r w:rsidRPr="00BE0458">
        <w:rPr>
          <w:rFonts w:ascii="Sakkal Majalla" w:eastAsia="Calibri" w:hAnsi="Sakkal Majalla" w:cs="Sakkal Majalla"/>
          <w:sz w:val="28"/>
          <w:szCs w:val="28"/>
          <w:rtl/>
        </w:rPr>
        <w:t>خامساً: الأهمية التطبيقية للممارسين: تقدم الدراسة توصيات عملية لوزارة الشؤون البلدية والقروية والإسكان، وللمطورين العقاريين، وشركات إدارة المشروعات. التوصيات قد تشمل آليات جديدة للرقابة، أو نماذج عقود أكثر مرونة، أو طرقاً أفضل لإشراك المستفيدين. هذا يساعد صناع القرار في تعديل السياسات الحالية بناءً على أدلة ميدانية.</w:t>
      </w:r>
    </w:p>
    <w:p w14:paraId="676B3F0E" w14:textId="77777777" w:rsidR="00636F84" w:rsidRPr="00343DB4" w:rsidRDefault="00636F84" w:rsidP="00636F84">
      <w:pPr>
        <w:spacing w:line="360" w:lineRule="auto"/>
        <w:jc w:val="both"/>
        <w:rPr>
          <w:rFonts w:ascii="Sakkal Majalla" w:hAnsi="Sakkal Majalla" w:cs="Sakkal Majalla"/>
          <w:sz w:val="28"/>
          <w:szCs w:val="28"/>
        </w:rPr>
      </w:pPr>
    </w:p>
    <w:p w14:paraId="185EEE21" w14:textId="77777777" w:rsidR="00636F84" w:rsidRPr="003A6C31" w:rsidRDefault="00636F84" w:rsidP="00636F84">
      <w:pPr>
        <w:pStyle w:val="Heading2"/>
        <w:spacing w:before="0" w:line="360" w:lineRule="auto"/>
        <w:jc w:val="both"/>
        <w:rPr>
          <w:rFonts w:ascii="Sakkal Majalla" w:hAnsi="Sakkal Majalla" w:cs="Sakkal Majalla"/>
          <w:b/>
          <w:bCs/>
          <w:color w:val="000000" w:themeColor="text1"/>
          <w:sz w:val="28"/>
          <w:szCs w:val="28"/>
          <w:rtl/>
        </w:rPr>
      </w:pPr>
      <w:bookmarkStart w:id="21" w:name="_Toc234433417"/>
      <w:r w:rsidRPr="00132A3E">
        <w:rPr>
          <w:rFonts w:ascii="Sakkal Majalla" w:hAnsi="Sakkal Majalla" w:cs="Sakkal Majalla"/>
          <w:b/>
          <w:bCs/>
          <w:color w:val="000000" w:themeColor="text1"/>
          <w:sz w:val="28"/>
          <w:szCs w:val="28"/>
          <w:rtl/>
        </w:rPr>
        <w:t>أهداف الدراسة</w:t>
      </w:r>
      <w:bookmarkStart w:id="22" w:name="_Toc172397781"/>
      <w:bookmarkStart w:id="23" w:name="_Toc172746094"/>
      <w:bookmarkStart w:id="24" w:name="_Toc179741532"/>
      <w:bookmarkEnd w:id="18"/>
      <w:bookmarkEnd w:id="19"/>
      <w:bookmarkEnd w:id="20"/>
      <w:bookmarkEnd w:id="21"/>
    </w:p>
    <w:p w14:paraId="0CE22D00" w14:textId="77777777" w:rsidR="00636F84" w:rsidRPr="00BE0458" w:rsidRDefault="00636F84" w:rsidP="00636F84">
      <w:pPr>
        <w:spacing w:line="360" w:lineRule="auto"/>
        <w:jc w:val="both"/>
        <w:rPr>
          <w:rFonts w:ascii="Sakkal Majalla" w:eastAsia="Calibri" w:hAnsi="Sakkal Majalla" w:cs="Sakkal Majalla"/>
          <w:sz w:val="28"/>
          <w:szCs w:val="28"/>
          <w:rtl/>
        </w:rPr>
      </w:pPr>
      <w:r w:rsidRPr="00BE0458">
        <w:rPr>
          <w:rFonts w:ascii="Sakkal Majalla" w:eastAsia="Calibri" w:hAnsi="Sakkal Majalla" w:cs="Sakkal Majalla"/>
          <w:sz w:val="28"/>
          <w:szCs w:val="28"/>
          <w:rtl/>
        </w:rPr>
        <w:t>تسعى هذه الدراسة إلى تحقيق مجموعة من الأهداف العامة والخاصة، والتي تتلخص في النقاط التالية</w:t>
      </w:r>
      <w:r w:rsidRPr="00BE0458">
        <w:rPr>
          <w:rFonts w:ascii="Sakkal Majalla" w:eastAsia="Calibri" w:hAnsi="Sakkal Majalla" w:cs="Sakkal Majalla"/>
          <w:sz w:val="28"/>
          <w:szCs w:val="28"/>
        </w:rPr>
        <w:t>:</w:t>
      </w:r>
    </w:p>
    <w:p w14:paraId="5BE517A4" w14:textId="77777777" w:rsidR="00636F84" w:rsidRPr="00BE0458" w:rsidRDefault="00636F84" w:rsidP="00636F84">
      <w:pPr>
        <w:spacing w:line="360" w:lineRule="auto"/>
        <w:jc w:val="both"/>
        <w:rPr>
          <w:rFonts w:ascii="Sakkal Majalla" w:eastAsia="Calibri" w:hAnsi="Sakkal Majalla" w:cs="Sakkal Majalla"/>
          <w:sz w:val="28"/>
          <w:szCs w:val="28"/>
          <w:rtl/>
        </w:rPr>
      </w:pPr>
      <w:r w:rsidRPr="00BE0458">
        <w:rPr>
          <w:rFonts w:ascii="Sakkal Majalla" w:eastAsia="Calibri" w:hAnsi="Sakkal Majalla" w:cs="Sakkal Majalla"/>
          <w:sz w:val="28"/>
          <w:szCs w:val="28"/>
          <w:rtl/>
        </w:rPr>
        <w:t>الهدف العام: تقييم دور وكفاءة إدارة مشروعات الإسكان المدعوم في التخفيف من حدة الفقر السكني، واقتراح نموذج إداري محسن يتناسب مع السياق السعودي لعام 2025</w:t>
      </w:r>
      <w:r w:rsidRPr="00BE0458">
        <w:rPr>
          <w:rFonts w:ascii="Sakkal Majalla" w:eastAsia="Calibri" w:hAnsi="Sakkal Majalla" w:cs="Sakkal Majalla"/>
          <w:sz w:val="28"/>
          <w:szCs w:val="28"/>
        </w:rPr>
        <w:t>.</w:t>
      </w:r>
    </w:p>
    <w:p w14:paraId="7EC8C2B8" w14:textId="77777777" w:rsidR="00636F84" w:rsidRPr="00BE0458" w:rsidRDefault="00636F84" w:rsidP="00636F84">
      <w:pPr>
        <w:spacing w:line="360" w:lineRule="auto"/>
        <w:jc w:val="both"/>
        <w:rPr>
          <w:rFonts w:ascii="Sakkal Majalla" w:eastAsia="Calibri" w:hAnsi="Sakkal Majalla" w:cs="Sakkal Majalla"/>
          <w:b/>
          <w:bCs/>
          <w:sz w:val="28"/>
          <w:szCs w:val="28"/>
          <w:rtl/>
        </w:rPr>
      </w:pPr>
      <w:r w:rsidRPr="00BE0458">
        <w:rPr>
          <w:rFonts w:ascii="Sakkal Majalla" w:eastAsia="Calibri" w:hAnsi="Sakkal Majalla" w:cs="Sakkal Majalla"/>
          <w:b/>
          <w:bCs/>
          <w:sz w:val="28"/>
          <w:szCs w:val="28"/>
          <w:rtl/>
        </w:rPr>
        <w:t>الأهداف الخاصة</w:t>
      </w:r>
      <w:r w:rsidRPr="00BE0458">
        <w:rPr>
          <w:rFonts w:ascii="Sakkal Majalla" w:eastAsia="Calibri" w:hAnsi="Sakkal Majalla" w:cs="Sakkal Majalla"/>
          <w:b/>
          <w:bCs/>
          <w:sz w:val="28"/>
          <w:szCs w:val="28"/>
        </w:rPr>
        <w:t>:</w:t>
      </w:r>
    </w:p>
    <w:p w14:paraId="76E30C5E" w14:textId="77777777" w:rsidR="00636F84" w:rsidRPr="00BE0458" w:rsidRDefault="00636F84">
      <w:pPr>
        <w:pStyle w:val="ListParagraph"/>
        <w:numPr>
          <w:ilvl w:val="0"/>
          <w:numId w:val="5"/>
        </w:numPr>
        <w:spacing w:line="360" w:lineRule="auto"/>
        <w:jc w:val="both"/>
        <w:rPr>
          <w:rFonts w:ascii="Sakkal Majalla" w:eastAsia="Calibri" w:hAnsi="Sakkal Majalla" w:cs="Sakkal Majalla"/>
          <w:sz w:val="28"/>
          <w:szCs w:val="28"/>
          <w:rtl/>
        </w:rPr>
      </w:pPr>
      <w:r w:rsidRPr="00BE0458">
        <w:rPr>
          <w:rFonts w:ascii="Sakkal Majalla" w:eastAsia="Calibri" w:hAnsi="Sakkal Majalla" w:cs="Sakkal Majalla"/>
          <w:sz w:val="28"/>
          <w:szCs w:val="28"/>
          <w:rtl/>
        </w:rPr>
        <w:t>التشخيص: تحديد الوضع الراهن لإجراءات إدارة المشروعات (من التخطيط حتى التسليم) في المنطقة المختارة</w:t>
      </w:r>
      <w:r w:rsidRPr="00BE0458">
        <w:rPr>
          <w:rFonts w:ascii="Sakkal Majalla" w:eastAsia="Calibri" w:hAnsi="Sakkal Majalla" w:cs="Sakkal Majalla"/>
          <w:sz w:val="28"/>
          <w:szCs w:val="28"/>
        </w:rPr>
        <w:t>.</w:t>
      </w:r>
    </w:p>
    <w:p w14:paraId="7F5E7857" w14:textId="77777777" w:rsidR="00636F84" w:rsidRPr="00BE0458" w:rsidRDefault="00636F84">
      <w:pPr>
        <w:pStyle w:val="ListParagraph"/>
        <w:numPr>
          <w:ilvl w:val="0"/>
          <w:numId w:val="5"/>
        </w:numPr>
        <w:spacing w:line="360" w:lineRule="auto"/>
        <w:jc w:val="both"/>
        <w:rPr>
          <w:rFonts w:ascii="Sakkal Majalla" w:eastAsia="Calibri" w:hAnsi="Sakkal Majalla" w:cs="Sakkal Majalla"/>
          <w:sz w:val="28"/>
          <w:szCs w:val="28"/>
          <w:rtl/>
        </w:rPr>
      </w:pPr>
      <w:r w:rsidRPr="00BE0458">
        <w:rPr>
          <w:rFonts w:ascii="Sakkal Majalla" w:eastAsia="Calibri" w:hAnsi="Sakkal Majalla" w:cs="Sakkal Majalla"/>
          <w:sz w:val="28"/>
          <w:szCs w:val="28"/>
          <w:rtl/>
        </w:rPr>
        <w:t>القياس: قياس مستوى الفقر السكني لدى العينة المستهدفة باستخدام مؤشرات مركبة (تشمل الجودة، الموقع، التكلفة، الخدمات).</w:t>
      </w:r>
    </w:p>
    <w:p w14:paraId="663BAE18" w14:textId="77777777" w:rsidR="00636F84" w:rsidRPr="00BE0458" w:rsidRDefault="00636F84">
      <w:pPr>
        <w:pStyle w:val="ListParagraph"/>
        <w:numPr>
          <w:ilvl w:val="0"/>
          <w:numId w:val="5"/>
        </w:numPr>
        <w:spacing w:line="360" w:lineRule="auto"/>
        <w:jc w:val="both"/>
        <w:rPr>
          <w:rFonts w:ascii="Sakkal Majalla" w:eastAsia="Calibri" w:hAnsi="Sakkal Majalla" w:cs="Sakkal Majalla"/>
          <w:sz w:val="28"/>
          <w:szCs w:val="28"/>
          <w:rtl/>
        </w:rPr>
      </w:pPr>
      <w:r w:rsidRPr="00BE0458">
        <w:rPr>
          <w:rFonts w:ascii="Sakkal Majalla" w:eastAsia="Calibri" w:hAnsi="Sakkal Majalla" w:cs="Sakkal Majalla"/>
          <w:sz w:val="28"/>
          <w:szCs w:val="28"/>
          <w:rtl/>
        </w:rPr>
        <w:t>التحليل: تحليل العلاقة الارتباطية بين متغيرات الإدارة (الاستقلالية، الشفافية، السرعة) ومتغيرات الفقر السكني</w:t>
      </w:r>
      <w:r w:rsidRPr="00BE0458">
        <w:rPr>
          <w:rFonts w:ascii="Sakkal Majalla" w:eastAsia="Calibri" w:hAnsi="Sakkal Majalla" w:cs="Sakkal Majalla"/>
          <w:sz w:val="28"/>
          <w:szCs w:val="28"/>
        </w:rPr>
        <w:t>.</w:t>
      </w:r>
    </w:p>
    <w:p w14:paraId="1A92BEBD" w14:textId="77777777" w:rsidR="00636F84" w:rsidRPr="00BE0458" w:rsidRDefault="00636F84">
      <w:pPr>
        <w:pStyle w:val="ListParagraph"/>
        <w:numPr>
          <w:ilvl w:val="0"/>
          <w:numId w:val="5"/>
        </w:numPr>
        <w:spacing w:line="360" w:lineRule="auto"/>
        <w:jc w:val="both"/>
        <w:rPr>
          <w:rFonts w:ascii="Sakkal Majalla" w:eastAsia="Calibri" w:hAnsi="Sakkal Majalla" w:cs="Sakkal Majalla"/>
          <w:sz w:val="28"/>
          <w:szCs w:val="28"/>
          <w:rtl/>
        </w:rPr>
      </w:pPr>
      <w:r w:rsidRPr="00BE0458">
        <w:rPr>
          <w:rFonts w:ascii="Sakkal Majalla" w:eastAsia="Calibri" w:hAnsi="Sakkal Majalla" w:cs="Sakkal Majalla"/>
          <w:sz w:val="28"/>
          <w:szCs w:val="28"/>
          <w:rtl/>
        </w:rPr>
        <w:t>الكشف: رصد التحديات والمعوقات الإدارية والبيروقراطية التي تعترض سير المشروعات</w:t>
      </w:r>
      <w:r w:rsidRPr="00BE0458">
        <w:rPr>
          <w:rFonts w:ascii="Sakkal Majalla" w:eastAsia="Calibri" w:hAnsi="Sakkal Majalla" w:cs="Sakkal Majalla"/>
          <w:sz w:val="28"/>
          <w:szCs w:val="28"/>
        </w:rPr>
        <w:t>.</w:t>
      </w:r>
    </w:p>
    <w:p w14:paraId="0AAC2158" w14:textId="77777777" w:rsidR="00636F84" w:rsidRPr="00BE0458" w:rsidRDefault="00636F84">
      <w:pPr>
        <w:pStyle w:val="ListParagraph"/>
        <w:numPr>
          <w:ilvl w:val="0"/>
          <w:numId w:val="5"/>
        </w:numPr>
        <w:spacing w:line="360" w:lineRule="auto"/>
        <w:jc w:val="both"/>
        <w:rPr>
          <w:rFonts w:ascii="Sakkal Majalla" w:eastAsia="Calibri" w:hAnsi="Sakkal Majalla" w:cs="Sakkal Majalla"/>
          <w:sz w:val="28"/>
          <w:szCs w:val="28"/>
          <w:rtl/>
        </w:rPr>
      </w:pPr>
      <w:r w:rsidRPr="00BE0458">
        <w:rPr>
          <w:rFonts w:ascii="Sakkal Majalla" w:eastAsia="Calibri" w:hAnsi="Sakkal Majalla" w:cs="Sakkal Majalla"/>
          <w:sz w:val="28"/>
          <w:szCs w:val="28"/>
          <w:rtl/>
        </w:rPr>
        <w:lastRenderedPageBreak/>
        <w:t>التطوير: صياغة مجموعة من التوصيات الإجرائية والسياساتية لتحسين أداء إدارة الإسكان المدعوم</w:t>
      </w:r>
      <w:r w:rsidRPr="00BE0458">
        <w:rPr>
          <w:rFonts w:ascii="Sakkal Majalla" w:eastAsia="Calibri" w:hAnsi="Sakkal Majalla" w:cs="Sakkal Majalla"/>
          <w:sz w:val="28"/>
          <w:szCs w:val="28"/>
        </w:rPr>
        <w:t>.</w:t>
      </w:r>
    </w:p>
    <w:p w14:paraId="0887E7CB" w14:textId="77777777" w:rsidR="00636F84" w:rsidRPr="00BE0458" w:rsidRDefault="00636F84">
      <w:pPr>
        <w:pStyle w:val="ListParagraph"/>
        <w:numPr>
          <w:ilvl w:val="0"/>
          <w:numId w:val="5"/>
        </w:numPr>
        <w:spacing w:line="360" w:lineRule="auto"/>
        <w:jc w:val="both"/>
        <w:rPr>
          <w:rFonts w:ascii="Sakkal Majalla" w:eastAsia="Calibri" w:hAnsi="Sakkal Majalla" w:cs="Sakkal Majalla"/>
          <w:sz w:val="28"/>
          <w:szCs w:val="28"/>
          <w:rtl/>
        </w:rPr>
      </w:pPr>
      <w:r w:rsidRPr="00BE0458">
        <w:rPr>
          <w:rFonts w:ascii="Sakkal Majalla" w:eastAsia="Calibri" w:hAnsi="Sakkal Majalla" w:cs="Sakkal Majalla"/>
          <w:sz w:val="28"/>
          <w:szCs w:val="28"/>
          <w:rtl/>
        </w:rPr>
        <w:t>الإثراء: إثراء الأدبيات الإدارية والعمرانية بدراسة حالة تطبيقية في سياق رؤية 2030</w:t>
      </w:r>
      <w:r w:rsidRPr="00BE0458">
        <w:rPr>
          <w:rFonts w:ascii="Sakkal Majalla" w:eastAsia="Calibri" w:hAnsi="Sakkal Majalla" w:cs="Sakkal Majalla"/>
          <w:sz w:val="28"/>
          <w:szCs w:val="28"/>
        </w:rPr>
        <w:t>.</w:t>
      </w:r>
    </w:p>
    <w:p w14:paraId="60D3FA69" w14:textId="77777777" w:rsidR="00636F84" w:rsidRPr="00F118D5" w:rsidRDefault="00636F84" w:rsidP="00636F84">
      <w:pPr>
        <w:spacing w:after="0" w:line="360" w:lineRule="auto"/>
        <w:jc w:val="both"/>
        <w:rPr>
          <w:rFonts w:ascii="Sakkal Majalla" w:eastAsia="Calibri" w:hAnsi="Sakkal Majalla" w:cs="Sakkal Majalla"/>
          <w:kern w:val="0"/>
          <w:sz w:val="24"/>
          <w:szCs w:val="28"/>
          <w:rtl/>
          <w14:ligatures w14:val="none"/>
        </w:rPr>
      </w:pPr>
    </w:p>
    <w:p w14:paraId="3F3A79AB" w14:textId="77777777" w:rsidR="00636F84" w:rsidRDefault="00636F84" w:rsidP="00636F84">
      <w:pPr>
        <w:pStyle w:val="Heading2"/>
        <w:spacing w:before="0" w:line="360" w:lineRule="auto"/>
        <w:jc w:val="both"/>
        <w:rPr>
          <w:rFonts w:ascii="Sakkal Majalla" w:hAnsi="Sakkal Majalla" w:cs="Sakkal Majalla"/>
          <w:b/>
          <w:bCs/>
          <w:color w:val="000000" w:themeColor="text1"/>
          <w:sz w:val="28"/>
          <w:szCs w:val="28"/>
          <w:rtl/>
        </w:rPr>
      </w:pPr>
      <w:bookmarkStart w:id="25"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5"/>
    </w:p>
    <w:p w14:paraId="415A61B3" w14:textId="77777777" w:rsidR="00636F84" w:rsidRPr="00343DB4" w:rsidRDefault="00636F84" w:rsidP="00636F84">
      <w:pPr>
        <w:spacing w:line="360" w:lineRule="auto"/>
        <w:rPr>
          <w:rFonts w:ascii="Sakkal Majalla" w:eastAsia="Calibri" w:hAnsi="Sakkal Majalla" w:cs="Sakkal Majalla"/>
          <w:sz w:val="28"/>
          <w:szCs w:val="28"/>
          <w:lang w:bidi="ar-EG"/>
        </w:rPr>
      </w:pPr>
      <w:r w:rsidRPr="00343DB4">
        <w:rPr>
          <w:rFonts w:ascii="Sakkal Majalla" w:eastAsia="Calibri" w:hAnsi="Sakkal Majalla" w:cs="Sakkal Majalla"/>
          <w:sz w:val="28"/>
          <w:szCs w:val="28"/>
          <w:rtl/>
        </w:rPr>
        <w:t>لتحقيق أهداف الدراسة ومعالجة مشكلتها، تم صياغة السؤال الرئيسي والأسئلة الفرعية التالية</w:t>
      </w:r>
      <w:r w:rsidRPr="00343DB4">
        <w:rPr>
          <w:rFonts w:ascii="Sakkal Majalla" w:eastAsia="Calibri" w:hAnsi="Sakkal Majalla" w:cs="Sakkal Majalla"/>
          <w:sz w:val="28"/>
          <w:szCs w:val="28"/>
          <w:lang w:bidi="ar-EG"/>
        </w:rPr>
        <w:t>:</w:t>
      </w:r>
    </w:p>
    <w:p w14:paraId="4362DBEE" w14:textId="77777777" w:rsidR="00636F84" w:rsidRPr="00343DB4" w:rsidRDefault="00636F84" w:rsidP="00636F84">
      <w:pPr>
        <w:spacing w:line="360" w:lineRule="auto"/>
        <w:rPr>
          <w:rFonts w:ascii="Sakkal Majalla" w:eastAsia="Calibri" w:hAnsi="Sakkal Majalla" w:cs="Sakkal Majalla"/>
          <w:sz w:val="28"/>
          <w:szCs w:val="28"/>
          <w:lang w:bidi="ar-EG"/>
        </w:rPr>
      </w:pPr>
      <w:r w:rsidRPr="00343DB4">
        <w:rPr>
          <w:rFonts w:ascii="Sakkal Majalla" w:eastAsia="Calibri" w:hAnsi="Sakkal Majalla" w:cs="Sakkal Majalla"/>
          <w:b/>
          <w:bCs/>
          <w:sz w:val="28"/>
          <w:szCs w:val="28"/>
          <w:rtl/>
        </w:rPr>
        <w:t>السؤال الرئيسي</w:t>
      </w:r>
      <w:r w:rsidRPr="00343DB4">
        <w:rPr>
          <w:rFonts w:ascii="Sakkal Majalla" w:eastAsia="Calibri" w:hAnsi="Sakkal Majalla" w:cs="Sakkal Majalla"/>
          <w:b/>
          <w:bCs/>
          <w:sz w:val="28"/>
          <w:szCs w:val="28"/>
          <w:lang w:bidi="ar-EG"/>
        </w:rPr>
        <w:t>:</w:t>
      </w:r>
      <w:r w:rsidRPr="00343DB4">
        <w:rPr>
          <w:rFonts w:ascii="Sakkal Majalla" w:eastAsia="Calibri" w:hAnsi="Sakkal Majalla" w:cs="Sakkal Majalla"/>
          <w:sz w:val="28"/>
          <w:szCs w:val="28"/>
          <w:lang w:bidi="ar-EG"/>
        </w:rPr>
        <w:t xml:space="preserve"> </w:t>
      </w:r>
      <w:r w:rsidRPr="00343DB4">
        <w:rPr>
          <w:rFonts w:ascii="Sakkal Majalla" w:eastAsia="Calibri" w:hAnsi="Sakkal Majalla" w:cs="Sakkal Majalla"/>
          <w:sz w:val="28"/>
          <w:szCs w:val="28"/>
          <w:rtl/>
        </w:rPr>
        <w:t>ما مدى فاعلية إدارة مشروعات الإسكان المدعوم في الحد من الفقر السكني في منطقة التوسع الجنوبي بالرياض خلال الفترة 2025-2026؟</w:t>
      </w:r>
    </w:p>
    <w:p w14:paraId="429C1360" w14:textId="77777777" w:rsidR="00636F84" w:rsidRPr="00343DB4" w:rsidRDefault="00636F84" w:rsidP="00636F84">
      <w:pPr>
        <w:spacing w:line="360" w:lineRule="auto"/>
        <w:rPr>
          <w:rFonts w:ascii="Sakkal Majalla" w:eastAsia="Calibri" w:hAnsi="Sakkal Majalla" w:cs="Sakkal Majalla"/>
          <w:sz w:val="28"/>
          <w:szCs w:val="28"/>
          <w:lang w:bidi="ar-EG"/>
        </w:rPr>
      </w:pPr>
      <w:r w:rsidRPr="00343DB4">
        <w:rPr>
          <w:rFonts w:ascii="Sakkal Majalla" w:eastAsia="Calibri" w:hAnsi="Sakkal Majalla" w:cs="Sakkal Majalla"/>
          <w:b/>
          <w:bCs/>
          <w:sz w:val="28"/>
          <w:szCs w:val="28"/>
          <w:rtl/>
        </w:rPr>
        <w:t>الأسئلة الفرعية</w:t>
      </w:r>
      <w:r w:rsidRPr="00343DB4">
        <w:rPr>
          <w:rFonts w:ascii="Sakkal Majalla" w:eastAsia="Calibri" w:hAnsi="Sakkal Majalla" w:cs="Sakkal Majalla"/>
          <w:b/>
          <w:bCs/>
          <w:sz w:val="28"/>
          <w:szCs w:val="28"/>
          <w:lang w:bidi="ar-EG"/>
        </w:rPr>
        <w:t>:</w:t>
      </w:r>
    </w:p>
    <w:p w14:paraId="78A02283" w14:textId="77777777" w:rsidR="00636F84" w:rsidRPr="00343DB4" w:rsidRDefault="00636F84">
      <w:pPr>
        <w:numPr>
          <w:ilvl w:val="0"/>
          <w:numId w:val="4"/>
        </w:numPr>
        <w:spacing w:line="360" w:lineRule="auto"/>
        <w:rPr>
          <w:rFonts w:ascii="Sakkal Majalla" w:eastAsia="Calibri" w:hAnsi="Sakkal Majalla" w:cs="Sakkal Majalla"/>
          <w:sz w:val="28"/>
          <w:szCs w:val="28"/>
          <w:lang w:bidi="ar-EG"/>
        </w:rPr>
      </w:pPr>
      <w:r w:rsidRPr="00343DB4">
        <w:rPr>
          <w:rFonts w:ascii="Sakkal Majalla" w:eastAsia="Calibri" w:hAnsi="Sakkal Majalla" w:cs="Sakkal Majalla"/>
          <w:sz w:val="28"/>
          <w:szCs w:val="28"/>
          <w:rtl/>
        </w:rPr>
        <w:t>ما هي المعايير الإدارية الحالية المتبعة في إدارة مشروعات الإسكان المدعوم في منطقة الدراسة؟</w:t>
      </w:r>
    </w:p>
    <w:p w14:paraId="3258F739" w14:textId="77777777" w:rsidR="00636F84" w:rsidRPr="00343DB4" w:rsidRDefault="00636F84">
      <w:pPr>
        <w:numPr>
          <w:ilvl w:val="0"/>
          <w:numId w:val="4"/>
        </w:numPr>
        <w:spacing w:line="360" w:lineRule="auto"/>
        <w:rPr>
          <w:rFonts w:ascii="Sakkal Majalla" w:eastAsia="Calibri" w:hAnsi="Sakkal Majalla" w:cs="Sakkal Majalla"/>
          <w:sz w:val="28"/>
          <w:szCs w:val="28"/>
          <w:lang w:bidi="ar-EG"/>
        </w:rPr>
      </w:pPr>
      <w:r w:rsidRPr="00343DB4">
        <w:rPr>
          <w:rFonts w:ascii="Sakkal Majalla" w:eastAsia="Calibri" w:hAnsi="Sakkal Majalla" w:cs="Sakkal Majalla"/>
          <w:sz w:val="28"/>
          <w:szCs w:val="28"/>
          <w:rtl/>
        </w:rPr>
        <w:t>ما هي مظاهر الفقر السكني السائدة بين المستفيدين من المشروعات المدعومة في المنطقة المختارة؟</w:t>
      </w:r>
    </w:p>
    <w:p w14:paraId="1A111476" w14:textId="77777777" w:rsidR="00636F84" w:rsidRPr="00343DB4" w:rsidRDefault="00636F84">
      <w:pPr>
        <w:numPr>
          <w:ilvl w:val="0"/>
          <w:numId w:val="4"/>
        </w:numPr>
        <w:spacing w:line="360" w:lineRule="auto"/>
        <w:rPr>
          <w:rFonts w:ascii="Sakkal Majalla" w:eastAsia="Calibri" w:hAnsi="Sakkal Majalla" w:cs="Sakkal Majalla"/>
          <w:sz w:val="28"/>
          <w:szCs w:val="28"/>
          <w:lang w:bidi="ar-EG"/>
        </w:rPr>
      </w:pPr>
      <w:r w:rsidRPr="00343DB4">
        <w:rPr>
          <w:rFonts w:ascii="Sakkal Majalla" w:eastAsia="Calibri" w:hAnsi="Sakkal Majalla" w:cs="Sakkal Majalla"/>
          <w:sz w:val="28"/>
          <w:szCs w:val="28"/>
          <w:rtl/>
        </w:rPr>
        <w:t>ما هي العلاقة الإحصائية بين كفاءة إدارة المشروع (الوقت، التكلفة، الجودة) ومستوى الرضا السكني للمستفيدين؟</w:t>
      </w:r>
    </w:p>
    <w:p w14:paraId="1C4AA2AD" w14:textId="77777777" w:rsidR="00636F84" w:rsidRPr="00343DB4" w:rsidRDefault="00636F84">
      <w:pPr>
        <w:numPr>
          <w:ilvl w:val="0"/>
          <w:numId w:val="4"/>
        </w:numPr>
        <w:spacing w:line="360" w:lineRule="auto"/>
        <w:rPr>
          <w:rFonts w:ascii="Sakkal Majalla" w:eastAsia="Calibri" w:hAnsi="Sakkal Majalla" w:cs="Sakkal Majalla"/>
          <w:sz w:val="28"/>
          <w:szCs w:val="28"/>
          <w:lang w:bidi="ar-EG"/>
        </w:rPr>
      </w:pPr>
      <w:r w:rsidRPr="00343DB4">
        <w:rPr>
          <w:rFonts w:ascii="Sakkal Majalla" w:eastAsia="Calibri" w:hAnsi="Sakkal Majalla" w:cs="Sakkal Majalla"/>
          <w:sz w:val="28"/>
          <w:szCs w:val="28"/>
          <w:rtl/>
        </w:rPr>
        <w:t>ما هي العقبات والتحديات الإدارية التي تواجه تنفيذ مشروعات الإسكان المدعوم في البيئة السعودية؟</w:t>
      </w:r>
    </w:p>
    <w:p w14:paraId="764F75F9" w14:textId="77777777" w:rsidR="00636F84" w:rsidRPr="00343DB4" w:rsidRDefault="00636F84">
      <w:pPr>
        <w:numPr>
          <w:ilvl w:val="0"/>
          <w:numId w:val="4"/>
        </w:numPr>
        <w:spacing w:line="360" w:lineRule="auto"/>
        <w:rPr>
          <w:rFonts w:ascii="Sakkal Majalla" w:eastAsia="Calibri" w:hAnsi="Sakkal Majalla" w:cs="Sakkal Majalla"/>
          <w:sz w:val="28"/>
          <w:szCs w:val="28"/>
          <w:lang w:bidi="ar-EG"/>
        </w:rPr>
      </w:pPr>
      <w:r w:rsidRPr="00343DB4">
        <w:rPr>
          <w:rFonts w:ascii="Sakkal Majalla" w:eastAsia="Calibri" w:hAnsi="Sakkal Majalla" w:cs="Sakkal Majalla"/>
          <w:sz w:val="28"/>
          <w:szCs w:val="28"/>
          <w:rtl/>
        </w:rPr>
        <w:t>ما هي المقترحات والتوصيات الإدارية التي يمكن من خلالها تعزيز دور هذه المشروعات في القضاء على الفقر السكني؟</w:t>
      </w:r>
    </w:p>
    <w:p w14:paraId="616DDB53" w14:textId="77777777" w:rsidR="00636F84" w:rsidRDefault="00636F84" w:rsidP="00636F84">
      <w:pPr>
        <w:spacing w:line="360" w:lineRule="auto"/>
        <w:rPr>
          <w:rFonts w:ascii="Sakkal Majalla" w:eastAsia="Calibri" w:hAnsi="Sakkal Majalla" w:cs="Sakkal Majalla"/>
          <w:sz w:val="28"/>
          <w:szCs w:val="28"/>
          <w:rtl/>
          <w:lang w:bidi="ar-EG"/>
        </w:rPr>
      </w:pPr>
    </w:p>
    <w:p w14:paraId="5679449E" w14:textId="77777777" w:rsidR="00636F84" w:rsidRPr="009B44D5" w:rsidRDefault="00636F84" w:rsidP="00636F84">
      <w:pPr>
        <w:spacing w:line="360" w:lineRule="auto"/>
        <w:rPr>
          <w:rFonts w:ascii="Sakkal Majalla" w:eastAsia="Calibri" w:hAnsi="Sakkal Majalla" w:cs="Sakkal Majalla"/>
          <w:sz w:val="28"/>
          <w:szCs w:val="28"/>
          <w:rtl/>
          <w:lang w:bidi="ar-EG"/>
        </w:rPr>
      </w:pPr>
    </w:p>
    <w:p w14:paraId="4E83E162" w14:textId="77777777" w:rsidR="00636F84" w:rsidRPr="00DF1464" w:rsidRDefault="00636F84" w:rsidP="00636F84">
      <w:pPr>
        <w:pStyle w:val="Heading2"/>
        <w:spacing w:before="0" w:line="360" w:lineRule="auto"/>
        <w:jc w:val="both"/>
        <w:rPr>
          <w:rFonts w:ascii="Sakkal Majalla" w:hAnsi="Sakkal Majalla" w:cs="Sakkal Majalla"/>
          <w:b/>
          <w:bCs/>
          <w:color w:val="000000" w:themeColor="text1"/>
          <w:sz w:val="28"/>
          <w:szCs w:val="28"/>
        </w:rPr>
      </w:pPr>
      <w:bookmarkStart w:id="26" w:name="_Toc234433419"/>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6"/>
    </w:p>
    <w:p w14:paraId="346A4B76" w14:textId="77777777" w:rsidR="00636F84" w:rsidRPr="00BE0458" w:rsidRDefault="00636F84" w:rsidP="00636F84">
      <w:pPr>
        <w:spacing w:line="360" w:lineRule="auto"/>
        <w:jc w:val="both"/>
        <w:rPr>
          <w:rFonts w:ascii="Sakkal Majalla" w:eastAsia="Calibri" w:hAnsi="Sakkal Majalla" w:cs="Sakkal Majalla"/>
          <w:sz w:val="28"/>
          <w:szCs w:val="28"/>
          <w:rtl/>
        </w:rPr>
      </w:pPr>
      <w:r w:rsidRPr="00BE0458">
        <w:rPr>
          <w:rFonts w:ascii="Sakkal Majalla" w:eastAsia="Calibri" w:hAnsi="Sakkal Majalla" w:cs="Sakkal Majalla"/>
          <w:sz w:val="28"/>
          <w:szCs w:val="28"/>
          <w:rtl/>
        </w:rPr>
        <w:t>بناءً على طبيعة الدراسة الاستكشافية والتحليلية، وتمهيداً للاختبار الإحصائي في الفصول اللاحقة، تم صياغة الفرضيات التالية</w:t>
      </w:r>
      <w:r w:rsidRPr="00BE0458">
        <w:rPr>
          <w:rFonts w:ascii="Sakkal Majalla" w:eastAsia="Calibri" w:hAnsi="Sakkal Majalla" w:cs="Sakkal Majalla"/>
          <w:sz w:val="28"/>
          <w:szCs w:val="28"/>
        </w:rPr>
        <w:t>:</w:t>
      </w:r>
    </w:p>
    <w:p w14:paraId="6CDDC60E" w14:textId="77777777" w:rsidR="00636F84" w:rsidRPr="00BE0458" w:rsidRDefault="00636F84" w:rsidP="00636F84">
      <w:pPr>
        <w:spacing w:line="360" w:lineRule="auto"/>
        <w:jc w:val="both"/>
        <w:rPr>
          <w:rFonts w:ascii="Sakkal Majalla" w:eastAsia="Calibri" w:hAnsi="Sakkal Majalla" w:cs="Sakkal Majalla"/>
          <w:sz w:val="28"/>
          <w:szCs w:val="28"/>
          <w:rtl/>
        </w:rPr>
      </w:pPr>
      <w:r w:rsidRPr="00BE0458">
        <w:rPr>
          <w:rFonts w:ascii="Sakkal Majalla" w:eastAsia="Calibri" w:hAnsi="Sakkal Majalla" w:cs="Sakkal Majalla"/>
          <w:b/>
          <w:bCs/>
          <w:sz w:val="28"/>
          <w:szCs w:val="28"/>
          <w:rtl/>
        </w:rPr>
        <w:t>الفرضية الرئيسية</w:t>
      </w:r>
      <w:r w:rsidRPr="00BE0458">
        <w:rPr>
          <w:rFonts w:ascii="Sakkal Majalla" w:eastAsia="Calibri" w:hAnsi="Sakkal Majalla" w:cs="Sakkal Majalla"/>
          <w:sz w:val="28"/>
          <w:szCs w:val="28"/>
          <w:rtl/>
        </w:rPr>
        <w:t>: توجد علاقة ذات دلالة إحصائية بين كفاءة إدارة مشروعات الإسكان المدعوم والحد من الفقر السكني في منطقة الدراسة</w:t>
      </w:r>
      <w:r w:rsidRPr="00BE0458">
        <w:rPr>
          <w:rFonts w:ascii="Sakkal Majalla" w:eastAsia="Calibri" w:hAnsi="Sakkal Majalla" w:cs="Sakkal Majalla"/>
          <w:sz w:val="28"/>
          <w:szCs w:val="28"/>
        </w:rPr>
        <w:t>.</w:t>
      </w:r>
    </w:p>
    <w:p w14:paraId="1303FF46" w14:textId="77777777" w:rsidR="00636F84" w:rsidRPr="00BE0458" w:rsidRDefault="00636F84" w:rsidP="00636F84">
      <w:pPr>
        <w:spacing w:line="360" w:lineRule="auto"/>
        <w:jc w:val="both"/>
        <w:rPr>
          <w:rFonts w:ascii="Sakkal Majalla" w:eastAsia="Calibri" w:hAnsi="Sakkal Majalla" w:cs="Sakkal Majalla"/>
          <w:b/>
          <w:bCs/>
          <w:sz w:val="28"/>
          <w:szCs w:val="28"/>
          <w:rtl/>
        </w:rPr>
      </w:pPr>
      <w:r w:rsidRPr="00BE0458">
        <w:rPr>
          <w:rFonts w:ascii="Sakkal Majalla" w:eastAsia="Calibri" w:hAnsi="Sakkal Majalla" w:cs="Sakkal Majalla"/>
          <w:b/>
          <w:bCs/>
          <w:sz w:val="28"/>
          <w:szCs w:val="28"/>
          <w:rtl/>
        </w:rPr>
        <w:t>الفرضيات الفرعية</w:t>
      </w:r>
      <w:r w:rsidRPr="00BE0458">
        <w:rPr>
          <w:rFonts w:ascii="Sakkal Majalla" w:eastAsia="Calibri" w:hAnsi="Sakkal Majalla" w:cs="Sakkal Majalla"/>
          <w:b/>
          <w:bCs/>
          <w:sz w:val="28"/>
          <w:szCs w:val="28"/>
        </w:rPr>
        <w:t>:</w:t>
      </w:r>
    </w:p>
    <w:p w14:paraId="1B64E165" w14:textId="77777777" w:rsidR="00636F84" w:rsidRPr="00BE0458" w:rsidRDefault="00636F84">
      <w:pPr>
        <w:pStyle w:val="ListParagraph"/>
        <w:numPr>
          <w:ilvl w:val="0"/>
          <w:numId w:val="8"/>
        </w:numPr>
        <w:spacing w:line="360" w:lineRule="auto"/>
        <w:jc w:val="both"/>
        <w:rPr>
          <w:rFonts w:ascii="Sakkal Majalla" w:eastAsia="Calibri" w:hAnsi="Sakkal Majalla" w:cs="Sakkal Majalla"/>
          <w:sz w:val="28"/>
          <w:szCs w:val="28"/>
          <w:rtl/>
        </w:rPr>
      </w:pPr>
      <w:r w:rsidRPr="00BE0458">
        <w:rPr>
          <w:rFonts w:ascii="Sakkal Majalla" w:eastAsia="Calibri" w:hAnsi="Sakkal Majalla" w:cs="Sakkal Majalla"/>
          <w:sz w:val="28"/>
          <w:szCs w:val="28"/>
          <w:rtl/>
        </w:rPr>
        <w:t>فرضية الوقت: يوجد تأثير ذي دلالة إحصائية لالتزام الجدول الزمني للتسليم على تقليل الأعباء المالية للمستفيدين (كإيجارات بديلة</w:t>
      </w:r>
      <w:r w:rsidRPr="00BE0458">
        <w:rPr>
          <w:rFonts w:ascii="Sakkal Majalla" w:eastAsia="Calibri" w:hAnsi="Sakkal Majalla" w:cs="Sakkal Majalla"/>
          <w:sz w:val="28"/>
          <w:szCs w:val="28"/>
        </w:rPr>
        <w:t>).</w:t>
      </w:r>
    </w:p>
    <w:p w14:paraId="0827A5AE" w14:textId="77777777" w:rsidR="00636F84" w:rsidRPr="00BE0458" w:rsidRDefault="00636F84">
      <w:pPr>
        <w:pStyle w:val="ListParagraph"/>
        <w:numPr>
          <w:ilvl w:val="0"/>
          <w:numId w:val="8"/>
        </w:numPr>
        <w:spacing w:line="360" w:lineRule="auto"/>
        <w:jc w:val="both"/>
        <w:rPr>
          <w:rFonts w:ascii="Sakkal Majalla" w:eastAsia="Calibri" w:hAnsi="Sakkal Majalla" w:cs="Sakkal Majalla"/>
          <w:sz w:val="28"/>
          <w:szCs w:val="28"/>
          <w:rtl/>
        </w:rPr>
      </w:pPr>
      <w:r w:rsidRPr="00BE0458">
        <w:rPr>
          <w:rFonts w:ascii="Sakkal Majalla" w:eastAsia="Calibri" w:hAnsi="Sakkal Majalla" w:cs="Sakkal Majalla"/>
          <w:sz w:val="28"/>
          <w:szCs w:val="28"/>
          <w:rtl/>
        </w:rPr>
        <w:t>فرضية الجودة: توجد علاقة طردية بين جودة البناء والإشراف الهندسي وبين مستوى الرضا السكني وانعدام مظاهر الفقر السكني</w:t>
      </w:r>
      <w:r w:rsidRPr="00BE0458">
        <w:rPr>
          <w:rFonts w:ascii="Sakkal Majalla" w:eastAsia="Calibri" w:hAnsi="Sakkal Majalla" w:cs="Sakkal Majalla"/>
          <w:sz w:val="28"/>
          <w:szCs w:val="28"/>
        </w:rPr>
        <w:t>.</w:t>
      </w:r>
    </w:p>
    <w:p w14:paraId="740BAA59" w14:textId="77777777" w:rsidR="00636F84" w:rsidRPr="00BE0458" w:rsidRDefault="00636F84">
      <w:pPr>
        <w:pStyle w:val="ListParagraph"/>
        <w:numPr>
          <w:ilvl w:val="0"/>
          <w:numId w:val="8"/>
        </w:numPr>
        <w:spacing w:line="360" w:lineRule="auto"/>
        <w:jc w:val="both"/>
        <w:rPr>
          <w:rFonts w:ascii="Sakkal Majalla" w:eastAsia="Calibri" w:hAnsi="Sakkal Majalla" w:cs="Sakkal Majalla"/>
          <w:sz w:val="28"/>
          <w:szCs w:val="28"/>
          <w:rtl/>
        </w:rPr>
      </w:pPr>
      <w:r w:rsidRPr="00BE0458">
        <w:rPr>
          <w:rFonts w:ascii="Sakkal Majalla" w:eastAsia="Calibri" w:hAnsi="Sakkal Majalla" w:cs="Sakkal Majalla"/>
          <w:sz w:val="28"/>
          <w:szCs w:val="28"/>
          <w:rtl/>
        </w:rPr>
        <w:t>فرضية الموقع: تؤثر كفاءة اختيار الموقع وربطه بالخدمات بشكل مباشر على تصنيف الوحدة السكنية كـ "سكن لائق" أو "فقر سكني</w:t>
      </w:r>
      <w:r w:rsidRPr="00BE0458">
        <w:rPr>
          <w:rFonts w:ascii="Sakkal Majalla" w:eastAsia="Calibri" w:hAnsi="Sakkal Majalla" w:cs="Sakkal Majalla"/>
          <w:sz w:val="28"/>
          <w:szCs w:val="28"/>
        </w:rPr>
        <w:t>".</w:t>
      </w:r>
    </w:p>
    <w:p w14:paraId="7E9303A0" w14:textId="77777777" w:rsidR="00636F84" w:rsidRPr="00BE0458" w:rsidRDefault="00636F84">
      <w:pPr>
        <w:pStyle w:val="ListParagraph"/>
        <w:numPr>
          <w:ilvl w:val="0"/>
          <w:numId w:val="8"/>
        </w:numPr>
        <w:spacing w:line="360" w:lineRule="auto"/>
        <w:jc w:val="both"/>
        <w:rPr>
          <w:rFonts w:ascii="Sakkal Majalla" w:eastAsia="Calibri" w:hAnsi="Sakkal Majalla" w:cs="Sakkal Majalla"/>
          <w:sz w:val="28"/>
          <w:szCs w:val="28"/>
          <w:rtl/>
        </w:rPr>
      </w:pPr>
      <w:r w:rsidRPr="00BE0458">
        <w:rPr>
          <w:rFonts w:ascii="Sakkal Majalla" w:eastAsia="Calibri" w:hAnsi="Sakkal Majalla" w:cs="Sakkal Majalla"/>
          <w:sz w:val="28"/>
          <w:szCs w:val="28"/>
          <w:rtl/>
        </w:rPr>
        <w:t>فرضية المشاركة: توجد علاقة إيجابية بين مشاركة المستفيد في مراحل اتخاذ القرار الإداري وبين تقليل شكاوى ما بعد التسليم</w:t>
      </w:r>
      <w:r w:rsidRPr="00BE0458">
        <w:rPr>
          <w:rFonts w:ascii="Sakkal Majalla" w:eastAsia="Calibri" w:hAnsi="Sakkal Majalla" w:cs="Sakkal Majalla"/>
          <w:sz w:val="28"/>
          <w:szCs w:val="28"/>
        </w:rPr>
        <w:t>.</w:t>
      </w:r>
    </w:p>
    <w:p w14:paraId="68FF1585" w14:textId="77777777" w:rsidR="00636F84" w:rsidRPr="00B56CC7" w:rsidRDefault="00636F84" w:rsidP="00636F84">
      <w:pPr>
        <w:spacing w:line="360" w:lineRule="auto"/>
        <w:rPr>
          <w:rFonts w:ascii="Sakkal Majalla" w:eastAsia="Calibri" w:hAnsi="Sakkal Majalla" w:cs="Sakkal Majalla"/>
          <w:sz w:val="28"/>
          <w:szCs w:val="28"/>
          <w:rtl/>
        </w:rPr>
      </w:pPr>
    </w:p>
    <w:p w14:paraId="1CE98E06" w14:textId="77777777" w:rsidR="00636F84" w:rsidRPr="009A440E" w:rsidRDefault="00636F84" w:rsidP="00636F84">
      <w:pPr>
        <w:pStyle w:val="Heading2"/>
        <w:spacing w:line="360" w:lineRule="auto"/>
        <w:jc w:val="both"/>
        <w:rPr>
          <w:rFonts w:ascii="Sakkal Majalla" w:hAnsi="Sakkal Majalla" w:cs="Sakkal Majalla"/>
          <w:b/>
          <w:bCs/>
          <w:color w:val="000000" w:themeColor="text1"/>
          <w:sz w:val="28"/>
          <w:szCs w:val="28"/>
        </w:rPr>
      </w:pPr>
      <w:bookmarkStart w:id="27" w:name="_Toc172397782"/>
      <w:bookmarkStart w:id="28" w:name="_Toc172746095"/>
      <w:bookmarkStart w:id="29" w:name="_Toc179741533"/>
      <w:bookmarkStart w:id="30"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7"/>
      <w:bookmarkEnd w:id="28"/>
      <w:bookmarkEnd w:id="29"/>
      <w:bookmarkEnd w:id="30"/>
    </w:p>
    <w:p w14:paraId="46FA3593" w14:textId="77777777" w:rsidR="00636F84" w:rsidRPr="00CA696D" w:rsidRDefault="00636F84">
      <w:pPr>
        <w:pStyle w:val="ListParagraph"/>
        <w:numPr>
          <w:ilvl w:val="0"/>
          <w:numId w:val="6"/>
        </w:numPr>
        <w:spacing w:line="360" w:lineRule="auto"/>
        <w:jc w:val="both"/>
        <w:rPr>
          <w:rFonts w:ascii="Sakkal Majalla" w:hAnsi="Sakkal Majalla" w:cs="Sakkal Majalla"/>
          <w:b/>
          <w:bCs/>
          <w:sz w:val="28"/>
          <w:szCs w:val="28"/>
        </w:rPr>
      </w:pPr>
      <w:r w:rsidRPr="00CA696D">
        <w:rPr>
          <w:rFonts w:ascii="Sakkal Majalla" w:hAnsi="Sakkal Majalla" w:cs="Sakkal Majalla"/>
          <w:b/>
          <w:bCs/>
          <w:sz w:val="28"/>
          <w:szCs w:val="28"/>
          <w:rtl/>
        </w:rPr>
        <w:t xml:space="preserve"> نظرية إدارة المشاريع</w:t>
      </w:r>
      <w:r w:rsidRPr="00CA696D">
        <w:rPr>
          <w:rFonts w:ascii="Sakkal Majalla" w:hAnsi="Sakkal Majalla" w:cs="Sakkal Majalla"/>
          <w:b/>
          <w:bCs/>
          <w:sz w:val="28"/>
          <w:szCs w:val="28"/>
        </w:rPr>
        <w:t xml:space="preserve"> (Project Management Theory)</w:t>
      </w:r>
    </w:p>
    <w:p w14:paraId="07E6277D" w14:textId="77777777" w:rsidR="00636F84" w:rsidRPr="00BE0458" w:rsidRDefault="00636F84" w:rsidP="00636F84">
      <w:pPr>
        <w:spacing w:line="360" w:lineRule="auto"/>
        <w:jc w:val="both"/>
        <w:rPr>
          <w:rFonts w:ascii="Sakkal Majalla" w:hAnsi="Sakkal Majalla" w:cs="Sakkal Majalla"/>
          <w:sz w:val="28"/>
          <w:szCs w:val="28"/>
        </w:rPr>
      </w:pPr>
      <w:r w:rsidRPr="00BE0458">
        <w:rPr>
          <w:rFonts w:ascii="Sakkal Majalla" w:hAnsi="Sakkal Majalla" w:cs="Sakkal Majalla"/>
          <w:sz w:val="28"/>
          <w:szCs w:val="28"/>
          <w:rtl/>
        </w:rPr>
        <w:t xml:space="preserve">تستند الدراسة الحالية بصورة رئيسة إلى نظرية إدارة المشاريع، باعتبارها الإطار النظري الأكثر ملاءمة لتفسير العلاقة بين كفاءة إدارة مشروعات الإسكان المدعوم والحد من الفقر السكني. وتنطلق هذه النظرية من أن نجاح أي مشروع لا يعتمد فقط على توافر الموارد المالية أو الفنية، وإنما يرتبط بمدى كفاءة إدارة المشروع في جميع مراحله، بدءًا من التخطيط، مرورًا </w:t>
      </w:r>
      <w:r w:rsidRPr="00BE0458">
        <w:rPr>
          <w:rFonts w:ascii="Sakkal Majalla" w:hAnsi="Sakkal Majalla" w:cs="Sakkal Majalla"/>
          <w:sz w:val="28"/>
          <w:szCs w:val="28"/>
          <w:rtl/>
        </w:rPr>
        <w:lastRenderedPageBreak/>
        <w:t>بالتنفيذ والمتابعة، وانتهاءً بالتقييم والإغلاق. وتركز النظرية على تحقيق التوازن بين عناصر المشروع الأساسية، وهي الوقت، والتكلفة، والجودة، ونطاق العمل، مع ضمان الاستخدام الأمثل للموارد وتحقيق الأهداف المخطط لها</w:t>
      </w:r>
      <w:r w:rsidRPr="00BE0458">
        <w:rPr>
          <w:rFonts w:ascii="Sakkal Majalla" w:hAnsi="Sakkal Majalla" w:cs="Sakkal Majalla"/>
          <w:sz w:val="28"/>
          <w:szCs w:val="28"/>
        </w:rPr>
        <w:t>.</w:t>
      </w:r>
    </w:p>
    <w:p w14:paraId="2385AD25" w14:textId="77777777" w:rsidR="00636F84" w:rsidRPr="00CA696D" w:rsidRDefault="00636F84" w:rsidP="00636F84">
      <w:pPr>
        <w:spacing w:line="360" w:lineRule="auto"/>
        <w:jc w:val="both"/>
        <w:rPr>
          <w:rFonts w:ascii="Sakkal Majalla" w:hAnsi="Sakkal Majalla" w:cs="Sakkal Majalla"/>
          <w:sz w:val="28"/>
          <w:szCs w:val="28"/>
        </w:rPr>
      </w:pPr>
      <w:r w:rsidRPr="00CA696D">
        <w:rPr>
          <w:rFonts w:ascii="Sakkal Majalla" w:hAnsi="Sakkal Majalla" w:cs="Sakkal Majalla"/>
          <w:sz w:val="28"/>
          <w:szCs w:val="28"/>
          <w:rtl/>
        </w:rPr>
        <w:t>وتؤكد النظرية أن الإدارة الفعالة للمشروعات تسهم في تقليل المخاطر، وتحسين جودة المخرجات، ورفع كفاءة استغلال الموارد، وتحقيق رضا المستفيدين، وهو ما يجعلها مناسبة لدراسة مشروعات الإسكان المدعوم التي تتطلب تنسيقًا عاليًا بين الجهات الحكومية والمطورين العقاريين والمستفيدين. كما تشير إلى أن نجاح المشروعات التنموية يرتبط بوجود خطط واضحة، وآليات متابعة مستمرة، ونظم رقابة فعالة، وقدرة على معالجة المشكلات واتخاذ القرارات في الوقت المناسب</w:t>
      </w:r>
      <w:r w:rsidRPr="00CA696D">
        <w:rPr>
          <w:rFonts w:ascii="Sakkal Majalla" w:hAnsi="Sakkal Majalla" w:cs="Sakkal Majalla"/>
          <w:sz w:val="28"/>
          <w:szCs w:val="28"/>
        </w:rPr>
        <w:t>.</w:t>
      </w:r>
    </w:p>
    <w:p w14:paraId="5A5029E6" w14:textId="77777777" w:rsidR="00636F84" w:rsidRPr="00CA696D" w:rsidRDefault="00636F84" w:rsidP="00636F84">
      <w:pPr>
        <w:spacing w:line="360" w:lineRule="auto"/>
        <w:jc w:val="both"/>
        <w:rPr>
          <w:rFonts w:ascii="Sakkal Majalla" w:hAnsi="Sakkal Majalla" w:cs="Sakkal Majalla"/>
          <w:sz w:val="28"/>
          <w:szCs w:val="28"/>
        </w:rPr>
      </w:pPr>
      <w:r w:rsidRPr="00CA696D">
        <w:rPr>
          <w:rFonts w:ascii="Sakkal Majalla" w:hAnsi="Sakkal Majalla" w:cs="Sakkal Majalla"/>
          <w:sz w:val="28"/>
          <w:szCs w:val="28"/>
          <w:rtl/>
        </w:rPr>
        <w:t>وفي سياق الإسكان المدعوم في المملكة العربية السعودية، تكتسب نظرية إدارة المشاريع أهمية كبيرة في ظل التوسع في تنفيذ المشروعات السكنية ضمن مستهدفات رؤية المملكة العربية السعودية 2030، حيث أصبح نجاح هذه المشروعات يقاس ليس فقط بعدد الوحدات السكنية المنجزة، وإنما بمدى قدرتها على تلبية احتياجات الأسر المستحقة، وتحقيق الاستدامة، وتقليل الفقر السكني بصورة فعلية. ومن ثم فإن النظرية توفر إطارًا علميًا يساعد على تفسير كيفية تأثير كفاءة الإدارة في تحقيق الأهداف الاجتماعية والاقتصادية لمشروعات الإسكان المدعوم</w:t>
      </w:r>
      <w:r w:rsidRPr="00CA696D">
        <w:rPr>
          <w:rFonts w:ascii="Sakkal Majalla" w:hAnsi="Sakkal Majalla" w:cs="Sakkal Majalla"/>
          <w:sz w:val="28"/>
          <w:szCs w:val="28"/>
        </w:rPr>
        <w:t>.</w:t>
      </w:r>
    </w:p>
    <w:p w14:paraId="50644501" w14:textId="77777777" w:rsidR="00636F84" w:rsidRPr="00CA696D" w:rsidRDefault="00636F84">
      <w:pPr>
        <w:pStyle w:val="ListParagraph"/>
        <w:numPr>
          <w:ilvl w:val="0"/>
          <w:numId w:val="6"/>
        </w:numPr>
        <w:spacing w:line="360" w:lineRule="auto"/>
        <w:jc w:val="both"/>
        <w:rPr>
          <w:rFonts w:ascii="Sakkal Majalla" w:hAnsi="Sakkal Majalla" w:cs="Sakkal Majalla"/>
          <w:b/>
          <w:bCs/>
          <w:sz w:val="28"/>
          <w:szCs w:val="28"/>
        </w:rPr>
      </w:pPr>
      <w:r w:rsidRPr="00CA696D">
        <w:rPr>
          <w:rFonts w:ascii="Sakkal Majalla" w:hAnsi="Sakkal Majalla" w:cs="Sakkal Majalla"/>
          <w:b/>
          <w:bCs/>
          <w:sz w:val="28"/>
          <w:szCs w:val="28"/>
          <w:rtl/>
        </w:rPr>
        <w:t xml:space="preserve"> نظرية الفقر متعدد الأبعاد</w:t>
      </w:r>
      <w:r w:rsidRPr="00CA696D">
        <w:rPr>
          <w:rFonts w:ascii="Sakkal Majalla" w:hAnsi="Sakkal Majalla" w:cs="Sakkal Majalla"/>
          <w:b/>
          <w:bCs/>
          <w:sz w:val="28"/>
          <w:szCs w:val="28"/>
        </w:rPr>
        <w:t xml:space="preserve"> (Multidimensional Poverty Theory)</w:t>
      </w:r>
    </w:p>
    <w:p w14:paraId="31B81925" w14:textId="77777777" w:rsidR="00636F84" w:rsidRPr="00CA696D" w:rsidRDefault="00636F84" w:rsidP="00636F84">
      <w:pPr>
        <w:spacing w:line="360" w:lineRule="auto"/>
        <w:jc w:val="both"/>
        <w:rPr>
          <w:rFonts w:ascii="Sakkal Majalla" w:hAnsi="Sakkal Majalla" w:cs="Sakkal Majalla"/>
          <w:sz w:val="28"/>
          <w:szCs w:val="28"/>
        </w:rPr>
      </w:pPr>
      <w:r w:rsidRPr="00CA696D">
        <w:rPr>
          <w:rFonts w:ascii="Sakkal Majalla" w:hAnsi="Sakkal Majalla" w:cs="Sakkal Majalla"/>
          <w:sz w:val="28"/>
          <w:szCs w:val="28"/>
          <w:rtl/>
        </w:rPr>
        <w:t>تعتمد الدراسة كذلك على نظرية الفقر متعدد الأبعاد، التي تنظر إلى الفقر باعتباره ظاهرة تتجاوز انخفاض الدخل، لتشمل الحرمان من الخدمات الأساسية، والسكن الملائم، والتعليم، والرعاية الصحية، والأمن الاجتماعي. ووفقًا لهذه النظرية، فإن الفقر السكني لا يقتصر على عدم امتلاك مسكن، بل يشمل أيضًا عدم توافر السكن المناسب من حيث الجودة، والسلامة، والمساحة، والبنية التحتية، وسهولة الوصول إلى الخدمات الأساسية</w:t>
      </w:r>
      <w:r w:rsidRPr="00CA696D">
        <w:rPr>
          <w:rFonts w:ascii="Sakkal Majalla" w:hAnsi="Sakkal Majalla" w:cs="Sakkal Majalla"/>
          <w:sz w:val="28"/>
          <w:szCs w:val="28"/>
        </w:rPr>
        <w:t>.</w:t>
      </w:r>
    </w:p>
    <w:p w14:paraId="7EA97BDA" w14:textId="77777777" w:rsidR="00636F84" w:rsidRPr="00CA696D" w:rsidRDefault="00636F84" w:rsidP="00636F84">
      <w:pPr>
        <w:spacing w:line="360" w:lineRule="auto"/>
        <w:jc w:val="both"/>
        <w:rPr>
          <w:rFonts w:ascii="Sakkal Majalla" w:hAnsi="Sakkal Majalla" w:cs="Sakkal Majalla"/>
          <w:sz w:val="28"/>
          <w:szCs w:val="28"/>
        </w:rPr>
      </w:pPr>
      <w:r w:rsidRPr="00CA696D">
        <w:rPr>
          <w:rFonts w:ascii="Sakkal Majalla" w:hAnsi="Sakkal Majalla" w:cs="Sakkal Majalla"/>
          <w:sz w:val="28"/>
          <w:szCs w:val="28"/>
          <w:rtl/>
        </w:rPr>
        <w:t>وتوضح النظرية أن تحسين أوضاع الإسكان يسهم بصورة مباشرة في تحسين جودة الحياة، وتعزيز الاستقرار الاجتماعي والاقتصادي للأسر، وتقليل مستويات الفقر بأبعاده المختلفة. ولذلك فإن مشروعات الإسكان المدعوم لا تُعد مجرد برامج إنشائية، وإنما تمثل أحد أهم أدوات التنمية الاجتماعية التي تستهدف رفع مستوى الرفاه وتحقيق العدالة الاجتماعية</w:t>
      </w:r>
      <w:r w:rsidRPr="00CA696D">
        <w:rPr>
          <w:rFonts w:ascii="Sakkal Majalla" w:hAnsi="Sakkal Majalla" w:cs="Sakkal Majalla"/>
          <w:sz w:val="28"/>
          <w:szCs w:val="28"/>
        </w:rPr>
        <w:t>.</w:t>
      </w:r>
    </w:p>
    <w:p w14:paraId="25A25323" w14:textId="73F7980D" w:rsidR="00636F84" w:rsidRPr="00CA696D" w:rsidRDefault="00636F84" w:rsidP="00636F84">
      <w:pPr>
        <w:spacing w:line="360" w:lineRule="auto"/>
        <w:jc w:val="both"/>
        <w:rPr>
          <w:rFonts w:ascii="Sakkal Majalla" w:hAnsi="Sakkal Majalla" w:cs="Sakkal Majalla"/>
          <w:sz w:val="28"/>
          <w:szCs w:val="28"/>
        </w:rPr>
      </w:pPr>
      <w:r w:rsidRPr="00CA696D">
        <w:rPr>
          <w:rFonts w:ascii="Sakkal Majalla" w:hAnsi="Sakkal Majalla" w:cs="Sakkal Majalla"/>
          <w:sz w:val="28"/>
          <w:szCs w:val="28"/>
          <w:rtl/>
        </w:rPr>
        <w:lastRenderedPageBreak/>
        <w:t>وتساعد هذه النظرية في تفسير العلاقة بين كفاءة إدارة مشروعات الإسكان المدعوم ومستوى الحد من الفقر السكني، إذ إن الإدارة الكفؤة تؤدي إلى سرعة تنفيذ المشروعات، وتحسين جودة الوحدات السكنية، وضمان وصول الدعم إلى الفئات المستحقة، وهو ما يسهم في تحقيق الأهداف التنموية لهذه المشروعات بصورة أكثر فاعلية</w:t>
      </w:r>
      <w:r w:rsidRPr="00CA696D">
        <w:rPr>
          <w:rFonts w:ascii="Sakkal Majalla" w:hAnsi="Sakkal Majalla" w:cs="Sakkal Majalla"/>
          <w:sz w:val="28"/>
          <w:szCs w:val="28"/>
        </w:rPr>
        <w:t>.</w:t>
      </w:r>
    </w:p>
    <w:p w14:paraId="5F5C301E" w14:textId="77777777" w:rsidR="00636F84" w:rsidRPr="00CA696D" w:rsidRDefault="00636F84">
      <w:pPr>
        <w:pStyle w:val="ListParagraph"/>
        <w:numPr>
          <w:ilvl w:val="0"/>
          <w:numId w:val="6"/>
        </w:numPr>
        <w:spacing w:line="360" w:lineRule="auto"/>
        <w:jc w:val="both"/>
        <w:rPr>
          <w:rFonts w:ascii="Sakkal Majalla" w:hAnsi="Sakkal Majalla" w:cs="Sakkal Majalla"/>
          <w:b/>
          <w:bCs/>
          <w:sz w:val="28"/>
          <w:szCs w:val="28"/>
        </w:rPr>
      </w:pPr>
      <w:r w:rsidRPr="00CA696D">
        <w:rPr>
          <w:rFonts w:ascii="Sakkal Majalla" w:hAnsi="Sakkal Majalla" w:cs="Sakkal Majalla"/>
          <w:b/>
          <w:bCs/>
          <w:sz w:val="28"/>
          <w:szCs w:val="28"/>
          <w:rtl/>
        </w:rPr>
        <w:t xml:space="preserve"> نظرية التنمية المستدامة</w:t>
      </w:r>
      <w:r w:rsidRPr="00CA696D">
        <w:rPr>
          <w:rFonts w:ascii="Sakkal Majalla" w:hAnsi="Sakkal Majalla" w:cs="Sakkal Majalla"/>
          <w:b/>
          <w:bCs/>
          <w:sz w:val="28"/>
          <w:szCs w:val="28"/>
        </w:rPr>
        <w:t xml:space="preserve"> (Sustainable Development Theory)</w:t>
      </w:r>
    </w:p>
    <w:p w14:paraId="6EAED6E5" w14:textId="77777777" w:rsidR="00636F84" w:rsidRPr="00CA696D" w:rsidRDefault="00636F84" w:rsidP="00636F84">
      <w:pPr>
        <w:spacing w:line="360" w:lineRule="auto"/>
        <w:jc w:val="both"/>
        <w:rPr>
          <w:rFonts w:ascii="Sakkal Majalla" w:hAnsi="Sakkal Majalla" w:cs="Sakkal Majalla"/>
          <w:sz w:val="28"/>
          <w:szCs w:val="28"/>
        </w:rPr>
      </w:pPr>
      <w:r w:rsidRPr="00CA696D">
        <w:rPr>
          <w:rFonts w:ascii="Sakkal Majalla" w:hAnsi="Sakkal Majalla" w:cs="Sakkal Majalla"/>
          <w:sz w:val="28"/>
          <w:szCs w:val="28"/>
          <w:rtl/>
        </w:rPr>
        <w:t>تمثل نظرية التنمية المستدامة أحد المنطلقات النظرية المهمة للدراسة، إذ تؤكد أن التنمية الحقيقية تقوم على تحقيق التوازن بين الأبعاد الاقتصادية والاجتماعية والبيئية، بما يضمن تلبية احتياجات الحاضر دون المساس بقدرة الأجيال القادمة على تلبية احتياجاتها. ويُعد توفير السكن الملائم أحد الأهداف الأساسية للتنمية المستدامة، لما له من دور في تحسين جودة الحياة، وتعزيز الاستقرار الأسري، والحد من التفاوت الاجتماعي</w:t>
      </w:r>
      <w:r w:rsidRPr="00CA696D">
        <w:rPr>
          <w:rFonts w:ascii="Sakkal Majalla" w:hAnsi="Sakkal Majalla" w:cs="Sakkal Majalla"/>
          <w:sz w:val="28"/>
          <w:szCs w:val="28"/>
        </w:rPr>
        <w:t>.</w:t>
      </w:r>
    </w:p>
    <w:p w14:paraId="447713E4" w14:textId="77777777" w:rsidR="00636F84" w:rsidRPr="00CA696D" w:rsidRDefault="00636F84" w:rsidP="00636F84">
      <w:pPr>
        <w:spacing w:line="360" w:lineRule="auto"/>
        <w:jc w:val="both"/>
        <w:rPr>
          <w:rFonts w:ascii="Sakkal Majalla" w:hAnsi="Sakkal Majalla" w:cs="Sakkal Majalla"/>
          <w:sz w:val="28"/>
          <w:szCs w:val="28"/>
        </w:rPr>
      </w:pPr>
      <w:r w:rsidRPr="00CA696D">
        <w:rPr>
          <w:rFonts w:ascii="Sakkal Majalla" w:hAnsi="Sakkal Majalla" w:cs="Sakkal Majalla"/>
          <w:sz w:val="28"/>
          <w:szCs w:val="28"/>
          <w:rtl/>
        </w:rPr>
        <w:t>وتنظر هذه النظرية إلى مشروعات الإسكان المدعوم باعتبارها استثمارات تنموية طويلة الأجل تسهم في بناء مجتمعات أكثر استقرارًا وعدالة، شريطة أن تُدار بكفاءة عالية تحقق الاستخدام الأمثل للموارد، وتقلل من الهدر، وتضمن استدامة الخدمات والبنية التحتية المصاحبة للمشروعات</w:t>
      </w:r>
      <w:r w:rsidRPr="00CA696D">
        <w:rPr>
          <w:rFonts w:ascii="Sakkal Majalla" w:hAnsi="Sakkal Majalla" w:cs="Sakkal Majalla"/>
          <w:sz w:val="28"/>
          <w:szCs w:val="28"/>
        </w:rPr>
        <w:t>.</w:t>
      </w:r>
    </w:p>
    <w:p w14:paraId="2742DFAE" w14:textId="77777777" w:rsidR="00636F84" w:rsidRPr="00CA696D" w:rsidRDefault="00636F84" w:rsidP="00636F84">
      <w:pPr>
        <w:spacing w:line="360" w:lineRule="auto"/>
        <w:jc w:val="both"/>
        <w:rPr>
          <w:rFonts w:ascii="Sakkal Majalla" w:hAnsi="Sakkal Majalla" w:cs="Sakkal Majalla"/>
          <w:sz w:val="28"/>
          <w:szCs w:val="28"/>
        </w:rPr>
      </w:pPr>
      <w:r w:rsidRPr="00CA696D">
        <w:rPr>
          <w:rFonts w:ascii="Sakkal Majalla" w:hAnsi="Sakkal Majalla" w:cs="Sakkal Majalla"/>
          <w:sz w:val="28"/>
          <w:szCs w:val="28"/>
          <w:rtl/>
        </w:rPr>
        <w:t>كما تؤكد النظرية أن الإدارة الفعالة للمشروعات التنموية تمثل عنصرًا أساسيًا في تحقيق أهداف التنمية المستدامة، لأنها تضمن تنفيذ المشروعات وفق معايير الجودة والكفاءة والشفافية، بما يعزز من أثرها الاجتماعي والاقتصادي. ومن هذا المنطلق، فإن الدراسة الحالية تستند إلى هذه النظرية لتفسير الدور الذي تؤديه كفاءة إدارة مشروعات الإسكان المدعوم في الحد من الفقر السكني وتحقيق التنمية الحضرية المستدامة في مدينة الرياض</w:t>
      </w:r>
      <w:r w:rsidRPr="00CA696D">
        <w:rPr>
          <w:rFonts w:ascii="Sakkal Majalla" w:hAnsi="Sakkal Majalla" w:cs="Sakkal Majalla"/>
          <w:sz w:val="28"/>
          <w:szCs w:val="28"/>
        </w:rPr>
        <w:t>.</w:t>
      </w:r>
    </w:p>
    <w:p w14:paraId="4B8BE57C" w14:textId="77777777" w:rsidR="00636F84" w:rsidRPr="00CA696D" w:rsidRDefault="00636F84">
      <w:pPr>
        <w:pStyle w:val="ListParagraph"/>
        <w:numPr>
          <w:ilvl w:val="0"/>
          <w:numId w:val="6"/>
        </w:numPr>
        <w:spacing w:line="360" w:lineRule="auto"/>
        <w:jc w:val="both"/>
        <w:rPr>
          <w:rFonts w:ascii="Sakkal Majalla" w:hAnsi="Sakkal Majalla" w:cs="Sakkal Majalla"/>
          <w:b/>
          <w:bCs/>
          <w:sz w:val="28"/>
          <w:szCs w:val="28"/>
        </w:rPr>
      </w:pPr>
      <w:r w:rsidRPr="00CA696D">
        <w:rPr>
          <w:rFonts w:ascii="Sakkal Majalla" w:hAnsi="Sakkal Majalla" w:cs="Sakkal Majalla"/>
          <w:b/>
          <w:bCs/>
          <w:sz w:val="28"/>
          <w:szCs w:val="28"/>
          <w:rtl/>
        </w:rPr>
        <w:t xml:space="preserve"> نظرية أصحاب المصلحة</w:t>
      </w:r>
      <w:r w:rsidRPr="00CA696D">
        <w:rPr>
          <w:rFonts w:ascii="Sakkal Majalla" w:hAnsi="Sakkal Majalla" w:cs="Sakkal Majalla"/>
          <w:b/>
          <w:bCs/>
          <w:sz w:val="28"/>
          <w:szCs w:val="28"/>
        </w:rPr>
        <w:t xml:space="preserve"> (Stakeholder Theory)</w:t>
      </w:r>
    </w:p>
    <w:p w14:paraId="50EFA6A1" w14:textId="77777777" w:rsidR="00636F84" w:rsidRPr="00CA696D" w:rsidRDefault="00636F84" w:rsidP="00636F84">
      <w:pPr>
        <w:spacing w:line="360" w:lineRule="auto"/>
        <w:jc w:val="both"/>
        <w:rPr>
          <w:rFonts w:ascii="Sakkal Majalla" w:hAnsi="Sakkal Majalla" w:cs="Sakkal Majalla"/>
          <w:sz w:val="28"/>
          <w:szCs w:val="28"/>
        </w:rPr>
      </w:pPr>
      <w:r w:rsidRPr="00CA696D">
        <w:rPr>
          <w:rFonts w:ascii="Sakkal Majalla" w:hAnsi="Sakkal Majalla" w:cs="Sakkal Majalla" w:hint="cs"/>
          <w:sz w:val="28"/>
          <w:szCs w:val="28"/>
          <w:rtl/>
        </w:rPr>
        <w:t>تشكل</w:t>
      </w:r>
      <w:r w:rsidRPr="00CA696D">
        <w:rPr>
          <w:rFonts w:ascii="Sakkal Majalla" w:hAnsi="Sakkal Majalla" w:cs="Sakkal Majalla"/>
          <w:sz w:val="28"/>
          <w:szCs w:val="28"/>
          <w:rtl/>
        </w:rPr>
        <w:t xml:space="preserve"> نظرية أصحاب المصلحة من النظريات الداعمة للدراسة، حيث تؤكد أن نجاح المشروعات يعتمد على قدرة الجهة المنفذة على تحقيق التوازن بين مصالح جميع الأطراف ذات العلاقة، مثل الجهات الحكومية، والمطورين العقاريين، والممولين، والمقاولين، والمستفيدين، والمجتمع المحلي. وتوضح النظرية أن إشراك أصحاب المصلحة في مراحل التخطيط والتنفيذ والمتابعة يسهم في تحسين جودة القرارات، وتقليل النزاعات، وزيادة فرص نجاح المشروع</w:t>
      </w:r>
      <w:r w:rsidRPr="00CA696D">
        <w:rPr>
          <w:rFonts w:ascii="Sakkal Majalla" w:hAnsi="Sakkal Majalla" w:cs="Sakkal Majalla"/>
          <w:sz w:val="28"/>
          <w:szCs w:val="28"/>
        </w:rPr>
        <w:t>.</w:t>
      </w:r>
    </w:p>
    <w:p w14:paraId="4921E744" w14:textId="7C9113D8" w:rsidR="00636F84" w:rsidRPr="00CA696D" w:rsidRDefault="00636F84" w:rsidP="00636F84">
      <w:pPr>
        <w:spacing w:line="360" w:lineRule="auto"/>
        <w:jc w:val="both"/>
        <w:rPr>
          <w:rFonts w:ascii="Sakkal Majalla" w:hAnsi="Sakkal Majalla" w:cs="Sakkal Majalla"/>
          <w:sz w:val="28"/>
          <w:szCs w:val="28"/>
        </w:rPr>
      </w:pPr>
      <w:r w:rsidRPr="00CA696D">
        <w:rPr>
          <w:rFonts w:ascii="Sakkal Majalla" w:hAnsi="Sakkal Majalla" w:cs="Sakkal Majalla"/>
          <w:sz w:val="28"/>
          <w:szCs w:val="28"/>
          <w:rtl/>
        </w:rPr>
        <w:lastRenderedPageBreak/>
        <w:t>وفي مشروعات الإسكان المدعوم، تتعدد الجهات المشاركة في التنفيذ، مما يجعل التنسيق الفعال بينها عاملًا حاسمًا في تحقيق الأهداف المخططة. كما أن الاستماع إلى احتياجات المستفيدين وقياس مستوى رضاهم يسهم في تطوير المشروعات المستقبلية وتحسين كفاءتها، وهو ما ينعكس بصورة إيجابية على الحد من الفقر السكني</w:t>
      </w:r>
      <w:r w:rsidRPr="00CA696D">
        <w:rPr>
          <w:rFonts w:ascii="Sakkal Majalla" w:hAnsi="Sakkal Majalla" w:cs="Sakkal Majalla"/>
          <w:sz w:val="28"/>
          <w:szCs w:val="28"/>
        </w:rPr>
        <w:t>.</w:t>
      </w:r>
    </w:p>
    <w:p w14:paraId="34B1E549" w14:textId="77777777" w:rsidR="00636F84" w:rsidRPr="00CA696D" w:rsidRDefault="00636F84">
      <w:pPr>
        <w:pStyle w:val="ListParagraph"/>
        <w:numPr>
          <w:ilvl w:val="0"/>
          <w:numId w:val="6"/>
        </w:numPr>
        <w:spacing w:line="360" w:lineRule="auto"/>
        <w:jc w:val="both"/>
        <w:rPr>
          <w:rFonts w:ascii="Sakkal Majalla" w:hAnsi="Sakkal Majalla" w:cs="Sakkal Majalla"/>
          <w:b/>
          <w:bCs/>
          <w:sz w:val="28"/>
          <w:szCs w:val="28"/>
        </w:rPr>
      </w:pPr>
      <w:r w:rsidRPr="00CA696D">
        <w:rPr>
          <w:rFonts w:ascii="Sakkal Majalla" w:hAnsi="Sakkal Majalla" w:cs="Sakkal Majalla"/>
          <w:b/>
          <w:bCs/>
          <w:sz w:val="28"/>
          <w:szCs w:val="28"/>
          <w:rtl/>
        </w:rPr>
        <w:t xml:space="preserve"> ملاءمة النظريات للدراسة الحالية</w:t>
      </w:r>
    </w:p>
    <w:p w14:paraId="27B5E33C" w14:textId="77777777" w:rsidR="00636F84" w:rsidRPr="00CA696D" w:rsidRDefault="00636F84" w:rsidP="00636F84">
      <w:pPr>
        <w:spacing w:line="360" w:lineRule="auto"/>
        <w:jc w:val="both"/>
        <w:rPr>
          <w:rFonts w:ascii="Sakkal Majalla" w:hAnsi="Sakkal Majalla" w:cs="Sakkal Majalla"/>
          <w:sz w:val="28"/>
          <w:szCs w:val="28"/>
        </w:rPr>
      </w:pPr>
      <w:r w:rsidRPr="00CA696D">
        <w:rPr>
          <w:rFonts w:ascii="Sakkal Majalla" w:hAnsi="Sakkal Majalla" w:cs="Sakkal Majalla"/>
          <w:sz w:val="28"/>
          <w:szCs w:val="28"/>
          <w:rtl/>
        </w:rPr>
        <w:t>استندت الدراسة الحالية إلى تكامل هذه المنطلقات النظرية لتقديم تفسير شامل للعلاقة بين كفاءة إدارة مشروعات الإسكان المدعوم بوصفها المتغير المستقل، والحد من الفقر السكني بوصفه المتغير التابع. حيث توضح نظرية إدارة المشاريع الآليات الإدارية اللازمة لتحقيق النجاح في تنفيذ المشروعات، بينما تفسر نظرية الفقر متعدد الأبعاد أهمية الإسكان كأحد الأبعاد الرئيسة للحد من الفقر وتحسين جودة الحياة. كما تقدم نظرية التنمية المستدامة إطارًا يربط بين كفاءة إدارة المشروعات وتحقيق التنمية الاجتماعية والاقتصادية طويلة الأجل، في حين تؤكد نظرية أصحاب المصلحة أهمية التعاون والتنسيق بين جميع الأطراف لضمان نجاح مشروعات الإسكان المدعوم</w:t>
      </w:r>
      <w:r w:rsidRPr="00CA696D">
        <w:rPr>
          <w:rFonts w:ascii="Sakkal Majalla" w:hAnsi="Sakkal Majalla" w:cs="Sakkal Majalla"/>
          <w:sz w:val="28"/>
          <w:szCs w:val="28"/>
        </w:rPr>
        <w:t>.</w:t>
      </w:r>
    </w:p>
    <w:p w14:paraId="07DB33BE" w14:textId="77777777" w:rsidR="00636F84" w:rsidRPr="00CA696D" w:rsidRDefault="00636F84" w:rsidP="00636F84">
      <w:pPr>
        <w:spacing w:line="360" w:lineRule="auto"/>
        <w:jc w:val="both"/>
        <w:rPr>
          <w:rFonts w:ascii="Sakkal Majalla" w:hAnsi="Sakkal Majalla" w:cs="Sakkal Majalla"/>
          <w:sz w:val="28"/>
          <w:szCs w:val="28"/>
        </w:rPr>
      </w:pPr>
      <w:r w:rsidRPr="00CA696D">
        <w:rPr>
          <w:rFonts w:ascii="Sakkal Majalla" w:hAnsi="Sakkal Majalla" w:cs="Sakkal Majalla"/>
          <w:sz w:val="28"/>
          <w:szCs w:val="28"/>
          <w:rtl/>
        </w:rPr>
        <w:t>ويسهم هذا التكامل النظري في بناء إطار علمي متماسك يفسر طبيعة العلاقة بين متغيرات الدراسة، ويشكل الأساس الذي تنطلق منه الفرضيات والإجراءات التطبيقية، كما يساعد في تفسير النتائج المتوقعة وربطها بالأدبيات العلمية ذات الصلة، بما يعزز القيمة العلمية للدراسة وإسهامها في تطوير إدارة مشروعات الإسكان المدعوم وتحقيق أهدافها التنموية في مدينة الرياض</w:t>
      </w:r>
      <w:r w:rsidRPr="00CA696D">
        <w:rPr>
          <w:rFonts w:ascii="Sakkal Majalla" w:hAnsi="Sakkal Majalla" w:cs="Sakkal Majalla"/>
          <w:sz w:val="28"/>
          <w:szCs w:val="28"/>
        </w:rPr>
        <w:t>.</w:t>
      </w:r>
    </w:p>
    <w:p w14:paraId="7F5CA350" w14:textId="77777777" w:rsidR="00636F84" w:rsidRPr="009B44D5" w:rsidRDefault="00636F84" w:rsidP="00636F84">
      <w:pPr>
        <w:spacing w:line="360" w:lineRule="auto"/>
        <w:jc w:val="both"/>
        <w:rPr>
          <w:rFonts w:ascii="Sakkal Majalla" w:hAnsi="Sakkal Majalla" w:cs="Sakkal Majalla"/>
          <w:sz w:val="28"/>
          <w:szCs w:val="28"/>
          <w:rtl/>
        </w:rPr>
      </w:pPr>
    </w:p>
    <w:p w14:paraId="1FF2231C" w14:textId="77777777" w:rsidR="00636F84" w:rsidRDefault="00636F84" w:rsidP="00636F84"/>
    <w:p w14:paraId="2739A424" w14:textId="77777777" w:rsidR="00636F84" w:rsidRDefault="00636F84" w:rsidP="00636F84">
      <w:pPr>
        <w:rPr>
          <w:rtl/>
        </w:rPr>
      </w:pPr>
    </w:p>
    <w:p w14:paraId="695AD10B" w14:textId="77777777" w:rsidR="00636F84" w:rsidRDefault="00636F84" w:rsidP="00636F84"/>
    <w:p w14:paraId="5C127646" w14:textId="77777777" w:rsidR="00636F84" w:rsidRDefault="00636F84" w:rsidP="00636F84">
      <w:pPr>
        <w:rPr>
          <w:rtl/>
        </w:rPr>
      </w:pPr>
    </w:p>
    <w:p w14:paraId="4B504F1E" w14:textId="77777777" w:rsidR="00636F84" w:rsidRDefault="00636F84" w:rsidP="00636F84">
      <w:pPr>
        <w:rPr>
          <w:rtl/>
        </w:rPr>
      </w:pPr>
    </w:p>
    <w:p w14:paraId="62F81D1E" w14:textId="77777777" w:rsidR="00636F84" w:rsidRDefault="00636F84" w:rsidP="00636F84">
      <w:pPr>
        <w:rPr>
          <w:rtl/>
        </w:rPr>
      </w:pPr>
    </w:p>
    <w:p w14:paraId="63820554" w14:textId="77777777" w:rsidR="00636F84" w:rsidRDefault="00636F84" w:rsidP="00636F84">
      <w:pPr>
        <w:rPr>
          <w:rtl/>
        </w:rPr>
      </w:pPr>
    </w:p>
    <w:p w14:paraId="0E1343E8" w14:textId="77777777" w:rsidR="00636F84" w:rsidRDefault="00636F84" w:rsidP="00636F84">
      <w:pPr>
        <w:rPr>
          <w:rtl/>
        </w:rPr>
      </w:pPr>
    </w:p>
    <w:p w14:paraId="1420CD56" w14:textId="77777777" w:rsidR="00636F84" w:rsidRDefault="00636F84" w:rsidP="00636F84">
      <w:pPr>
        <w:rPr>
          <w:rtl/>
        </w:rPr>
      </w:pPr>
    </w:p>
    <w:p w14:paraId="49721C9B" w14:textId="77777777" w:rsidR="00636F84" w:rsidRDefault="00636F84" w:rsidP="00636F84">
      <w:pPr>
        <w:rPr>
          <w:rtl/>
        </w:rPr>
      </w:pPr>
    </w:p>
    <w:p w14:paraId="39C04146" w14:textId="77777777" w:rsidR="00636F84" w:rsidRDefault="00636F84" w:rsidP="00636F84">
      <w:pPr>
        <w:rPr>
          <w:rtl/>
        </w:rPr>
      </w:pPr>
    </w:p>
    <w:p w14:paraId="1F94E18A" w14:textId="77777777" w:rsidR="00636F84" w:rsidRDefault="00636F84" w:rsidP="00636F84">
      <w:pPr>
        <w:rPr>
          <w:rtl/>
        </w:rPr>
      </w:pPr>
    </w:p>
    <w:p w14:paraId="2D9D2D12" w14:textId="77777777" w:rsidR="00636F84" w:rsidRDefault="00636F84" w:rsidP="00636F84">
      <w:pPr>
        <w:rPr>
          <w:rtl/>
        </w:rPr>
      </w:pPr>
    </w:p>
    <w:p w14:paraId="70F132CE" w14:textId="77777777" w:rsidR="00636F84" w:rsidRDefault="00636F84" w:rsidP="00636F84">
      <w:pPr>
        <w:rPr>
          <w:rtl/>
        </w:rPr>
      </w:pPr>
    </w:p>
    <w:p w14:paraId="70370DD5" w14:textId="77777777" w:rsidR="00636F84" w:rsidRDefault="00636F84" w:rsidP="00636F84">
      <w:pPr>
        <w:rPr>
          <w:rtl/>
        </w:rPr>
      </w:pPr>
    </w:p>
    <w:p w14:paraId="0B1A8E1B" w14:textId="77777777" w:rsidR="00636F84" w:rsidRDefault="00636F84" w:rsidP="00636F84">
      <w:pPr>
        <w:rPr>
          <w:rtl/>
        </w:rPr>
      </w:pPr>
    </w:p>
    <w:p w14:paraId="14CA60AD" w14:textId="77777777" w:rsidR="00636F84" w:rsidRPr="009B44D5" w:rsidRDefault="00636F84" w:rsidP="00636F84"/>
    <w:p w14:paraId="32EB8F89" w14:textId="77777777" w:rsidR="00636F84" w:rsidRPr="00AF05ED" w:rsidRDefault="00636F84" w:rsidP="00636F84">
      <w:pPr>
        <w:pStyle w:val="Heading1"/>
        <w:spacing w:before="0" w:line="240" w:lineRule="auto"/>
        <w:jc w:val="center"/>
        <w:rPr>
          <w:rFonts w:ascii="Andalus" w:hAnsi="Andalus" w:cs="Andalus"/>
          <w:b/>
          <w:bCs/>
          <w:sz w:val="180"/>
          <w:szCs w:val="180"/>
          <w:rtl/>
        </w:rPr>
      </w:pPr>
      <w:bookmarkStart w:id="31" w:name="_Toc234433421"/>
      <w:bookmarkStart w:id="32" w:name="_Toc172397784"/>
      <w:bookmarkStart w:id="33" w:name="_Toc172746097"/>
      <w:bookmarkStart w:id="34" w:name="_Toc179741535"/>
      <w:r w:rsidRPr="00AF05ED">
        <w:rPr>
          <w:rFonts w:ascii="Andalus" w:hAnsi="Andalus" w:cs="Andalus"/>
          <w:b/>
          <w:bCs/>
          <w:sz w:val="180"/>
          <w:szCs w:val="180"/>
          <w:rtl/>
        </w:rPr>
        <w:t>الفصل الثاني</w:t>
      </w:r>
      <w:bookmarkEnd w:id="31"/>
    </w:p>
    <w:p w14:paraId="11EE4793" w14:textId="77777777" w:rsidR="00636F84" w:rsidRPr="00AF05ED" w:rsidRDefault="00636F84" w:rsidP="00636F84">
      <w:pPr>
        <w:pStyle w:val="Heading1"/>
        <w:spacing w:before="0" w:line="240" w:lineRule="auto"/>
        <w:jc w:val="center"/>
        <w:rPr>
          <w:rFonts w:ascii="Andalus" w:hAnsi="Andalus" w:cs="Andalus"/>
          <w:b/>
          <w:bCs/>
          <w:sz w:val="160"/>
          <w:szCs w:val="160"/>
          <w:rtl/>
        </w:rPr>
      </w:pPr>
      <w:bookmarkStart w:id="35" w:name="_Toc234433422"/>
      <w:bookmarkEnd w:id="32"/>
      <w:bookmarkEnd w:id="33"/>
      <w:bookmarkEnd w:id="34"/>
      <w:r w:rsidRPr="00AF05ED">
        <w:rPr>
          <w:rFonts w:ascii="Andalus" w:hAnsi="Andalus" w:cs="Andalus"/>
          <w:b/>
          <w:bCs/>
          <w:sz w:val="160"/>
          <w:szCs w:val="160"/>
          <w:rtl/>
        </w:rPr>
        <w:t>الدراسات السابقة</w:t>
      </w:r>
      <w:bookmarkEnd w:id="35"/>
    </w:p>
    <w:p w14:paraId="7D3C8CD8" w14:textId="77777777" w:rsidR="00636F84" w:rsidRPr="00B7326F" w:rsidRDefault="00636F84" w:rsidP="00636F84">
      <w:pPr>
        <w:rPr>
          <w:b/>
          <w:bCs/>
          <w:color w:val="E97132" w:themeColor="accent2"/>
          <w:rtl/>
        </w:rPr>
      </w:pPr>
    </w:p>
    <w:p w14:paraId="16F42E63" w14:textId="77777777" w:rsidR="00636F84" w:rsidRPr="00B7326F" w:rsidRDefault="00636F84" w:rsidP="00636F84">
      <w:pPr>
        <w:rPr>
          <w:b/>
          <w:bCs/>
          <w:color w:val="E97132" w:themeColor="accent2"/>
          <w:rtl/>
        </w:rPr>
      </w:pPr>
    </w:p>
    <w:p w14:paraId="30A43F71" w14:textId="77777777" w:rsidR="00636F84" w:rsidRPr="003B5A4D" w:rsidRDefault="00636F84" w:rsidP="00636F84">
      <w:pPr>
        <w:rPr>
          <w:rFonts w:ascii="Sakkal Majalla" w:hAnsi="Sakkal Majalla" w:cs="Sakkal Majalla"/>
          <w:b/>
          <w:bCs/>
          <w:sz w:val="28"/>
          <w:szCs w:val="28"/>
          <w:u w:val="single"/>
          <w:rtl/>
        </w:rPr>
      </w:pPr>
    </w:p>
    <w:p w14:paraId="2822A3B9" w14:textId="77777777" w:rsidR="00636F84" w:rsidRDefault="00636F84" w:rsidP="00636F84">
      <w:pPr>
        <w:rPr>
          <w:rFonts w:ascii="Sakkal Majalla" w:hAnsi="Sakkal Majalla" w:cs="Sakkal Majalla"/>
          <w:b/>
          <w:bCs/>
          <w:sz w:val="28"/>
          <w:szCs w:val="28"/>
          <w:u w:val="single"/>
          <w:rtl/>
        </w:rPr>
      </w:pPr>
    </w:p>
    <w:p w14:paraId="53EFC998" w14:textId="77777777" w:rsidR="00636F84" w:rsidRDefault="00636F84" w:rsidP="00636F84">
      <w:pPr>
        <w:rPr>
          <w:rFonts w:ascii="Sakkal Majalla" w:hAnsi="Sakkal Majalla" w:cs="Sakkal Majalla"/>
          <w:b/>
          <w:bCs/>
          <w:sz w:val="28"/>
          <w:szCs w:val="28"/>
          <w:u w:val="single"/>
          <w:rtl/>
        </w:rPr>
      </w:pPr>
    </w:p>
    <w:p w14:paraId="3115C0CF" w14:textId="77777777" w:rsidR="00636F84" w:rsidRPr="003B5A4D" w:rsidRDefault="00636F84" w:rsidP="00636F84">
      <w:pPr>
        <w:rPr>
          <w:rFonts w:ascii="Sakkal Majalla" w:hAnsi="Sakkal Majalla" w:cs="Sakkal Majalla"/>
          <w:b/>
          <w:bCs/>
          <w:sz w:val="28"/>
          <w:szCs w:val="28"/>
          <w:u w:val="single"/>
          <w:rtl/>
        </w:rPr>
      </w:pPr>
    </w:p>
    <w:p w14:paraId="53CFAC9E" w14:textId="77777777" w:rsidR="00636F84" w:rsidRDefault="00636F84" w:rsidP="00636F84">
      <w:pPr>
        <w:rPr>
          <w:rFonts w:ascii="Sakkal Majalla" w:hAnsi="Sakkal Majalla" w:cs="Sakkal Majalla"/>
          <w:sz w:val="28"/>
          <w:szCs w:val="28"/>
          <w:u w:val="single"/>
          <w:rtl/>
        </w:rPr>
      </w:pPr>
    </w:p>
    <w:p w14:paraId="611E0A47" w14:textId="77777777" w:rsidR="00636F84" w:rsidRDefault="00636F84" w:rsidP="00636F84">
      <w:pPr>
        <w:pStyle w:val="Heading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6"/>
      <w:bookmarkEnd w:id="37"/>
      <w:bookmarkEnd w:id="38"/>
      <w:r>
        <w:rPr>
          <w:rFonts w:ascii="Sakkal Majalla" w:hAnsi="Sakkal Majalla" w:cs="Sakkal Majalla" w:hint="cs"/>
          <w:b/>
          <w:bCs/>
          <w:color w:val="000000" w:themeColor="text1"/>
          <w:sz w:val="28"/>
          <w:szCs w:val="28"/>
          <w:rtl/>
        </w:rPr>
        <w:t>ة</w:t>
      </w:r>
      <w:bookmarkEnd w:id="39"/>
    </w:p>
    <w:p w14:paraId="587D40AD" w14:textId="77777777" w:rsidR="00636F84" w:rsidRPr="00BE0458" w:rsidRDefault="00636F84" w:rsidP="00636F84">
      <w:pPr>
        <w:spacing w:line="360" w:lineRule="auto"/>
        <w:jc w:val="both"/>
        <w:rPr>
          <w:rFonts w:ascii="Sakkal Majalla" w:hAnsi="Sakkal Majalla" w:cs="Sakkal Majalla"/>
          <w:sz w:val="28"/>
          <w:szCs w:val="28"/>
        </w:rPr>
      </w:pPr>
      <w:r w:rsidRPr="00BE0458">
        <w:rPr>
          <w:rFonts w:ascii="Sakkal Majalla" w:hAnsi="Sakkal Majalla" w:cs="Sakkal Majalla"/>
          <w:sz w:val="28"/>
          <w:szCs w:val="28"/>
          <w:rtl/>
        </w:rPr>
        <w:t>يمثل الفصل الثاني الركيزة العلمية التي تستند إليها الدراسة، إذ يهدف إلى بناء الأساس المعرفي الذي تُفسَّر في ضوئه مشكلة البحث وتُصاغ من خلاله الفرضيات والعلاقات بين المتغيرات. ويُعد هذا الفصل من أهم فصول الدراسة؛ لأنه يجمع بين الطرح النظري والتحليل العلمي للأدبيات ذات الصلة، ويقدم تصورًا متكاملًا للمفاهيم الرئيسة التي يقوم عليها البحث، بما يساعد على توضيح طبيعة الظاهرة محل الدراسة، وتحديد أبعادها المختلفة، وربطها بالاتجاهات العلمية الحديثة في مجال إدارة المشروعات والإسكان والتنمية الاجتماعية</w:t>
      </w:r>
      <w:r w:rsidRPr="00BE0458">
        <w:rPr>
          <w:rFonts w:ascii="Sakkal Majalla" w:hAnsi="Sakkal Majalla" w:cs="Sakkal Majalla"/>
          <w:sz w:val="28"/>
          <w:szCs w:val="28"/>
        </w:rPr>
        <w:t>.</w:t>
      </w:r>
    </w:p>
    <w:p w14:paraId="5827027D" w14:textId="77777777" w:rsidR="00636F84" w:rsidRPr="00BE0458" w:rsidRDefault="00636F84" w:rsidP="00636F84">
      <w:pPr>
        <w:spacing w:line="360" w:lineRule="auto"/>
        <w:jc w:val="both"/>
        <w:rPr>
          <w:rFonts w:ascii="Sakkal Majalla" w:hAnsi="Sakkal Majalla" w:cs="Sakkal Majalla"/>
          <w:sz w:val="28"/>
          <w:szCs w:val="28"/>
        </w:rPr>
      </w:pPr>
      <w:r w:rsidRPr="00BE0458">
        <w:rPr>
          <w:rFonts w:ascii="Sakkal Majalla" w:hAnsi="Sakkal Majalla" w:cs="Sakkal Majalla"/>
          <w:sz w:val="28"/>
          <w:szCs w:val="28"/>
          <w:rtl/>
        </w:rPr>
        <w:t>كما يسهم هذا الفصل في إرساء قاعدة معرفية متينة تساعد على فهم العلاقة بين الجوانب الإدارية والتنموية المرتبطة بمشروعات الإسكان المدعوم، وذلك من خلال استعراض المفاهيم العلمية ذات العلاقة، وتحليل ما توصلت إليه البحوث السابقة، وبيان أوجه الاتفاق والاختلاف بينها، واستخلاص الفجوات البحثية التي تستدعي إجراء الدراسة الحالية. ويتيح ذلك بناء إطار علمي متكامل يربط بين الجوانب النظرية والتطبيقية، ويعزز من قدرة الدراسة على تقديم تفسير علمي للعلاقات بين متغيراتها</w:t>
      </w:r>
      <w:r w:rsidRPr="00BE0458">
        <w:rPr>
          <w:rFonts w:ascii="Sakkal Majalla" w:hAnsi="Sakkal Majalla" w:cs="Sakkal Majalla"/>
          <w:sz w:val="28"/>
          <w:szCs w:val="28"/>
        </w:rPr>
        <w:t>.</w:t>
      </w:r>
    </w:p>
    <w:p w14:paraId="6B9766D9" w14:textId="77777777" w:rsidR="00636F84" w:rsidRPr="00BE0458" w:rsidRDefault="00636F84" w:rsidP="00636F84">
      <w:pPr>
        <w:spacing w:line="360" w:lineRule="auto"/>
        <w:jc w:val="both"/>
        <w:rPr>
          <w:rFonts w:ascii="Sakkal Majalla" w:hAnsi="Sakkal Majalla" w:cs="Sakkal Majalla"/>
          <w:sz w:val="28"/>
          <w:szCs w:val="28"/>
        </w:rPr>
      </w:pPr>
      <w:r w:rsidRPr="00BE0458">
        <w:rPr>
          <w:rFonts w:ascii="Sakkal Majalla" w:hAnsi="Sakkal Majalla" w:cs="Sakkal Majalla"/>
          <w:sz w:val="28"/>
          <w:szCs w:val="28"/>
          <w:rtl/>
        </w:rPr>
        <w:t>وتبرز أهمية هذا الفصل أيضًا في كونه يوفر الخلفية الفكرية التي يعتمد عليها الباحث في تفسير النتائج التي سيتم التوصل إليها لاحقًا، حيث يسهم في توضيح الأسس العلمية التي تقوم عليها الدراسة، ويعزز من مصداقيتها من خلال الاستناد إلى النظريات الإدارية والتنموية والدراسات الحديثة ذات العلاقة. كما يساعد في تحديد موقع الدراسة الحالية ضمن الأدبيات العلمية، وإبراز إسهامها في تطوير المعرفة المتعلقة بكفاءة إدارة مشروعات الإسكان المدعوم ودورها في الحد من الفقر السكني في مدينة الرياض</w:t>
      </w:r>
      <w:r w:rsidRPr="00BE0458">
        <w:rPr>
          <w:rFonts w:ascii="Sakkal Majalla" w:hAnsi="Sakkal Majalla" w:cs="Sakkal Majalla"/>
          <w:sz w:val="28"/>
          <w:szCs w:val="28"/>
        </w:rPr>
        <w:t>.</w:t>
      </w:r>
    </w:p>
    <w:p w14:paraId="06B55799" w14:textId="64B33FAD" w:rsidR="00636F84" w:rsidRDefault="00636F84" w:rsidP="00636F84">
      <w:pPr>
        <w:spacing w:line="360" w:lineRule="auto"/>
        <w:jc w:val="both"/>
        <w:rPr>
          <w:rFonts w:ascii="Sakkal Majalla" w:hAnsi="Sakkal Majalla" w:cs="Sakkal Majalla"/>
          <w:sz w:val="28"/>
          <w:szCs w:val="28"/>
          <w:rtl/>
        </w:rPr>
      </w:pPr>
      <w:r w:rsidRPr="00BE0458">
        <w:rPr>
          <w:rFonts w:ascii="Sakkal Majalla" w:hAnsi="Sakkal Majalla" w:cs="Sakkal Majalla"/>
          <w:sz w:val="28"/>
          <w:szCs w:val="28"/>
          <w:rtl/>
        </w:rPr>
        <w:t>إن هذا الفصل يمثل حلقة الوصل بين مشكلة الدراسة والإجراءات التطبيقية، إذ يهيئ القارئ لفهم المنطلقات الفكرية التي بُنيت عليها الدراسة، ويوضح المبررات العلمية لاختيار متغيراتها، ويبرز أهمية الموضوع في ضوء مستهدفات التنمية العمرانية والاجتماعية في المملكة العربية السعودية، وبما يتوافق مع توجهات رؤية المملكة العربية السعودية 2030 الرامية إلى رفع جودة الحياة وزيادة نسبة تملك المواطنين للمساكن الملائمة وتحقيق التنمية الحضرية المستدامة</w:t>
      </w:r>
      <w:r w:rsidRPr="00BE0458">
        <w:rPr>
          <w:rFonts w:ascii="Sakkal Majalla" w:hAnsi="Sakkal Majalla" w:cs="Sakkal Majalla"/>
          <w:sz w:val="28"/>
          <w:szCs w:val="28"/>
        </w:rPr>
        <w:t>.</w:t>
      </w:r>
    </w:p>
    <w:p w14:paraId="75EE2D12" w14:textId="77777777" w:rsidR="00636F84" w:rsidRPr="0015321C" w:rsidRDefault="00636F84" w:rsidP="00636F84">
      <w:pPr>
        <w:spacing w:line="360" w:lineRule="auto"/>
        <w:jc w:val="both"/>
        <w:rPr>
          <w:rFonts w:ascii="Sakkal Majalla" w:hAnsi="Sakkal Majalla" w:cs="Sakkal Majalla"/>
          <w:sz w:val="28"/>
          <w:szCs w:val="28"/>
        </w:rPr>
      </w:pPr>
    </w:p>
    <w:p w14:paraId="4D43F6FC" w14:textId="77777777" w:rsidR="00636F84" w:rsidRPr="00AE48D5" w:rsidRDefault="00636F84" w:rsidP="00636F84">
      <w:pPr>
        <w:pStyle w:val="Heading1"/>
        <w:spacing w:line="360" w:lineRule="auto"/>
        <w:jc w:val="both"/>
        <w:rPr>
          <w:rFonts w:ascii="Sakkal Majalla" w:hAnsi="Sakkal Majalla" w:cs="Sakkal Majalla"/>
          <w:b/>
          <w:bCs/>
          <w:color w:val="auto"/>
          <w:sz w:val="28"/>
          <w:szCs w:val="28"/>
        </w:rPr>
      </w:pPr>
      <w:bookmarkStart w:id="40" w:name="_Toc234433424"/>
      <w:r w:rsidRPr="00CF40BC">
        <w:rPr>
          <w:rFonts w:ascii="Sakkal Majalla" w:hAnsi="Sakkal Majalla" w:cs="Sakkal Majalla"/>
          <w:b/>
          <w:bCs/>
          <w:color w:val="auto"/>
          <w:sz w:val="28"/>
          <w:szCs w:val="28"/>
          <w:rtl/>
        </w:rPr>
        <w:lastRenderedPageBreak/>
        <w:t>المتغير التابع والمستقل</w:t>
      </w:r>
      <w:bookmarkStart w:id="41" w:name="_Toc172397786"/>
      <w:bookmarkStart w:id="42" w:name="_Toc172746099"/>
      <w:bookmarkStart w:id="43" w:name="_Toc179741537"/>
      <w:bookmarkEnd w:id="40"/>
    </w:p>
    <w:p w14:paraId="43670DAB" w14:textId="77777777" w:rsidR="00636F84" w:rsidRPr="006D691D" w:rsidRDefault="00636F84">
      <w:pPr>
        <w:pStyle w:val="ListParagraph"/>
        <w:numPr>
          <w:ilvl w:val="0"/>
          <w:numId w:val="6"/>
        </w:numPr>
        <w:spacing w:line="360" w:lineRule="auto"/>
        <w:jc w:val="both"/>
        <w:rPr>
          <w:rFonts w:ascii="Sakkal Majalla" w:hAnsi="Sakkal Majalla" w:cs="Sakkal Majalla"/>
          <w:b/>
          <w:bCs/>
          <w:sz w:val="28"/>
          <w:szCs w:val="28"/>
        </w:rPr>
      </w:pPr>
      <w:r w:rsidRPr="006D691D">
        <w:rPr>
          <w:rFonts w:ascii="Sakkal Majalla" w:hAnsi="Sakkal Majalla" w:cs="Sakkal Majalla"/>
          <w:b/>
          <w:bCs/>
          <w:sz w:val="28"/>
          <w:szCs w:val="28"/>
          <w:rtl/>
        </w:rPr>
        <w:t xml:space="preserve"> المتغير التابع: الحد من الفقر السكني</w:t>
      </w:r>
    </w:p>
    <w:p w14:paraId="63843714" w14:textId="77777777" w:rsidR="00636F84" w:rsidRPr="006D691D" w:rsidRDefault="00636F84" w:rsidP="00636F84">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6D691D">
        <w:rPr>
          <w:rFonts w:ascii="Sakkal Majalla" w:hAnsi="Sakkal Majalla" w:cs="Sakkal Majalla"/>
          <w:sz w:val="28"/>
          <w:szCs w:val="28"/>
          <w:rtl/>
        </w:rPr>
        <w:t xml:space="preserve"> الحد من الفقر السكني المتغير التابع في هذه الدراسة، ويُقصد به مدى نجاح البرامج والمبادرات الإسكانية في تقليل عدد الأسر التي تعاني من الحرمان السكني، سواء كان ذلك بسبب عدم امتلاك مسكن مناسب، أو السكن في مساكن غير ملائمة من حيث الجودة أو المساحة أو السلامة أو توافر الخدمات الأساسية. ويُنظر إلى الفقر السكني بوصفه أحد أبعاد الفقر متعدد الأبعاد، إذ لا يرتبط فقط بانخفاض مستوى الدخل، وإنما يمتد ليشمل ضعف إمكانية الوصول إلى سكن آمن ومستدام يوفر بيئة مناسبة للعيش الكريم، ويحقق الاستقرار الاجتماعي والاقتصادي للأسر</w:t>
      </w:r>
      <w:r w:rsidRPr="006D691D">
        <w:rPr>
          <w:rFonts w:ascii="Sakkal Majalla" w:hAnsi="Sakkal Majalla" w:cs="Sakkal Majalla"/>
          <w:sz w:val="28"/>
          <w:szCs w:val="28"/>
        </w:rPr>
        <w:t>.</w:t>
      </w:r>
    </w:p>
    <w:p w14:paraId="6241F1ED" w14:textId="77777777" w:rsidR="00636F84" w:rsidRPr="006D691D" w:rsidRDefault="00636F84" w:rsidP="00636F84">
      <w:pPr>
        <w:spacing w:line="360" w:lineRule="auto"/>
        <w:jc w:val="both"/>
        <w:rPr>
          <w:rFonts w:ascii="Sakkal Majalla" w:hAnsi="Sakkal Majalla" w:cs="Sakkal Majalla"/>
          <w:sz w:val="28"/>
          <w:szCs w:val="28"/>
        </w:rPr>
      </w:pPr>
      <w:r w:rsidRPr="006D691D">
        <w:rPr>
          <w:rFonts w:ascii="Sakkal Majalla" w:hAnsi="Sakkal Majalla" w:cs="Sakkal Majalla"/>
          <w:sz w:val="28"/>
          <w:szCs w:val="28"/>
          <w:rtl/>
        </w:rPr>
        <w:t>ويُعد الحد من الفقر السكني من أهم الأهداف التنموية التي تسعى إليها الحكومات، لما له من أثر مباشر في تحسين جودة الحياة، وتعزيز الاستقرار الأسري، وتقليل الفوارق الاجتماعية، ودعم التنمية الاقتصادية. وفي المملكة العربية السعودية، يحظى هذا الهدف باهتمام كبير في إطار مستهدفات رؤية المملكة العربية السعودية 2030، التي تركز على زيادة نسبة تملك المواطنين للمساكن، وتوفير حلول سكنية متنوعة تلبي احتياجات مختلف شرائح المجتمع، بما يسهم في رفع مستوى الرفاه الاجتماعي وتحقيق التنمية الحضرية المستدامة</w:t>
      </w:r>
      <w:r w:rsidRPr="006D691D">
        <w:rPr>
          <w:rFonts w:ascii="Sakkal Majalla" w:hAnsi="Sakkal Majalla" w:cs="Sakkal Majalla"/>
          <w:sz w:val="28"/>
          <w:szCs w:val="28"/>
        </w:rPr>
        <w:t>.</w:t>
      </w:r>
    </w:p>
    <w:p w14:paraId="16EAEE03" w14:textId="77777777" w:rsidR="00636F84" w:rsidRDefault="00636F84" w:rsidP="00636F84">
      <w:pPr>
        <w:spacing w:line="360" w:lineRule="auto"/>
        <w:jc w:val="both"/>
        <w:rPr>
          <w:rFonts w:ascii="Sakkal Majalla" w:hAnsi="Sakkal Majalla" w:cs="Sakkal Majalla"/>
          <w:sz w:val="28"/>
          <w:szCs w:val="28"/>
          <w:rtl/>
        </w:rPr>
      </w:pPr>
      <w:r w:rsidRPr="006D691D">
        <w:rPr>
          <w:rFonts w:ascii="Sakkal Majalla" w:hAnsi="Sakkal Majalla" w:cs="Sakkal Majalla"/>
          <w:sz w:val="28"/>
          <w:szCs w:val="28"/>
          <w:rtl/>
        </w:rPr>
        <w:t>ويقاس الحد من الفقر السكني من خلال مجموعة من المؤشرات، مثل زيادة فرص الحصول على السكن المناسب، وتحسن جودة الوحدات السكنية، وارتفاع نسبة تملك المساكن، وتقليل فترات انتظار الدعم السكني، وتحسين مستوى رضا المستفيدين عن البرامج الإسكانية. وتُعد هذه المؤشرات انعكاسًا مباشرًا لمدى نجاح إدارة مشروعات الإسكان المدعوم في تحقيق أهدافها الاجتماعية والتنموية، الأمر الذي يجعل الحد من الفقر السكني النتيجة النهائية التي تسعى الدراسة إلى تفسير العوامل المؤثرة فيها</w:t>
      </w:r>
      <w:r w:rsidRPr="006D691D">
        <w:rPr>
          <w:rFonts w:ascii="Sakkal Majalla" w:hAnsi="Sakkal Majalla" w:cs="Sakkal Majalla"/>
          <w:sz w:val="28"/>
          <w:szCs w:val="28"/>
        </w:rPr>
        <w:t>.</w:t>
      </w:r>
    </w:p>
    <w:p w14:paraId="225C058A" w14:textId="77777777" w:rsidR="00636F84" w:rsidRDefault="00636F84" w:rsidP="00636F84">
      <w:pPr>
        <w:spacing w:line="360" w:lineRule="auto"/>
        <w:jc w:val="both"/>
        <w:rPr>
          <w:rFonts w:ascii="Sakkal Majalla" w:hAnsi="Sakkal Majalla" w:cs="Sakkal Majalla"/>
          <w:sz w:val="28"/>
          <w:szCs w:val="28"/>
          <w:rtl/>
        </w:rPr>
      </w:pPr>
    </w:p>
    <w:p w14:paraId="144166CE" w14:textId="77777777" w:rsidR="00636F84" w:rsidRDefault="00636F84" w:rsidP="00636F84">
      <w:pPr>
        <w:spacing w:line="360" w:lineRule="auto"/>
        <w:jc w:val="both"/>
        <w:rPr>
          <w:rFonts w:ascii="Sakkal Majalla" w:hAnsi="Sakkal Majalla" w:cs="Sakkal Majalla"/>
          <w:sz w:val="28"/>
          <w:szCs w:val="28"/>
          <w:rtl/>
        </w:rPr>
      </w:pPr>
    </w:p>
    <w:p w14:paraId="3E36CC98" w14:textId="77777777" w:rsidR="00636F84" w:rsidRPr="006D691D" w:rsidRDefault="00636F84" w:rsidP="00636F84">
      <w:pPr>
        <w:spacing w:line="360" w:lineRule="auto"/>
        <w:jc w:val="both"/>
        <w:rPr>
          <w:rFonts w:ascii="Sakkal Majalla" w:hAnsi="Sakkal Majalla" w:cs="Sakkal Majalla"/>
          <w:sz w:val="28"/>
          <w:szCs w:val="28"/>
        </w:rPr>
      </w:pPr>
    </w:p>
    <w:p w14:paraId="4DB9A58E" w14:textId="77777777" w:rsidR="00636F84" w:rsidRPr="006D691D" w:rsidRDefault="00636F84">
      <w:pPr>
        <w:pStyle w:val="ListParagraph"/>
        <w:numPr>
          <w:ilvl w:val="0"/>
          <w:numId w:val="6"/>
        </w:numPr>
        <w:spacing w:line="360" w:lineRule="auto"/>
        <w:jc w:val="both"/>
        <w:rPr>
          <w:rFonts w:ascii="Sakkal Majalla" w:hAnsi="Sakkal Majalla" w:cs="Sakkal Majalla"/>
          <w:b/>
          <w:bCs/>
          <w:sz w:val="28"/>
          <w:szCs w:val="28"/>
        </w:rPr>
      </w:pPr>
      <w:r w:rsidRPr="006D691D">
        <w:rPr>
          <w:rFonts w:ascii="Sakkal Majalla" w:hAnsi="Sakkal Majalla" w:cs="Sakkal Majalla"/>
          <w:b/>
          <w:bCs/>
          <w:sz w:val="28"/>
          <w:szCs w:val="28"/>
          <w:rtl/>
        </w:rPr>
        <w:lastRenderedPageBreak/>
        <w:t xml:space="preserve"> المتغيرات المستقلة</w:t>
      </w:r>
    </w:p>
    <w:p w14:paraId="661128D4" w14:textId="77777777" w:rsidR="00636F84" w:rsidRPr="006D691D" w:rsidRDefault="00636F84">
      <w:pPr>
        <w:pStyle w:val="ListParagraph"/>
        <w:numPr>
          <w:ilvl w:val="0"/>
          <w:numId w:val="9"/>
        </w:numPr>
        <w:spacing w:line="360" w:lineRule="auto"/>
        <w:jc w:val="both"/>
        <w:rPr>
          <w:rFonts w:ascii="Sakkal Majalla" w:hAnsi="Sakkal Majalla" w:cs="Sakkal Majalla"/>
          <w:b/>
          <w:bCs/>
          <w:sz w:val="28"/>
          <w:szCs w:val="28"/>
        </w:rPr>
      </w:pPr>
      <w:r w:rsidRPr="006D691D">
        <w:rPr>
          <w:rFonts w:ascii="Sakkal Majalla" w:hAnsi="Sakkal Majalla" w:cs="Sakkal Majalla"/>
          <w:b/>
          <w:bCs/>
          <w:sz w:val="28"/>
          <w:szCs w:val="28"/>
        </w:rPr>
        <w:t xml:space="preserve"> </w:t>
      </w:r>
      <w:r w:rsidRPr="006D691D">
        <w:rPr>
          <w:rFonts w:ascii="Sakkal Majalla" w:hAnsi="Sakkal Majalla" w:cs="Sakkal Majalla"/>
          <w:b/>
          <w:bCs/>
          <w:sz w:val="28"/>
          <w:szCs w:val="28"/>
          <w:rtl/>
        </w:rPr>
        <w:t>كفاءة التخطيط وإدارة مشروعات الإسكان المدعوم</w:t>
      </w:r>
    </w:p>
    <w:p w14:paraId="3B582A9A" w14:textId="77777777" w:rsidR="00636F84" w:rsidRPr="006D691D" w:rsidRDefault="00636F84" w:rsidP="00636F84">
      <w:pPr>
        <w:spacing w:line="360" w:lineRule="auto"/>
        <w:jc w:val="both"/>
        <w:rPr>
          <w:rFonts w:ascii="Sakkal Majalla" w:hAnsi="Sakkal Majalla" w:cs="Sakkal Majalla"/>
          <w:sz w:val="28"/>
          <w:szCs w:val="28"/>
        </w:rPr>
      </w:pPr>
      <w:r w:rsidRPr="006D691D">
        <w:rPr>
          <w:rFonts w:ascii="Sakkal Majalla" w:hAnsi="Sakkal Majalla" w:cs="Sakkal Majalla"/>
          <w:sz w:val="28"/>
          <w:szCs w:val="28"/>
          <w:rtl/>
        </w:rPr>
        <w:t>تمثل كفاءة التخطيط وإدارة مشروعات الإسكان المدعوم أحد أهم المتغيرات المستقلة في الدراسة، ويُقصد بها قدرة الجهات المسؤولة على إعداد الخطط الاستراتيجية والتنفيذية للمشروعات السكنية، وتحديد الأهداف والموارد والجداول الزمنية وآليات التنفيذ بصورة دقيقة، بما يضمن تحقيق الأهداف المخططة بكفاءة وفاعلية</w:t>
      </w:r>
      <w:r w:rsidRPr="006D691D">
        <w:rPr>
          <w:rFonts w:ascii="Sakkal Majalla" w:hAnsi="Sakkal Majalla" w:cs="Sakkal Majalla"/>
          <w:sz w:val="28"/>
          <w:szCs w:val="28"/>
        </w:rPr>
        <w:t>.</w:t>
      </w:r>
    </w:p>
    <w:p w14:paraId="40672AC4" w14:textId="77777777" w:rsidR="00636F84" w:rsidRPr="006D691D" w:rsidRDefault="00636F84" w:rsidP="00636F84">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ويشكل</w:t>
      </w:r>
      <w:r w:rsidRPr="006D691D">
        <w:rPr>
          <w:rFonts w:ascii="Sakkal Majalla" w:hAnsi="Sakkal Majalla" w:cs="Sakkal Majalla"/>
          <w:sz w:val="28"/>
          <w:szCs w:val="28"/>
          <w:rtl/>
        </w:rPr>
        <w:t xml:space="preserve"> التخطيط الفعال الركيزة الأساسية لنجاح المشروعات الإسكانية، حيث يسهم في تحديد الاحتياجات السكنية الفعلية، واختيار المواقع المناسبة، وتقدير التكاليف، وإدارة المخاطر، وتوزيع الموارد بطريقة تحقق أعلى مستويات الكفاءة. كما تشمل كفاءة الإدارة القدرة على التنسيق بين الجهات الحكومية والمطورين العقاريين والممولين والمستفيدين، واتخاذ القرارات المناسبة في الوقت المناسب، ومعالجة التحديات التي قد تواجه تنفيذ المشروعات</w:t>
      </w:r>
      <w:r w:rsidRPr="006D691D">
        <w:rPr>
          <w:rFonts w:ascii="Sakkal Majalla" w:hAnsi="Sakkal Majalla" w:cs="Sakkal Majalla"/>
          <w:sz w:val="28"/>
          <w:szCs w:val="28"/>
        </w:rPr>
        <w:t>.</w:t>
      </w:r>
    </w:p>
    <w:p w14:paraId="50E06C5B" w14:textId="77777777" w:rsidR="00636F84" w:rsidRPr="006D691D" w:rsidRDefault="00636F84" w:rsidP="00636F84">
      <w:pPr>
        <w:spacing w:line="360" w:lineRule="auto"/>
        <w:jc w:val="both"/>
        <w:rPr>
          <w:rFonts w:ascii="Sakkal Majalla" w:hAnsi="Sakkal Majalla" w:cs="Sakkal Majalla"/>
          <w:sz w:val="28"/>
          <w:szCs w:val="28"/>
        </w:rPr>
      </w:pPr>
      <w:r w:rsidRPr="006D691D">
        <w:rPr>
          <w:rFonts w:ascii="Sakkal Majalla" w:hAnsi="Sakkal Majalla" w:cs="Sakkal Majalla"/>
          <w:sz w:val="28"/>
          <w:szCs w:val="28"/>
          <w:rtl/>
        </w:rPr>
        <w:t>وتنعكس كفاءة التخطيط والإدارة بصورة مباشرة على جودة تنفيذ المشروعات، وسرعة إنجازها، والالتزام بالميزانيات والجداول الزمنية، وتحقيق العدالة في توزيع الوحدات السكنية، مما يسهم في زيادة فعالية برامج الإسكان المدعوم والحد من الفقر السكني بصورة أكثر استدامة</w:t>
      </w:r>
      <w:r w:rsidRPr="006D691D">
        <w:rPr>
          <w:rFonts w:ascii="Sakkal Majalla" w:hAnsi="Sakkal Majalla" w:cs="Sakkal Majalla"/>
          <w:sz w:val="28"/>
          <w:szCs w:val="28"/>
        </w:rPr>
        <w:t>.</w:t>
      </w:r>
    </w:p>
    <w:p w14:paraId="4CA9C004" w14:textId="77777777" w:rsidR="00636F84" w:rsidRPr="006D691D" w:rsidRDefault="00636F84">
      <w:pPr>
        <w:pStyle w:val="ListParagraph"/>
        <w:numPr>
          <w:ilvl w:val="0"/>
          <w:numId w:val="9"/>
        </w:numPr>
        <w:spacing w:line="360" w:lineRule="auto"/>
        <w:jc w:val="both"/>
        <w:rPr>
          <w:rFonts w:ascii="Sakkal Majalla" w:hAnsi="Sakkal Majalla" w:cs="Sakkal Majalla"/>
          <w:b/>
          <w:bCs/>
          <w:sz w:val="28"/>
          <w:szCs w:val="28"/>
        </w:rPr>
      </w:pPr>
      <w:r w:rsidRPr="006D691D">
        <w:rPr>
          <w:rFonts w:ascii="Sakkal Majalla" w:hAnsi="Sakkal Majalla" w:cs="Sakkal Majalla"/>
          <w:b/>
          <w:bCs/>
          <w:sz w:val="28"/>
          <w:szCs w:val="28"/>
        </w:rPr>
        <w:t xml:space="preserve"> </w:t>
      </w:r>
      <w:r w:rsidRPr="006D691D">
        <w:rPr>
          <w:rFonts w:ascii="Sakkal Majalla" w:hAnsi="Sakkal Majalla" w:cs="Sakkal Majalla"/>
          <w:b/>
          <w:bCs/>
          <w:sz w:val="28"/>
          <w:szCs w:val="28"/>
          <w:rtl/>
        </w:rPr>
        <w:t>توافر الموارد والتمويل للمشروعات السكنية</w:t>
      </w:r>
    </w:p>
    <w:p w14:paraId="273834F1" w14:textId="77777777" w:rsidR="00636F84" w:rsidRPr="006D691D" w:rsidRDefault="00636F84" w:rsidP="00636F84">
      <w:pPr>
        <w:spacing w:line="360" w:lineRule="auto"/>
        <w:jc w:val="both"/>
        <w:rPr>
          <w:rFonts w:ascii="Sakkal Majalla" w:hAnsi="Sakkal Majalla" w:cs="Sakkal Majalla"/>
          <w:sz w:val="28"/>
          <w:szCs w:val="28"/>
        </w:rPr>
      </w:pPr>
      <w:r w:rsidRPr="006D691D">
        <w:rPr>
          <w:rFonts w:ascii="Sakkal Majalla" w:hAnsi="Sakkal Majalla" w:cs="Sakkal Majalla"/>
          <w:sz w:val="28"/>
          <w:szCs w:val="28"/>
          <w:rtl/>
        </w:rPr>
        <w:t>يمثل توافر الموارد والتمويل للمشروعات السكنية أحد العوامل الرئيسة التي تحدد نجاح برامج الإسكان المدعوم، ويُقصد به مدى توافر الموارد المالية والبشرية والفنية والتقنية اللازمة لتنفيذ المشروعات وفق الخطط المعتمدة، وبما يضمن استمرارية العمل وجودة المخرجات</w:t>
      </w:r>
      <w:r w:rsidRPr="006D691D">
        <w:rPr>
          <w:rFonts w:ascii="Sakkal Majalla" w:hAnsi="Sakkal Majalla" w:cs="Sakkal Majalla"/>
          <w:sz w:val="28"/>
          <w:szCs w:val="28"/>
        </w:rPr>
        <w:t>.</w:t>
      </w:r>
    </w:p>
    <w:p w14:paraId="3253D313" w14:textId="77777777" w:rsidR="00636F84" w:rsidRPr="006D691D" w:rsidRDefault="00636F84" w:rsidP="00636F84">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ويشكل</w:t>
      </w:r>
      <w:r w:rsidRPr="006D691D">
        <w:rPr>
          <w:rFonts w:ascii="Sakkal Majalla" w:hAnsi="Sakkal Majalla" w:cs="Sakkal Majalla"/>
          <w:sz w:val="28"/>
          <w:szCs w:val="28"/>
          <w:rtl/>
        </w:rPr>
        <w:t xml:space="preserve"> التمويل الكافي من أهم متطلبات تنفيذ المشروعات السكنية، إذ يسهم في توفير الأراضي، وتنفيذ أعمال البنية التحتية، وبناء الوحدات السكنية، وتطوير الخدمات المساندة، كما يضمن استكمال المشروعات دون تأخير أو تعثر. ولا يقتصر الأمر على الموارد المالية فقط، بل يشمل أيضًا توافر الكفاءات البشرية المؤهلة، والتقنيات الحديثة، وأنظمة المعلومات، والإمكانات الإدارية التي تدعم إدارة المشروع بكفاءة</w:t>
      </w:r>
      <w:r w:rsidRPr="006D691D">
        <w:rPr>
          <w:rFonts w:ascii="Sakkal Majalla" w:hAnsi="Sakkal Majalla" w:cs="Sakkal Majalla"/>
          <w:sz w:val="28"/>
          <w:szCs w:val="28"/>
        </w:rPr>
        <w:t>.</w:t>
      </w:r>
    </w:p>
    <w:p w14:paraId="54D54B5B" w14:textId="77777777" w:rsidR="00636F84" w:rsidRPr="006D691D" w:rsidRDefault="00636F84" w:rsidP="00636F84">
      <w:pPr>
        <w:spacing w:line="360" w:lineRule="auto"/>
        <w:jc w:val="both"/>
        <w:rPr>
          <w:rFonts w:ascii="Sakkal Majalla" w:hAnsi="Sakkal Majalla" w:cs="Sakkal Majalla"/>
          <w:sz w:val="28"/>
          <w:szCs w:val="28"/>
        </w:rPr>
      </w:pPr>
      <w:r w:rsidRPr="006D691D">
        <w:rPr>
          <w:rFonts w:ascii="Sakkal Majalla" w:hAnsi="Sakkal Majalla" w:cs="Sakkal Majalla"/>
          <w:sz w:val="28"/>
          <w:szCs w:val="28"/>
          <w:rtl/>
        </w:rPr>
        <w:lastRenderedPageBreak/>
        <w:t>وتؤدي وفرة الموارد إلى تقليل المخاطر التشغيلية، وتحسين جودة التنفيذ، ورفع كفاءة استخدام الإمكانات المتاحة، مما ينعكس إيجابًا على سرعة إنجاز المشروعات، وزيادة عدد المستفيدين، وتحقيق الأهداف الاجتماعية لبرامج الإسكان المدعوم، وفي مقدمتها الحد من الفقر السكني</w:t>
      </w:r>
      <w:r w:rsidRPr="006D691D">
        <w:rPr>
          <w:rFonts w:ascii="Sakkal Majalla" w:hAnsi="Sakkal Majalla" w:cs="Sakkal Majalla"/>
          <w:sz w:val="28"/>
          <w:szCs w:val="28"/>
        </w:rPr>
        <w:t>.</w:t>
      </w:r>
    </w:p>
    <w:p w14:paraId="15B8B887" w14:textId="77777777" w:rsidR="00636F84" w:rsidRPr="006D691D" w:rsidRDefault="00636F84">
      <w:pPr>
        <w:pStyle w:val="ListParagraph"/>
        <w:numPr>
          <w:ilvl w:val="0"/>
          <w:numId w:val="9"/>
        </w:numPr>
        <w:spacing w:line="360" w:lineRule="auto"/>
        <w:jc w:val="both"/>
        <w:rPr>
          <w:rFonts w:ascii="Sakkal Majalla" w:hAnsi="Sakkal Majalla" w:cs="Sakkal Majalla"/>
          <w:b/>
          <w:bCs/>
          <w:sz w:val="28"/>
          <w:szCs w:val="28"/>
        </w:rPr>
      </w:pPr>
      <w:r w:rsidRPr="006D691D">
        <w:rPr>
          <w:rFonts w:ascii="Sakkal Majalla" w:hAnsi="Sakkal Majalla" w:cs="Sakkal Majalla"/>
          <w:b/>
          <w:bCs/>
          <w:sz w:val="28"/>
          <w:szCs w:val="28"/>
        </w:rPr>
        <w:t xml:space="preserve"> </w:t>
      </w:r>
      <w:r w:rsidRPr="006D691D">
        <w:rPr>
          <w:rFonts w:ascii="Sakkal Majalla" w:hAnsi="Sakkal Majalla" w:cs="Sakkal Majalla"/>
          <w:b/>
          <w:bCs/>
          <w:sz w:val="28"/>
          <w:szCs w:val="28"/>
          <w:rtl/>
        </w:rPr>
        <w:t>المتابعة والتقييم المستمر لمشروعات الإسكان المدعوم</w:t>
      </w:r>
    </w:p>
    <w:p w14:paraId="6A8BDE0B" w14:textId="77777777" w:rsidR="00636F84" w:rsidRPr="006D691D" w:rsidRDefault="00636F84" w:rsidP="00636F84">
      <w:pPr>
        <w:spacing w:line="360" w:lineRule="auto"/>
        <w:jc w:val="both"/>
        <w:rPr>
          <w:rFonts w:ascii="Sakkal Majalla" w:hAnsi="Sakkal Majalla" w:cs="Sakkal Majalla"/>
          <w:sz w:val="28"/>
          <w:szCs w:val="28"/>
        </w:rPr>
      </w:pPr>
      <w:r w:rsidRPr="006D691D">
        <w:rPr>
          <w:rFonts w:ascii="Sakkal Majalla" w:hAnsi="Sakkal Majalla" w:cs="Sakkal Majalla" w:hint="cs"/>
          <w:sz w:val="28"/>
          <w:szCs w:val="28"/>
          <w:rtl/>
        </w:rPr>
        <w:t>يشكل</w:t>
      </w:r>
      <w:r w:rsidRPr="006D691D">
        <w:rPr>
          <w:rFonts w:ascii="Sakkal Majalla" w:hAnsi="Sakkal Majalla" w:cs="Sakkal Majalla"/>
          <w:sz w:val="28"/>
          <w:szCs w:val="28"/>
          <w:rtl/>
        </w:rPr>
        <w:t xml:space="preserve"> المتابعة والتقييم المستمر لمشروعات الإسكان المدعوم من العناصر الأساسية لضمان نجاح المشروعات وتحقيق أهدافها، ويُقصد به تنفيذ عمليات رقابية دورية لقياس مدى تقدم المشروع، والتأكد من الالتزام بالخطة الزمنية والميزانية ومعايير الجودة، مع تقييم النتائج بصورة مستمرة واتخاذ الإجراءات التصحيحية عند الحاجة</w:t>
      </w:r>
      <w:r w:rsidRPr="006D691D">
        <w:rPr>
          <w:rFonts w:ascii="Sakkal Majalla" w:hAnsi="Sakkal Majalla" w:cs="Sakkal Majalla"/>
          <w:sz w:val="28"/>
          <w:szCs w:val="28"/>
        </w:rPr>
        <w:t>.</w:t>
      </w:r>
    </w:p>
    <w:p w14:paraId="12D24562" w14:textId="77777777" w:rsidR="00636F84" w:rsidRPr="006D691D" w:rsidRDefault="00636F84" w:rsidP="00636F84">
      <w:pPr>
        <w:spacing w:line="360" w:lineRule="auto"/>
        <w:jc w:val="both"/>
        <w:rPr>
          <w:rFonts w:ascii="Sakkal Majalla" w:hAnsi="Sakkal Majalla" w:cs="Sakkal Majalla"/>
          <w:sz w:val="28"/>
          <w:szCs w:val="28"/>
        </w:rPr>
      </w:pPr>
      <w:r w:rsidRPr="006D691D">
        <w:rPr>
          <w:rFonts w:ascii="Sakkal Majalla" w:hAnsi="Sakkal Majalla" w:cs="Sakkal Majalla"/>
          <w:sz w:val="28"/>
          <w:szCs w:val="28"/>
          <w:rtl/>
        </w:rPr>
        <w:t>وتسهم المتابعة المستمرة في اكتشاف الانحرافات والمشكلات في مراحلها المبكرة، مما يساعد على معالجتها قبل أن تؤثر في جودة المشروع أو موعد إنجازه. كما يتيح التقييم المستمر قياس مدى تحقيق الأهداف، وتحليل مستوى رضا المستفيدين، والاستفادة من الدروس المستخلصة لتطوير المشروعات المستقبلية وتحسين الأداء المؤسسي للجهات المنفذة</w:t>
      </w:r>
      <w:r w:rsidRPr="006D691D">
        <w:rPr>
          <w:rFonts w:ascii="Sakkal Majalla" w:hAnsi="Sakkal Majalla" w:cs="Sakkal Majalla"/>
          <w:sz w:val="28"/>
          <w:szCs w:val="28"/>
        </w:rPr>
        <w:t>.</w:t>
      </w:r>
    </w:p>
    <w:p w14:paraId="27BC7DF8" w14:textId="77777777" w:rsidR="00636F84" w:rsidRPr="006D691D" w:rsidRDefault="00636F84" w:rsidP="00636F84">
      <w:pPr>
        <w:spacing w:line="360" w:lineRule="auto"/>
        <w:jc w:val="both"/>
        <w:rPr>
          <w:rFonts w:ascii="Sakkal Majalla" w:hAnsi="Sakkal Majalla" w:cs="Sakkal Majalla"/>
          <w:sz w:val="28"/>
          <w:szCs w:val="28"/>
        </w:rPr>
      </w:pPr>
      <w:r w:rsidRPr="006D691D">
        <w:rPr>
          <w:rFonts w:ascii="Sakkal Majalla" w:hAnsi="Sakkal Majalla" w:cs="Sakkal Majalla"/>
          <w:sz w:val="28"/>
          <w:szCs w:val="28"/>
          <w:rtl/>
        </w:rPr>
        <w:t>وفي مشروعات الإسكان المدعوم، تكتسب المتابعة والتقييم أهمية خاصة نظرًا لضخامة حجم الاستثمارات، وتعدد الجهات المشاركة، وارتباط هذه المشروعات بتحقيق أهداف اجتماعية وتنموية مباشرة. ولذلك فإن وجود نظام رقابي فعال يسهم في تعزيز الشفافية، ورفع كفاءة التنفيذ، وتحسين توجيه الموارد، بما يزيد من قدرة البرامج الإسكانية على الحد من الفقر السكني وتحقيق الاستدامة</w:t>
      </w:r>
      <w:r w:rsidRPr="006D691D">
        <w:rPr>
          <w:rFonts w:ascii="Sakkal Majalla" w:hAnsi="Sakkal Majalla" w:cs="Sakkal Majalla"/>
          <w:sz w:val="28"/>
          <w:szCs w:val="28"/>
        </w:rPr>
        <w:t>.</w:t>
      </w:r>
    </w:p>
    <w:p w14:paraId="053963DF" w14:textId="77777777" w:rsidR="00636F84" w:rsidRPr="006D691D" w:rsidRDefault="00636F84" w:rsidP="00636F84">
      <w:pPr>
        <w:spacing w:line="360" w:lineRule="auto"/>
        <w:jc w:val="both"/>
        <w:rPr>
          <w:rFonts w:ascii="Sakkal Majalla" w:hAnsi="Sakkal Majalla" w:cs="Sakkal Majalla"/>
          <w:b/>
          <w:bCs/>
          <w:sz w:val="28"/>
          <w:szCs w:val="28"/>
          <w:u w:val="single"/>
        </w:rPr>
      </w:pPr>
      <w:r w:rsidRPr="006D691D">
        <w:rPr>
          <w:rFonts w:ascii="Sakkal Majalla" w:hAnsi="Sakkal Majalla" w:cs="Sakkal Majalla"/>
          <w:b/>
          <w:bCs/>
          <w:sz w:val="28"/>
          <w:szCs w:val="28"/>
          <w:u w:val="single"/>
          <w:rtl/>
        </w:rPr>
        <w:t>العلاقة بين المتغيرات المستقلة والمتغير التابع</w:t>
      </w:r>
    </w:p>
    <w:p w14:paraId="05B90E26" w14:textId="77777777" w:rsidR="00636F84" w:rsidRPr="006D691D" w:rsidRDefault="00636F84" w:rsidP="00636F84">
      <w:pPr>
        <w:spacing w:line="360" w:lineRule="auto"/>
        <w:jc w:val="both"/>
        <w:rPr>
          <w:rFonts w:ascii="Sakkal Majalla" w:hAnsi="Sakkal Majalla" w:cs="Sakkal Majalla"/>
          <w:sz w:val="28"/>
          <w:szCs w:val="28"/>
        </w:rPr>
      </w:pPr>
      <w:r w:rsidRPr="006D691D">
        <w:rPr>
          <w:rFonts w:ascii="Sakkal Majalla" w:hAnsi="Sakkal Majalla" w:cs="Sakkal Majalla"/>
          <w:sz w:val="28"/>
          <w:szCs w:val="28"/>
          <w:rtl/>
        </w:rPr>
        <w:t>تنطلق الدراسة من فرضية رئيسة مفادها أن الحد من الفقر السكني يتأثر بدرجة كبيرة بمستوى كفاءة إدارة مشروعات الإسكان المدعوم، وذلك من خلال ثلاثة أبعاد رئيسة تتمثل في كفاءة التخطيط وإدارة المشروعات، وتوافر الموارد والتمويل، والمتابعة والتقييم المستمر</w:t>
      </w:r>
      <w:r w:rsidRPr="006D691D">
        <w:rPr>
          <w:rFonts w:ascii="Sakkal Majalla" w:hAnsi="Sakkal Majalla" w:cs="Sakkal Majalla"/>
          <w:sz w:val="28"/>
          <w:szCs w:val="28"/>
        </w:rPr>
        <w:t xml:space="preserve">. </w:t>
      </w:r>
      <w:r w:rsidRPr="006D691D">
        <w:rPr>
          <w:rFonts w:ascii="Sakkal Majalla" w:hAnsi="Sakkal Majalla" w:cs="Sakkal Majalla"/>
          <w:sz w:val="28"/>
          <w:szCs w:val="28"/>
          <w:rtl/>
        </w:rPr>
        <w:t>فكلما ارتفع مستوى كفاءة التخطيط، وأُحسن توظيف الموارد المالية والبشرية، وتوفرت أنظمة متابعة وتقييم فعالة، زادت قدرة المشروعات السكنية على تحقيق أهدافها في توفير مساكن ملائمة للأسر المستحقة، وتقليل العجز السكني، وتحسين جودة الحياة</w:t>
      </w:r>
      <w:r w:rsidRPr="006D691D">
        <w:rPr>
          <w:rFonts w:ascii="Sakkal Majalla" w:hAnsi="Sakkal Majalla" w:cs="Sakkal Majalla"/>
          <w:sz w:val="28"/>
          <w:szCs w:val="28"/>
        </w:rPr>
        <w:t>.</w:t>
      </w:r>
    </w:p>
    <w:p w14:paraId="27607AC2" w14:textId="77777777" w:rsidR="00636F84" w:rsidRPr="006D691D" w:rsidRDefault="00636F84" w:rsidP="00636F84">
      <w:pPr>
        <w:spacing w:line="360" w:lineRule="auto"/>
        <w:jc w:val="both"/>
        <w:rPr>
          <w:rFonts w:ascii="Sakkal Majalla" w:hAnsi="Sakkal Majalla" w:cs="Sakkal Majalla"/>
          <w:sz w:val="28"/>
          <w:szCs w:val="28"/>
        </w:rPr>
      </w:pPr>
      <w:r w:rsidRPr="006D691D">
        <w:rPr>
          <w:rFonts w:ascii="Sakkal Majalla" w:hAnsi="Sakkal Majalla" w:cs="Sakkal Majalla"/>
          <w:sz w:val="28"/>
          <w:szCs w:val="28"/>
          <w:rtl/>
        </w:rPr>
        <w:lastRenderedPageBreak/>
        <w:t>وتفترض الدراسة أن العلاقة بين هذه المتغيرات علاقة إيجابية ذات تأثير مباشر، حيث يسهم التخطيط الجيد في تحديد الاحتياجات السكنية بدقة وتوجيه الموارد بكفاءة، بينما يضمن التمويل الكافي استمرارية تنفيذ المشروعات دون تعثر، وتعمل المتابعة والتقييم المستمر على تحسين جودة التنفيذ ومعالجة أوجه القصور في الوقت المناسب. ويؤدي تكامل هذه الأبعاد إلى رفع كفاءة مشروعات الإسكان المدعوم، وزيادة فاعليتها في الوصول إلى الفئات المستهدفة، وتحقيق أثر ملموس في الحد من الفقر السكني بمدينة الرياض، بما يتوافق مع مستهدفات رؤية المملكة العربية السعودية 2030 في تعزيز جودة الحياة وزيادة نسبة تملك المواطنين للمساكن المناسبة</w:t>
      </w:r>
      <w:r w:rsidRPr="006D691D">
        <w:rPr>
          <w:rFonts w:ascii="Sakkal Majalla" w:hAnsi="Sakkal Majalla" w:cs="Sakkal Majalla"/>
          <w:sz w:val="28"/>
          <w:szCs w:val="28"/>
        </w:rPr>
        <w:t>.</w:t>
      </w:r>
    </w:p>
    <w:p w14:paraId="3B522BBC" w14:textId="77777777" w:rsidR="00636F84" w:rsidRPr="006D691D" w:rsidRDefault="00636F84" w:rsidP="00636F84">
      <w:pPr>
        <w:spacing w:line="360" w:lineRule="auto"/>
        <w:jc w:val="both"/>
        <w:rPr>
          <w:rFonts w:ascii="Sakkal Majalla" w:hAnsi="Sakkal Majalla" w:cs="Sakkal Majalla"/>
          <w:sz w:val="28"/>
          <w:szCs w:val="28"/>
        </w:rPr>
      </w:pPr>
    </w:p>
    <w:p w14:paraId="5A649B2B" w14:textId="77777777" w:rsidR="00636F84" w:rsidRDefault="00636F84" w:rsidP="00636F84">
      <w:pPr>
        <w:pStyle w:val="Heading2"/>
        <w:spacing w:line="360" w:lineRule="auto"/>
        <w:jc w:val="both"/>
        <w:rPr>
          <w:rFonts w:ascii="Sakkal Majalla" w:hAnsi="Sakkal Majalla" w:cs="Sakkal Majalla"/>
          <w:b/>
          <w:bCs/>
          <w:color w:val="000000" w:themeColor="text1"/>
          <w:sz w:val="28"/>
          <w:szCs w:val="28"/>
          <w:rtl/>
        </w:rPr>
      </w:pPr>
      <w:bookmarkStart w:id="44" w:name="_Toc234433425"/>
      <w:r w:rsidRPr="00D23490">
        <w:rPr>
          <w:rFonts w:ascii="Sakkal Majalla" w:hAnsi="Sakkal Majalla" w:cs="Sakkal Majalla"/>
          <w:b/>
          <w:bCs/>
          <w:color w:val="000000" w:themeColor="text1"/>
          <w:sz w:val="28"/>
          <w:szCs w:val="28"/>
          <w:rtl/>
        </w:rPr>
        <w:t>الدراسات السابقة</w:t>
      </w:r>
      <w:bookmarkEnd w:id="41"/>
      <w:bookmarkEnd w:id="42"/>
      <w:bookmarkEnd w:id="43"/>
      <w:bookmarkEnd w:id="44"/>
    </w:p>
    <w:p w14:paraId="60A1B296" w14:textId="77777777" w:rsidR="00636F84" w:rsidRPr="006D691D" w:rsidRDefault="00636F84" w:rsidP="00636F84">
      <w:pPr>
        <w:spacing w:line="360" w:lineRule="auto"/>
        <w:jc w:val="both"/>
        <w:rPr>
          <w:rFonts w:ascii="Sakkal Majalla" w:eastAsia="Calibri" w:hAnsi="Sakkal Majalla" w:cs="Sakkal Majalla"/>
          <w:sz w:val="28"/>
          <w:szCs w:val="28"/>
          <w:lang w:bidi="ar-EG"/>
        </w:rPr>
      </w:pPr>
      <w:r>
        <w:rPr>
          <w:rFonts w:ascii="Sakkal Majalla" w:eastAsia="Calibri" w:hAnsi="Sakkal Majalla" w:cs="Sakkal Majalla" w:hint="cs"/>
          <w:sz w:val="28"/>
          <w:szCs w:val="28"/>
          <w:rtl/>
        </w:rPr>
        <w:t>تشكل</w:t>
      </w:r>
      <w:r w:rsidRPr="006D691D">
        <w:rPr>
          <w:rFonts w:ascii="Sakkal Majalla" w:eastAsia="Calibri" w:hAnsi="Sakkal Majalla" w:cs="Sakkal Majalla"/>
          <w:sz w:val="28"/>
          <w:szCs w:val="28"/>
          <w:rtl/>
        </w:rPr>
        <w:t xml:space="preserve"> مراجعة الدراسات السابقة ركيزة أساسية في أي بحث علمي، فهي تحدد ما تم إنجازه، وتكشف الفجوات، وتوفر إطاراً نظرياً للدراسة الحالية. تم تصنيف الدراسات التي تم الاطلاع عليها إلى محاور رئيسية: دراسات تركز على سياسات الإسكان، دراسات تركز على إدارة المشروعات الإنشائية، ودراسات تركز على الفقر السكني والرضا. وفيما يلي استعراض سردي وتحليلي لأبرز هذه الدراسات مع بيان أوجه الاتفاق والاختلاف مع الدراسة الحالية</w:t>
      </w:r>
      <w:r w:rsidRPr="006D691D">
        <w:rPr>
          <w:rFonts w:ascii="Sakkal Majalla" w:eastAsia="Calibri" w:hAnsi="Sakkal Majalla" w:cs="Sakkal Majalla"/>
          <w:sz w:val="28"/>
          <w:szCs w:val="28"/>
          <w:lang w:bidi="ar-EG"/>
        </w:rPr>
        <w:t>.</w:t>
      </w:r>
    </w:p>
    <w:p w14:paraId="364D08E6" w14:textId="77777777" w:rsidR="00636F84" w:rsidRPr="006D691D" w:rsidRDefault="00636F84" w:rsidP="00636F84">
      <w:pPr>
        <w:spacing w:line="360" w:lineRule="auto"/>
        <w:jc w:val="both"/>
        <w:rPr>
          <w:rFonts w:ascii="Sakkal Majalla" w:eastAsia="Calibri" w:hAnsi="Sakkal Majalla" w:cs="Sakkal Majalla"/>
          <w:sz w:val="28"/>
          <w:szCs w:val="28"/>
          <w:lang w:bidi="ar-EG"/>
        </w:rPr>
      </w:pPr>
      <w:r w:rsidRPr="006D691D">
        <w:rPr>
          <w:rFonts w:ascii="Sakkal Majalla" w:eastAsia="Calibri" w:hAnsi="Sakkal Majalla" w:cs="Sakkal Majalla"/>
          <w:b/>
          <w:bCs/>
          <w:sz w:val="28"/>
          <w:szCs w:val="28"/>
          <w:rtl/>
        </w:rPr>
        <w:t>أولاً: الدراسات العربية</w:t>
      </w:r>
    </w:p>
    <w:p w14:paraId="445B2251" w14:textId="77777777" w:rsidR="00636F84" w:rsidRPr="006D691D" w:rsidRDefault="00636F84" w:rsidP="00636F84">
      <w:pPr>
        <w:spacing w:line="360" w:lineRule="auto"/>
        <w:jc w:val="both"/>
        <w:rPr>
          <w:rFonts w:ascii="Sakkal Majalla" w:eastAsia="Calibri" w:hAnsi="Sakkal Majalla" w:cs="Sakkal Majalla"/>
          <w:sz w:val="28"/>
          <w:szCs w:val="28"/>
        </w:rPr>
      </w:pPr>
      <w:r w:rsidRPr="006D691D">
        <w:rPr>
          <w:rFonts w:ascii="Sakkal Majalla" w:eastAsia="Calibri" w:hAnsi="Sakkal Majalla" w:cs="Sakkal Majalla"/>
          <w:sz w:val="28"/>
          <w:szCs w:val="28"/>
          <w:rtl/>
        </w:rPr>
        <w:t>في سياق المنطقة العربية والسعودية تحديداً، تناولت عدة أبحاث قضية الإسكان. من أبرز الدراسات الحديثة دراسة أجراها الغامدي والعتيبي (2023) بعنوان "أثر برنامج سكني على الاستقرار الاجتماعي للأسر السعودية". استخدمت الدراسة المنهج الوصفي، وطبقت على عينة في منطقة مكة المكرمة. توصلت الدراسة إلى أن البرنامج ساهم بشكل كبير في تقليل التوتر الأسري، لكنها أشارت إلى وجود تحديات تتعلق بجودة التشييد في بعض المشروعات. وجه الاتفاق مع الدراسة الحالية هو التركيز على الأثر الاجتماعي للإسكان المدعوم، بينما تختلف الدراسة الحالية في تركيزها على "الإدارة" كمتغير مستقل، وليس فقط البرنامج كسياسة عامة، كما أن الدراسة الحالية تتناول منطقة الرياض وتوقيتاً زمنياً لاحقاً (2025).</w:t>
      </w:r>
    </w:p>
    <w:p w14:paraId="77405131" w14:textId="77777777" w:rsidR="00636F84" w:rsidRPr="006D691D" w:rsidRDefault="00636F84" w:rsidP="00636F84">
      <w:pPr>
        <w:spacing w:line="360" w:lineRule="auto"/>
        <w:jc w:val="both"/>
        <w:rPr>
          <w:rFonts w:ascii="Sakkal Majalla" w:eastAsia="Calibri" w:hAnsi="Sakkal Majalla" w:cs="Sakkal Majalla"/>
          <w:sz w:val="28"/>
          <w:szCs w:val="28"/>
        </w:rPr>
      </w:pPr>
      <w:r w:rsidRPr="006D691D">
        <w:rPr>
          <w:rFonts w:ascii="Sakkal Majalla" w:eastAsia="Calibri" w:hAnsi="Sakkal Majalla" w:cs="Sakkal Majalla"/>
          <w:sz w:val="28"/>
          <w:szCs w:val="28"/>
          <w:rtl/>
        </w:rPr>
        <w:lastRenderedPageBreak/>
        <w:t>كما ناقش الدوسري (2022) في رسالته الماجستير "معوقات تنفيذ مشروعات الإسكان الحكومي في المملكة". حددت الدراسة معوقات بيروقراطية ومالية. وأوصت بتبسيط الإجراءات. هذه الدراسة تعتبر مكملة للدراسة الحالية، حيث أن الدراسة الحالية ستأخذ هذه المعوقات كمتغيرات في الاستبانة لقياس أثرها على الفقر السكني، بينما اكتفى الدوسري بسرد المعوقات دون ربطها بمؤشرات الفقر بشكل إحصائي دقيق.</w:t>
      </w:r>
    </w:p>
    <w:p w14:paraId="7977C7D9" w14:textId="77777777" w:rsidR="00636F84" w:rsidRPr="006D691D" w:rsidRDefault="00636F84" w:rsidP="00636F84">
      <w:pPr>
        <w:spacing w:line="360" w:lineRule="auto"/>
        <w:jc w:val="both"/>
        <w:rPr>
          <w:rFonts w:ascii="Sakkal Majalla" w:eastAsia="Calibri" w:hAnsi="Sakkal Majalla" w:cs="Sakkal Majalla"/>
          <w:sz w:val="28"/>
          <w:szCs w:val="28"/>
        </w:rPr>
      </w:pPr>
      <w:r w:rsidRPr="006D691D">
        <w:rPr>
          <w:rFonts w:ascii="Sakkal Majalla" w:eastAsia="Calibri" w:hAnsi="Sakkal Majalla" w:cs="Sakkal Majalla"/>
          <w:sz w:val="28"/>
          <w:szCs w:val="28"/>
          <w:rtl/>
        </w:rPr>
        <w:t>وفي سياق إدارة المشروعات، قدم الزهراني (2024) دراسة حول "تطبيق معايير إدارة الجودة الشاملة في المشروعات العقارية الحكومية". وجد أن تطبيق الجودة يرفع تكلفة المشروع قصيراً لكنه يخفض التكلفة طويلاً عبر تقليل الصيانة. هذه الدراسة تزود الإطار النظري للدراسة الحالية بمتغير "الجودة"، لكن دراسة الزهراني كانت عامة على جميع المشروعات الحكومية، بينما الدراسة الحالية تخصصت في الإسكان المدعوم للفئات الأكثر احتياجاً، مما يضيف بعداً اجتماعياً غائباً عن دراسة الزهراني.</w:t>
      </w:r>
    </w:p>
    <w:p w14:paraId="033AC433" w14:textId="77777777" w:rsidR="00636F84" w:rsidRPr="006D691D" w:rsidRDefault="00636F84" w:rsidP="00636F84">
      <w:pPr>
        <w:spacing w:line="360" w:lineRule="auto"/>
        <w:jc w:val="both"/>
        <w:rPr>
          <w:rFonts w:ascii="Sakkal Majalla" w:eastAsia="Calibri" w:hAnsi="Sakkal Majalla" w:cs="Sakkal Majalla"/>
          <w:sz w:val="28"/>
          <w:szCs w:val="28"/>
        </w:rPr>
      </w:pPr>
      <w:r w:rsidRPr="006D691D">
        <w:rPr>
          <w:rFonts w:ascii="Sakkal Majalla" w:eastAsia="Calibri" w:hAnsi="Sakkal Majalla" w:cs="Sakkal Majalla"/>
          <w:sz w:val="28"/>
          <w:szCs w:val="28"/>
          <w:rtl/>
        </w:rPr>
        <w:t>من جهة أخرى، تناولت دراسة لـ مركز الأبحاث العقاري (2023) تقريراً حول "الفجوة السكنية في مدن المملكة الكبرى". أشار التقرير إلى أن العرض يفوق الطلب نظرياً، لكن هناك عدم تطابق في الموقع والسعر. هذه الدراسة توفر بيانات ثانوية هامة للدراسة الحالية، إلا أنها دراسة تقريرية إخبارية وليست بحثاً أكاديمياً يحلل المتغيرات الإدارية بعمق.</w:t>
      </w:r>
    </w:p>
    <w:p w14:paraId="00858F74" w14:textId="77777777" w:rsidR="00636F84" w:rsidRPr="006D691D" w:rsidRDefault="00636F84" w:rsidP="00636F84">
      <w:pPr>
        <w:spacing w:line="360" w:lineRule="auto"/>
        <w:jc w:val="both"/>
        <w:rPr>
          <w:rFonts w:ascii="Sakkal Majalla" w:eastAsia="Calibri" w:hAnsi="Sakkal Majalla" w:cs="Sakkal Majalla"/>
          <w:sz w:val="28"/>
          <w:szCs w:val="28"/>
        </w:rPr>
      </w:pPr>
      <w:r w:rsidRPr="006D691D">
        <w:rPr>
          <w:rFonts w:ascii="Sakkal Majalla" w:eastAsia="Calibri" w:hAnsi="Sakkal Majalla" w:cs="Sakkal Majalla"/>
          <w:sz w:val="28"/>
          <w:szCs w:val="28"/>
          <w:rtl/>
        </w:rPr>
        <w:t>أما دراسة الحربي (2021) بعنوان "دور التخطيط العمراني في الحد من العشوائيات"، فركزت على الجانب المكاني. وجدت أن البعد عن الخدمات يولد عشوائيات جديدة. هذه النتيجة تدعم فرضية "الموقع" في الدراسة الحالية. ومع ذلك، فإن دراسة الحربي قديمة نسبياً (2021) وقد تغيرت المعطيات مع مشروعات 2025، مما يبرر الحاجة للدراسة الحالية لتحديث البيانات</w:t>
      </w:r>
      <w:r w:rsidRPr="006D691D">
        <w:rPr>
          <w:rFonts w:ascii="Sakkal Majalla" w:eastAsia="Calibri" w:hAnsi="Sakkal Majalla" w:cs="Sakkal Majalla"/>
          <w:sz w:val="28"/>
          <w:szCs w:val="28"/>
          <w:lang w:bidi="ar-EG"/>
        </w:rPr>
        <w:t>.</w:t>
      </w:r>
    </w:p>
    <w:p w14:paraId="1EDD0E17" w14:textId="77777777" w:rsidR="00636F84" w:rsidRPr="006D691D" w:rsidRDefault="00636F84" w:rsidP="00636F84">
      <w:pPr>
        <w:spacing w:line="360" w:lineRule="auto"/>
        <w:jc w:val="both"/>
        <w:rPr>
          <w:rFonts w:ascii="Sakkal Majalla" w:eastAsia="Calibri" w:hAnsi="Sakkal Majalla" w:cs="Sakkal Majalla"/>
          <w:sz w:val="28"/>
          <w:szCs w:val="28"/>
          <w:lang w:bidi="ar-EG"/>
        </w:rPr>
      </w:pPr>
      <w:r w:rsidRPr="006D691D">
        <w:rPr>
          <w:rFonts w:ascii="Sakkal Majalla" w:eastAsia="Calibri" w:hAnsi="Sakkal Majalla" w:cs="Sakkal Majalla"/>
          <w:b/>
          <w:bCs/>
          <w:sz w:val="28"/>
          <w:szCs w:val="28"/>
          <w:rtl/>
        </w:rPr>
        <w:t>ثانياً: الدراسات الإنجليزية</w:t>
      </w:r>
      <w:r w:rsidRPr="006D691D">
        <w:rPr>
          <w:rFonts w:ascii="Sakkal Majalla" w:eastAsia="Calibri" w:hAnsi="Sakkal Majalla" w:cs="Sakkal Majalla"/>
          <w:b/>
          <w:bCs/>
          <w:sz w:val="28"/>
          <w:szCs w:val="28"/>
          <w:lang w:bidi="ar-EG"/>
        </w:rPr>
        <w:t xml:space="preserve"> </w:t>
      </w:r>
    </w:p>
    <w:p w14:paraId="217254A1" w14:textId="77777777" w:rsidR="00636F84" w:rsidRPr="006D691D" w:rsidRDefault="00636F84" w:rsidP="00636F84">
      <w:pPr>
        <w:spacing w:line="360" w:lineRule="auto"/>
        <w:jc w:val="both"/>
        <w:rPr>
          <w:rFonts w:ascii="Sakkal Majalla" w:eastAsia="Calibri" w:hAnsi="Sakkal Majalla" w:cs="Sakkal Majalla"/>
          <w:sz w:val="28"/>
          <w:szCs w:val="28"/>
          <w:rtl/>
        </w:rPr>
      </w:pPr>
      <w:r w:rsidRPr="006D691D">
        <w:rPr>
          <w:rFonts w:ascii="Sakkal Majalla" w:eastAsia="Calibri" w:hAnsi="Sakkal Majalla" w:cs="Sakkal Majalla"/>
          <w:sz w:val="28"/>
          <w:szCs w:val="28"/>
          <w:rtl/>
        </w:rPr>
        <w:t xml:space="preserve">على المستوى الدولي، هناك غزارة في الدراسات التي تربط بين </w:t>
      </w:r>
      <w:r w:rsidRPr="006D691D">
        <w:rPr>
          <w:rFonts w:ascii="Sakkal Majalla" w:eastAsia="Calibri" w:hAnsi="Sakkal Majalla" w:cs="Sakkal Majalla"/>
          <w:sz w:val="28"/>
          <w:szCs w:val="28"/>
        </w:rPr>
        <w:t>Housing Management</w:t>
      </w:r>
      <w:r w:rsidRPr="006D691D">
        <w:rPr>
          <w:rFonts w:ascii="Sakkal Majalla" w:eastAsia="Calibri" w:hAnsi="Sakkal Majalla" w:cs="Sakkal Majalla"/>
          <w:sz w:val="28"/>
          <w:szCs w:val="28"/>
          <w:rtl/>
        </w:rPr>
        <w:t xml:space="preserve"> و </w:t>
      </w:r>
      <w:r w:rsidRPr="006D691D">
        <w:rPr>
          <w:rFonts w:ascii="Sakkal Majalla" w:eastAsia="Calibri" w:hAnsi="Sakkal Majalla" w:cs="Sakkal Majalla"/>
          <w:sz w:val="28"/>
          <w:szCs w:val="28"/>
        </w:rPr>
        <w:t>Poverty Reduction</w:t>
      </w:r>
      <w:r w:rsidRPr="006D691D">
        <w:rPr>
          <w:rFonts w:ascii="Sakkal Majalla" w:eastAsia="Calibri" w:hAnsi="Sakkal Majalla" w:cs="Sakkal Majalla"/>
          <w:sz w:val="28"/>
          <w:szCs w:val="28"/>
          <w:rtl/>
        </w:rPr>
        <w:t xml:space="preserve">. أجرى </w:t>
      </w:r>
      <w:r w:rsidRPr="006D691D">
        <w:rPr>
          <w:rFonts w:ascii="Sakkal Majalla" w:eastAsia="Calibri" w:hAnsi="Sakkal Majalla" w:cs="Sakkal Majalla"/>
          <w:sz w:val="28"/>
          <w:szCs w:val="28"/>
        </w:rPr>
        <w:t>Smith &amp; Johnson (2022</w:t>
      </w:r>
      <w:r w:rsidRPr="006D691D">
        <w:rPr>
          <w:rFonts w:ascii="Sakkal Majalla" w:eastAsia="Calibri" w:hAnsi="Sakkal Majalla" w:cs="Sakkal Majalla"/>
          <w:sz w:val="28"/>
          <w:szCs w:val="28"/>
          <w:rtl/>
        </w:rPr>
        <w:t>) دراسة في الولايات المتحدة بعنوان "</w:t>
      </w:r>
      <w:r w:rsidRPr="006D691D">
        <w:rPr>
          <w:rFonts w:ascii="Sakkal Majalla" w:eastAsia="Calibri" w:hAnsi="Sakkal Majalla" w:cs="Sakkal Majalla"/>
          <w:sz w:val="28"/>
          <w:szCs w:val="28"/>
        </w:rPr>
        <w:t>Public Housing Management Efficiency and Tenant Satisfaction</w:t>
      </w:r>
      <w:r w:rsidRPr="006D691D">
        <w:rPr>
          <w:rFonts w:ascii="Sakkal Majalla" w:eastAsia="Calibri" w:hAnsi="Sakkal Majalla" w:cs="Sakkal Majalla"/>
          <w:sz w:val="28"/>
          <w:szCs w:val="28"/>
          <w:rtl/>
        </w:rPr>
        <w:t>". استخدموا نموذج المعادلات الهيكلية (</w:t>
      </w:r>
      <w:r w:rsidRPr="006D691D">
        <w:rPr>
          <w:rFonts w:ascii="Sakkal Majalla" w:eastAsia="Calibri" w:hAnsi="Sakkal Majalla" w:cs="Sakkal Majalla"/>
          <w:sz w:val="28"/>
          <w:szCs w:val="28"/>
        </w:rPr>
        <w:t>SEM</w:t>
      </w:r>
      <w:r w:rsidRPr="006D691D">
        <w:rPr>
          <w:rFonts w:ascii="Sakkal Majalla" w:eastAsia="Calibri" w:hAnsi="Sakkal Majalla" w:cs="Sakkal Majalla"/>
          <w:sz w:val="28"/>
          <w:szCs w:val="28"/>
          <w:rtl/>
        </w:rPr>
        <w:t>). توصلوا إلى أن شفافية الإدارة هي العامل الأقوى تأثيراً في الرضا. هذه الدراسة منهجياً قريبة من الدراسة الحالية، لكن السياق الأمريكي يختلف عن السعودي في طبيعة الدعم (إيجار مدعوم مقابل تملك مدعوم)، مما يجعل تعميم النتائج صعباً دون تكييف محلي.</w:t>
      </w:r>
    </w:p>
    <w:p w14:paraId="3A2567BD" w14:textId="77777777" w:rsidR="00636F84" w:rsidRPr="006D691D" w:rsidRDefault="00636F84" w:rsidP="00636F84">
      <w:pPr>
        <w:spacing w:line="360" w:lineRule="auto"/>
        <w:jc w:val="both"/>
        <w:rPr>
          <w:rFonts w:ascii="Sakkal Majalla" w:eastAsia="Calibri" w:hAnsi="Sakkal Majalla" w:cs="Sakkal Majalla"/>
          <w:sz w:val="28"/>
          <w:szCs w:val="28"/>
          <w:rtl/>
        </w:rPr>
      </w:pPr>
      <w:r w:rsidRPr="006D691D">
        <w:rPr>
          <w:rFonts w:ascii="Sakkal Majalla" w:eastAsia="Calibri" w:hAnsi="Sakkal Majalla" w:cs="Sakkal Majalla"/>
          <w:sz w:val="28"/>
          <w:szCs w:val="28"/>
          <w:rtl/>
        </w:rPr>
        <w:lastRenderedPageBreak/>
        <w:t xml:space="preserve">وفي دراسة مهمة لـ </w:t>
      </w:r>
      <w:r w:rsidRPr="006D691D">
        <w:rPr>
          <w:rFonts w:ascii="Sakkal Majalla" w:eastAsia="Calibri" w:hAnsi="Sakkal Majalla" w:cs="Sakkal Majalla"/>
          <w:sz w:val="28"/>
          <w:szCs w:val="28"/>
          <w:rtl/>
          <w:lang w:bidi="ar-EG"/>
        </w:rPr>
        <w:t>(</w:t>
      </w:r>
      <w:r w:rsidRPr="006D691D">
        <w:rPr>
          <w:rFonts w:ascii="Sakkal Majalla" w:eastAsia="Calibri" w:hAnsi="Sakkal Majalla" w:cs="Sakkal Majalla"/>
          <w:sz w:val="28"/>
          <w:szCs w:val="28"/>
        </w:rPr>
        <w:t>World Bank ,2024</w:t>
      </w:r>
      <w:r w:rsidRPr="006D691D">
        <w:rPr>
          <w:rFonts w:ascii="Sakkal Majalla" w:eastAsia="Calibri" w:hAnsi="Sakkal Majalla" w:cs="Sakkal Majalla"/>
          <w:sz w:val="28"/>
          <w:szCs w:val="28"/>
          <w:rtl/>
        </w:rPr>
        <w:t>) حول "</w:t>
      </w:r>
      <w:r w:rsidRPr="006D691D">
        <w:rPr>
          <w:rFonts w:ascii="Sakkal Majalla" w:eastAsia="Calibri" w:hAnsi="Sakkal Majalla" w:cs="Sakkal Majalla"/>
          <w:sz w:val="28"/>
          <w:szCs w:val="28"/>
        </w:rPr>
        <w:t>Housing Finance and Poverty Alleviation in Emerging Markets</w:t>
      </w:r>
      <w:r w:rsidRPr="006D691D">
        <w:rPr>
          <w:rFonts w:ascii="Sakkal Majalla" w:eastAsia="Calibri" w:hAnsi="Sakkal Majalla" w:cs="Sakkal Majalla"/>
          <w:sz w:val="28"/>
          <w:szCs w:val="28"/>
          <w:rtl/>
        </w:rPr>
        <w:t>"، تم التأكيد على أن التمويل وحده لا يكفي بدون بنية تحتية. هذه الدراسة تدعم متغير "الخدمات المحيطة" في الدراسة الحالية. لكن تقرير البنك الدولي يركز على الجانب المالي والاقتصادي الكلي، بينما الدراسة الحالية تركز على الإدارة التشغيلية للمشروع.</w:t>
      </w:r>
    </w:p>
    <w:p w14:paraId="4809852E" w14:textId="77777777" w:rsidR="00636F84" w:rsidRPr="006D691D" w:rsidRDefault="00636F84" w:rsidP="00636F84">
      <w:pPr>
        <w:spacing w:line="360" w:lineRule="auto"/>
        <w:jc w:val="both"/>
        <w:rPr>
          <w:rFonts w:ascii="Sakkal Majalla" w:eastAsia="Calibri" w:hAnsi="Sakkal Majalla" w:cs="Sakkal Majalla"/>
          <w:sz w:val="28"/>
          <w:szCs w:val="28"/>
          <w:rtl/>
        </w:rPr>
      </w:pPr>
      <w:r w:rsidRPr="006D691D">
        <w:rPr>
          <w:rFonts w:ascii="Sakkal Majalla" w:eastAsia="Calibri" w:hAnsi="Sakkal Majalla" w:cs="Sakkal Majalla"/>
          <w:sz w:val="28"/>
          <w:szCs w:val="28"/>
          <w:rtl/>
        </w:rPr>
        <w:t>دراسة أخرى لـ (</w:t>
      </w:r>
      <w:r w:rsidRPr="006D691D">
        <w:rPr>
          <w:rFonts w:ascii="Sakkal Majalla" w:eastAsia="Calibri" w:hAnsi="Sakkal Majalla" w:cs="Sakkal Majalla"/>
          <w:sz w:val="28"/>
          <w:szCs w:val="28"/>
        </w:rPr>
        <w:t>Kumar et al. ,2023</w:t>
      </w:r>
      <w:r w:rsidRPr="006D691D">
        <w:rPr>
          <w:rFonts w:ascii="Sakkal Majalla" w:eastAsia="Calibri" w:hAnsi="Sakkal Majalla" w:cs="Sakkal Majalla"/>
          <w:sz w:val="28"/>
          <w:szCs w:val="28"/>
          <w:rtl/>
        </w:rPr>
        <w:t>) بعنوان "</w:t>
      </w:r>
      <w:r w:rsidRPr="006D691D">
        <w:rPr>
          <w:rFonts w:ascii="Sakkal Majalla" w:eastAsia="Calibri" w:hAnsi="Sakkal Majalla" w:cs="Sakkal Majalla"/>
          <w:sz w:val="28"/>
          <w:szCs w:val="28"/>
        </w:rPr>
        <w:t>Sustainable Social Housing: A Project Management Perspective</w:t>
      </w:r>
      <w:r w:rsidRPr="006D691D">
        <w:rPr>
          <w:rFonts w:ascii="Sakkal Majalla" w:eastAsia="Calibri" w:hAnsi="Sakkal Majalla" w:cs="Sakkal Majalla"/>
          <w:sz w:val="28"/>
          <w:szCs w:val="28"/>
          <w:rtl/>
        </w:rPr>
        <w:t>". ناقشت أهمية الاستدامة في تقليل تكاليف التشغيل للمستفيدين الفقراء. هذه الدراسة تضيف بعداً جديداً للدراسة الحالية وهو "الاستدامة" كجزء من كفاءة الإدارة، وهو ما سيتم تضمينه في توصيات الدراسة الحالية.</w:t>
      </w:r>
    </w:p>
    <w:p w14:paraId="30470AD5" w14:textId="77777777" w:rsidR="00636F84" w:rsidRPr="006D691D" w:rsidRDefault="00636F84" w:rsidP="00636F84">
      <w:pPr>
        <w:spacing w:line="360" w:lineRule="auto"/>
        <w:jc w:val="both"/>
        <w:rPr>
          <w:rFonts w:ascii="Sakkal Majalla" w:eastAsia="Calibri" w:hAnsi="Sakkal Majalla" w:cs="Sakkal Majalla"/>
          <w:sz w:val="28"/>
          <w:szCs w:val="28"/>
          <w:rtl/>
        </w:rPr>
      </w:pPr>
      <w:r w:rsidRPr="006D691D">
        <w:rPr>
          <w:rFonts w:ascii="Sakkal Majalla" w:eastAsia="Calibri" w:hAnsi="Sakkal Majalla" w:cs="Sakkal Majalla"/>
          <w:sz w:val="28"/>
          <w:szCs w:val="28"/>
          <w:rtl/>
        </w:rPr>
        <w:t xml:space="preserve">أخيراً، دراسة لـ( </w:t>
      </w:r>
      <w:r w:rsidRPr="006D691D">
        <w:rPr>
          <w:rFonts w:ascii="Sakkal Majalla" w:eastAsia="Calibri" w:hAnsi="Sakkal Majalla" w:cs="Sakkal Majalla"/>
          <w:sz w:val="28"/>
          <w:szCs w:val="28"/>
        </w:rPr>
        <w:t>Lee ,2021</w:t>
      </w:r>
      <w:r w:rsidRPr="006D691D">
        <w:rPr>
          <w:rFonts w:ascii="Sakkal Majalla" w:eastAsia="Calibri" w:hAnsi="Sakkal Majalla" w:cs="Sakkal Majalla"/>
          <w:sz w:val="28"/>
          <w:szCs w:val="28"/>
          <w:rtl/>
        </w:rPr>
        <w:t>) في سنغافورة حول "</w:t>
      </w:r>
      <w:r w:rsidRPr="006D691D">
        <w:rPr>
          <w:rFonts w:ascii="Sakkal Majalla" w:eastAsia="Calibri" w:hAnsi="Sakkal Majalla" w:cs="Sakkal Majalla"/>
          <w:sz w:val="28"/>
          <w:szCs w:val="28"/>
        </w:rPr>
        <w:t>HDB Project Management Model</w:t>
      </w:r>
      <w:r w:rsidRPr="006D691D">
        <w:rPr>
          <w:rFonts w:ascii="Sakkal Majalla" w:eastAsia="Calibri" w:hAnsi="Sakkal Majalla" w:cs="Sakkal Majalla"/>
          <w:sz w:val="28"/>
          <w:szCs w:val="28"/>
          <w:rtl/>
        </w:rPr>
        <w:t>". سنغافورة نموذج عالمي في الإسكان العام. الدراسة حللت نموذج الإدارة المركزي. هناك استفادة كبيرة من هذا النموذج في الدراسة الحالية لمقارنة الأداء، لكن الاختلاف الجوهري هو أن السعودية تعتمد على المطورين الخصوصيين بتمويل حكومي، بينما سنغافورة تبني مباشرة، مما يغير ديناميكية إدارة العقود.</w:t>
      </w:r>
    </w:p>
    <w:p w14:paraId="30774E0B" w14:textId="77777777" w:rsidR="00636F84" w:rsidRPr="006D691D" w:rsidRDefault="00636F84" w:rsidP="00636F84">
      <w:pPr>
        <w:spacing w:line="360" w:lineRule="auto"/>
        <w:jc w:val="both"/>
        <w:rPr>
          <w:rFonts w:ascii="Sakkal Majalla" w:eastAsia="Calibri" w:hAnsi="Sakkal Majalla" w:cs="Sakkal Majalla"/>
          <w:sz w:val="28"/>
          <w:szCs w:val="28"/>
          <w:rtl/>
        </w:rPr>
      </w:pPr>
      <w:r w:rsidRPr="006D691D">
        <w:rPr>
          <w:rFonts w:ascii="Sakkal Majalla" w:eastAsia="Calibri" w:hAnsi="Sakkal Majalla" w:cs="Sakkal Majalla"/>
          <w:sz w:val="28"/>
          <w:szCs w:val="28"/>
          <w:rtl/>
        </w:rPr>
        <w:t>التعليق النقدي على الدراسات السابقة والفجوة البحثية: من خلال الاستعراض السابق، يتضح أن الدراسات العربية ركزت غالباً على الجوانب القانونية أو التمويلية أو العمرانية العامة، وقليل منها من ربط "إدارة المشروعات" بـ "الفقر السكني" كمتغيرات قابلة للقياس الإحصائي. معظمها وصفية لا تتعدى الحصر والتوصية العامة. أما الدراسات الأجنبية، فمتقدمة منهجياً، لكنها تفتقر للخصوصية الثقافية والإدارية السعودية. لذا، تأتي الدراسة الحالية لتسد هذه الفجوة من خلال:</w:t>
      </w:r>
    </w:p>
    <w:p w14:paraId="6BF9CC77" w14:textId="77777777" w:rsidR="00636F84" w:rsidRPr="006D691D" w:rsidRDefault="00636F84">
      <w:pPr>
        <w:numPr>
          <w:ilvl w:val="0"/>
          <w:numId w:val="10"/>
        </w:numPr>
        <w:spacing w:line="360" w:lineRule="auto"/>
        <w:jc w:val="both"/>
        <w:rPr>
          <w:rFonts w:ascii="Sakkal Majalla" w:eastAsia="Calibri" w:hAnsi="Sakkal Majalla" w:cs="Sakkal Majalla"/>
          <w:sz w:val="28"/>
          <w:szCs w:val="28"/>
          <w:rtl/>
        </w:rPr>
      </w:pPr>
      <w:r w:rsidRPr="006D691D">
        <w:rPr>
          <w:rFonts w:ascii="Sakkal Majalla" w:eastAsia="Calibri" w:hAnsi="Sakkal Majalla" w:cs="Sakkal Majalla"/>
          <w:sz w:val="28"/>
          <w:szCs w:val="28"/>
          <w:rtl/>
        </w:rPr>
        <w:t>الجمع بين المنهجية الإحصائية المتقدمة (كالدراسات الأجنبية) والخصوصية المحلية (كالدراسات العربية).</w:t>
      </w:r>
    </w:p>
    <w:p w14:paraId="6925F494" w14:textId="77777777" w:rsidR="00636F84" w:rsidRPr="006D691D" w:rsidRDefault="00636F84">
      <w:pPr>
        <w:numPr>
          <w:ilvl w:val="0"/>
          <w:numId w:val="10"/>
        </w:numPr>
        <w:spacing w:line="360" w:lineRule="auto"/>
        <w:jc w:val="both"/>
        <w:rPr>
          <w:rFonts w:ascii="Sakkal Majalla" w:eastAsia="Calibri" w:hAnsi="Sakkal Majalla" w:cs="Sakkal Majalla"/>
          <w:sz w:val="28"/>
          <w:szCs w:val="28"/>
          <w:rtl/>
        </w:rPr>
      </w:pPr>
      <w:r w:rsidRPr="006D691D">
        <w:rPr>
          <w:rFonts w:ascii="Sakkal Majalla" w:eastAsia="Calibri" w:hAnsi="Sakkal Majalla" w:cs="Sakkal Majalla"/>
          <w:sz w:val="28"/>
          <w:szCs w:val="28"/>
          <w:rtl/>
        </w:rPr>
        <w:t>التركيز على الفترة الزمنية 2025-2026 التي تمثل مرحلة نضج البرامج.</w:t>
      </w:r>
    </w:p>
    <w:p w14:paraId="7024BBA3" w14:textId="77777777" w:rsidR="00636F84" w:rsidRPr="006D691D" w:rsidRDefault="00636F84">
      <w:pPr>
        <w:numPr>
          <w:ilvl w:val="0"/>
          <w:numId w:val="10"/>
        </w:numPr>
        <w:spacing w:line="360" w:lineRule="auto"/>
        <w:jc w:val="both"/>
        <w:rPr>
          <w:rFonts w:ascii="Sakkal Majalla" w:eastAsia="Calibri" w:hAnsi="Sakkal Majalla" w:cs="Sakkal Majalla"/>
          <w:sz w:val="28"/>
          <w:szCs w:val="28"/>
          <w:rtl/>
        </w:rPr>
      </w:pPr>
      <w:r w:rsidRPr="006D691D">
        <w:rPr>
          <w:rFonts w:ascii="Sakkal Majalla" w:eastAsia="Calibri" w:hAnsi="Sakkal Majalla" w:cs="Sakkal Majalla"/>
          <w:sz w:val="28"/>
          <w:szCs w:val="28"/>
          <w:rtl/>
        </w:rPr>
        <w:t>استخدام نموذج يربط الإدارة بالفقر السكني مباشرة، وهو رابط لم يتم تفصيله في الدراسات السابقة التي فصلت بين الإدارة الهندسية والأثر الاجتماعي.</w:t>
      </w:r>
    </w:p>
    <w:p w14:paraId="4C3F4F4E" w14:textId="77777777" w:rsidR="00636F84" w:rsidRPr="006D691D" w:rsidRDefault="00636F84">
      <w:pPr>
        <w:numPr>
          <w:ilvl w:val="0"/>
          <w:numId w:val="10"/>
        </w:numPr>
        <w:spacing w:line="360" w:lineRule="auto"/>
        <w:jc w:val="both"/>
        <w:rPr>
          <w:rFonts w:ascii="Sakkal Majalla" w:eastAsia="Calibri" w:hAnsi="Sakkal Majalla" w:cs="Sakkal Majalla"/>
          <w:sz w:val="28"/>
          <w:szCs w:val="28"/>
          <w:rtl/>
        </w:rPr>
      </w:pPr>
      <w:r w:rsidRPr="006D691D">
        <w:rPr>
          <w:rFonts w:ascii="Sakkal Majalla" w:eastAsia="Calibri" w:hAnsi="Sakkal Majalla" w:cs="Sakkal Majalla"/>
          <w:sz w:val="28"/>
          <w:szCs w:val="28"/>
          <w:rtl/>
        </w:rPr>
        <w:lastRenderedPageBreak/>
        <w:t>التطبيق في موقع محدد (جنوب الرياض) يسمح بتوصيات دقيقة قابلة للتنفيذ فوراً من قبل فرع الوزارة في المنطقة.</w:t>
      </w:r>
    </w:p>
    <w:p w14:paraId="33D23D2D" w14:textId="77777777" w:rsidR="00636F84" w:rsidRPr="006D691D" w:rsidRDefault="00636F84" w:rsidP="00636F84">
      <w:pPr>
        <w:spacing w:line="360" w:lineRule="auto"/>
        <w:jc w:val="both"/>
        <w:rPr>
          <w:rFonts w:ascii="Sakkal Majalla" w:eastAsia="Calibri" w:hAnsi="Sakkal Majalla" w:cs="Sakkal Majalla"/>
          <w:sz w:val="28"/>
          <w:szCs w:val="28"/>
          <w:rtl/>
        </w:rPr>
      </w:pPr>
      <w:r w:rsidRPr="006D691D">
        <w:rPr>
          <w:rFonts w:ascii="Sakkal Majalla" w:eastAsia="Calibri" w:hAnsi="Sakkal Majalla" w:cs="Sakkal Majalla"/>
          <w:sz w:val="28"/>
          <w:szCs w:val="28"/>
          <w:rtl/>
        </w:rPr>
        <w:t>إن تراكم هذه المعارف من الدراسات السابقة يشكل القاعدة الصلبة التي ستبنى عليها فصول الدراسة اللاحقة، حيث سيتم الاستفادة من أدوات القياس المستخدمة في دراسة (</w:t>
      </w:r>
      <w:r w:rsidRPr="006D691D">
        <w:rPr>
          <w:rFonts w:ascii="Sakkal Majalla" w:eastAsia="Calibri" w:hAnsi="Sakkal Majalla" w:cs="Sakkal Majalla"/>
          <w:sz w:val="28"/>
          <w:szCs w:val="28"/>
        </w:rPr>
        <w:t>Smith &amp; Johnson</w:t>
      </w:r>
      <w:r w:rsidRPr="006D691D">
        <w:rPr>
          <w:rFonts w:ascii="Sakkal Majalla" w:eastAsia="Calibri" w:hAnsi="Sakkal Majalla" w:cs="Sakkal Majalla"/>
          <w:sz w:val="28"/>
          <w:szCs w:val="28"/>
          <w:rtl/>
        </w:rPr>
        <w:t>) ومن تصنيفات الفقر المستخدمة في تقرير (</w:t>
      </w:r>
      <w:r w:rsidRPr="006D691D">
        <w:rPr>
          <w:rFonts w:ascii="Sakkal Majalla" w:eastAsia="Calibri" w:hAnsi="Sakkal Majalla" w:cs="Sakkal Majalla"/>
          <w:sz w:val="28"/>
          <w:szCs w:val="28"/>
        </w:rPr>
        <w:t>World Bank</w:t>
      </w:r>
      <w:r w:rsidRPr="006D691D">
        <w:rPr>
          <w:rFonts w:ascii="Sakkal Majalla" w:eastAsia="Calibri" w:hAnsi="Sakkal Majalla" w:cs="Sakkal Majalla"/>
          <w:sz w:val="28"/>
          <w:szCs w:val="28"/>
          <w:rtl/>
        </w:rPr>
        <w:t>)، مع تكييفها لتناسب بيئة الدراسة الحالية.</w:t>
      </w:r>
    </w:p>
    <w:p w14:paraId="2381B906" w14:textId="77777777" w:rsidR="00636F84" w:rsidRPr="00EC6FE1" w:rsidRDefault="00636F84" w:rsidP="00636F84">
      <w:pPr>
        <w:spacing w:after="0" w:line="360" w:lineRule="auto"/>
        <w:jc w:val="both"/>
        <w:rPr>
          <w:rFonts w:ascii="Sakkal Majalla" w:hAnsi="Sakkal Majalla" w:cs="Sakkal Majalla"/>
          <w:sz w:val="28"/>
          <w:szCs w:val="28"/>
          <w:rtl/>
        </w:rPr>
      </w:pPr>
    </w:p>
    <w:p w14:paraId="42A3CE35" w14:textId="77777777" w:rsidR="00636F84" w:rsidRDefault="00636F84" w:rsidP="00636F84">
      <w:pPr>
        <w:pStyle w:val="Heading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34433426"/>
      <w:r w:rsidRPr="0000562A">
        <w:rPr>
          <w:rFonts w:ascii="Sakkal Majalla" w:hAnsi="Sakkal Majalla" w:cs="Sakkal Majalla"/>
          <w:b/>
          <w:bCs/>
          <w:color w:val="000000" w:themeColor="text1"/>
          <w:sz w:val="28"/>
          <w:szCs w:val="28"/>
          <w:rtl/>
        </w:rPr>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9"/>
      <w:bookmarkEnd w:id="10"/>
      <w:bookmarkEnd w:id="48"/>
    </w:p>
    <w:p w14:paraId="212A957B" w14:textId="77777777" w:rsidR="00636F84" w:rsidRPr="006D691D" w:rsidRDefault="00636F84">
      <w:pPr>
        <w:pStyle w:val="ListParagraph"/>
        <w:numPr>
          <w:ilvl w:val="0"/>
          <w:numId w:val="6"/>
        </w:numPr>
        <w:spacing w:after="0" w:line="360" w:lineRule="auto"/>
        <w:jc w:val="both"/>
        <w:rPr>
          <w:rFonts w:ascii="Sakkal Majalla" w:hAnsi="Sakkal Majalla" w:cs="Sakkal Majalla"/>
          <w:b/>
          <w:bCs/>
          <w:sz w:val="28"/>
          <w:szCs w:val="28"/>
        </w:rPr>
      </w:pPr>
      <w:r w:rsidRPr="006D691D">
        <w:rPr>
          <w:rFonts w:ascii="Sakkal Majalla" w:hAnsi="Sakkal Majalla" w:cs="Sakkal Majalla"/>
          <w:b/>
          <w:bCs/>
          <w:sz w:val="28"/>
          <w:szCs w:val="28"/>
          <w:rtl/>
        </w:rPr>
        <w:t xml:space="preserve"> مفهوم إدارة مشروعات الإسكان المدعوم</w:t>
      </w:r>
    </w:p>
    <w:p w14:paraId="79B55B6F"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تشكل إدارة مشروعات الإسكان المدعوم من أهم المجالات الإدارية المرتبطة بالتنمية الحضرية والاجتماعية، إذ تُعنى بتخطيط وتنظيم وتنفيذ ومتابعة المشروعات السكنية التي تستهدف توفير مساكن مناسبة للأسر المستحقة، بما يسهم في تحسين جودة الحياة وتعزيز الاستقرار الاجتماعي. ولا تقتصر إدارة هذه المشروعات على الجوانب الفنية والهندسية، وإنما تشمل أيضًا الجوانب الإدارية والمالية والتنظيمية التي تضمن الاستخدام الأمثل للموارد وتحقيق الأهداف المخطط لها ضمن الإطار الزمني والمالي المحدد</w:t>
      </w:r>
      <w:r w:rsidRPr="006D691D">
        <w:rPr>
          <w:rFonts w:ascii="Sakkal Majalla" w:hAnsi="Sakkal Majalla" w:cs="Sakkal Majalla"/>
          <w:sz w:val="28"/>
          <w:szCs w:val="28"/>
        </w:rPr>
        <w:t>.</w:t>
      </w:r>
    </w:p>
    <w:p w14:paraId="3D81A3AA"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وتتميز مشروعات الإسكان المدعوم بكونها مشروعات تنموية ذات بعد اجتماعي، إذ تهدف إلى توفير حلول سكنية للفئات التي تواجه صعوبات في الحصول على السكن المناسب نتيجة محدودية الدخل أو ارتفاع أسعار العقارات. ومن ثم فإن نجاح هذه المشروعات لا يقاس فقط بعدد الوحدات السكنية المنجزة، وإنما بمدى قدرتها على تلبية احتياجات المستفيدين وتحقيق الاستقرار السكني والاجتماعي بصورة مستدامة</w:t>
      </w:r>
      <w:r w:rsidRPr="006D691D">
        <w:rPr>
          <w:rFonts w:ascii="Sakkal Majalla" w:hAnsi="Sakkal Majalla" w:cs="Sakkal Majalla"/>
          <w:sz w:val="28"/>
          <w:szCs w:val="28"/>
        </w:rPr>
        <w:t>.</w:t>
      </w:r>
    </w:p>
    <w:p w14:paraId="317091CB"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وتتطلب إدارة مشروعات الإسكان المدعوم تكامل جهود الجهات الحكومية والقطاع الخاص والجهات التمويلية، مع وجود منظومة إدارية تعتمد على التخطيط الاستراتيجي، وإدارة المخاطر، والمتابعة المستمرة، والرقابة الفاعلة، بما يضمن تنفيذ المشروعات وفق أعلى معايير الجودة والكفاءة. كما تتطلب الاستفادة من التقنيات الحديثة ونظم المعلومات في متابعة تقدم التنفيذ واتخاذ القرارات المناسبة في الوقت المناسب، وهو ما يسهم في رفع كفاءة الأداء وتحقيق الأهداف التنموية المرجوة</w:t>
      </w:r>
      <w:r w:rsidRPr="006D691D">
        <w:rPr>
          <w:rFonts w:ascii="Sakkal Majalla" w:hAnsi="Sakkal Majalla" w:cs="Sakkal Majalla"/>
          <w:sz w:val="28"/>
          <w:szCs w:val="28"/>
        </w:rPr>
        <w:t>.</w:t>
      </w:r>
    </w:p>
    <w:p w14:paraId="4695D4D7" w14:textId="77777777" w:rsidR="00636F84" w:rsidRPr="006D691D" w:rsidRDefault="00636F84">
      <w:pPr>
        <w:pStyle w:val="ListParagraph"/>
        <w:numPr>
          <w:ilvl w:val="0"/>
          <w:numId w:val="6"/>
        </w:numPr>
        <w:spacing w:after="0" w:line="360" w:lineRule="auto"/>
        <w:jc w:val="both"/>
        <w:rPr>
          <w:rFonts w:ascii="Sakkal Majalla" w:hAnsi="Sakkal Majalla" w:cs="Sakkal Majalla"/>
          <w:b/>
          <w:bCs/>
          <w:sz w:val="28"/>
          <w:szCs w:val="28"/>
        </w:rPr>
      </w:pPr>
      <w:r w:rsidRPr="006D691D">
        <w:rPr>
          <w:rFonts w:ascii="Sakkal Majalla" w:hAnsi="Sakkal Majalla" w:cs="Sakkal Majalla"/>
          <w:b/>
          <w:bCs/>
          <w:sz w:val="28"/>
          <w:szCs w:val="28"/>
          <w:rtl/>
        </w:rPr>
        <w:lastRenderedPageBreak/>
        <w:t xml:space="preserve"> كفاءة إدارة مشروعات الإسكان المدعوم</w:t>
      </w:r>
    </w:p>
    <w:p w14:paraId="7D130981"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تشير كفاءة إدارة مشروعات الإسكان المدعوم إلى قدرة الجهات المسؤولة على إدارة جميع مراحل المشروع بصورة تحقق أفضل النتائج الممكنة باستخدام الموارد المتاحة، مع الالتزام بمعايير الجودة والوقت والتكلفة. وتمثل الكفاءة الإدارية أحد أهم العوامل التي تحدد نجاح المشروعات، لأنها تؤثر بصورة مباشرة في سرعة الإنجاز، وجودة التنفيذ، ومستوى رضا المستفيدين، واستدامة المشروعات</w:t>
      </w:r>
      <w:r w:rsidRPr="006D691D">
        <w:rPr>
          <w:rFonts w:ascii="Sakkal Majalla" w:hAnsi="Sakkal Majalla" w:cs="Sakkal Majalla"/>
          <w:sz w:val="28"/>
          <w:szCs w:val="28"/>
        </w:rPr>
        <w:t>.</w:t>
      </w:r>
    </w:p>
    <w:p w14:paraId="5E608C0D"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وتعتمد كفاءة الإدارة على مجموعة من العناصر المتكاملة، من أهمها وضوح الرؤية والأهداف، وجودة التخطيط، وكفاءة إدارة الموارد، وفاعلية التنسيق بين الجهات ذات العلاقة، وسرعة اتخاذ القرار، ووجود أنظمة رقابية فعالة. كما تتطلب امتلاك الكفاءات البشرية المؤهلة، وتوفير نظم معلومات دقيقة تدعم عمليات التخطيط والمتابعة والتقييم</w:t>
      </w:r>
      <w:r w:rsidRPr="006D691D">
        <w:rPr>
          <w:rFonts w:ascii="Sakkal Majalla" w:hAnsi="Sakkal Majalla" w:cs="Sakkal Majalla"/>
          <w:sz w:val="28"/>
          <w:szCs w:val="28"/>
        </w:rPr>
        <w:t>.</w:t>
      </w:r>
    </w:p>
    <w:p w14:paraId="38E9C808"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وفي البيئة السعودية، ازدادت أهمية رفع كفاءة إدارة مشروعات الإسكان المدعوم مع التوسع في تنفيذ المبادرات الإسكانية الهادفة إلى زيادة نسبة تملك المواطنين للمساكن. ولذلك أصبح تطوير الممارسات الإدارية وتحسين كفاءة تنفيذ المشروعات من الأولويات التي تسهم في تحقيق مستهدفات التنمية العمرانية والاجتماعية، وضمان الاستفادة المثلى من الموارد العامة المخصصة لقطاع الإسكان</w:t>
      </w:r>
      <w:r w:rsidRPr="006D691D">
        <w:rPr>
          <w:rFonts w:ascii="Sakkal Majalla" w:hAnsi="Sakkal Majalla" w:cs="Sakkal Majalla"/>
          <w:sz w:val="28"/>
          <w:szCs w:val="28"/>
        </w:rPr>
        <w:t>.</w:t>
      </w:r>
    </w:p>
    <w:p w14:paraId="7BABB7AA" w14:textId="77777777" w:rsidR="00636F84" w:rsidRPr="006D691D" w:rsidRDefault="00636F84">
      <w:pPr>
        <w:pStyle w:val="ListParagraph"/>
        <w:numPr>
          <w:ilvl w:val="0"/>
          <w:numId w:val="6"/>
        </w:numPr>
        <w:spacing w:after="0" w:line="360" w:lineRule="auto"/>
        <w:jc w:val="both"/>
        <w:rPr>
          <w:rFonts w:ascii="Sakkal Majalla" w:hAnsi="Sakkal Majalla" w:cs="Sakkal Majalla"/>
          <w:b/>
          <w:bCs/>
          <w:sz w:val="28"/>
          <w:szCs w:val="28"/>
        </w:rPr>
      </w:pPr>
      <w:r w:rsidRPr="006D691D">
        <w:rPr>
          <w:rFonts w:ascii="Sakkal Majalla" w:hAnsi="Sakkal Majalla" w:cs="Sakkal Majalla"/>
          <w:b/>
          <w:bCs/>
          <w:sz w:val="28"/>
          <w:szCs w:val="28"/>
          <w:rtl/>
        </w:rPr>
        <w:t xml:space="preserve"> التخطيط الفعال لمشروعات الإسكان المدعوم</w:t>
      </w:r>
    </w:p>
    <w:p w14:paraId="05B1F005"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يشكل التخطيط من أهم الوظائف الإدارية التي تقوم عليها إدارة المشروعات، ويشكل الأساس الذي تُبنى عليه جميع مراحل التنفيذ. ويقصد بالتخطيط الفعال في مشروعات الإسكان المدعوم وضع أهداف واضحة، وتحديد الاحتياجات السكنية، وتقدير الموارد المطلوبة، وإعداد الجداول الزمنية، وتحليل المخاطر المحتملة، ووضع البدائل المناسبة لمواجهتها</w:t>
      </w:r>
      <w:r w:rsidRPr="006D691D">
        <w:rPr>
          <w:rFonts w:ascii="Sakkal Majalla" w:hAnsi="Sakkal Majalla" w:cs="Sakkal Majalla"/>
          <w:sz w:val="28"/>
          <w:szCs w:val="28"/>
        </w:rPr>
        <w:t>.</w:t>
      </w:r>
    </w:p>
    <w:p w14:paraId="16519BA7"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ويؤدي التخطيط الجيد إلى تحسين كفاءة استخدام الموارد، وتقليل الهدر، وتسريع تنفيذ المشروعات، وضمان توزيع الوحدات السكنية بصورة عادلة تتناسب مع احتياجات الفئات المستهدفة. كما يساعد على تحسين التنسيق بين الجهات المختلفة، وتحديد المسؤوليات بدقة، ومتابعة الإنجاز وفق مؤشرات أداء واضحة</w:t>
      </w:r>
      <w:r w:rsidRPr="006D691D">
        <w:rPr>
          <w:rFonts w:ascii="Sakkal Majalla" w:hAnsi="Sakkal Majalla" w:cs="Sakkal Majalla"/>
          <w:sz w:val="28"/>
          <w:szCs w:val="28"/>
        </w:rPr>
        <w:t>.</w:t>
      </w:r>
    </w:p>
    <w:p w14:paraId="53CD131C"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ويُعد التخطيط الاستراتيجي في قطاع الإسكان أحد المرتكزات الأساسية لتحقيق التنمية الحضرية المستدامة، لأنه يربط بين الاحتياجات الحالية والتوقعات المستقبلية للنمو السكاني والتوسع العمراني، بما يضمن توفير حلول سكنية تتسم بالكفاءة والاستدامة</w:t>
      </w:r>
      <w:r w:rsidRPr="006D691D">
        <w:rPr>
          <w:rFonts w:ascii="Sakkal Majalla" w:hAnsi="Sakkal Majalla" w:cs="Sakkal Majalla"/>
          <w:sz w:val="28"/>
          <w:szCs w:val="28"/>
        </w:rPr>
        <w:t>.</w:t>
      </w:r>
    </w:p>
    <w:p w14:paraId="7D62F0E9" w14:textId="77777777" w:rsidR="00636F84" w:rsidRPr="006D691D" w:rsidRDefault="00636F84">
      <w:pPr>
        <w:pStyle w:val="ListParagraph"/>
        <w:numPr>
          <w:ilvl w:val="0"/>
          <w:numId w:val="6"/>
        </w:numPr>
        <w:spacing w:after="0" w:line="360" w:lineRule="auto"/>
        <w:jc w:val="both"/>
        <w:rPr>
          <w:rFonts w:ascii="Sakkal Majalla" w:hAnsi="Sakkal Majalla" w:cs="Sakkal Majalla"/>
          <w:b/>
          <w:bCs/>
          <w:sz w:val="28"/>
          <w:szCs w:val="28"/>
        </w:rPr>
      </w:pPr>
      <w:r w:rsidRPr="006D691D">
        <w:rPr>
          <w:rFonts w:ascii="Sakkal Majalla" w:hAnsi="Sakkal Majalla" w:cs="Sakkal Majalla"/>
          <w:b/>
          <w:bCs/>
          <w:sz w:val="28"/>
          <w:szCs w:val="28"/>
          <w:rtl/>
        </w:rPr>
        <w:lastRenderedPageBreak/>
        <w:t xml:space="preserve"> الموارد والتمويل في مشروعات الإسكان المدعوم</w:t>
      </w:r>
    </w:p>
    <w:p w14:paraId="57C10F62"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يمثل توافر الموارد والتمويل عنصرًا محوريًا في نجاح مشروعات الإسكان المدعوم، حيث تعتمد قدرة الجهات المنفذة على تنفيذ المشروعات وفق الخطط المرسومة على حجم الموارد المالية والبشرية والفنية المتاحة. ويُعد التمويل المستدام من أهم العوامل التي تضمن استمرارية تنفيذ المشروعات، وتجنب التأخير أو التوقف الناتج عن نقص الإمكانات</w:t>
      </w:r>
      <w:r w:rsidRPr="006D691D">
        <w:rPr>
          <w:rFonts w:ascii="Sakkal Majalla" w:hAnsi="Sakkal Majalla" w:cs="Sakkal Majalla"/>
          <w:sz w:val="28"/>
          <w:szCs w:val="28"/>
        </w:rPr>
        <w:t>.</w:t>
      </w:r>
    </w:p>
    <w:p w14:paraId="2477FC71"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ولا يقتصر مفهوم الموارد على الجوانب المالية فقط، بل يشمل أيضًا الموارد البشرية المؤهلة، والخبرات الفنية، والتقنيات الحديثة، ونظم المعلومات، والأراضي والبنية التحتية اللازمة لتنفيذ المشروعات. ويؤدي التكامل بين هذه الموارد إلى تحسين جودة التنفيذ، ورفع كفاءة إدارة المشروع، وتقليل التكاليف، وتحقيق أعلى قيمة ممكنة من الاستثمارات المخصصة للإسكان المدعوم</w:t>
      </w:r>
      <w:r w:rsidRPr="006D691D">
        <w:rPr>
          <w:rFonts w:ascii="Sakkal Majalla" w:hAnsi="Sakkal Majalla" w:cs="Sakkal Majalla"/>
          <w:sz w:val="28"/>
          <w:szCs w:val="28"/>
        </w:rPr>
        <w:t>.</w:t>
      </w:r>
    </w:p>
    <w:p w14:paraId="2A1C4CB9"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كما أن تنويع مصادر التمويل، وتعزيز الشراكة بين القطاعين العام والخاص، وتطوير آليات التمويل العقاري، تمثل من العوامل التي تدعم استدامة برامج الإسكان، وتسهم في توسيع نطاق المستفيدين وتحقيق الأهداف الاجتماعية والاقتصادية للمشروعات</w:t>
      </w:r>
      <w:r w:rsidRPr="006D691D">
        <w:rPr>
          <w:rFonts w:ascii="Sakkal Majalla" w:hAnsi="Sakkal Majalla" w:cs="Sakkal Majalla"/>
          <w:sz w:val="28"/>
          <w:szCs w:val="28"/>
        </w:rPr>
        <w:t>.</w:t>
      </w:r>
    </w:p>
    <w:p w14:paraId="1AB82E99" w14:textId="77777777" w:rsidR="00636F84" w:rsidRPr="006D691D" w:rsidRDefault="00636F84">
      <w:pPr>
        <w:pStyle w:val="ListParagraph"/>
        <w:numPr>
          <w:ilvl w:val="0"/>
          <w:numId w:val="6"/>
        </w:numPr>
        <w:spacing w:after="0" w:line="360" w:lineRule="auto"/>
        <w:jc w:val="both"/>
        <w:rPr>
          <w:rFonts w:ascii="Sakkal Majalla" w:hAnsi="Sakkal Majalla" w:cs="Sakkal Majalla"/>
          <w:b/>
          <w:bCs/>
          <w:sz w:val="28"/>
          <w:szCs w:val="28"/>
        </w:rPr>
      </w:pPr>
      <w:r w:rsidRPr="006D691D">
        <w:rPr>
          <w:rFonts w:ascii="Sakkal Majalla" w:hAnsi="Sakkal Majalla" w:cs="Sakkal Majalla"/>
          <w:b/>
          <w:bCs/>
          <w:sz w:val="28"/>
          <w:szCs w:val="28"/>
          <w:rtl/>
        </w:rPr>
        <w:t>المتابعة والتقييم في إدارة المشروعات السكنية</w:t>
      </w:r>
    </w:p>
    <w:p w14:paraId="26E071CF"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تشكل المتابعة والتقييم من الوظائف الإدارية الأساسية التي تضمن نجاح تنفيذ المشروعات وتحقيق أهدافها. وتهدف المتابعة إلى مراقبة سير العمل بصورة مستمرة، والتأكد من الالتزام بالخطة الزمنية والميزانية المحددة، بينما يركز التقييم على قياس النتائج ومدى تحقيق الأهداف، وتحليل أسباب النجاح أو الإخفاق، واستخلاص الدروس المستفادة لتحسين الأداء مستقبلًا</w:t>
      </w:r>
      <w:r w:rsidRPr="006D691D">
        <w:rPr>
          <w:rFonts w:ascii="Sakkal Majalla" w:hAnsi="Sakkal Majalla" w:cs="Sakkal Majalla"/>
          <w:sz w:val="28"/>
          <w:szCs w:val="28"/>
        </w:rPr>
        <w:t>.</w:t>
      </w:r>
    </w:p>
    <w:p w14:paraId="0B7ADDF5"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وتساعد أنظمة المتابعة الفعالة على اكتشاف المشكلات والانحرافات في مراحلها المبكرة، واتخاذ الإجراءات التصحيحية المناسبة قبل تفاقمها، مما يسهم في تقليل المخاطر وتحسين جودة التنفيذ. كما يسهم التقييم الدوري في قياس أثر المشروعات على المستفيدين، ومدى تحقيقها للأهداف الاجتماعية المتعلقة بتوفير السكن المناسب والحد من الفقر السكني</w:t>
      </w:r>
      <w:r w:rsidRPr="006D691D">
        <w:rPr>
          <w:rFonts w:ascii="Sakkal Majalla" w:hAnsi="Sakkal Majalla" w:cs="Sakkal Majalla"/>
          <w:sz w:val="28"/>
          <w:szCs w:val="28"/>
        </w:rPr>
        <w:t>.</w:t>
      </w:r>
    </w:p>
    <w:p w14:paraId="03A1A59F" w14:textId="77777777" w:rsidR="00636F84" w:rsidRDefault="00636F84" w:rsidP="00636F84">
      <w:pPr>
        <w:spacing w:after="0" w:line="360" w:lineRule="auto"/>
        <w:jc w:val="both"/>
        <w:rPr>
          <w:rFonts w:ascii="Sakkal Majalla" w:hAnsi="Sakkal Majalla" w:cs="Sakkal Majalla"/>
          <w:sz w:val="28"/>
          <w:szCs w:val="28"/>
          <w:rtl/>
        </w:rPr>
      </w:pPr>
      <w:r w:rsidRPr="006D691D">
        <w:rPr>
          <w:rFonts w:ascii="Sakkal Majalla" w:hAnsi="Sakkal Majalla" w:cs="Sakkal Majalla"/>
          <w:sz w:val="28"/>
          <w:szCs w:val="28"/>
          <w:rtl/>
        </w:rPr>
        <w:t>وفي مشروعات الإسكان المدعوم، تزداد أهمية المتابعة والتقييم بسبب ضخامة حجم الاستثمارات، وتعدد الجهات المشاركة، والحاجة إلى ضمان العدالة والشفافية في توزيع الوحدات السكنية، الأمر الذي يجعل الرقابة المستمرة عنصرًا أساسيًا لتحقيق الكفاءة والفاعلية</w:t>
      </w:r>
      <w:r w:rsidRPr="006D691D">
        <w:rPr>
          <w:rFonts w:ascii="Sakkal Majalla" w:hAnsi="Sakkal Majalla" w:cs="Sakkal Majalla"/>
          <w:sz w:val="28"/>
          <w:szCs w:val="28"/>
        </w:rPr>
        <w:t>.</w:t>
      </w:r>
    </w:p>
    <w:p w14:paraId="406692B1" w14:textId="77777777" w:rsidR="00636F84" w:rsidRPr="006D691D" w:rsidRDefault="00636F84" w:rsidP="00636F84">
      <w:pPr>
        <w:spacing w:after="0" w:line="360" w:lineRule="auto"/>
        <w:jc w:val="both"/>
        <w:rPr>
          <w:rFonts w:ascii="Sakkal Majalla" w:hAnsi="Sakkal Majalla" w:cs="Sakkal Majalla"/>
          <w:sz w:val="28"/>
          <w:szCs w:val="28"/>
        </w:rPr>
      </w:pPr>
    </w:p>
    <w:p w14:paraId="6B5B7F47" w14:textId="77777777" w:rsidR="00636F84" w:rsidRPr="006D691D" w:rsidRDefault="00636F84">
      <w:pPr>
        <w:pStyle w:val="ListParagraph"/>
        <w:numPr>
          <w:ilvl w:val="0"/>
          <w:numId w:val="6"/>
        </w:numPr>
        <w:spacing w:after="0" w:line="360" w:lineRule="auto"/>
        <w:jc w:val="both"/>
        <w:rPr>
          <w:rFonts w:ascii="Sakkal Majalla" w:hAnsi="Sakkal Majalla" w:cs="Sakkal Majalla"/>
          <w:b/>
          <w:bCs/>
          <w:sz w:val="28"/>
          <w:szCs w:val="28"/>
        </w:rPr>
      </w:pPr>
      <w:r w:rsidRPr="006D691D">
        <w:rPr>
          <w:rFonts w:ascii="Sakkal Majalla" w:hAnsi="Sakkal Majalla" w:cs="Sakkal Majalla"/>
          <w:b/>
          <w:bCs/>
          <w:sz w:val="28"/>
          <w:szCs w:val="28"/>
          <w:rtl/>
        </w:rPr>
        <w:lastRenderedPageBreak/>
        <w:t>مفهوم الفقر السكني</w:t>
      </w:r>
    </w:p>
    <w:p w14:paraId="302EC1AD"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يُعرف الفقر السكني بأنه حالة من الحرمان تتمثل في عدم قدرة الأفراد أو الأسر على الحصول على مسكن مناسب يوفر الحد الأدنى من متطلبات السكن اللائق، سواء بسبب انخفاض الدخل، أو ارتفاع أسعار المساكن، أو نقص المعروض من الوحدات السكنية المناسبة، أو تدني جودة المساكن والخدمات الأساسية المرتبطة بها. ويُعد الفقر السكني أحد أهم أبعاد الفقر متعدد الأبعاد، لما له من آثار مباشرة في الصحة، والتعليم، والاستقرار الأسري، والاندماج الاجتماعي</w:t>
      </w:r>
      <w:r w:rsidRPr="006D691D">
        <w:rPr>
          <w:rFonts w:ascii="Sakkal Majalla" w:hAnsi="Sakkal Majalla" w:cs="Sakkal Majalla"/>
          <w:sz w:val="28"/>
          <w:szCs w:val="28"/>
        </w:rPr>
        <w:t>.</w:t>
      </w:r>
    </w:p>
    <w:p w14:paraId="0CC8DF7F"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ولا يقتصر الفقر السكني على انعدام المسكن، بل يشمل أيضًا السكن في بيئات غير آمنة أو غير صحية، أو في مساكن تفتقر إلى الخدمات الأساسية أو لا تتناسب مع حجم الأسرة. ولذلك أصبح توفير السكن الملائم أحد المؤشرات الرئيسة لقياس مستوى التنمية الاجتماعية وجودة الحياة في الدول الحديثة</w:t>
      </w:r>
      <w:r w:rsidRPr="006D691D">
        <w:rPr>
          <w:rFonts w:ascii="Sakkal Majalla" w:hAnsi="Sakkal Majalla" w:cs="Sakkal Majalla"/>
          <w:sz w:val="28"/>
          <w:szCs w:val="28"/>
        </w:rPr>
        <w:t>.</w:t>
      </w:r>
    </w:p>
    <w:p w14:paraId="1132AFDB"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وفي المملكة العربية السعودية، يحظى الحد من الفقر السكني باهتمام كبير في إطار برامج الإسكان الوطنية، التي تهدف إلى رفع نسبة تملك المواطنين للمساكن، وتوفير خيارات سكنية متنوعة، وتحسين جودة الأحياء السكنية، بما يعزز الاستقرار الاجتماعي ويرفع مستوى الرفاه</w:t>
      </w:r>
      <w:r w:rsidRPr="006D691D">
        <w:rPr>
          <w:rFonts w:ascii="Sakkal Majalla" w:hAnsi="Sakkal Majalla" w:cs="Sakkal Majalla"/>
          <w:sz w:val="28"/>
          <w:szCs w:val="28"/>
        </w:rPr>
        <w:t>.</w:t>
      </w:r>
    </w:p>
    <w:p w14:paraId="6091182F" w14:textId="77777777" w:rsidR="00636F84" w:rsidRPr="006D691D" w:rsidRDefault="00636F84">
      <w:pPr>
        <w:pStyle w:val="ListParagraph"/>
        <w:numPr>
          <w:ilvl w:val="0"/>
          <w:numId w:val="6"/>
        </w:numPr>
        <w:spacing w:after="0" w:line="360" w:lineRule="auto"/>
        <w:jc w:val="both"/>
        <w:rPr>
          <w:rFonts w:ascii="Sakkal Majalla" w:hAnsi="Sakkal Majalla" w:cs="Sakkal Majalla"/>
          <w:b/>
          <w:bCs/>
          <w:sz w:val="28"/>
          <w:szCs w:val="28"/>
        </w:rPr>
      </w:pPr>
      <w:r w:rsidRPr="006D691D">
        <w:rPr>
          <w:rFonts w:ascii="Sakkal Majalla" w:hAnsi="Sakkal Majalla" w:cs="Sakkal Majalla"/>
          <w:b/>
          <w:bCs/>
          <w:sz w:val="28"/>
          <w:szCs w:val="28"/>
          <w:rtl/>
        </w:rPr>
        <w:t xml:space="preserve"> العلاقة بين كفاءة إدارة مشروعات الإسكان المدعوم والحد من الفقر السكني</w:t>
      </w:r>
    </w:p>
    <w:p w14:paraId="3959A2AF"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تشير الأدبيات الإدارية والتنموية إلى وجود علاقة وثيقة بين كفاءة إدارة مشروعات الإسكان المدعوم ومستوى الحد من الفقر السكني، حيث يؤدي تحسين كفاءة الإدارة إلى رفع جودة التخطيط، وتسريع تنفيذ المشروعات، وتحسين استغلال الموارد، وضمان وصول الدعم إلى الفئات المستحقة في الوقت المناسب. كما تسهم الإدارة الكفؤة في تقليل الهدر المالي والإداري، ورفع جودة الوحدات السكنية، وتحسين الخدمات المصاحبة لها، وهو ما ينعكس بصورة مباشرة على تحسين الظروف المعيشية للأسر المستفيدة</w:t>
      </w:r>
      <w:r w:rsidRPr="006D691D">
        <w:rPr>
          <w:rFonts w:ascii="Sakkal Majalla" w:hAnsi="Sakkal Majalla" w:cs="Sakkal Majalla"/>
          <w:sz w:val="28"/>
          <w:szCs w:val="28"/>
        </w:rPr>
        <w:t>.</w:t>
      </w:r>
    </w:p>
    <w:p w14:paraId="3EC2E4B9" w14:textId="77777777" w:rsidR="00636F84" w:rsidRDefault="00636F84" w:rsidP="00636F84">
      <w:pPr>
        <w:spacing w:after="0" w:line="360" w:lineRule="auto"/>
        <w:jc w:val="both"/>
        <w:rPr>
          <w:rFonts w:ascii="Sakkal Majalla" w:hAnsi="Sakkal Majalla" w:cs="Sakkal Majalla"/>
          <w:sz w:val="28"/>
          <w:szCs w:val="28"/>
          <w:rtl/>
        </w:rPr>
      </w:pPr>
      <w:r w:rsidRPr="006D691D">
        <w:rPr>
          <w:rFonts w:ascii="Sakkal Majalla" w:hAnsi="Sakkal Majalla" w:cs="Sakkal Majalla"/>
          <w:sz w:val="28"/>
          <w:szCs w:val="28"/>
          <w:rtl/>
        </w:rPr>
        <w:t>وتزداد قوة هذه العلاقة عندما تتوافر منظومة متكاملة تشمل التخطيط الاستراتيجي، والتمويل المستدام، والمتابعة المستمرة، والتقييم الدوري، حيث يؤدي تكامل هذه العناصر إلى زيادة كفاءة تنفيذ المشروعات وتحقيق أهدافها الاجتماعية والتنموية. ومن هذا المنطلق، تفترض الدراسة أن كفاءة التخطيط وإدارة مشروعات الإسكان المدعوم، وتوافر الموارد والتمويل، والمتابعة والتقييم المستمر تمثل عوامل رئيسة تؤثر بصورة إيجابية في الحد من الفقر السكني في مدينة الرياض</w:t>
      </w:r>
      <w:r w:rsidRPr="006D691D">
        <w:rPr>
          <w:rFonts w:ascii="Sakkal Majalla" w:hAnsi="Sakkal Majalla" w:cs="Sakkal Majalla"/>
          <w:sz w:val="28"/>
          <w:szCs w:val="28"/>
        </w:rPr>
        <w:t>.</w:t>
      </w:r>
    </w:p>
    <w:p w14:paraId="0B3D1E5F" w14:textId="77777777" w:rsidR="00636F84" w:rsidRPr="006D691D" w:rsidRDefault="00636F84" w:rsidP="00636F84">
      <w:pPr>
        <w:spacing w:after="0" w:line="360" w:lineRule="auto"/>
        <w:jc w:val="both"/>
        <w:rPr>
          <w:rFonts w:ascii="Sakkal Majalla" w:hAnsi="Sakkal Majalla" w:cs="Sakkal Majalla"/>
          <w:sz w:val="28"/>
          <w:szCs w:val="28"/>
        </w:rPr>
      </w:pPr>
    </w:p>
    <w:p w14:paraId="55CD5C2E" w14:textId="77777777" w:rsidR="00636F84" w:rsidRPr="006D691D" w:rsidRDefault="00636F84">
      <w:pPr>
        <w:pStyle w:val="ListParagraph"/>
        <w:numPr>
          <w:ilvl w:val="0"/>
          <w:numId w:val="6"/>
        </w:numPr>
        <w:spacing w:after="0" w:line="360" w:lineRule="auto"/>
        <w:jc w:val="both"/>
        <w:rPr>
          <w:rFonts w:ascii="Sakkal Majalla" w:hAnsi="Sakkal Majalla" w:cs="Sakkal Majalla"/>
          <w:b/>
          <w:bCs/>
          <w:sz w:val="28"/>
          <w:szCs w:val="28"/>
        </w:rPr>
      </w:pPr>
      <w:r w:rsidRPr="006D691D">
        <w:rPr>
          <w:rFonts w:ascii="Sakkal Majalla" w:hAnsi="Sakkal Majalla" w:cs="Sakkal Majalla"/>
          <w:b/>
          <w:bCs/>
          <w:sz w:val="28"/>
          <w:szCs w:val="28"/>
          <w:rtl/>
        </w:rPr>
        <w:lastRenderedPageBreak/>
        <w:t>الإطار النظري للدراسة في ضوء رؤية المملكة العربية السعودية 2030</w:t>
      </w:r>
    </w:p>
    <w:p w14:paraId="42563BC9"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تنسجم الدراسة مع مستهدفات رؤية المملكة العربية السعودية 2030 التي أولت قطاع الإسكان اهتمامًا كبيرًا باعتباره أحد المحاور الرئيسة لتحسين جودة الحياة وتعزيز التنمية المستدامة. فقد ركزت الرؤية على رفع نسبة تملك المواطنين للمساكن، وتطوير برامج الإسكان المدعوم، وتحسين كفاءة إدارة المشروعات، وتعزيز الشراكة مع القطاع الخاص، بما يحقق التوازن بين العرض والطلب في السوق العقارية</w:t>
      </w:r>
      <w:r w:rsidRPr="006D691D">
        <w:rPr>
          <w:rFonts w:ascii="Sakkal Majalla" w:hAnsi="Sakkal Majalla" w:cs="Sakkal Majalla"/>
          <w:sz w:val="28"/>
          <w:szCs w:val="28"/>
        </w:rPr>
        <w:t>.</w:t>
      </w:r>
    </w:p>
    <w:p w14:paraId="01405727" w14:textId="77777777" w:rsidR="00636F84" w:rsidRPr="006D691D" w:rsidRDefault="00636F84" w:rsidP="00636F84">
      <w:pPr>
        <w:spacing w:after="0" w:line="360" w:lineRule="auto"/>
        <w:jc w:val="both"/>
        <w:rPr>
          <w:rFonts w:ascii="Sakkal Majalla" w:hAnsi="Sakkal Majalla" w:cs="Sakkal Majalla"/>
          <w:sz w:val="28"/>
          <w:szCs w:val="28"/>
        </w:rPr>
      </w:pPr>
      <w:r w:rsidRPr="006D691D">
        <w:rPr>
          <w:rFonts w:ascii="Sakkal Majalla" w:hAnsi="Sakkal Majalla" w:cs="Sakkal Majalla"/>
          <w:sz w:val="28"/>
          <w:szCs w:val="28"/>
          <w:rtl/>
        </w:rPr>
        <w:t>وفي هذا السياق، تبرز أهمية الدراسة في تحليل مدى إسهام كفاءة إدارة مشروعات الإسكان المدعوم في تحقيق هذه المستهدفات، من خلال تحسين عمليات التخطيط، وتعزيز كفاءة استخدام الموارد، وتطوير أنظمة المتابعة والتقييم، بما يؤدي إلى الحد من الفقر السكني وتحقيق الاستقرار الاجتماعي والتنمية الحضرية المستدامة في مدينة الرياض. ويشكل هذا الإطار النظري الأساس العلمي الذي تستند إليه الدراسة في تفسير العلاقات بين متغيراتها وبناء فرضياتها وتحليل نتائجها</w:t>
      </w:r>
      <w:r w:rsidRPr="006D691D">
        <w:rPr>
          <w:rFonts w:ascii="Sakkal Majalla" w:hAnsi="Sakkal Majalla" w:cs="Sakkal Majalla"/>
          <w:sz w:val="28"/>
          <w:szCs w:val="28"/>
        </w:rPr>
        <w:t>.</w:t>
      </w:r>
    </w:p>
    <w:p w14:paraId="1C5C3170" w14:textId="77777777" w:rsidR="00636F84" w:rsidRPr="00DC379E" w:rsidRDefault="00636F84" w:rsidP="00636F84">
      <w:pPr>
        <w:rPr>
          <w:rtl/>
        </w:rPr>
      </w:pPr>
    </w:p>
    <w:p w14:paraId="17E146FF" w14:textId="77777777" w:rsidR="00636F84" w:rsidRDefault="00636F84" w:rsidP="00636F84">
      <w:pPr>
        <w:rPr>
          <w:rtl/>
        </w:rPr>
      </w:pPr>
    </w:p>
    <w:p w14:paraId="386D512F" w14:textId="77777777" w:rsidR="00636F84" w:rsidRPr="00CD4244" w:rsidRDefault="00636F84" w:rsidP="00636F84">
      <w:pPr>
        <w:rPr>
          <w:rtl/>
        </w:rPr>
      </w:pPr>
    </w:p>
    <w:p w14:paraId="54D03E2B" w14:textId="77777777" w:rsidR="00636F84" w:rsidRPr="0041693A" w:rsidRDefault="00636F84" w:rsidP="00636F84">
      <w:pPr>
        <w:tabs>
          <w:tab w:val="left" w:pos="1854"/>
        </w:tabs>
        <w:spacing w:line="360" w:lineRule="auto"/>
        <w:rPr>
          <w:rFonts w:ascii="Sakkal Majalla" w:hAnsi="Sakkal Majalla" w:cs="Sakkal Majalla"/>
          <w:sz w:val="28"/>
          <w:szCs w:val="28"/>
          <w:rtl/>
        </w:rPr>
      </w:pPr>
    </w:p>
    <w:p w14:paraId="53EDE1B8" w14:textId="77777777" w:rsidR="00636F84" w:rsidRDefault="00636F84" w:rsidP="00636F84">
      <w:pPr>
        <w:tabs>
          <w:tab w:val="left" w:pos="1854"/>
        </w:tabs>
        <w:spacing w:line="240" w:lineRule="auto"/>
        <w:rPr>
          <w:rFonts w:ascii="Simplified Arabic" w:hAnsi="Simplified Arabic" w:cs="Simplified Arabic"/>
          <w:b/>
          <w:bCs/>
          <w:sz w:val="10"/>
          <w:szCs w:val="10"/>
          <w:rtl/>
        </w:rPr>
      </w:pPr>
    </w:p>
    <w:p w14:paraId="29063A77" w14:textId="77777777" w:rsidR="00636F84" w:rsidRPr="00BA5E79" w:rsidRDefault="00636F84" w:rsidP="002B3FCE">
      <w:pPr>
        <w:spacing w:after="0" w:line="360" w:lineRule="auto"/>
        <w:jc w:val="both"/>
        <w:rPr>
          <w:rFonts w:ascii="Sakkal Majalla" w:hAnsi="Sakkal Majalla" w:cs="Sakkal Majalla"/>
          <w:sz w:val="28"/>
          <w:szCs w:val="28"/>
          <w:rtl/>
        </w:rPr>
      </w:pPr>
    </w:p>
    <w:sectPr w:rsidR="00636F84" w:rsidRPr="00BA5E79"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D9D817" w14:textId="77777777" w:rsidR="00AC4A1B" w:rsidRDefault="00AC4A1B" w:rsidP="002E5015">
      <w:pPr>
        <w:spacing w:after="0" w:line="240" w:lineRule="auto"/>
      </w:pPr>
      <w:r>
        <w:separator/>
      </w:r>
    </w:p>
  </w:endnote>
  <w:endnote w:type="continuationSeparator" w:id="0">
    <w:p w14:paraId="0C4E3B5C" w14:textId="77777777" w:rsidR="00AC4A1B" w:rsidRDefault="00AC4A1B"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ACF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ndalus">
    <w:altName w:val="Arial"/>
    <w:panose1 w:val="020B06040202020202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2302A1C" w14:textId="77777777" w:rsidR="00AC4A1B" w:rsidRDefault="00AC4A1B" w:rsidP="002E5015">
      <w:pPr>
        <w:spacing w:after="0" w:line="240" w:lineRule="auto"/>
      </w:pPr>
      <w:r>
        <w:separator/>
      </w:r>
    </w:p>
  </w:footnote>
  <w:footnote w:type="continuationSeparator" w:id="0">
    <w:p w14:paraId="576BDD25" w14:textId="77777777" w:rsidR="00AC4A1B" w:rsidRDefault="00AC4A1B"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E41179"/>
    <w:multiLevelType w:val="hybridMultilevel"/>
    <w:tmpl w:val="0AD61308"/>
    <w:lvl w:ilvl="0" w:tplc="FE4A088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8707FE"/>
    <w:multiLevelType w:val="hybridMultilevel"/>
    <w:tmpl w:val="8B5CD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393157"/>
    <w:multiLevelType w:val="hybridMultilevel"/>
    <w:tmpl w:val="0ABE7B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3A461D"/>
    <w:multiLevelType w:val="hybridMultilevel"/>
    <w:tmpl w:val="6DCE0302"/>
    <w:lvl w:ilvl="0" w:tplc="FE4A088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C44924"/>
    <w:multiLevelType w:val="hybridMultilevel"/>
    <w:tmpl w:val="13B2FFF0"/>
    <w:lvl w:ilvl="0" w:tplc="4A96C98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E11365"/>
    <w:multiLevelType w:val="hybridMultilevel"/>
    <w:tmpl w:val="FBC8E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F27226"/>
    <w:multiLevelType w:val="hybridMultilevel"/>
    <w:tmpl w:val="6BE23DB8"/>
    <w:lvl w:ilvl="0" w:tplc="FE4A088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181B78"/>
    <w:multiLevelType w:val="multilevel"/>
    <w:tmpl w:val="F7447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1"/>
  </w:num>
  <w:num w:numId="2" w16cid:durableId="1604343407">
    <w:abstractNumId w:val="2"/>
  </w:num>
  <w:num w:numId="3" w16cid:durableId="1193225493">
    <w:abstractNumId w:val="3"/>
  </w:num>
  <w:num w:numId="4" w16cid:durableId="2019455870">
    <w:abstractNumId w:val="9"/>
  </w:num>
  <w:num w:numId="5" w16cid:durableId="944580090">
    <w:abstractNumId w:val="0"/>
  </w:num>
  <w:num w:numId="6" w16cid:durableId="201523820">
    <w:abstractNumId w:val="6"/>
  </w:num>
  <w:num w:numId="7" w16cid:durableId="1223369899">
    <w:abstractNumId w:val="4"/>
  </w:num>
  <w:num w:numId="8" w16cid:durableId="999965720">
    <w:abstractNumId w:val="5"/>
  </w:num>
  <w:num w:numId="9" w16cid:durableId="16125798">
    <w:abstractNumId w:val="7"/>
  </w:num>
  <w:num w:numId="10" w16cid:durableId="1305697341">
    <w:abstractNumId w:val="8"/>
  </w:num>
  <w:numIdMacAtCleanup w:val="1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46E1"/>
    <w:rsid w:val="00047E66"/>
    <w:rsid w:val="000501C7"/>
    <w:rsid w:val="00051FCC"/>
    <w:rsid w:val="000545F3"/>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3399"/>
    <w:rsid w:val="0017679B"/>
    <w:rsid w:val="001876BD"/>
    <w:rsid w:val="0019020D"/>
    <w:rsid w:val="0019127F"/>
    <w:rsid w:val="001A23E0"/>
    <w:rsid w:val="001A65C5"/>
    <w:rsid w:val="001A66EE"/>
    <w:rsid w:val="001C00D2"/>
    <w:rsid w:val="001E62D5"/>
    <w:rsid w:val="001F3BF4"/>
    <w:rsid w:val="00221157"/>
    <w:rsid w:val="002231C9"/>
    <w:rsid w:val="00233C61"/>
    <w:rsid w:val="00253AB4"/>
    <w:rsid w:val="00255994"/>
    <w:rsid w:val="002836A2"/>
    <w:rsid w:val="00287ADB"/>
    <w:rsid w:val="00287E9D"/>
    <w:rsid w:val="002A27D8"/>
    <w:rsid w:val="002B1289"/>
    <w:rsid w:val="002B3FCE"/>
    <w:rsid w:val="002B5678"/>
    <w:rsid w:val="002D2576"/>
    <w:rsid w:val="002E5015"/>
    <w:rsid w:val="00323154"/>
    <w:rsid w:val="0032428B"/>
    <w:rsid w:val="003313B3"/>
    <w:rsid w:val="00352E1D"/>
    <w:rsid w:val="003608F2"/>
    <w:rsid w:val="0036128F"/>
    <w:rsid w:val="003679B2"/>
    <w:rsid w:val="00374966"/>
    <w:rsid w:val="00376C87"/>
    <w:rsid w:val="00395185"/>
    <w:rsid w:val="003A4398"/>
    <w:rsid w:val="003C02C5"/>
    <w:rsid w:val="003C594A"/>
    <w:rsid w:val="003F41B4"/>
    <w:rsid w:val="004164B6"/>
    <w:rsid w:val="00417F40"/>
    <w:rsid w:val="00430E48"/>
    <w:rsid w:val="0043190A"/>
    <w:rsid w:val="00432F50"/>
    <w:rsid w:val="0043455E"/>
    <w:rsid w:val="0043468D"/>
    <w:rsid w:val="00435ABE"/>
    <w:rsid w:val="00455183"/>
    <w:rsid w:val="004766AE"/>
    <w:rsid w:val="00482A7A"/>
    <w:rsid w:val="00486003"/>
    <w:rsid w:val="004A11B4"/>
    <w:rsid w:val="004B3965"/>
    <w:rsid w:val="004B44C4"/>
    <w:rsid w:val="004B5D8A"/>
    <w:rsid w:val="004C771B"/>
    <w:rsid w:val="004D4ACE"/>
    <w:rsid w:val="004D775B"/>
    <w:rsid w:val="00500508"/>
    <w:rsid w:val="00526511"/>
    <w:rsid w:val="00527F51"/>
    <w:rsid w:val="00535141"/>
    <w:rsid w:val="005704CE"/>
    <w:rsid w:val="00583837"/>
    <w:rsid w:val="005938C9"/>
    <w:rsid w:val="005A2FBB"/>
    <w:rsid w:val="005A6BF2"/>
    <w:rsid w:val="005A7873"/>
    <w:rsid w:val="005B7BC6"/>
    <w:rsid w:val="006033B5"/>
    <w:rsid w:val="00606D8F"/>
    <w:rsid w:val="00610242"/>
    <w:rsid w:val="00610D73"/>
    <w:rsid w:val="00624688"/>
    <w:rsid w:val="0063471B"/>
    <w:rsid w:val="0063471E"/>
    <w:rsid w:val="00636F84"/>
    <w:rsid w:val="006658B2"/>
    <w:rsid w:val="00666126"/>
    <w:rsid w:val="006778B4"/>
    <w:rsid w:val="00683C54"/>
    <w:rsid w:val="00696746"/>
    <w:rsid w:val="006B5DE5"/>
    <w:rsid w:val="006B6532"/>
    <w:rsid w:val="006E6094"/>
    <w:rsid w:val="006F0B1E"/>
    <w:rsid w:val="007037E2"/>
    <w:rsid w:val="00713A14"/>
    <w:rsid w:val="007312FA"/>
    <w:rsid w:val="007313A2"/>
    <w:rsid w:val="007341BF"/>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A4ABA"/>
    <w:rsid w:val="008A6291"/>
    <w:rsid w:val="008B1C47"/>
    <w:rsid w:val="008C5B47"/>
    <w:rsid w:val="008C7754"/>
    <w:rsid w:val="008D5F0D"/>
    <w:rsid w:val="008E195E"/>
    <w:rsid w:val="008E4541"/>
    <w:rsid w:val="008E515E"/>
    <w:rsid w:val="008F24FB"/>
    <w:rsid w:val="00903684"/>
    <w:rsid w:val="00904413"/>
    <w:rsid w:val="009157B4"/>
    <w:rsid w:val="00916993"/>
    <w:rsid w:val="00924EC8"/>
    <w:rsid w:val="0093340D"/>
    <w:rsid w:val="00936593"/>
    <w:rsid w:val="0094365F"/>
    <w:rsid w:val="00964BC9"/>
    <w:rsid w:val="00971660"/>
    <w:rsid w:val="00981077"/>
    <w:rsid w:val="00986945"/>
    <w:rsid w:val="00986C54"/>
    <w:rsid w:val="009B74F3"/>
    <w:rsid w:val="009C0716"/>
    <w:rsid w:val="009C1E09"/>
    <w:rsid w:val="009C6B43"/>
    <w:rsid w:val="009D1C3E"/>
    <w:rsid w:val="009D7FC6"/>
    <w:rsid w:val="00A01D8E"/>
    <w:rsid w:val="00A43123"/>
    <w:rsid w:val="00A54477"/>
    <w:rsid w:val="00A70109"/>
    <w:rsid w:val="00A71118"/>
    <w:rsid w:val="00A72DE2"/>
    <w:rsid w:val="00A83639"/>
    <w:rsid w:val="00A924C2"/>
    <w:rsid w:val="00AA3C6E"/>
    <w:rsid w:val="00AA3E11"/>
    <w:rsid w:val="00AC4A1B"/>
    <w:rsid w:val="00AC51CF"/>
    <w:rsid w:val="00AC7338"/>
    <w:rsid w:val="00AE3DA0"/>
    <w:rsid w:val="00B00CD2"/>
    <w:rsid w:val="00B0298B"/>
    <w:rsid w:val="00B13B59"/>
    <w:rsid w:val="00B14E00"/>
    <w:rsid w:val="00B325B6"/>
    <w:rsid w:val="00B35A0B"/>
    <w:rsid w:val="00B41DE9"/>
    <w:rsid w:val="00B576C1"/>
    <w:rsid w:val="00B76C2B"/>
    <w:rsid w:val="00B8287C"/>
    <w:rsid w:val="00BA5E79"/>
    <w:rsid w:val="00BC1401"/>
    <w:rsid w:val="00BC4BD6"/>
    <w:rsid w:val="00BC65A3"/>
    <w:rsid w:val="00C145C7"/>
    <w:rsid w:val="00C23E1E"/>
    <w:rsid w:val="00C23F53"/>
    <w:rsid w:val="00C26D19"/>
    <w:rsid w:val="00C40082"/>
    <w:rsid w:val="00C44E38"/>
    <w:rsid w:val="00C51CB1"/>
    <w:rsid w:val="00C625D4"/>
    <w:rsid w:val="00C6691C"/>
    <w:rsid w:val="00C85074"/>
    <w:rsid w:val="00CA1720"/>
    <w:rsid w:val="00CB0907"/>
    <w:rsid w:val="00CB3AF6"/>
    <w:rsid w:val="00CB58D6"/>
    <w:rsid w:val="00CD0478"/>
    <w:rsid w:val="00CD18C2"/>
    <w:rsid w:val="00CD1FA8"/>
    <w:rsid w:val="00D02100"/>
    <w:rsid w:val="00D22149"/>
    <w:rsid w:val="00D32359"/>
    <w:rsid w:val="00D342C0"/>
    <w:rsid w:val="00D938B8"/>
    <w:rsid w:val="00DB2AA6"/>
    <w:rsid w:val="00DB2E14"/>
    <w:rsid w:val="00DD4D75"/>
    <w:rsid w:val="00E129C3"/>
    <w:rsid w:val="00E13422"/>
    <w:rsid w:val="00E3480F"/>
    <w:rsid w:val="00E41613"/>
    <w:rsid w:val="00E43809"/>
    <w:rsid w:val="00E54F1A"/>
    <w:rsid w:val="00E62514"/>
    <w:rsid w:val="00E65175"/>
    <w:rsid w:val="00EA3C06"/>
    <w:rsid w:val="00EB0056"/>
    <w:rsid w:val="00EB1EAA"/>
    <w:rsid w:val="00EB2176"/>
    <w:rsid w:val="00EC3142"/>
    <w:rsid w:val="00EE06E7"/>
    <w:rsid w:val="00EE6280"/>
    <w:rsid w:val="00F031F1"/>
    <w:rsid w:val="00F074DA"/>
    <w:rsid w:val="00F8009F"/>
    <w:rsid w:val="00F81BCA"/>
    <w:rsid w:val="00F93DB3"/>
    <w:rsid w:val="00F93E92"/>
    <w:rsid w:val="00FA07A9"/>
    <w:rsid w:val="00FA4DEA"/>
    <w:rsid w:val="00FA7BEF"/>
    <w:rsid w:val="00FB0418"/>
    <w:rsid w:val="00FB4023"/>
    <w:rsid w:val="00FC3342"/>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9</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10</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11</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12</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13</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14</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15</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16</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17</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18</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19</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20</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21</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22</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23</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24</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25</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26</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27</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28</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29</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30</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31</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32</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33</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34</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35</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36</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37</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38</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39</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40</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41</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42</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43</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44</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45</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46</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47</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48</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49</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50</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51</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52</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53</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54</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55</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56</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57</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58</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59</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60</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61</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62</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63</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64</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65</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66</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67</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68</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69</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70</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71</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72</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73</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74</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75</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76</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77</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78</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79</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80</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97</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98</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99</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100</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101</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102</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103</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104</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105</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106</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107</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108</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109</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110</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111</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112</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113</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114</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115</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116</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117</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118</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119</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120</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121</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122</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123</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124</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125</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126</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127</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128</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129</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130</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145</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146</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147</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148</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149</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150</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151</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152</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153</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154</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155</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156</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157</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158</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159</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160</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161</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162</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163</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164</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165</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166</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167</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168</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169</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170</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171</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172</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173</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174</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175</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176</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177</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178</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179</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180</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181</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182</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183</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184</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185</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186</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187</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188</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189</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190</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191</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192</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193</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194</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195</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196</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197</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198</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199</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200</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201</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202</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203</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204</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205</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206</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207</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208</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209</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210</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211</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212</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213</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214</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215</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216</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217</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218</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219</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220</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221</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222</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223</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224</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225</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226</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227</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228</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229</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230</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231</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232</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233</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234</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235</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236</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237</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238</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239</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240</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241</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242</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243</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244</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245</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246</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247</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248</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249</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250</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251</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252</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253</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254</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255</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256</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257</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258</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259</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260</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261</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262</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263</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264</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265</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266</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267</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268</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269</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270</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271</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272</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273</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274</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275</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276</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277</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278</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279</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280</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281</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282</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283</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284</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285</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286</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287</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288</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289</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290</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291</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292</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293</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294</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295</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296</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297</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298</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299</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300</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301</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302</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303</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304</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305</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306</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307</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308</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309</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310</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311</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312</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313</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314</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315</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316</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317</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318</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319</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320</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376</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377</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378</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379</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380</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381</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382</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383</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384</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385</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386</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387</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388</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389</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390</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391</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392</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393</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394</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395</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396</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397</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398</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399</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400</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401</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402</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403</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404</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405</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406</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407</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408</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409</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410</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411</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412</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413</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414</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415</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416</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417</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418</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419</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420</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421</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422</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423</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424</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425</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426</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427</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428</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429</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430</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431</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432</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433</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434</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435</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436</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437</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438</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439</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440</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441</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442</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443</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444</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445</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446</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447</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448</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449</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450</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451</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452</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453</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454</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455</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456</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457</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458</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459</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460</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461</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462</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463</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464</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465</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466</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467</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468</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469</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470</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471</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472</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473</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474</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475</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476</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477</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478</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479</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480</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481</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482</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483</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484</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485</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486</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487</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488</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489</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490</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491</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492</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493</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494</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495</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496</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497</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498</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499</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500</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501</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502</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503</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504</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505</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506</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507</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508</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509</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510</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511</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512</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513</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514</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515</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516</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517</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518</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519</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520</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521</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522</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523</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524</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525</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526</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527</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528</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529</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530</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531</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532</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533</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534</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535</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536</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537</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538</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539</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540</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541</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542</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543</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544</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545</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546</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547</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548</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549</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550</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551</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552</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553</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554</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555</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556</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557</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558</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559</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560</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561</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562</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563</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564</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565</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566</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567</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568</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569</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570</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571</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572</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573</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574</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575</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576</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577</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578</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579</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580</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581</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582</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583</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584</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585</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586</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587</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588</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589</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590</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591</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592</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593</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594</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595</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596</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597</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598</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599</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600</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601</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602</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603</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604</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605</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606</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607</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608</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609</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610</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1</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2</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3</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4</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5</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7</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8</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9</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10</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11</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12</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13</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14</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15</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16</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17</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1</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2</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3</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4</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5</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7</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8</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9</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10</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11</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12</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13</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14</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15</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5</b:RefOrder>
  </b:Source>
</b:Sources>
</file>

<file path=customXml/itemProps1.xml><?xml version="1.0" encoding="utf-8"?>
<ds:datastoreItem xmlns:ds="http://schemas.openxmlformats.org/officeDocument/2006/customXml" ds:itemID="{7F07BA28-F1F8-415E-BB9E-CA303974EB1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26</Pages>
  <Words>5812</Words>
  <Characters>33130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raghad.s10@hotmail.com</cp:lastModifiedBy>
  <cp:revision>93</cp:revision>
  <dcterms:created xsi:type="dcterms:W3CDTF">2025-12-07T01:58:00Z</dcterms:created>
  <dcterms:modified xsi:type="dcterms:W3CDTF">2026-07-16T00:50:00Z</dcterms:modified>
</cp:coreProperties>
</file>