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A247A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424CA">
        <w:rPr>
          <w:rFonts w:hint="cs"/>
          <w:rtl/>
        </w:rPr>
        <w:t xml:space="preserve">   </w:t>
      </w:r>
      <w:r w:rsidR="00F424CA">
        <w:rPr>
          <w:rtl/>
        </w:rPr>
        <w:t>عادل دخيل علي القالدي</w:t>
      </w:r>
      <w:r w:rsidR="00F424CA">
        <w:rPr>
          <w:rFonts w:hint="cs"/>
          <w:rtl/>
        </w:rPr>
        <w:t xml:space="preserve">                                       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A3831E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FEA119A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1B23CE1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DD64800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094EDB0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1FBF2B0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 xml:space="preserve">التفريق بين الاهمية العلمية والعملية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9A3036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B388592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6918D8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4EAD20A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888C9F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4877213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B301339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5E671E" w:rsidR="00EA22ED" w:rsidRDefault="00F42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424C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User</cp:lastModifiedBy>
  <cp:revision>9</cp:revision>
  <dcterms:created xsi:type="dcterms:W3CDTF">2024-02-22T10:30:00Z</dcterms:created>
  <dcterms:modified xsi:type="dcterms:W3CDTF">2024-12-14T11:07:00Z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