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60A6F5" w14:textId="77777777" w:rsidR="009A25BA" w:rsidRPr="00782CED" w:rsidRDefault="009A25BA" w:rsidP="00D117A7">
      <w:pPr>
        <w:spacing w:before="100" w:beforeAutospacing="1" w:after="100" w:afterAutospacing="1" w:line="360" w:lineRule="auto"/>
        <w:jc w:val="both"/>
        <w:rPr>
          <w:rFonts w:ascii="Sakkal Majalla" w:hAnsi="Sakkal Majalla" w:cs="Sakkal Majalla"/>
          <w:b/>
          <w:bCs/>
          <w:color w:val="000000" w:themeColor="text1"/>
          <w:sz w:val="32"/>
          <w:szCs w:val="32"/>
          <w:rtl/>
        </w:rPr>
      </w:pPr>
      <w:r w:rsidRPr="00782CED">
        <w:rPr>
          <w:rFonts w:ascii="Sakkal Majalla" w:hAnsi="Sakkal Majalla" w:cs="Sakkal Majalla"/>
          <w:b/>
          <w:bCs/>
          <w:noProof/>
          <w:color w:val="000000" w:themeColor="text1"/>
          <w:sz w:val="32"/>
          <w:szCs w:val="32"/>
          <w:rtl/>
          <w:lang w:val="en-GB" w:eastAsia="en-GB"/>
        </w:rPr>
        <w:drawing>
          <wp:anchor distT="0" distB="0" distL="114300" distR="114300" simplePos="0" relativeHeight="251658240" behindDoc="0" locked="0" layoutInCell="1" allowOverlap="1" wp14:anchorId="7DB3EF84" wp14:editId="3B39F2FE">
            <wp:simplePos x="0" y="0"/>
            <wp:positionH relativeFrom="margin">
              <wp:align>left</wp:align>
            </wp:positionH>
            <wp:positionV relativeFrom="paragraph">
              <wp:posOffset>0</wp:posOffset>
            </wp:positionV>
            <wp:extent cx="2266950" cy="11277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270152" cy="1129243"/>
                    </a:xfrm>
                    <a:prstGeom prst="rect">
                      <a:avLst/>
                    </a:prstGeom>
                  </pic:spPr>
                </pic:pic>
              </a:graphicData>
            </a:graphic>
            <wp14:sizeRelH relativeFrom="page">
              <wp14:pctWidth>0</wp14:pctWidth>
            </wp14:sizeRelH>
            <wp14:sizeRelV relativeFrom="page">
              <wp14:pctHeight>0</wp14:pctHeight>
            </wp14:sizeRelV>
          </wp:anchor>
        </w:drawing>
      </w:r>
      <w:r w:rsidRPr="00782CED">
        <w:rPr>
          <w:rFonts w:ascii="Sakkal Majalla" w:hAnsi="Sakkal Majalla" w:cs="Sakkal Majalla"/>
          <w:b/>
          <w:bCs/>
          <w:color w:val="000000" w:themeColor="text1"/>
          <w:sz w:val="32"/>
          <w:szCs w:val="32"/>
          <w:rtl/>
        </w:rPr>
        <w:t>جامعة ميدأوشن</w:t>
      </w:r>
    </w:p>
    <w:p w14:paraId="52F1E716" w14:textId="77777777" w:rsidR="009A25BA" w:rsidRPr="00782CED" w:rsidRDefault="009A25BA" w:rsidP="00D117A7">
      <w:pPr>
        <w:spacing w:before="100" w:beforeAutospacing="1" w:after="100" w:afterAutospacing="1" w:line="360" w:lineRule="auto"/>
        <w:jc w:val="both"/>
        <w:rPr>
          <w:rFonts w:ascii="Sakkal Majalla" w:hAnsi="Sakkal Majalla" w:cs="Sakkal Majalla"/>
          <w:b/>
          <w:bCs/>
          <w:color w:val="000000" w:themeColor="text1"/>
          <w:sz w:val="32"/>
          <w:szCs w:val="32"/>
          <w:rtl/>
        </w:rPr>
      </w:pPr>
      <w:r w:rsidRPr="00782CED">
        <w:rPr>
          <w:rFonts w:ascii="Sakkal Majalla" w:hAnsi="Sakkal Majalla" w:cs="Sakkal Majalla"/>
          <w:b/>
          <w:bCs/>
          <w:color w:val="000000" w:themeColor="text1"/>
          <w:sz w:val="32"/>
          <w:szCs w:val="32"/>
          <w:rtl/>
        </w:rPr>
        <w:t>كلية الإدارة</w:t>
      </w:r>
    </w:p>
    <w:p w14:paraId="64AE5C4F" w14:textId="28C385EF" w:rsidR="009A25BA" w:rsidRPr="00180F05" w:rsidRDefault="009A25BA" w:rsidP="00180F05">
      <w:pPr>
        <w:spacing w:before="100" w:beforeAutospacing="1" w:after="100" w:afterAutospacing="1" w:line="360" w:lineRule="auto"/>
        <w:jc w:val="both"/>
        <w:rPr>
          <w:rFonts w:ascii="Sakkal Majalla" w:hAnsi="Sakkal Majalla" w:cs="Sakkal Majalla"/>
          <w:b/>
          <w:bCs/>
          <w:color w:val="000000" w:themeColor="text1"/>
          <w:sz w:val="32"/>
          <w:szCs w:val="32"/>
          <w:rtl/>
        </w:rPr>
      </w:pPr>
      <w:r w:rsidRPr="00782CED">
        <w:rPr>
          <w:rFonts w:ascii="Sakkal Majalla" w:hAnsi="Sakkal Majalla" w:cs="Sakkal Majalla"/>
          <w:b/>
          <w:bCs/>
          <w:color w:val="000000" w:themeColor="text1"/>
          <w:sz w:val="32"/>
          <w:szCs w:val="32"/>
          <w:rtl/>
        </w:rPr>
        <w:t>ماجستير إدارة مخاطر</w:t>
      </w:r>
    </w:p>
    <w:p w14:paraId="0BDCFFD6" w14:textId="0144F2D0" w:rsidR="009A25BA" w:rsidRPr="00782CED" w:rsidRDefault="0028256E" w:rsidP="00D117A7">
      <w:pPr>
        <w:spacing w:before="100" w:beforeAutospacing="1" w:after="100" w:afterAutospacing="1" w:line="360" w:lineRule="auto"/>
        <w:jc w:val="center"/>
        <w:rPr>
          <w:rFonts w:ascii="Sakkal Majalla" w:hAnsi="Sakkal Majalla" w:cs="Sakkal Majalla"/>
          <w:b/>
          <w:bCs/>
          <w:color w:val="000000" w:themeColor="text1"/>
          <w:sz w:val="40"/>
          <w:szCs w:val="40"/>
          <w:rtl/>
        </w:rPr>
      </w:pPr>
      <w:r w:rsidRPr="00782CED">
        <w:rPr>
          <w:rFonts w:ascii="Sakkal Majalla" w:hAnsi="Sakkal Majalla" w:cs="Sakkal Majalla"/>
          <w:b/>
          <w:bCs/>
          <w:color w:val="000000" w:themeColor="text1"/>
          <w:sz w:val="40"/>
          <w:szCs w:val="40"/>
          <w:rtl/>
        </w:rPr>
        <w:t xml:space="preserve">أثر تطبيق </w:t>
      </w:r>
      <w:r w:rsidR="00AB0E63" w:rsidRPr="00782CED">
        <w:rPr>
          <w:rFonts w:ascii="Sakkal Majalla" w:hAnsi="Sakkal Majalla" w:cs="Sakkal Majalla"/>
          <w:b/>
          <w:bCs/>
          <w:color w:val="000000" w:themeColor="text1"/>
          <w:sz w:val="40"/>
          <w:szCs w:val="40"/>
          <w:rtl/>
        </w:rPr>
        <w:t>استراتيجيات</w:t>
      </w:r>
      <w:r w:rsidRPr="00782CED">
        <w:rPr>
          <w:rFonts w:ascii="Sakkal Majalla" w:hAnsi="Sakkal Majalla" w:cs="Sakkal Majalla"/>
          <w:b/>
          <w:bCs/>
          <w:color w:val="000000" w:themeColor="text1"/>
          <w:sz w:val="40"/>
          <w:szCs w:val="40"/>
          <w:rtl/>
        </w:rPr>
        <w:t xml:space="preserve"> إدارة المخاطر على كفاءة التعامل مع الآفات النباتية العابرة للحدود: دراسة تطبيقية على الجهات الزراعية في المملكة العربية السعودية</w:t>
      </w:r>
    </w:p>
    <w:p w14:paraId="384F7A0D" w14:textId="30C2AD93" w:rsidR="009A25BA" w:rsidRDefault="009A25BA" w:rsidP="00D117A7">
      <w:pPr>
        <w:spacing w:before="100" w:beforeAutospacing="1" w:after="100" w:afterAutospacing="1" w:line="360" w:lineRule="auto"/>
        <w:jc w:val="center"/>
        <w:rPr>
          <w:rFonts w:ascii="Sakkal Majalla" w:hAnsi="Sakkal Majalla" w:cs="Sakkal Majalla"/>
          <w:b/>
          <w:bCs/>
          <w:color w:val="000000" w:themeColor="text1"/>
          <w:sz w:val="36"/>
          <w:szCs w:val="36"/>
        </w:rPr>
      </w:pPr>
      <w:r w:rsidRPr="00782CED">
        <w:rPr>
          <w:rFonts w:ascii="Sakkal Majalla" w:hAnsi="Sakkal Majalla" w:cs="Sakkal Majalla"/>
          <w:b/>
          <w:bCs/>
          <w:color w:val="000000" w:themeColor="text1"/>
          <w:sz w:val="36"/>
          <w:szCs w:val="36"/>
          <w:rtl/>
        </w:rPr>
        <w:t>إعداد الطالبة</w:t>
      </w:r>
    </w:p>
    <w:p w14:paraId="0B5D2AD3" w14:textId="3F9BE290" w:rsidR="009A25BA" w:rsidRDefault="00180F05" w:rsidP="00BA0A87">
      <w:pPr>
        <w:spacing w:before="100" w:beforeAutospacing="1" w:after="100" w:afterAutospacing="1" w:line="360" w:lineRule="auto"/>
        <w:jc w:val="center"/>
        <w:rPr>
          <w:rFonts w:ascii="Sakkal Majalla" w:hAnsi="Sakkal Majalla" w:cs="Sakkal Majalla"/>
          <w:b/>
          <w:bCs/>
          <w:color w:val="000000" w:themeColor="text1"/>
          <w:sz w:val="36"/>
          <w:szCs w:val="36"/>
        </w:rPr>
      </w:pPr>
      <w:r>
        <w:rPr>
          <w:rFonts w:ascii="Sakkal Majalla" w:hAnsi="Sakkal Majalla" w:cs="Sakkal Majalla" w:hint="cs"/>
          <w:b/>
          <w:bCs/>
          <w:color w:val="000000" w:themeColor="text1"/>
          <w:sz w:val="36"/>
          <w:szCs w:val="36"/>
          <w:rtl/>
        </w:rPr>
        <w:t xml:space="preserve">ملاك بنت </w:t>
      </w:r>
      <w:r w:rsidR="00BA0A87">
        <w:rPr>
          <w:rFonts w:ascii="Sakkal Majalla" w:hAnsi="Sakkal Majalla" w:cs="Sakkal Majalla" w:hint="cs"/>
          <w:b/>
          <w:bCs/>
          <w:color w:val="000000" w:themeColor="text1"/>
          <w:sz w:val="36"/>
          <w:szCs w:val="36"/>
          <w:rtl/>
        </w:rPr>
        <w:t>فواز المطيري</w:t>
      </w:r>
    </w:p>
    <w:p w14:paraId="5A4F86CD" w14:textId="0CE0B8B7" w:rsidR="00BA0A87" w:rsidRPr="00782CED" w:rsidRDefault="00BA0A87" w:rsidP="00BA0A87">
      <w:pPr>
        <w:bidi w:val="0"/>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Pr>
          <w:rFonts w:ascii="Sakkal Majalla" w:hAnsi="Sakkal Majalla" w:cs="Sakkal Majalla"/>
          <w:b/>
          <w:bCs/>
          <w:color w:val="000000" w:themeColor="text1"/>
          <w:sz w:val="36"/>
          <w:szCs w:val="36"/>
          <w:lang w:bidi="ar-EG"/>
        </w:rPr>
        <w:t>243000128</w:t>
      </w:r>
      <w:bookmarkStart w:id="0" w:name="_GoBack"/>
      <w:bookmarkEnd w:id="0"/>
    </w:p>
    <w:p w14:paraId="104094F5" w14:textId="77777777" w:rsidR="009A25BA" w:rsidRPr="00782CED" w:rsidRDefault="009A25BA" w:rsidP="00D117A7">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782CED">
        <w:rPr>
          <w:rFonts w:ascii="Sakkal Majalla" w:hAnsi="Sakkal Majalla" w:cs="Sakkal Majalla"/>
          <w:b/>
          <w:bCs/>
          <w:color w:val="000000" w:themeColor="text1"/>
          <w:sz w:val="36"/>
          <w:szCs w:val="36"/>
          <w:rtl/>
        </w:rPr>
        <w:t>إشراف</w:t>
      </w:r>
    </w:p>
    <w:p w14:paraId="189F263E" w14:textId="77777777" w:rsidR="009A25BA" w:rsidRDefault="009A25BA" w:rsidP="00D117A7">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782CED">
        <w:rPr>
          <w:rFonts w:ascii="Sakkal Majalla" w:hAnsi="Sakkal Majalla" w:cs="Sakkal Majalla"/>
          <w:b/>
          <w:bCs/>
          <w:color w:val="000000" w:themeColor="text1"/>
          <w:sz w:val="36"/>
          <w:szCs w:val="36"/>
          <w:rtl/>
        </w:rPr>
        <w:t>د. الفيصل عبد الحميد محمد</w:t>
      </w:r>
    </w:p>
    <w:p w14:paraId="1E34A2E4" w14:textId="280E3442" w:rsidR="00632C35" w:rsidRPr="00782CED" w:rsidRDefault="00632C35" w:rsidP="00D117A7">
      <w:pPr>
        <w:spacing w:before="100" w:beforeAutospacing="1" w:after="100" w:afterAutospacing="1" w:line="360" w:lineRule="auto"/>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د.فايز جراد </w:t>
      </w:r>
    </w:p>
    <w:p w14:paraId="62A45A79" w14:textId="77777777" w:rsidR="009A25BA" w:rsidRPr="00782CED" w:rsidRDefault="009A25BA" w:rsidP="00D117A7">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782CED">
        <w:rPr>
          <w:rFonts w:ascii="Sakkal Majalla" w:hAnsi="Sakkal Majalla" w:cs="Sakkal Majalla"/>
          <w:b/>
          <w:bCs/>
          <w:color w:val="000000" w:themeColor="text1"/>
          <w:sz w:val="36"/>
          <w:szCs w:val="36"/>
          <w:rtl/>
        </w:rPr>
        <w:t>العام الدراسي:</w:t>
      </w:r>
    </w:p>
    <w:p w14:paraId="3681EB93" w14:textId="77777777" w:rsidR="00CC6AA9" w:rsidRPr="00782CED" w:rsidRDefault="009A25BA" w:rsidP="00D117A7">
      <w:pPr>
        <w:spacing w:before="100" w:beforeAutospacing="1" w:after="100" w:afterAutospacing="1" w:line="360" w:lineRule="auto"/>
        <w:jc w:val="center"/>
        <w:rPr>
          <w:rFonts w:ascii="Sakkal Majalla" w:hAnsi="Sakkal Majalla" w:cs="Sakkal Majalla"/>
          <w:b/>
          <w:bCs/>
          <w:color w:val="000000" w:themeColor="text1"/>
          <w:sz w:val="36"/>
          <w:szCs w:val="36"/>
          <w:rtl/>
        </w:rPr>
        <w:sectPr w:rsidR="00CC6AA9" w:rsidRPr="00782CED" w:rsidSect="00D117A7">
          <w:type w:val="continuous"/>
          <w:pgSz w:w="11906" w:h="16838" w:code="9"/>
          <w:pgMar w:top="1440" w:right="1985" w:bottom="1440" w:left="1418" w:header="720" w:footer="720" w:gutter="567"/>
          <w:pgNumType w:fmt="arabicAbjad" w:start="1"/>
          <w:cols w:space="720"/>
          <w:bidi/>
          <w:rtlGutter/>
          <w:docGrid w:linePitch="360"/>
        </w:sectPr>
      </w:pPr>
      <w:r w:rsidRPr="00782CED">
        <w:rPr>
          <w:rFonts w:ascii="Sakkal Majalla" w:hAnsi="Sakkal Majalla" w:cs="Sakkal Majalla"/>
          <w:b/>
          <w:bCs/>
          <w:color w:val="000000" w:themeColor="text1"/>
          <w:sz w:val="36"/>
          <w:szCs w:val="36"/>
          <w:rtl/>
        </w:rPr>
        <w:t>1447 – 2025</w:t>
      </w:r>
    </w:p>
    <w:p w14:paraId="61DB092A" w14:textId="77777777" w:rsidR="00BA0A87" w:rsidRDefault="00BA0A87" w:rsidP="00D117A7">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1" w:name="_Toc203057165"/>
      <w:bookmarkStart w:id="2" w:name="_Toc204187437"/>
    </w:p>
    <w:p w14:paraId="61960790" w14:textId="6492768E" w:rsidR="00CC6AA9" w:rsidRPr="00782CED" w:rsidRDefault="00BA0A87" w:rsidP="00D117A7">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r>
        <w:rPr>
          <w:rFonts w:ascii="Sakkal Majalla" w:hAnsi="Sakkal Majalla" w:cs="Sakkal Majalla" w:hint="cs"/>
          <w:b/>
          <w:bCs/>
          <w:color w:val="000000" w:themeColor="text1"/>
          <w:sz w:val="40"/>
          <w:szCs w:val="40"/>
          <w:rtl/>
        </w:rPr>
        <w:t>ا</w:t>
      </w:r>
      <w:r w:rsidR="00CC6AA9" w:rsidRPr="00782CED">
        <w:rPr>
          <w:rFonts w:ascii="Sakkal Majalla" w:hAnsi="Sakkal Majalla" w:cs="Sakkal Majalla" w:hint="cs"/>
          <w:b/>
          <w:bCs/>
          <w:color w:val="000000" w:themeColor="text1"/>
          <w:sz w:val="40"/>
          <w:szCs w:val="40"/>
          <w:rtl/>
        </w:rPr>
        <w:t>لفصل الأول: الإطار العام للدراسة</w:t>
      </w:r>
      <w:bookmarkEnd w:id="1"/>
      <w:bookmarkEnd w:id="2"/>
    </w:p>
    <w:p w14:paraId="301EF145" w14:textId="53A74418" w:rsidR="009A25BA" w:rsidRPr="00782CED" w:rsidRDefault="00CC6AA9" w:rsidP="00D117A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 w:name="_Toc203057166"/>
      <w:bookmarkStart w:id="4" w:name="_Toc204187438"/>
      <w:r w:rsidRPr="00782CED">
        <w:rPr>
          <w:rFonts w:ascii="Sakkal Majalla" w:hAnsi="Sakkal Majalla" w:cs="Sakkal Majalla" w:hint="cs"/>
          <w:b/>
          <w:bCs/>
          <w:color w:val="000000" w:themeColor="text1"/>
          <w:sz w:val="36"/>
          <w:szCs w:val="36"/>
          <w:rtl/>
        </w:rPr>
        <w:t xml:space="preserve">1.1 </w:t>
      </w:r>
      <w:r w:rsidR="009A25BA" w:rsidRPr="00782CED">
        <w:rPr>
          <w:rFonts w:ascii="Sakkal Majalla" w:hAnsi="Sakkal Majalla" w:cs="Sakkal Majalla"/>
          <w:b/>
          <w:bCs/>
          <w:color w:val="000000" w:themeColor="text1"/>
          <w:sz w:val="36"/>
          <w:szCs w:val="36"/>
          <w:rtl/>
        </w:rPr>
        <w:t>مقدمة:</w:t>
      </w:r>
      <w:bookmarkEnd w:id="3"/>
      <w:bookmarkEnd w:id="4"/>
    </w:p>
    <w:p w14:paraId="2E1ABBF5" w14:textId="77777777" w:rsidR="009A25BA" w:rsidRPr="00782CED" w:rsidRDefault="009A25BA" w:rsidP="00D117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82CED">
        <w:rPr>
          <w:rFonts w:ascii="Sakkal Majalla" w:hAnsi="Sakkal Majalla" w:cs="Sakkal Majalla"/>
          <w:color w:val="000000" w:themeColor="text1"/>
          <w:sz w:val="28"/>
          <w:szCs w:val="28"/>
          <w:rtl/>
        </w:rPr>
        <w:t>تشكل الآفات النباتية المهاجرة والعابرة للحدود تحديا استراتيجيا متصاعدا للغطاء النباتي لما يهدد للأمن الغذائي والصحي والاقتصادي، سواء على المستوى الوطني أو الإقليمي أو العالمي، فهذه الآفات تتميز بقدرتها العالية على الانتشار السريع عبر المناطق والدول، متجاوزة الحدود السياسية والجغرافية، مما يؤدي إلى إحداث خسائر في الإنتاج الزراعي، وتهديد استدامة الموارد الطبيعية، وإرباك الأسواق الزراعية والغذائية. ويزداد هذا التهديد حدة في ظل التغيرات المناخية العالمية، التي أسهمت في تغيير أنماط الهجرة والتكاثر والتوزيع الجغرافي للعديد من أنواع الآفات.</w:t>
      </w:r>
    </w:p>
    <w:p w14:paraId="52A98251" w14:textId="77777777" w:rsidR="009A25BA" w:rsidRPr="00782CED" w:rsidRDefault="009A25BA" w:rsidP="00D117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82CED">
        <w:rPr>
          <w:rFonts w:ascii="Sakkal Majalla" w:hAnsi="Sakkal Majalla" w:cs="Sakkal Majalla"/>
          <w:color w:val="000000" w:themeColor="text1"/>
          <w:sz w:val="28"/>
          <w:szCs w:val="28"/>
          <w:rtl/>
        </w:rPr>
        <w:t>تعد المملكة العربية السعودية من الدول المعرضة بشكل مستمر لمخاطر الآفات النباتية العابرة للحدود نتيجة لموقعها الجغرافي المفتوح الذي يجعلها نقطة تقاطع إقليمي لحركة الرياح الموسمية ومسارات الهجرة الطبيعية للعديد من أنواع الآفات، فضلا عن الامتدادات الجغرافي الواسعة التي تسهل انتشارها. كما أن الزيادة الملحوظة في حجم التجارة الدولية، الاستيراد والتصدير للبضائع والسلع الزراعية عبر المنافذ البرية والبحرية والجوية، قد زادت من احتمالية دخول وانتشار آفات جديدة غير موجودة سابقا في بيئة المملكة، مما يتطلب استجابة وطنية ممنهجة تعتمد على أدوات الرقابة والتحليل والتدخل الفوري.</w:t>
      </w:r>
    </w:p>
    <w:p w14:paraId="4BF92EDF" w14:textId="4A2C2149" w:rsidR="009A25BA" w:rsidRPr="00782CED" w:rsidRDefault="009A25BA" w:rsidP="00D117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82CED">
        <w:rPr>
          <w:rFonts w:ascii="Sakkal Majalla" w:hAnsi="Sakkal Majalla" w:cs="Sakkal Majalla"/>
          <w:color w:val="000000" w:themeColor="text1"/>
          <w:sz w:val="28"/>
          <w:szCs w:val="28"/>
          <w:rtl/>
        </w:rPr>
        <w:t>ومن هذا المنطلق، أصبح من الضروري تطوير وتنفيذ إطار وطني متكامل الإدارة مخاطر الآفات النباتية العابرة للحدود، يتسم بالمرونة والجاهزية والفاعلية. ويشمل هذا الإطار استخدام البيانات النوعية والكمية وتحليليها مع الاستفادة منها لتوفير الحلول للحد من المخاطر المحتملة وتعزيز قدرات الرصد والإنذار المبكر، وتنسيق الجهود بين الجهات ذات العلاقة، وتبني</w:t>
      </w:r>
      <w:r w:rsidR="00180F05">
        <w:rPr>
          <w:rFonts w:ascii="Sakkal Majalla" w:hAnsi="Sakkal Majalla" w:cs="Sakkal Majalla"/>
          <w:color w:val="000000" w:themeColor="text1"/>
          <w:sz w:val="28"/>
          <w:szCs w:val="28"/>
          <w:rtl/>
        </w:rPr>
        <w:t xml:space="preserve"> استراتيجيات المكافحة </w:t>
      </w:r>
      <w:r w:rsidR="00180F05">
        <w:rPr>
          <w:rFonts w:ascii="Sakkal Majalla" w:hAnsi="Sakkal Majalla" w:cs="Sakkal Majalla"/>
          <w:color w:val="000000" w:themeColor="text1"/>
          <w:sz w:val="28"/>
          <w:szCs w:val="28"/>
          <w:rtl/>
        </w:rPr>
        <w:lastRenderedPageBreak/>
        <w:t>المستدامة</w:t>
      </w:r>
      <w:r w:rsidRPr="00782CED">
        <w:rPr>
          <w:rFonts w:ascii="Sakkal Majalla" w:hAnsi="Sakkal Majalla" w:cs="Sakkal Majalla"/>
          <w:color w:val="000000" w:themeColor="text1"/>
          <w:sz w:val="28"/>
          <w:szCs w:val="28"/>
          <w:rtl/>
        </w:rPr>
        <w:t>،</w:t>
      </w:r>
      <w:r w:rsidR="00C26DEC" w:rsidRPr="00782CED">
        <w:rPr>
          <w:rFonts w:ascii="Sakkal Majalla" w:hAnsi="Sakkal Majalla" w:cs="Sakkal Majalla"/>
          <w:color w:val="000000" w:themeColor="text1"/>
          <w:sz w:val="28"/>
          <w:szCs w:val="28"/>
          <w:rtl/>
        </w:rPr>
        <w:t xml:space="preserve"> </w:t>
      </w:r>
      <w:r w:rsidRPr="00782CED">
        <w:rPr>
          <w:rFonts w:ascii="Sakkal Majalla" w:hAnsi="Sakkal Majalla" w:cs="Sakkal Majalla"/>
          <w:color w:val="000000" w:themeColor="text1"/>
          <w:sz w:val="28"/>
          <w:szCs w:val="28"/>
          <w:rtl/>
        </w:rPr>
        <w:t>إضافة إلى رفع مستوى الوعي المجتمعي والممارسات الزراعية السليمة، وهنا تبرز أهمية هذه الدراسة والتي تبرز في مجملها إلى تحليل نقاط القوة والضعف في المنظومة الوطنية الحالية، واقتراح حلول علمية وعملية تسهم في تقليل مخاطرها على المدى القصير والبعيد.</w:t>
      </w:r>
    </w:p>
    <w:p w14:paraId="2C99A676" w14:textId="01582358" w:rsidR="00147779" w:rsidRPr="00782CED" w:rsidRDefault="00147779" w:rsidP="00D117A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203057167"/>
      <w:bookmarkStart w:id="6" w:name="_Toc204187439"/>
      <w:r w:rsidRPr="00782CED">
        <w:rPr>
          <w:rFonts w:ascii="Sakkal Majalla" w:hAnsi="Sakkal Majalla" w:cs="Sakkal Majalla"/>
          <w:b/>
          <w:bCs/>
          <w:color w:val="000000" w:themeColor="text1"/>
          <w:sz w:val="36"/>
          <w:szCs w:val="36"/>
          <w:rtl/>
        </w:rPr>
        <w:t>2.1 مشكلة الدراسة:</w:t>
      </w:r>
      <w:bookmarkEnd w:id="5"/>
      <w:bookmarkEnd w:id="6"/>
    </w:p>
    <w:p w14:paraId="4B3BD183" w14:textId="77777777" w:rsidR="009A25BA" w:rsidRPr="00782CED" w:rsidRDefault="009A25BA" w:rsidP="00D117A7">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782CED">
        <w:rPr>
          <w:rFonts w:ascii="Sakkal Majalla" w:hAnsi="Sakkal Majalla" w:cs="Sakkal Majalla"/>
          <w:color w:val="000000" w:themeColor="text1"/>
          <w:sz w:val="28"/>
          <w:szCs w:val="28"/>
          <w:rtl/>
        </w:rPr>
        <w:t>تعد الآفات النباتية العابرة للحدود من أبرز التهديدات التي تواجه الأمن الزراعي والغذائي في العالم، لما تتسبب فيه من خسائر اقتصادية فادحة وانخفاض في الإنتاجية، وتفاقم في اختلالات سلاسل الإمداد الزراعي، وتزداد خطورة هذه الآفات في البيئات الجافة وشبه الجافة، مثل بيئة المملكة العربية السعودية حيث تسهم التغيرات المناخية والنشاط التجاري المفتوح في تسهيل انتقالها وتوسع نطاق انتشارها.</w:t>
      </w:r>
    </w:p>
    <w:p w14:paraId="50E15938" w14:textId="77777777" w:rsidR="009A25BA" w:rsidRPr="00782CED" w:rsidRDefault="009A25BA" w:rsidP="00D117A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82CED">
        <w:rPr>
          <w:rFonts w:ascii="Sakkal Majalla" w:hAnsi="Sakkal Majalla" w:cs="Sakkal Majalla"/>
          <w:color w:val="000000" w:themeColor="text1"/>
          <w:sz w:val="28"/>
          <w:szCs w:val="28"/>
          <w:rtl/>
        </w:rPr>
        <w:t xml:space="preserve">وتشير منظمة الأغذية والزراعة (2023 </w:t>
      </w:r>
      <w:r w:rsidRPr="00782CED">
        <w:rPr>
          <w:rFonts w:ascii="Sakkal Majalla" w:hAnsi="Sakkal Majalla" w:cs="Sakkal Majalla"/>
          <w:color w:val="000000" w:themeColor="text1"/>
          <w:sz w:val="28"/>
          <w:szCs w:val="28"/>
        </w:rPr>
        <w:t>FAO</w:t>
      </w:r>
      <w:r w:rsidRPr="00782CED">
        <w:rPr>
          <w:rFonts w:ascii="Sakkal Majalla" w:hAnsi="Sakkal Majalla" w:cs="Sakkal Majalla"/>
          <w:color w:val="000000" w:themeColor="text1"/>
          <w:sz w:val="28"/>
          <w:szCs w:val="28"/>
          <w:rtl/>
        </w:rPr>
        <w:t>) إلى أن الآفات العابرة للحدود تكلف الاقتصاد العالمي ما يزيد عن 70 مليار دولار سنويا، ويقع الجزء الأكبر من هذه الخسائر في الدول النامية.</w:t>
      </w:r>
    </w:p>
    <w:p w14:paraId="70288FE2" w14:textId="2DA938B0" w:rsidR="009A25BA" w:rsidRPr="00782CED" w:rsidRDefault="009A25BA" w:rsidP="00D117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82CED">
        <w:rPr>
          <w:rFonts w:ascii="Sakkal Majalla" w:hAnsi="Sakkal Majalla" w:cs="Sakkal Majalla"/>
          <w:color w:val="000000" w:themeColor="text1"/>
          <w:sz w:val="28"/>
          <w:szCs w:val="28"/>
          <w:rtl/>
        </w:rPr>
        <w:t xml:space="preserve">رغم الجهود الحكومية في إنشاء مراكز للإنذار المبكر وتطوير أنظمة مكافحة متكاملة، إلا أن الواقع يكشف عن وجود تحديات كبيرة في فعالية إدارة المخاطر على المستوى المحلي، تتمثل في تأخر الاستجابة، وضعف التنسيق بين الجهات ذات </w:t>
      </w:r>
      <w:r w:rsidRPr="00180F05">
        <w:rPr>
          <w:rFonts w:ascii="Sakkal Majalla" w:hAnsi="Sakkal Majalla" w:cs="Sakkal Majalla"/>
          <w:color w:val="000000" w:themeColor="text1"/>
          <w:sz w:val="28"/>
          <w:szCs w:val="28"/>
          <w:rtl/>
        </w:rPr>
        <w:t>العلاقة، وغياب قاعدة بيانات مركزية فورية لرصد وتحديث بور الانتشار، إضافة إلى محدودية التغطية التقنية في بعض المنافذ الزراعية الحدودية، وهو ما يسمح بدخول آفات جديدة دون كشف مبكر</w:t>
      </w:r>
      <w:r w:rsidR="00C37116" w:rsidRPr="00180F05">
        <w:rPr>
          <w:rtl/>
        </w:rPr>
        <w:t xml:space="preserve"> </w:t>
      </w:r>
      <w:r w:rsidR="00C37116" w:rsidRPr="00180F05">
        <w:rPr>
          <w:rFonts w:ascii="Sakkal Majalla" w:hAnsi="Sakkal Majalla" w:cs="Sakkal Majalla"/>
          <w:color w:val="000000" w:themeColor="text1"/>
          <w:sz w:val="28"/>
          <w:szCs w:val="28"/>
          <w:rtl/>
        </w:rPr>
        <w:t>(منظمة الأغذية والزراعة، 2023)</w:t>
      </w:r>
      <w:r w:rsidRPr="00180F05">
        <w:rPr>
          <w:rFonts w:ascii="Sakkal Majalla" w:hAnsi="Sakkal Majalla" w:cs="Sakkal Majalla"/>
          <w:color w:val="000000" w:themeColor="text1"/>
          <w:sz w:val="28"/>
          <w:szCs w:val="28"/>
          <w:rtl/>
        </w:rPr>
        <w:t>.</w:t>
      </w:r>
    </w:p>
    <w:p w14:paraId="5F24C96F" w14:textId="77777777" w:rsidR="009A25BA" w:rsidRPr="00782CED" w:rsidRDefault="009A25BA" w:rsidP="00D117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82CED">
        <w:rPr>
          <w:rFonts w:ascii="Sakkal Majalla" w:hAnsi="Sakkal Majalla" w:cs="Sakkal Majalla"/>
          <w:color w:val="000000" w:themeColor="text1"/>
          <w:sz w:val="28"/>
          <w:szCs w:val="28"/>
          <w:rtl/>
        </w:rPr>
        <w:t xml:space="preserve">وتؤكد دراسة (2022) </w:t>
      </w:r>
      <w:r w:rsidRPr="00782CED">
        <w:rPr>
          <w:rFonts w:ascii="Sakkal Majalla" w:hAnsi="Sakkal Majalla" w:cs="Sakkal Majalla"/>
          <w:color w:val="000000" w:themeColor="text1"/>
          <w:sz w:val="28"/>
          <w:szCs w:val="28"/>
        </w:rPr>
        <w:t>FAD</w:t>
      </w:r>
      <w:r w:rsidRPr="00782CED">
        <w:rPr>
          <w:rFonts w:ascii="Sakkal Majalla" w:hAnsi="Sakkal Majalla" w:cs="Sakkal Majalla"/>
          <w:color w:val="000000" w:themeColor="text1"/>
          <w:sz w:val="28"/>
          <w:szCs w:val="28"/>
          <w:rtl/>
        </w:rPr>
        <w:t xml:space="preserve"> أن 43 % من بؤر تفشي الآفات في منطقة الشرق الأدنى تكتشف بعد وصولها إلى مراحل التفشي المتقدم، ما يُضعف فاعلية التدخل العلاجي، ويُضاف إلى ذلك التحدي المرتبط بضعف مستوى وعي المزارعين والمستثمرين الزراعيين بمخاطر الآفات العابرة للحدود، وغياب التدريب المنتظم على أساليب الاكتشاف المبكر والمكافحة المتكاملة، حيث أظهرت دراسة محلية (الربيعان ، </w:t>
      </w:r>
      <w:r w:rsidRPr="00782CED">
        <w:rPr>
          <w:rFonts w:ascii="Sakkal Majalla" w:hAnsi="Sakkal Majalla" w:cs="Sakkal Majalla"/>
          <w:color w:val="000000" w:themeColor="text1"/>
          <w:sz w:val="28"/>
          <w:szCs w:val="28"/>
          <w:rtl/>
          <w:lang w:bidi="fa-IR"/>
        </w:rPr>
        <w:t xml:space="preserve">2021) </w:t>
      </w:r>
      <w:r w:rsidRPr="00782CED">
        <w:rPr>
          <w:rFonts w:ascii="Sakkal Majalla" w:hAnsi="Sakkal Majalla" w:cs="Sakkal Majalla"/>
          <w:color w:val="000000" w:themeColor="text1"/>
          <w:sz w:val="28"/>
          <w:szCs w:val="28"/>
          <w:rtl/>
        </w:rPr>
        <w:t xml:space="preserve">أن أقل من </w:t>
      </w:r>
      <w:r w:rsidRPr="00782CED">
        <w:rPr>
          <w:rFonts w:ascii="Sakkal Majalla" w:hAnsi="Sakkal Majalla" w:cs="Sakkal Majalla"/>
          <w:color w:val="000000" w:themeColor="text1"/>
          <w:sz w:val="28"/>
          <w:szCs w:val="28"/>
          <w:rtl/>
          <w:lang w:bidi="fa-IR"/>
        </w:rPr>
        <w:t>27 %</w:t>
      </w:r>
      <w:r w:rsidRPr="00782CED">
        <w:rPr>
          <w:rFonts w:ascii="Sakkal Majalla" w:hAnsi="Sakkal Majalla" w:cs="Sakkal Majalla"/>
          <w:color w:val="000000" w:themeColor="text1"/>
          <w:sz w:val="28"/>
          <w:szCs w:val="28"/>
          <w:rtl/>
        </w:rPr>
        <w:t xml:space="preserve"> من المزارعين يستخدمون تقنيات الرصد والمكافحة الحيوية، وأن 60 % </w:t>
      </w:r>
      <w:r w:rsidRPr="00782CED">
        <w:rPr>
          <w:rFonts w:ascii="Sakkal Majalla" w:hAnsi="Sakkal Majalla" w:cs="Sakkal Majalla"/>
          <w:color w:val="000000" w:themeColor="text1"/>
          <w:sz w:val="28"/>
          <w:szCs w:val="28"/>
          <w:rtl/>
        </w:rPr>
        <w:lastRenderedPageBreak/>
        <w:t>يعتمدون على التدخل بعد ظهور الأعراض فقط، مما يؤدى هذا الخلل المعرفي والسلوكي إلى تأخير الاستجابة وتعقيد عملية المكافحة، خاصة في ظل ارتفاع معدل الحركة التجارية للشتلات والمنتجات الزراعية بين المناطق دون فحص كاف.</w:t>
      </w:r>
    </w:p>
    <w:p w14:paraId="2C99CA57" w14:textId="66FCAA22" w:rsidR="009A25BA" w:rsidRPr="00782CED" w:rsidRDefault="00147779" w:rsidP="00D117A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203057168"/>
      <w:bookmarkStart w:id="8" w:name="_Toc204187440"/>
      <w:r w:rsidRPr="00782CED">
        <w:rPr>
          <w:rFonts w:ascii="Sakkal Majalla" w:hAnsi="Sakkal Majalla" w:cs="Sakkal Majalla" w:hint="cs"/>
          <w:b/>
          <w:bCs/>
          <w:color w:val="000000" w:themeColor="text1"/>
          <w:sz w:val="36"/>
          <w:szCs w:val="36"/>
          <w:rtl/>
        </w:rPr>
        <w:t xml:space="preserve">3.1 </w:t>
      </w:r>
      <w:r w:rsidR="009A25BA" w:rsidRPr="00782CED">
        <w:rPr>
          <w:rFonts w:ascii="Sakkal Majalla" w:hAnsi="Sakkal Majalla" w:cs="Sakkal Majalla"/>
          <w:b/>
          <w:bCs/>
          <w:color w:val="000000" w:themeColor="text1"/>
          <w:sz w:val="36"/>
          <w:szCs w:val="36"/>
          <w:rtl/>
        </w:rPr>
        <w:t>أهمية الدراسة:</w:t>
      </w:r>
      <w:bookmarkEnd w:id="7"/>
      <w:bookmarkEnd w:id="8"/>
    </w:p>
    <w:p w14:paraId="22F4309E" w14:textId="77777777" w:rsidR="009A25BA" w:rsidRPr="00782CED" w:rsidRDefault="009A25BA" w:rsidP="00D117A7">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9" w:name="_Toc203057169"/>
      <w:bookmarkStart w:id="10" w:name="_Toc204187441"/>
      <w:r w:rsidRPr="00782CED">
        <w:rPr>
          <w:rFonts w:ascii="Sakkal Majalla" w:hAnsi="Sakkal Majalla" w:cs="Sakkal Majalla"/>
          <w:b/>
          <w:bCs/>
          <w:color w:val="000000" w:themeColor="text1"/>
          <w:sz w:val="32"/>
          <w:szCs w:val="32"/>
          <w:rtl/>
        </w:rPr>
        <w:t>أولا : الأهمية العلمية (النظرية)</w:t>
      </w:r>
      <w:bookmarkEnd w:id="9"/>
      <w:bookmarkEnd w:id="10"/>
    </w:p>
    <w:p w14:paraId="240AA6F1" w14:textId="77777777" w:rsidR="00C37116" w:rsidRDefault="00C37116" w:rsidP="00C3711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37116">
        <w:rPr>
          <w:rFonts w:ascii="Sakkal Majalla" w:hAnsi="Sakkal Majalla" w:cs="Sakkal Majalla"/>
          <w:color w:val="000000" w:themeColor="text1"/>
          <w:sz w:val="28"/>
          <w:szCs w:val="28"/>
          <w:rtl/>
        </w:rPr>
        <w:t>تنبع الأهمية العلمية لهذه الدراسة من تركيزها على قضية ذات صلة مباشرة بالأمن الزراعي والغذائي في المملكة العربية السعودية، وهي إدارة مخاطر الآفات النباتية العابرة للحدود. ورغم تزايد الاهتمام بهذا الموضوع على المستوى العالمي، إلا أن السياق المحلي لا يزال يفتقر إلى دراسات تحليلية معمّقة تتناول فعالية النظم الوطنية في التعامل مع هذه التحديات.</w:t>
      </w:r>
    </w:p>
    <w:p w14:paraId="42350D9D" w14:textId="77777777" w:rsidR="00C37116" w:rsidRDefault="00C37116" w:rsidP="00C3711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37116">
        <w:rPr>
          <w:rFonts w:ascii="Sakkal Majalla" w:hAnsi="Sakkal Majalla" w:cs="Sakkal Majalla"/>
          <w:color w:val="000000" w:themeColor="text1"/>
          <w:sz w:val="28"/>
          <w:szCs w:val="28"/>
          <w:rtl/>
        </w:rPr>
        <w:t xml:space="preserve"> وتُسهم الدراسة في سد هذا النقص من خلال تقديم قراءة تحليلية قائمة على البيانات الميدانية والمنهج الإحصائي، ما يتيح فهماً أعمق للعوامل المؤثرة في نجاح أو تعثر جهود الوقاية والمكافحة. </w:t>
      </w:r>
    </w:p>
    <w:p w14:paraId="0CF9DC0B" w14:textId="47B33CEC" w:rsidR="009A25BA" w:rsidRPr="00782CED" w:rsidRDefault="00C37116" w:rsidP="00C3711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37116">
        <w:rPr>
          <w:rFonts w:ascii="Sakkal Majalla" w:hAnsi="Sakkal Majalla" w:cs="Sakkal Majalla"/>
          <w:color w:val="000000" w:themeColor="text1"/>
          <w:sz w:val="28"/>
          <w:szCs w:val="28"/>
          <w:rtl/>
        </w:rPr>
        <w:t>كما تُعد نتائج الدراسة إضافة علمية مفيدة للباحثين والمهتمين في مجالات وقاية النبات وإدارة المخاطر والسياسات الزراعية، بما يمهّد الطريق أمام أبحاث مستقبلية تكميلية في هذا الميدان</w:t>
      </w:r>
      <w:r w:rsidRPr="00C37116">
        <w:rPr>
          <w:rFonts w:ascii="Sakkal Majalla" w:hAnsi="Sakkal Majalla" w:cs="Sakkal Majalla"/>
          <w:color w:val="000000" w:themeColor="text1"/>
          <w:sz w:val="28"/>
          <w:szCs w:val="28"/>
        </w:rPr>
        <w:t>.</w:t>
      </w:r>
      <w:r w:rsidR="009A25BA" w:rsidRPr="00782CED">
        <w:rPr>
          <w:rFonts w:ascii="Sakkal Majalla" w:hAnsi="Sakkal Majalla" w:cs="Sakkal Majalla"/>
          <w:color w:val="000000" w:themeColor="text1"/>
          <w:sz w:val="28"/>
          <w:szCs w:val="28"/>
          <w:rtl/>
        </w:rPr>
        <w:t>.</w:t>
      </w:r>
    </w:p>
    <w:p w14:paraId="687B3FC6" w14:textId="77777777" w:rsidR="009A25BA" w:rsidRPr="00782CED" w:rsidRDefault="009A25BA" w:rsidP="00D117A7">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11" w:name="_Toc203057170"/>
      <w:bookmarkStart w:id="12" w:name="_Toc204187442"/>
      <w:r w:rsidRPr="00782CED">
        <w:rPr>
          <w:rFonts w:ascii="Sakkal Majalla" w:hAnsi="Sakkal Majalla" w:cs="Sakkal Majalla"/>
          <w:b/>
          <w:bCs/>
          <w:color w:val="000000" w:themeColor="text1"/>
          <w:sz w:val="32"/>
          <w:szCs w:val="32"/>
          <w:rtl/>
        </w:rPr>
        <w:t>ثانيا : الأهمية العملية (التطبيقية)</w:t>
      </w:r>
      <w:bookmarkEnd w:id="11"/>
      <w:bookmarkEnd w:id="12"/>
    </w:p>
    <w:p w14:paraId="5B4A8E75" w14:textId="77777777" w:rsidR="009A25BA" w:rsidRPr="00782CED" w:rsidRDefault="009A25BA" w:rsidP="00D117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82CED">
        <w:rPr>
          <w:rFonts w:ascii="Sakkal Majalla" w:hAnsi="Sakkal Majalla" w:cs="Sakkal Majalla"/>
          <w:color w:val="000000" w:themeColor="text1"/>
          <w:sz w:val="28"/>
          <w:szCs w:val="28"/>
          <w:rtl/>
        </w:rPr>
        <w:t xml:space="preserve">تتجلى الأهمية العملية للدراسة في قدرتها على تقديم مؤشرات دقيقة وواقعية حول فعالية السياسات والإجراءات المتبعة حاليا في المملكة لرصد ومكافحة الآفات النباتية العابرة للحدود. وستسهم نتائج الدراسة في دعم متخذي القرار في وزارة البيئة والمياه والزراعة، والهيئة العامة للجمارك، وهيئات الحجر الزراعي، من خلال تحديد نقاط القوة والضعف في منظومة إدارة المخاطر، واقتراح سيل تعزيز الجاهزية المؤسسية والتكامل بين الجهات المعنية. كما يمكن أن تساعد التوصيات المستخلصة من </w:t>
      </w:r>
      <w:r w:rsidRPr="00782CED">
        <w:rPr>
          <w:rFonts w:ascii="Sakkal Majalla" w:hAnsi="Sakkal Majalla" w:cs="Sakkal Majalla"/>
          <w:color w:val="000000" w:themeColor="text1"/>
          <w:sz w:val="28"/>
          <w:szCs w:val="28"/>
          <w:rtl/>
        </w:rPr>
        <w:lastRenderedPageBreak/>
        <w:t>الدراسة في تصميم حملات توعية وتدريب للمزارعين والممارسين الزراعيين، وتطوير أنظمة إنذار مبكر قائمة على البيانات، مما يعزز الاستجابة السريعة ويقلل من الخسائر الزراعية والاقتصادية.</w:t>
      </w:r>
    </w:p>
    <w:p w14:paraId="5647FE30" w14:textId="44F565E3" w:rsidR="009A25BA" w:rsidRPr="00782CED" w:rsidRDefault="00147779" w:rsidP="00D117A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3" w:name="_Toc203057171"/>
      <w:bookmarkStart w:id="14" w:name="_Toc204187443"/>
      <w:r w:rsidRPr="00782CED">
        <w:rPr>
          <w:rFonts w:ascii="Sakkal Majalla" w:hAnsi="Sakkal Majalla" w:cs="Sakkal Majalla" w:hint="cs"/>
          <w:b/>
          <w:bCs/>
          <w:color w:val="000000" w:themeColor="text1"/>
          <w:sz w:val="36"/>
          <w:szCs w:val="36"/>
          <w:rtl/>
        </w:rPr>
        <w:t xml:space="preserve">4.1 </w:t>
      </w:r>
      <w:r w:rsidR="009A25BA" w:rsidRPr="00782CED">
        <w:rPr>
          <w:rFonts w:ascii="Sakkal Majalla" w:hAnsi="Sakkal Majalla" w:cs="Sakkal Majalla"/>
          <w:b/>
          <w:bCs/>
          <w:color w:val="000000" w:themeColor="text1"/>
          <w:sz w:val="36"/>
          <w:szCs w:val="36"/>
          <w:rtl/>
        </w:rPr>
        <w:t>أهداف الدراسة:</w:t>
      </w:r>
      <w:bookmarkEnd w:id="13"/>
      <w:bookmarkEnd w:id="14"/>
    </w:p>
    <w:p w14:paraId="470CC069" w14:textId="34472649" w:rsidR="00600349" w:rsidRDefault="00600349" w:rsidP="00600349">
      <w:pPr>
        <w:pStyle w:val="a3"/>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600349">
        <w:rPr>
          <w:rFonts w:ascii="Sakkal Majalla" w:hAnsi="Sakkal Majalla" w:cs="Sakkal Majalla"/>
          <w:color w:val="000000" w:themeColor="text1"/>
          <w:sz w:val="28"/>
          <w:szCs w:val="28"/>
          <w:rtl/>
        </w:rPr>
        <w:t xml:space="preserve">تهدف هذه الدراسة إلى </w:t>
      </w:r>
      <w:r w:rsidR="00BB3F08">
        <w:rPr>
          <w:rFonts w:ascii="Sakkal Majalla" w:hAnsi="Sakkal Majalla" w:cs="Sakkal Majalla"/>
          <w:b/>
          <w:bCs/>
          <w:color w:val="000000" w:themeColor="text1"/>
          <w:sz w:val="28"/>
          <w:szCs w:val="28"/>
          <w:rtl/>
        </w:rPr>
        <w:t>التعرف على أثر است</w:t>
      </w:r>
      <w:r w:rsidRPr="00600349">
        <w:rPr>
          <w:rFonts w:ascii="Sakkal Majalla" w:hAnsi="Sakkal Majalla" w:cs="Sakkal Majalla"/>
          <w:b/>
          <w:bCs/>
          <w:color w:val="000000" w:themeColor="text1"/>
          <w:sz w:val="28"/>
          <w:szCs w:val="28"/>
          <w:rtl/>
        </w:rPr>
        <w:t>اتيجيات إدارة المخاطر</w:t>
      </w:r>
      <w:r w:rsidRPr="00600349">
        <w:rPr>
          <w:rFonts w:ascii="Sakkal Majalla" w:hAnsi="Sakkal Majalla" w:cs="Sakkal Majalla"/>
          <w:color w:val="000000" w:themeColor="text1"/>
          <w:sz w:val="28"/>
          <w:szCs w:val="28"/>
          <w:rtl/>
        </w:rPr>
        <w:t xml:space="preserve"> المتمثلة في (تجنب المخاطر، تقبل المخاطر، تقليل المخاطر، نقل المخاطر) </w:t>
      </w:r>
      <w:r w:rsidRPr="00600349">
        <w:rPr>
          <w:rFonts w:ascii="Sakkal Majalla" w:hAnsi="Sakkal Majalla" w:cs="Sakkal Majalla"/>
          <w:b/>
          <w:bCs/>
          <w:color w:val="000000" w:themeColor="text1"/>
          <w:sz w:val="28"/>
          <w:szCs w:val="28"/>
          <w:rtl/>
        </w:rPr>
        <w:t>في تعزيز كفاءة التعامل مع الآفات النباتية العابرة للحدود في المملكة العربية السعودية</w:t>
      </w:r>
      <w:r w:rsidRPr="00600349">
        <w:rPr>
          <w:rFonts w:ascii="Sakkal Majalla" w:hAnsi="Sakkal Majalla" w:cs="Sakkal Majalla"/>
          <w:color w:val="000000" w:themeColor="text1"/>
          <w:sz w:val="28"/>
          <w:szCs w:val="28"/>
          <w:rtl/>
        </w:rPr>
        <w:t>، وذلك من خلال دراسة ميدانية تطبيقية على الجهات المختصة بمكافحة هذه الآفا</w:t>
      </w:r>
      <w:r>
        <w:rPr>
          <w:rFonts w:ascii="Sakkal Majalla" w:hAnsi="Sakkal Majalla" w:cs="Sakkal Majalla" w:hint="cs"/>
          <w:color w:val="000000" w:themeColor="text1"/>
          <w:sz w:val="28"/>
          <w:szCs w:val="28"/>
          <w:rtl/>
        </w:rPr>
        <w:t>ت، وتتفرع منها عدة اهداف فرعية :</w:t>
      </w:r>
    </w:p>
    <w:p w14:paraId="68BDCB40" w14:textId="248D8CE2" w:rsidR="00600349" w:rsidRPr="00600349" w:rsidRDefault="00600349" w:rsidP="00600349">
      <w:pPr>
        <w:pStyle w:val="a4"/>
        <w:numPr>
          <w:ilvl w:val="0"/>
          <w:numId w:val="40"/>
        </w:numPr>
        <w:bidi/>
        <w:spacing w:line="360" w:lineRule="auto"/>
        <w:jc w:val="both"/>
        <w:rPr>
          <w:rFonts w:ascii="Sakkal Majalla" w:eastAsiaTheme="minorHAnsi" w:hAnsi="Sakkal Majalla" w:cs="Sakkal Majalla"/>
          <w:color w:val="000000" w:themeColor="text1"/>
          <w:sz w:val="28"/>
          <w:szCs w:val="28"/>
        </w:rPr>
      </w:pPr>
      <w:bookmarkStart w:id="15" w:name="_Toc203057172"/>
      <w:bookmarkStart w:id="16" w:name="_Toc204187444"/>
      <w:r w:rsidRPr="00600349">
        <w:rPr>
          <w:rFonts w:ascii="Sakkal Majalla" w:eastAsiaTheme="minorHAnsi" w:hAnsi="Sakkal Majalla" w:cs="Sakkal Majalla"/>
          <w:color w:val="000000" w:themeColor="text1"/>
          <w:sz w:val="28"/>
          <w:szCs w:val="28"/>
          <w:rtl/>
        </w:rPr>
        <w:t xml:space="preserve">التعرف على مستوى تطبيق </w:t>
      </w:r>
      <w:r w:rsidRPr="00600349">
        <w:rPr>
          <w:rFonts w:ascii="Sakkal Majalla" w:eastAsiaTheme="minorHAnsi" w:hAnsi="Sakkal Majalla" w:cs="Sakkal Majalla"/>
          <w:b/>
          <w:bCs/>
          <w:color w:val="000000" w:themeColor="text1"/>
          <w:sz w:val="28"/>
          <w:szCs w:val="28"/>
          <w:rtl/>
        </w:rPr>
        <w:t>استراتيجية تجنب المخاطر</w:t>
      </w:r>
      <w:r w:rsidRPr="00600349">
        <w:rPr>
          <w:rFonts w:ascii="Sakkal Majalla" w:eastAsiaTheme="minorHAnsi" w:hAnsi="Sakkal Majalla" w:cs="Sakkal Majalla"/>
          <w:color w:val="000000" w:themeColor="text1"/>
          <w:sz w:val="28"/>
          <w:szCs w:val="28"/>
          <w:rtl/>
        </w:rPr>
        <w:t xml:space="preserve"> في الجهات المختصة بمكافحة الآفات النباتية في المملكة العربية السعودية</w:t>
      </w:r>
      <w:r w:rsidRPr="00600349">
        <w:rPr>
          <w:rFonts w:ascii="Sakkal Majalla" w:eastAsiaTheme="minorHAnsi" w:hAnsi="Sakkal Majalla" w:cs="Sakkal Majalla"/>
          <w:color w:val="000000" w:themeColor="text1"/>
          <w:sz w:val="28"/>
          <w:szCs w:val="28"/>
        </w:rPr>
        <w:t>.</w:t>
      </w:r>
    </w:p>
    <w:p w14:paraId="542B3DE0" w14:textId="6562858D" w:rsidR="00600349" w:rsidRPr="00600349" w:rsidRDefault="00600349" w:rsidP="00600349">
      <w:pPr>
        <w:pStyle w:val="a4"/>
        <w:numPr>
          <w:ilvl w:val="0"/>
          <w:numId w:val="40"/>
        </w:numPr>
        <w:bidi/>
        <w:spacing w:line="360" w:lineRule="auto"/>
        <w:jc w:val="both"/>
        <w:rPr>
          <w:rFonts w:ascii="Sakkal Majalla" w:eastAsiaTheme="minorHAnsi" w:hAnsi="Sakkal Majalla" w:cs="Sakkal Majalla"/>
          <w:color w:val="000000" w:themeColor="text1"/>
          <w:sz w:val="28"/>
          <w:szCs w:val="28"/>
        </w:rPr>
      </w:pPr>
      <w:r w:rsidRPr="00600349">
        <w:rPr>
          <w:rFonts w:ascii="Sakkal Majalla" w:eastAsiaTheme="minorHAnsi" w:hAnsi="Sakkal Majalla" w:cs="Sakkal Majalla"/>
          <w:color w:val="000000" w:themeColor="text1"/>
          <w:sz w:val="28"/>
          <w:szCs w:val="28"/>
          <w:rtl/>
        </w:rPr>
        <w:t xml:space="preserve">التعرف على مستوى تطبيق </w:t>
      </w:r>
      <w:r w:rsidRPr="00600349">
        <w:rPr>
          <w:rFonts w:ascii="Sakkal Majalla" w:eastAsiaTheme="minorHAnsi" w:hAnsi="Sakkal Majalla" w:cs="Sakkal Majalla"/>
          <w:b/>
          <w:bCs/>
          <w:color w:val="000000" w:themeColor="text1"/>
          <w:sz w:val="28"/>
          <w:szCs w:val="28"/>
          <w:rtl/>
        </w:rPr>
        <w:t>استراتيجية تقبل المخاطر</w:t>
      </w:r>
      <w:r w:rsidRPr="00600349">
        <w:rPr>
          <w:rFonts w:ascii="Sakkal Majalla" w:eastAsiaTheme="minorHAnsi" w:hAnsi="Sakkal Majalla" w:cs="Sakkal Majalla"/>
          <w:color w:val="000000" w:themeColor="text1"/>
          <w:sz w:val="28"/>
          <w:szCs w:val="28"/>
          <w:rtl/>
        </w:rPr>
        <w:t xml:space="preserve"> في التعامل مع الآفات النباتية العابرة للحدود</w:t>
      </w:r>
      <w:r w:rsidRPr="00600349">
        <w:rPr>
          <w:rFonts w:ascii="Sakkal Majalla" w:eastAsiaTheme="minorHAnsi" w:hAnsi="Sakkal Majalla" w:cs="Sakkal Majalla"/>
          <w:color w:val="000000" w:themeColor="text1"/>
          <w:sz w:val="28"/>
          <w:szCs w:val="28"/>
        </w:rPr>
        <w:t>.</w:t>
      </w:r>
    </w:p>
    <w:p w14:paraId="19F19C3C" w14:textId="0FAA6F0E" w:rsidR="00600349" w:rsidRPr="00600349" w:rsidRDefault="00600349" w:rsidP="00600349">
      <w:pPr>
        <w:pStyle w:val="a4"/>
        <w:numPr>
          <w:ilvl w:val="0"/>
          <w:numId w:val="40"/>
        </w:numPr>
        <w:bidi/>
        <w:spacing w:line="360" w:lineRule="auto"/>
        <w:jc w:val="both"/>
        <w:rPr>
          <w:rFonts w:ascii="Sakkal Majalla" w:eastAsiaTheme="minorHAnsi" w:hAnsi="Sakkal Majalla" w:cs="Sakkal Majalla"/>
          <w:color w:val="000000" w:themeColor="text1"/>
          <w:sz w:val="28"/>
          <w:szCs w:val="28"/>
        </w:rPr>
      </w:pPr>
      <w:r w:rsidRPr="00600349">
        <w:rPr>
          <w:rFonts w:ascii="Sakkal Majalla" w:eastAsiaTheme="minorHAnsi" w:hAnsi="Sakkal Majalla" w:cs="Sakkal Majalla"/>
          <w:color w:val="000000" w:themeColor="text1"/>
          <w:sz w:val="28"/>
          <w:szCs w:val="28"/>
          <w:rtl/>
        </w:rPr>
        <w:t xml:space="preserve">قياس درجة تطبيق </w:t>
      </w:r>
      <w:r w:rsidRPr="00600349">
        <w:rPr>
          <w:rFonts w:ascii="Sakkal Majalla" w:eastAsiaTheme="minorHAnsi" w:hAnsi="Sakkal Majalla" w:cs="Sakkal Majalla"/>
          <w:b/>
          <w:bCs/>
          <w:color w:val="000000" w:themeColor="text1"/>
          <w:sz w:val="28"/>
          <w:szCs w:val="28"/>
          <w:rtl/>
        </w:rPr>
        <w:t>استراتيجية تقليل المخاطر</w:t>
      </w:r>
      <w:r w:rsidRPr="00600349">
        <w:rPr>
          <w:rFonts w:ascii="Sakkal Majalla" w:eastAsiaTheme="minorHAnsi" w:hAnsi="Sakkal Majalla" w:cs="Sakkal Majalla"/>
          <w:color w:val="000000" w:themeColor="text1"/>
          <w:sz w:val="28"/>
          <w:szCs w:val="28"/>
          <w:rtl/>
        </w:rPr>
        <w:t xml:space="preserve"> في أنشطة مكافحة الآفات النباتية</w:t>
      </w:r>
      <w:r w:rsidRPr="00600349">
        <w:rPr>
          <w:rFonts w:ascii="Sakkal Majalla" w:eastAsiaTheme="minorHAnsi" w:hAnsi="Sakkal Majalla" w:cs="Sakkal Majalla"/>
          <w:color w:val="000000" w:themeColor="text1"/>
          <w:sz w:val="28"/>
          <w:szCs w:val="28"/>
        </w:rPr>
        <w:t>.</w:t>
      </w:r>
    </w:p>
    <w:p w14:paraId="650365D0" w14:textId="18733718" w:rsidR="00600349" w:rsidRPr="00600349" w:rsidRDefault="00600349" w:rsidP="00600349">
      <w:pPr>
        <w:pStyle w:val="a4"/>
        <w:numPr>
          <w:ilvl w:val="0"/>
          <w:numId w:val="40"/>
        </w:numPr>
        <w:bidi/>
        <w:spacing w:line="360" w:lineRule="auto"/>
        <w:jc w:val="both"/>
        <w:rPr>
          <w:rFonts w:ascii="Sakkal Majalla" w:eastAsiaTheme="minorHAnsi" w:hAnsi="Sakkal Majalla" w:cs="Sakkal Majalla"/>
          <w:color w:val="000000" w:themeColor="text1"/>
          <w:sz w:val="28"/>
          <w:szCs w:val="28"/>
        </w:rPr>
      </w:pPr>
      <w:r w:rsidRPr="00600349">
        <w:rPr>
          <w:rFonts w:ascii="Sakkal Majalla" w:eastAsiaTheme="minorHAnsi" w:hAnsi="Sakkal Majalla" w:cs="Sakkal Majalla"/>
          <w:color w:val="000000" w:themeColor="text1"/>
          <w:sz w:val="28"/>
          <w:szCs w:val="28"/>
          <w:rtl/>
        </w:rPr>
        <w:t xml:space="preserve">تقييم تطبيق </w:t>
      </w:r>
      <w:r w:rsidRPr="00600349">
        <w:rPr>
          <w:rFonts w:ascii="Sakkal Majalla" w:eastAsiaTheme="minorHAnsi" w:hAnsi="Sakkal Majalla" w:cs="Sakkal Majalla"/>
          <w:b/>
          <w:bCs/>
          <w:color w:val="000000" w:themeColor="text1"/>
          <w:sz w:val="28"/>
          <w:szCs w:val="28"/>
          <w:rtl/>
        </w:rPr>
        <w:t>استراتيجية نقل المخاطر</w:t>
      </w:r>
      <w:r w:rsidRPr="00600349">
        <w:rPr>
          <w:rFonts w:ascii="Sakkal Majalla" w:eastAsiaTheme="minorHAnsi" w:hAnsi="Sakkal Majalla" w:cs="Sakkal Majalla"/>
          <w:color w:val="000000" w:themeColor="text1"/>
          <w:sz w:val="28"/>
          <w:szCs w:val="28"/>
          <w:rtl/>
        </w:rPr>
        <w:t xml:space="preserve"> ضمن ممارسات إدارة مخاطر الآفات النباتية</w:t>
      </w:r>
      <w:r w:rsidRPr="00600349">
        <w:rPr>
          <w:rFonts w:ascii="Sakkal Majalla" w:eastAsiaTheme="minorHAnsi" w:hAnsi="Sakkal Majalla" w:cs="Sakkal Majalla"/>
          <w:color w:val="000000" w:themeColor="text1"/>
          <w:sz w:val="28"/>
          <w:szCs w:val="28"/>
        </w:rPr>
        <w:t>.</w:t>
      </w:r>
    </w:p>
    <w:p w14:paraId="4E65C95C" w14:textId="17154061" w:rsidR="00600349" w:rsidRPr="00600349" w:rsidRDefault="00600349" w:rsidP="00600349">
      <w:pPr>
        <w:pStyle w:val="a4"/>
        <w:numPr>
          <w:ilvl w:val="0"/>
          <w:numId w:val="40"/>
        </w:numPr>
        <w:bidi/>
        <w:spacing w:line="360" w:lineRule="auto"/>
        <w:jc w:val="both"/>
        <w:rPr>
          <w:rFonts w:ascii="Sakkal Majalla" w:eastAsiaTheme="minorHAnsi" w:hAnsi="Sakkal Majalla" w:cs="Sakkal Majalla"/>
          <w:color w:val="000000" w:themeColor="text1"/>
          <w:sz w:val="28"/>
          <w:szCs w:val="28"/>
        </w:rPr>
      </w:pPr>
      <w:r w:rsidRPr="00600349">
        <w:rPr>
          <w:rFonts w:ascii="Sakkal Majalla" w:eastAsiaTheme="minorHAnsi" w:hAnsi="Sakkal Majalla" w:cs="Sakkal Majalla"/>
          <w:color w:val="000000" w:themeColor="text1"/>
          <w:sz w:val="28"/>
          <w:szCs w:val="28"/>
          <w:rtl/>
        </w:rPr>
        <w:t xml:space="preserve">تحليل </w:t>
      </w:r>
      <w:r w:rsidRPr="00600349">
        <w:rPr>
          <w:rFonts w:ascii="Sakkal Majalla" w:eastAsiaTheme="minorHAnsi" w:hAnsi="Sakkal Majalla" w:cs="Sakkal Majalla"/>
          <w:b/>
          <w:bCs/>
          <w:color w:val="000000" w:themeColor="text1"/>
          <w:sz w:val="28"/>
          <w:szCs w:val="28"/>
          <w:rtl/>
        </w:rPr>
        <w:t>أثر كل من استراتيجيات إدارة المخاطر</w:t>
      </w:r>
      <w:r w:rsidRPr="00600349">
        <w:rPr>
          <w:rFonts w:ascii="Sakkal Majalla" w:eastAsiaTheme="minorHAnsi" w:hAnsi="Sakkal Majalla" w:cs="Sakkal Majalla"/>
          <w:color w:val="000000" w:themeColor="text1"/>
          <w:sz w:val="28"/>
          <w:szCs w:val="28"/>
          <w:rtl/>
        </w:rPr>
        <w:t xml:space="preserve"> بشكل منفرد على </w:t>
      </w:r>
      <w:r w:rsidRPr="00600349">
        <w:rPr>
          <w:rFonts w:ascii="Sakkal Majalla" w:eastAsiaTheme="minorHAnsi" w:hAnsi="Sakkal Majalla" w:cs="Sakkal Majalla"/>
          <w:b/>
          <w:bCs/>
          <w:color w:val="000000" w:themeColor="text1"/>
          <w:sz w:val="28"/>
          <w:szCs w:val="28"/>
          <w:rtl/>
        </w:rPr>
        <w:t>كفاءة التعامل مع الآفات النباتية</w:t>
      </w:r>
      <w:r w:rsidRPr="00600349">
        <w:rPr>
          <w:rFonts w:ascii="Sakkal Majalla" w:eastAsiaTheme="minorHAnsi" w:hAnsi="Sakkal Majalla" w:cs="Sakkal Majalla"/>
          <w:color w:val="000000" w:themeColor="text1"/>
          <w:sz w:val="28"/>
          <w:szCs w:val="28"/>
        </w:rPr>
        <w:t>.</w:t>
      </w:r>
    </w:p>
    <w:p w14:paraId="31EA9E5F" w14:textId="2553869B" w:rsidR="00600349" w:rsidRPr="00600349" w:rsidRDefault="00600349" w:rsidP="00600349">
      <w:pPr>
        <w:pStyle w:val="a4"/>
        <w:numPr>
          <w:ilvl w:val="0"/>
          <w:numId w:val="40"/>
        </w:numPr>
        <w:bidi/>
        <w:spacing w:line="360" w:lineRule="auto"/>
        <w:jc w:val="both"/>
        <w:rPr>
          <w:rFonts w:ascii="Sakkal Majalla" w:eastAsiaTheme="minorHAnsi" w:hAnsi="Sakkal Majalla" w:cs="Sakkal Majalla"/>
          <w:color w:val="000000" w:themeColor="text1"/>
          <w:sz w:val="28"/>
          <w:szCs w:val="28"/>
        </w:rPr>
      </w:pPr>
      <w:r w:rsidRPr="00600349">
        <w:rPr>
          <w:rFonts w:ascii="Sakkal Majalla" w:eastAsiaTheme="minorHAnsi" w:hAnsi="Sakkal Majalla" w:cs="Sakkal Majalla"/>
          <w:color w:val="000000" w:themeColor="text1"/>
          <w:sz w:val="28"/>
          <w:szCs w:val="28"/>
          <w:rtl/>
        </w:rPr>
        <w:t xml:space="preserve">تقديم مجموعة من </w:t>
      </w:r>
      <w:r w:rsidRPr="00600349">
        <w:rPr>
          <w:rFonts w:ascii="Sakkal Majalla" w:eastAsiaTheme="minorHAnsi" w:hAnsi="Sakkal Majalla" w:cs="Sakkal Majalla"/>
          <w:b/>
          <w:bCs/>
          <w:color w:val="000000" w:themeColor="text1"/>
          <w:sz w:val="28"/>
          <w:szCs w:val="28"/>
          <w:rtl/>
        </w:rPr>
        <w:t>التوصيات العلمية والمهنية</w:t>
      </w:r>
      <w:r w:rsidRPr="00600349">
        <w:rPr>
          <w:rFonts w:ascii="Sakkal Majalla" w:eastAsiaTheme="minorHAnsi" w:hAnsi="Sakkal Majalla" w:cs="Sakkal Majalla"/>
          <w:color w:val="000000" w:themeColor="text1"/>
          <w:sz w:val="28"/>
          <w:szCs w:val="28"/>
          <w:rtl/>
        </w:rPr>
        <w:t xml:space="preserve"> لتعزيز فعالية استراتيجيات إدارة المخاطر في القطاع الزراعي السعودي</w:t>
      </w:r>
      <w:r w:rsidRPr="00600349">
        <w:rPr>
          <w:rFonts w:ascii="Sakkal Majalla" w:eastAsiaTheme="minorHAnsi" w:hAnsi="Sakkal Majalla" w:cs="Sakkal Majalla"/>
          <w:color w:val="000000" w:themeColor="text1"/>
          <w:sz w:val="28"/>
          <w:szCs w:val="28"/>
        </w:rPr>
        <w:t>.</w:t>
      </w:r>
    </w:p>
    <w:p w14:paraId="5930B04B" w14:textId="5754C747" w:rsidR="009A25BA" w:rsidRPr="00782CED" w:rsidRDefault="00147779" w:rsidP="00D117A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r w:rsidRPr="00782CED">
        <w:rPr>
          <w:rFonts w:ascii="Sakkal Majalla" w:hAnsi="Sakkal Majalla" w:cs="Sakkal Majalla" w:hint="cs"/>
          <w:b/>
          <w:bCs/>
          <w:color w:val="000000" w:themeColor="text1"/>
          <w:sz w:val="36"/>
          <w:szCs w:val="36"/>
          <w:rtl/>
        </w:rPr>
        <w:t xml:space="preserve">5.1 </w:t>
      </w:r>
      <w:r w:rsidR="009A25BA" w:rsidRPr="00782CED">
        <w:rPr>
          <w:rFonts w:ascii="Sakkal Majalla" w:hAnsi="Sakkal Majalla" w:cs="Sakkal Majalla"/>
          <w:b/>
          <w:bCs/>
          <w:color w:val="000000" w:themeColor="text1"/>
          <w:sz w:val="36"/>
          <w:szCs w:val="36"/>
          <w:rtl/>
        </w:rPr>
        <w:t>تساؤلات الدراسة :</w:t>
      </w:r>
      <w:bookmarkEnd w:id="15"/>
      <w:bookmarkEnd w:id="16"/>
    </w:p>
    <w:p w14:paraId="6A39A0EA" w14:textId="7AFA6341" w:rsidR="00600349" w:rsidRDefault="00600349" w:rsidP="00600349">
      <w:pPr>
        <w:spacing w:before="100" w:beforeAutospacing="1" w:after="100" w:afterAutospacing="1" w:line="360" w:lineRule="auto"/>
        <w:ind w:left="360"/>
        <w:jc w:val="both"/>
        <w:rPr>
          <w:rFonts w:ascii="Sakkal Majalla" w:hAnsi="Sakkal Majalla" w:cs="Sakkal Majalla"/>
          <w:color w:val="000000" w:themeColor="text1"/>
          <w:sz w:val="28"/>
          <w:szCs w:val="28"/>
        </w:rPr>
      </w:pPr>
      <w:r w:rsidRPr="00600349">
        <w:rPr>
          <w:rFonts w:ascii="Sakkal Majalla" w:hAnsi="Sakkal Majalla" w:cs="Sakkal Majalla"/>
          <w:b/>
          <w:bCs/>
          <w:color w:val="000000" w:themeColor="text1"/>
          <w:sz w:val="28"/>
          <w:szCs w:val="28"/>
          <w:rtl/>
        </w:rPr>
        <w:t>السؤال الرئيسي للدراسة:</w:t>
      </w:r>
      <w:r>
        <w:rPr>
          <w:rFonts w:ascii="Sakkal Majalla" w:hAnsi="Sakkal Majalla" w:cs="Sakkal Majalla" w:hint="cs"/>
          <w:color w:val="000000" w:themeColor="text1"/>
          <w:sz w:val="28"/>
          <w:szCs w:val="28"/>
          <w:rtl/>
        </w:rPr>
        <w:t xml:space="preserve"> </w:t>
      </w:r>
      <w:r w:rsidRPr="00600349">
        <w:rPr>
          <w:rFonts w:ascii="Sakkal Majalla" w:hAnsi="Sakkal Majalla" w:cs="Sakkal Majalla"/>
          <w:color w:val="000000" w:themeColor="text1"/>
          <w:sz w:val="28"/>
          <w:szCs w:val="28"/>
          <w:rtl/>
        </w:rPr>
        <w:t>ما أثر استراتيجيات إدارة المخاطر (تجنب المخاطر، تقبل المخاطر، تقليل المخاطر، نقل المخاطر) في تعزيز كفاءة التعامل مع الآفات النباتية العابرة للحدود في المملكة العربية السعودية؟</w:t>
      </w:r>
      <w:r>
        <w:rPr>
          <w:rFonts w:ascii="Sakkal Majalla" w:hAnsi="Sakkal Majalla" w:cs="Sakkal Majalla" w:hint="cs"/>
          <w:color w:val="000000" w:themeColor="text1"/>
          <w:sz w:val="28"/>
          <w:szCs w:val="28"/>
          <w:rtl/>
        </w:rPr>
        <w:t xml:space="preserve"> وتتفرع منه عدة أسئلة فرعية :</w:t>
      </w:r>
    </w:p>
    <w:p w14:paraId="091D47D3" w14:textId="3D97237F" w:rsidR="00600349" w:rsidRPr="00600349" w:rsidRDefault="00600349" w:rsidP="00993276">
      <w:pPr>
        <w:numPr>
          <w:ilvl w:val="0"/>
          <w:numId w:val="41"/>
        </w:numPr>
        <w:spacing w:before="100" w:beforeAutospacing="1" w:after="100" w:afterAutospacing="1" w:line="360" w:lineRule="auto"/>
        <w:jc w:val="both"/>
        <w:rPr>
          <w:rFonts w:ascii="Sakkal Majalla" w:hAnsi="Sakkal Majalla" w:cs="Sakkal Majalla"/>
          <w:color w:val="000000" w:themeColor="text1"/>
          <w:sz w:val="28"/>
          <w:szCs w:val="28"/>
        </w:rPr>
      </w:pPr>
      <w:r w:rsidRPr="00600349">
        <w:rPr>
          <w:rFonts w:ascii="Sakkal Majalla" w:hAnsi="Sakkal Majalla" w:cs="Sakkal Majalla"/>
          <w:color w:val="000000" w:themeColor="text1"/>
          <w:sz w:val="28"/>
          <w:szCs w:val="28"/>
          <w:rtl/>
        </w:rPr>
        <w:lastRenderedPageBreak/>
        <w:t xml:space="preserve">ما مستوى تطبيق استراتيجية </w:t>
      </w:r>
      <w:r w:rsidRPr="00600349">
        <w:rPr>
          <w:rFonts w:ascii="Sakkal Majalla" w:hAnsi="Sakkal Majalla" w:cs="Sakkal Majalla"/>
          <w:b/>
          <w:bCs/>
          <w:color w:val="000000" w:themeColor="text1"/>
          <w:sz w:val="28"/>
          <w:szCs w:val="28"/>
          <w:rtl/>
        </w:rPr>
        <w:t>تجنب المخاطر</w:t>
      </w:r>
      <w:r w:rsidRPr="00600349">
        <w:rPr>
          <w:rFonts w:ascii="Sakkal Majalla" w:hAnsi="Sakkal Majalla" w:cs="Sakkal Majalla"/>
          <w:color w:val="000000" w:themeColor="text1"/>
          <w:sz w:val="28"/>
          <w:szCs w:val="28"/>
          <w:rtl/>
        </w:rPr>
        <w:t xml:space="preserve"> في الجهات المختصة بمكافحة الآفات النباتية في المملكة العربية السعودية؟</w:t>
      </w:r>
    </w:p>
    <w:p w14:paraId="43592BAA" w14:textId="77777777" w:rsidR="00600349" w:rsidRPr="00600349" w:rsidRDefault="00600349" w:rsidP="00600349">
      <w:pPr>
        <w:numPr>
          <w:ilvl w:val="0"/>
          <w:numId w:val="41"/>
        </w:numPr>
        <w:spacing w:before="100" w:beforeAutospacing="1" w:after="100" w:afterAutospacing="1" w:line="360" w:lineRule="auto"/>
        <w:jc w:val="both"/>
        <w:rPr>
          <w:rFonts w:ascii="Sakkal Majalla" w:hAnsi="Sakkal Majalla" w:cs="Sakkal Majalla"/>
          <w:color w:val="000000" w:themeColor="text1"/>
          <w:sz w:val="28"/>
          <w:szCs w:val="28"/>
        </w:rPr>
      </w:pPr>
      <w:r w:rsidRPr="00600349">
        <w:rPr>
          <w:rFonts w:ascii="Sakkal Majalla" w:hAnsi="Sakkal Majalla" w:cs="Sakkal Majalla"/>
          <w:color w:val="000000" w:themeColor="text1"/>
          <w:sz w:val="28"/>
          <w:szCs w:val="28"/>
          <w:rtl/>
        </w:rPr>
        <w:t xml:space="preserve">ما مستوى تطبيق استراتيجية </w:t>
      </w:r>
      <w:r w:rsidRPr="00600349">
        <w:rPr>
          <w:rFonts w:ascii="Sakkal Majalla" w:hAnsi="Sakkal Majalla" w:cs="Sakkal Majalla"/>
          <w:b/>
          <w:bCs/>
          <w:color w:val="000000" w:themeColor="text1"/>
          <w:sz w:val="28"/>
          <w:szCs w:val="28"/>
          <w:rtl/>
        </w:rPr>
        <w:t>تقبل المخاطر</w:t>
      </w:r>
      <w:r w:rsidRPr="00600349">
        <w:rPr>
          <w:rFonts w:ascii="Sakkal Majalla" w:hAnsi="Sakkal Majalla" w:cs="Sakkal Majalla"/>
          <w:color w:val="000000" w:themeColor="text1"/>
          <w:sz w:val="28"/>
          <w:szCs w:val="28"/>
          <w:rtl/>
        </w:rPr>
        <w:t xml:space="preserve"> في التعامل مع الآفات النباتية العابرة للحدود؟</w:t>
      </w:r>
    </w:p>
    <w:p w14:paraId="4EECF392" w14:textId="77777777" w:rsidR="00600349" w:rsidRPr="00600349" w:rsidRDefault="00600349" w:rsidP="00600349">
      <w:pPr>
        <w:numPr>
          <w:ilvl w:val="0"/>
          <w:numId w:val="41"/>
        </w:numPr>
        <w:spacing w:before="100" w:beforeAutospacing="1" w:after="100" w:afterAutospacing="1" w:line="360" w:lineRule="auto"/>
        <w:jc w:val="both"/>
        <w:rPr>
          <w:rFonts w:ascii="Sakkal Majalla" w:hAnsi="Sakkal Majalla" w:cs="Sakkal Majalla"/>
          <w:color w:val="000000" w:themeColor="text1"/>
          <w:sz w:val="28"/>
          <w:szCs w:val="28"/>
        </w:rPr>
      </w:pPr>
      <w:r w:rsidRPr="00600349">
        <w:rPr>
          <w:rFonts w:ascii="Sakkal Majalla" w:hAnsi="Sakkal Majalla" w:cs="Sakkal Majalla"/>
          <w:color w:val="000000" w:themeColor="text1"/>
          <w:sz w:val="28"/>
          <w:szCs w:val="28"/>
          <w:rtl/>
        </w:rPr>
        <w:t xml:space="preserve">ما مدى تطبيق استراتيجية </w:t>
      </w:r>
      <w:r w:rsidRPr="00600349">
        <w:rPr>
          <w:rFonts w:ascii="Sakkal Majalla" w:hAnsi="Sakkal Majalla" w:cs="Sakkal Majalla"/>
          <w:b/>
          <w:bCs/>
          <w:color w:val="000000" w:themeColor="text1"/>
          <w:sz w:val="28"/>
          <w:szCs w:val="28"/>
          <w:rtl/>
        </w:rPr>
        <w:t>تقليل المخاطر</w:t>
      </w:r>
      <w:r w:rsidRPr="00600349">
        <w:rPr>
          <w:rFonts w:ascii="Sakkal Majalla" w:hAnsi="Sakkal Majalla" w:cs="Sakkal Majalla"/>
          <w:color w:val="000000" w:themeColor="text1"/>
          <w:sz w:val="28"/>
          <w:szCs w:val="28"/>
          <w:rtl/>
        </w:rPr>
        <w:t xml:space="preserve"> في إدارة ومكافحة الآفات النباتية؟</w:t>
      </w:r>
    </w:p>
    <w:p w14:paraId="73490792" w14:textId="77777777" w:rsidR="00600349" w:rsidRPr="00600349" w:rsidRDefault="00600349" w:rsidP="00600349">
      <w:pPr>
        <w:numPr>
          <w:ilvl w:val="0"/>
          <w:numId w:val="41"/>
        </w:numPr>
        <w:spacing w:before="100" w:beforeAutospacing="1" w:after="100" w:afterAutospacing="1" w:line="360" w:lineRule="auto"/>
        <w:jc w:val="both"/>
        <w:rPr>
          <w:rFonts w:ascii="Sakkal Majalla" w:hAnsi="Sakkal Majalla" w:cs="Sakkal Majalla"/>
          <w:color w:val="000000" w:themeColor="text1"/>
          <w:sz w:val="28"/>
          <w:szCs w:val="28"/>
        </w:rPr>
      </w:pPr>
      <w:r w:rsidRPr="00600349">
        <w:rPr>
          <w:rFonts w:ascii="Sakkal Majalla" w:hAnsi="Sakkal Majalla" w:cs="Sakkal Majalla"/>
          <w:color w:val="000000" w:themeColor="text1"/>
          <w:sz w:val="28"/>
          <w:szCs w:val="28"/>
          <w:rtl/>
        </w:rPr>
        <w:t xml:space="preserve">ما مستوى تطبيق استراتيجية </w:t>
      </w:r>
      <w:r w:rsidRPr="00600349">
        <w:rPr>
          <w:rFonts w:ascii="Sakkal Majalla" w:hAnsi="Sakkal Majalla" w:cs="Sakkal Majalla"/>
          <w:b/>
          <w:bCs/>
          <w:color w:val="000000" w:themeColor="text1"/>
          <w:sz w:val="28"/>
          <w:szCs w:val="28"/>
          <w:rtl/>
        </w:rPr>
        <w:t>نقل المخاطر</w:t>
      </w:r>
      <w:r w:rsidRPr="00600349">
        <w:rPr>
          <w:rFonts w:ascii="Sakkal Majalla" w:hAnsi="Sakkal Majalla" w:cs="Sakkal Majalla"/>
          <w:color w:val="000000" w:themeColor="text1"/>
          <w:sz w:val="28"/>
          <w:szCs w:val="28"/>
          <w:rtl/>
        </w:rPr>
        <w:t xml:space="preserve"> في مجال مكافحة الآفات النباتية في المملكة؟</w:t>
      </w:r>
    </w:p>
    <w:p w14:paraId="53B45C95" w14:textId="77777777" w:rsidR="00600349" w:rsidRPr="00600349" w:rsidRDefault="00600349" w:rsidP="00600349">
      <w:pPr>
        <w:numPr>
          <w:ilvl w:val="0"/>
          <w:numId w:val="41"/>
        </w:numPr>
        <w:spacing w:before="100" w:beforeAutospacing="1" w:after="100" w:afterAutospacing="1" w:line="360" w:lineRule="auto"/>
        <w:jc w:val="both"/>
        <w:rPr>
          <w:rFonts w:ascii="Sakkal Majalla" w:hAnsi="Sakkal Majalla" w:cs="Sakkal Majalla"/>
          <w:color w:val="000000" w:themeColor="text1"/>
          <w:sz w:val="28"/>
          <w:szCs w:val="28"/>
        </w:rPr>
      </w:pPr>
      <w:r w:rsidRPr="00600349">
        <w:rPr>
          <w:rFonts w:ascii="Sakkal Majalla" w:hAnsi="Sakkal Majalla" w:cs="Sakkal Majalla"/>
          <w:color w:val="000000" w:themeColor="text1"/>
          <w:sz w:val="28"/>
          <w:szCs w:val="28"/>
          <w:rtl/>
        </w:rPr>
        <w:t xml:space="preserve">ما </w:t>
      </w:r>
      <w:r w:rsidRPr="00600349">
        <w:rPr>
          <w:rFonts w:ascii="Sakkal Majalla" w:hAnsi="Sakkal Majalla" w:cs="Sakkal Majalla"/>
          <w:b/>
          <w:bCs/>
          <w:color w:val="000000" w:themeColor="text1"/>
          <w:sz w:val="28"/>
          <w:szCs w:val="28"/>
          <w:rtl/>
        </w:rPr>
        <w:t>أثر استراتيجيات إدارة المخاطر (تجنب، تقبل، تقليل، نقل)</w:t>
      </w:r>
      <w:r w:rsidRPr="00600349">
        <w:rPr>
          <w:rFonts w:ascii="Sakkal Majalla" w:hAnsi="Sakkal Majalla" w:cs="Sakkal Majalla"/>
          <w:color w:val="000000" w:themeColor="text1"/>
          <w:sz w:val="28"/>
          <w:szCs w:val="28"/>
          <w:rtl/>
        </w:rPr>
        <w:t xml:space="preserve"> في تعزيز كفاءة التعامل مع الآفات النباتية العابرة للحدود؟</w:t>
      </w:r>
    </w:p>
    <w:p w14:paraId="534CFBA8" w14:textId="560233FF" w:rsidR="009A25BA" w:rsidRPr="00782CED" w:rsidRDefault="00147779" w:rsidP="00D117A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7" w:name="_Toc203057173"/>
      <w:bookmarkStart w:id="18" w:name="_Toc204187445"/>
      <w:r w:rsidRPr="00782CED">
        <w:rPr>
          <w:rFonts w:ascii="Sakkal Majalla" w:hAnsi="Sakkal Majalla" w:cs="Sakkal Majalla" w:hint="cs"/>
          <w:b/>
          <w:bCs/>
          <w:color w:val="000000" w:themeColor="text1"/>
          <w:sz w:val="36"/>
          <w:szCs w:val="36"/>
          <w:rtl/>
        </w:rPr>
        <w:t xml:space="preserve">6.1 </w:t>
      </w:r>
      <w:r w:rsidR="009A25BA" w:rsidRPr="00782CED">
        <w:rPr>
          <w:rFonts w:ascii="Sakkal Majalla" w:hAnsi="Sakkal Majalla" w:cs="Sakkal Majalla"/>
          <w:b/>
          <w:bCs/>
          <w:color w:val="000000" w:themeColor="text1"/>
          <w:sz w:val="36"/>
          <w:szCs w:val="36"/>
          <w:rtl/>
        </w:rPr>
        <w:t>الدراسات السابقة</w:t>
      </w:r>
      <w:bookmarkEnd w:id="17"/>
      <w:bookmarkEnd w:id="18"/>
    </w:p>
    <w:p w14:paraId="4B5F4D19" w14:textId="77777777" w:rsidR="009A25BA" w:rsidRPr="00782CED" w:rsidRDefault="009A25BA" w:rsidP="00D117A7">
      <w:pPr>
        <w:pStyle w:val="a3"/>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782CED">
        <w:rPr>
          <w:rFonts w:ascii="Sakkal Majalla" w:hAnsi="Sakkal Majalla" w:cs="Sakkal Majalla"/>
          <w:b/>
          <w:bCs/>
          <w:color w:val="000000" w:themeColor="text1"/>
          <w:sz w:val="28"/>
          <w:szCs w:val="28"/>
          <w:rtl/>
        </w:rPr>
        <w:t>دراسة (</w:t>
      </w:r>
      <w:r w:rsidRPr="00782CED">
        <w:rPr>
          <w:rFonts w:ascii="Sakkal Majalla" w:hAnsi="Sakkal Majalla" w:cs="Sakkal Majalla"/>
          <w:b/>
          <w:bCs/>
          <w:color w:val="000000" w:themeColor="text1"/>
          <w:sz w:val="28"/>
          <w:szCs w:val="28"/>
        </w:rPr>
        <w:t>(Benchekroun, 2023</w:t>
      </w:r>
    </w:p>
    <w:p w14:paraId="221D9598" w14:textId="6E16FD94" w:rsidR="009A25BA" w:rsidRPr="00782CED" w:rsidRDefault="009A25BA" w:rsidP="00D117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82CED">
        <w:rPr>
          <w:rFonts w:ascii="Sakkal Majalla" w:hAnsi="Sakkal Majalla" w:cs="Sakkal Majalla"/>
          <w:color w:val="000000" w:themeColor="text1"/>
          <w:sz w:val="28"/>
          <w:szCs w:val="28"/>
          <w:rtl/>
        </w:rPr>
        <w:t xml:space="preserve">هدفت الدراسة إلى التعرف على أثر التعاون الإقليمي بأبعاده تبادل المعلومات، تنسيق </w:t>
      </w:r>
      <w:r w:rsidR="00BB3F08" w:rsidRPr="00782CED">
        <w:rPr>
          <w:rFonts w:ascii="Sakkal Majalla" w:hAnsi="Sakkal Majalla" w:cs="Sakkal Majalla" w:hint="cs"/>
          <w:color w:val="000000" w:themeColor="text1"/>
          <w:sz w:val="28"/>
          <w:szCs w:val="28"/>
          <w:rtl/>
        </w:rPr>
        <w:t>السياسات،</w:t>
      </w:r>
      <w:r w:rsidRPr="00782CED">
        <w:rPr>
          <w:rFonts w:ascii="Sakkal Majalla" w:hAnsi="Sakkal Majalla" w:cs="Sakkal Majalla"/>
          <w:color w:val="000000" w:themeColor="text1"/>
          <w:sz w:val="28"/>
          <w:szCs w:val="28"/>
          <w:rtl/>
        </w:rPr>
        <w:t xml:space="preserve"> الدعم الفني واللوجستي </w:t>
      </w:r>
      <w:r w:rsidR="00BB3F08" w:rsidRPr="00782CED">
        <w:rPr>
          <w:rFonts w:ascii="Sakkal Majalla" w:hAnsi="Sakkal Majalla" w:cs="Sakkal Majalla" w:hint="cs"/>
          <w:color w:val="000000" w:themeColor="text1"/>
          <w:sz w:val="28"/>
          <w:szCs w:val="28"/>
          <w:rtl/>
        </w:rPr>
        <w:t>(على</w:t>
      </w:r>
      <w:r w:rsidRPr="00782CED">
        <w:rPr>
          <w:rFonts w:ascii="Sakkal Majalla" w:hAnsi="Sakkal Majalla" w:cs="Sakkal Majalla"/>
          <w:color w:val="000000" w:themeColor="text1"/>
          <w:sz w:val="28"/>
          <w:szCs w:val="28"/>
          <w:rtl/>
        </w:rPr>
        <w:t xml:space="preserve"> إدارة مخاطر الآفات النباتية العابرة للحدود في شمال إفريقيا، وخاصة في الدول الواقعة ضمن الحزام الزراعي الممتد بين المغرب والجزائر وتونس</w:t>
      </w:r>
      <w:r w:rsidR="00C37116">
        <w:rPr>
          <w:rFonts w:ascii="Sakkal Majalla" w:hAnsi="Sakkal Majalla" w:cs="Sakkal Majalla" w:hint="cs"/>
          <w:color w:val="000000" w:themeColor="text1"/>
          <w:sz w:val="28"/>
          <w:szCs w:val="28"/>
          <w:rtl/>
        </w:rPr>
        <w:t>)</w:t>
      </w:r>
      <w:r w:rsidRPr="00782CED">
        <w:rPr>
          <w:rFonts w:ascii="Sakkal Majalla" w:hAnsi="Sakkal Majalla" w:cs="Sakkal Majalla"/>
          <w:color w:val="000000" w:themeColor="text1"/>
          <w:sz w:val="28"/>
          <w:szCs w:val="28"/>
          <w:rtl/>
        </w:rPr>
        <w:t>.</w:t>
      </w:r>
    </w:p>
    <w:p w14:paraId="6400B611" w14:textId="77777777" w:rsidR="009A25BA" w:rsidRPr="00782CED" w:rsidRDefault="009A25BA" w:rsidP="00D117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82CED">
        <w:rPr>
          <w:rFonts w:ascii="Sakkal Majalla" w:hAnsi="Sakkal Majalla" w:cs="Sakkal Majalla"/>
          <w:color w:val="000000" w:themeColor="text1"/>
          <w:sz w:val="28"/>
          <w:szCs w:val="28"/>
          <w:rtl/>
        </w:rPr>
        <w:t>واستخدمت الدراسة المنهج الكيفي التحليلي من خلال إجراء مقابلات معمقة مع 25 خبيرا وممارسا في مجال وقاية النبات وسياسات الأمن الغذائي من مختلف المؤسسات الحكومية والمنظمات الإقليمية. مثل الاتحاد المغاربي ومنظمة الأغذية والزراعة (</w:t>
      </w:r>
      <w:r w:rsidRPr="00782CED">
        <w:rPr>
          <w:rFonts w:ascii="Sakkal Majalla" w:hAnsi="Sakkal Majalla" w:cs="Sakkal Majalla"/>
          <w:color w:val="000000" w:themeColor="text1"/>
          <w:sz w:val="28"/>
          <w:szCs w:val="28"/>
        </w:rPr>
        <w:t>FAO</w:t>
      </w:r>
      <w:r w:rsidRPr="00782CED">
        <w:rPr>
          <w:rFonts w:ascii="Sakkal Majalla" w:hAnsi="Sakkal Majalla" w:cs="Sakkal Majalla"/>
          <w:color w:val="000000" w:themeColor="text1"/>
          <w:sz w:val="28"/>
          <w:szCs w:val="28"/>
          <w:rtl/>
        </w:rPr>
        <w:t>) ومراكز البحث الزراعي.</w:t>
      </w:r>
    </w:p>
    <w:p w14:paraId="0A559FD1" w14:textId="151D140B" w:rsidR="009A25BA" w:rsidRPr="00782CED" w:rsidRDefault="009A25BA" w:rsidP="00D117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82CED">
        <w:rPr>
          <w:rFonts w:ascii="Sakkal Majalla" w:hAnsi="Sakkal Majalla" w:cs="Sakkal Majalla"/>
          <w:color w:val="000000" w:themeColor="text1"/>
          <w:sz w:val="28"/>
          <w:szCs w:val="28"/>
          <w:rtl/>
        </w:rPr>
        <w:t>وتوصلت نتائج الدراسة إلى أن ضعف التعاون الإقليمي يمثل أحد أبرز التحديات التي تعيق الاستجابة الجماعية ال</w:t>
      </w:r>
      <w:r w:rsidR="00C37116">
        <w:rPr>
          <w:rFonts w:ascii="Sakkal Majalla" w:hAnsi="Sakkal Majalla" w:cs="Sakkal Majalla" w:hint="cs"/>
          <w:color w:val="000000" w:themeColor="text1"/>
          <w:sz w:val="28"/>
          <w:szCs w:val="28"/>
          <w:rtl/>
        </w:rPr>
        <w:t>فعال</w:t>
      </w:r>
      <w:r w:rsidRPr="00782CED">
        <w:rPr>
          <w:rFonts w:ascii="Sakkal Majalla" w:hAnsi="Sakkal Majalla" w:cs="Sakkal Majalla"/>
          <w:color w:val="000000" w:themeColor="text1"/>
          <w:sz w:val="28"/>
          <w:szCs w:val="28"/>
          <w:rtl/>
        </w:rPr>
        <w:t>ة لتفشي الآفات العابرة، مثل الجراد الصحراوي وذبابة الفاكهة. كما أظهرت النتائج أن تبادل المعلومات في الوقت المناسب، وتنسيق الإجراءات الجمركية، وتوحيد بروتوكولات المكافحة يعزز من القدرة على السيطرة المبكرة على التفشي ويقلل من الخسائر الزراعية والاقتصادية وبينت الدراسة كذلك أن هناك تفاوتا ملحوظا في مستوى الجاهزية الفنية بين الدول، مما يجعل بعض البلدان أكثر عرضة لتفشي الآفات نتيجة للثغرات الحدودية.</w:t>
      </w:r>
    </w:p>
    <w:p w14:paraId="11E0CF26" w14:textId="77777777" w:rsidR="009A25BA" w:rsidRPr="00782CED" w:rsidRDefault="009A25BA" w:rsidP="00D117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82CED">
        <w:rPr>
          <w:rFonts w:ascii="Sakkal Majalla" w:hAnsi="Sakkal Majalla" w:cs="Sakkal Majalla"/>
          <w:color w:val="000000" w:themeColor="text1"/>
          <w:sz w:val="28"/>
          <w:szCs w:val="28"/>
          <w:rtl/>
        </w:rPr>
        <w:lastRenderedPageBreak/>
        <w:t>وأوصت الدراسة بضرورة إنشاء مركز تنسيقي مغاربي مشترك لإدارة مخاطر الآفات العابرة، وتفعيل نظم مراقبة وتحذير مبكر مشتركة بين الدول، إضافة إلى تطوير اتفاقيات إقليمية ملزمة لتبادل البيانات الفورية، وتوحيد إجراءات الاستجابة والمكافحة . كما شددت على أهمية تمكين الكوادر الفنية في الدول النامية من خلال برامج تدريبية إقليمية متخصصة في رصد ومكافحة الآفات العابرة.</w:t>
      </w:r>
    </w:p>
    <w:p w14:paraId="78779D73" w14:textId="77777777" w:rsidR="009A25BA" w:rsidRPr="00782CED" w:rsidRDefault="009A25BA" w:rsidP="00D117A7">
      <w:pPr>
        <w:pStyle w:val="a3"/>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782CED">
        <w:rPr>
          <w:rFonts w:ascii="Sakkal Majalla" w:hAnsi="Sakkal Majalla" w:cs="Sakkal Majalla"/>
          <w:b/>
          <w:bCs/>
          <w:color w:val="000000" w:themeColor="text1"/>
          <w:sz w:val="28"/>
          <w:szCs w:val="28"/>
          <w:rtl/>
        </w:rPr>
        <w:t xml:space="preserve">دراسة </w:t>
      </w:r>
      <w:r w:rsidRPr="00782CED">
        <w:rPr>
          <w:rFonts w:ascii="Sakkal Majalla" w:hAnsi="Sakkal Majalla" w:cs="Sakkal Majalla"/>
          <w:b/>
          <w:bCs/>
          <w:color w:val="000000" w:themeColor="text1"/>
          <w:sz w:val="28"/>
          <w:szCs w:val="28"/>
        </w:rPr>
        <w:t>(Yassen, 2019)</w:t>
      </w:r>
    </w:p>
    <w:p w14:paraId="1FE02AE8" w14:textId="77777777" w:rsidR="009A25BA" w:rsidRPr="00782CED" w:rsidRDefault="009A25BA" w:rsidP="00D117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82CED">
        <w:rPr>
          <w:rFonts w:ascii="Sakkal Majalla" w:hAnsi="Sakkal Majalla" w:cs="Sakkal Majalla"/>
          <w:color w:val="000000" w:themeColor="text1"/>
          <w:sz w:val="28"/>
          <w:szCs w:val="28"/>
          <w:rtl/>
        </w:rPr>
        <w:t>هدفت الدراسة إلى التعرف على أثر استراتيجية التعاون الإقليمي بأبعاد (التحذير المبكر، التنسيق التشريعي، تبادل البيانات على الحد من انتشار الآفات النباتية العابرة للحدود في منطقة الشرق الأدنى وشمال إفريقيا،</w:t>
      </w:r>
    </w:p>
    <w:p w14:paraId="75DACFEF" w14:textId="77777777" w:rsidR="009A25BA" w:rsidRPr="00782CED" w:rsidRDefault="009A25BA" w:rsidP="00D117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82CED">
        <w:rPr>
          <w:rFonts w:ascii="Sakkal Majalla" w:hAnsi="Sakkal Majalla" w:cs="Sakkal Majalla"/>
          <w:color w:val="000000" w:themeColor="text1"/>
          <w:sz w:val="28"/>
          <w:szCs w:val="28"/>
          <w:rtl/>
        </w:rPr>
        <w:t xml:space="preserve">واستخدمت المنهج الوصفي التحليلي، وقامت على تحليل محتوى وثائق </w:t>
      </w:r>
      <w:r w:rsidRPr="00782CED">
        <w:rPr>
          <w:rFonts w:ascii="Sakkal Majalla" w:hAnsi="Sakkal Majalla" w:cs="Sakkal Majalla"/>
          <w:color w:val="000000" w:themeColor="text1"/>
          <w:sz w:val="28"/>
          <w:szCs w:val="28"/>
        </w:rPr>
        <w:t>FAO</w:t>
      </w:r>
      <w:r w:rsidRPr="00782CED">
        <w:rPr>
          <w:rFonts w:ascii="Sakkal Majalla" w:hAnsi="Sakkal Majalla" w:cs="Sakkal Majalla"/>
          <w:color w:val="000000" w:themeColor="text1"/>
          <w:sz w:val="28"/>
          <w:szCs w:val="28"/>
          <w:rtl/>
        </w:rPr>
        <w:t xml:space="preserve"> والمقابلات مع مسؤولي صحة النبات، وتكونت العينة من </w:t>
      </w:r>
      <w:r w:rsidR="00181510" w:rsidRPr="00782CED">
        <w:rPr>
          <w:rFonts w:ascii="Sakkal Majalla" w:hAnsi="Sakkal Majalla" w:cs="Sakkal Majalla"/>
          <w:color w:val="000000" w:themeColor="text1"/>
          <w:sz w:val="28"/>
          <w:szCs w:val="28"/>
          <w:rtl/>
          <w:lang w:bidi="fa-IR"/>
        </w:rPr>
        <w:t>18</w:t>
      </w:r>
      <w:r w:rsidRPr="00782CED">
        <w:rPr>
          <w:rFonts w:ascii="Sakkal Majalla" w:hAnsi="Sakkal Majalla" w:cs="Sakkal Majalla"/>
          <w:color w:val="000000" w:themeColor="text1"/>
          <w:sz w:val="28"/>
          <w:szCs w:val="28"/>
          <w:rtl/>
        </w:rPr>
        <w:t xml:space="preserve"> وثيقة رسمية و </w:t>
      </w:r>
      <w:r w:rsidR="00181510" w:rsidRPr="00782CED">
        <w:rPr>
          <w:rFonts w:ascii="Sakkal Majalla" w:hAnsi="Sakkal Majalla" w:cs="Sakkal Majalla"/>
          <w:color w:val="000000" w:themeColor="text1"/>
          <w:sz w:val="28"/>
          <w:szCs w:val="28"/>
          <w:rtl/>
          <w:lang w:bidi="fa-IR"/>
        </w:rPr>
        <w:t>11</w:t>
      </w:r>
      <w:r w:rsidRPr="00782CED">
        <w:rPr>
          <w:rFonts w:ascii="Sakkal Majalla" w:hAnsi="Sakkal Majalla" w:cs="Sakkal Majalla"/>
          <w:color w:val="000000" w:themeColor="text1"/>
          <w:sz w:val="28"/>
          <w:szCs w:val="28"/>
          <w:rtl/>
        </w:rPr>
        <w:t xml:space="preserve"> مسؤولا من </w:t>
      </w:r>
      <w:r w:rsidR="00181510" w:rsidRPr="00782CED">
        <w:rPr>
          <w:rFonts w:ascii="Sakkal Majalla" w:hAnsi="Sakkal Majalla" w:cs="Sakkal Majalla"/>
          <w:color w:val="000000" w:themeColor="text1"/>
          <w:sz w:val="28"/>
          <w:szCs w:val="28"/>
          <w:rtl/>
        </w:rPr>
        <w:t>7</w:t>
      </w:r>
      <w:r w:rsidRPr="00782CED">
        <w:rPr>
          <w:rFonts w:ascii="Sakkal Majalla" w:hAnsi="Sakkal Majalla" w:cs="Sakkal Majalla"/>
          <w:color w:val="000000" w:themeColor="text1"/>
          <w:sz w:val="28"/>
          <w:szCs w:val="28"/>
          <w:rtl/>
        </w:rPr>
        <w:t xml:space="preserve"> دول.</w:t>
      </w:r>
    </w:p>
    <w:p w14:paraId="6667F2DE" w14:textId="77777777" w:rsidR="009A25BA" w:rsidRPr="00782CED" w:rsidRDefault="009A25BA" w:rsidP="00D117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82CED">
        <w:rPr>
          <w:rFonts w:ascii="Sakkal Majalla" w:hAnsi="Sakkal Majalla" w:cs="Sakkal Majalla"/>
          <w:color w:val="000000" w:themeColor="text1"/>
          <w:sz w:val="28"/>
          <w:szCs w:val="28"/>
          <w:rtl/>
        </w:rPr>
        <w:t>وتوصلت نتائج الدراسة إلى ضعف التنسيق التشريعي والبنية المؤسسية، وغياب آليات تبادل معلومات</w:t>
      </w:r>
      <w:r w:rsidR="00181510" w:rsidRPr="00782CED">
        <w:rPr>
          <w:rFonts w:ascii="Sakkal Majalla" w:hAnsi="Sakkal Majalla" w:cs="Sakkal Majalla"/>
          <w:color w:val="000000" w:themeColor="text1"/>
          <w:sz w:val="28"/>
          <w:szCs w:val="28"/>
          <w:rtl/>
        </w:rPr>
        <w:t xml:space="preserve"> </w:t>
      </w:r>
      <w:r w:rsidRPr="00782CED">
        <w:rPr>
          <w:rFonts w:ascii="Sakkal Majalla" w:hAnsi="Sakkal Majalla" w:cs="Sakkal Majalla"/>
          <w:color w:val="000000" w:themeColor="text1"/>
          <w:sz w:val="28"/>
          <w:szCs w:val="28"/>
          <w:rtl/>
        </w:rPr>
        <w:t>فاعلة، ما يزيد من هشاشة الجبهة الزراعية أمام التهديدات العابرة.</w:t>
      </w:r>
    </w:p>
    <w:p w14:paraId="3CDD0FFB" w14:textId="086619A8" w:rsidR="009A25BA" w:rsidRPr="00782CED" w:rsidRDefault="009A25BA" w:rsidP="00D117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82CED">
        <w:rPr>
          <w:rFonts w:ascii="Sakkal Majalla" w:hAnsi="Sakkal Majalla" w:cs="Sakkal Majalla"/>
          <w:color w:val="000000" w:themeColor="text1"/>
          <w:sz w:val="28"/>
          <w:szCs w:val="28"/>
          <w:rtl/>
        </w:rPr>
        <w:t>وأوصت بتأسيس إطار قانوني إقليمي مشترك، وتعزيز قدرات السلطات الوطنية في التصدي المشترك للا</w:t>
      </w:r>
      <w:r w:rsidR="00C37116">
        <w:rPr>
          <w:rFonts w:ascii="Sakkal Majalla" w:hAnsi="Sakkal Majalla" w:cs="Sakkal Majalla" w:hint="cs"/>
          <w:color w:val="000000" w:themeColor="text1"/>
          <w:sz w:val="28"/>
          <w:szCs w:val="28"/>
          <w:rtl/>
        </w:rPr>
        <w:t>ف</w:t>
      </w:r>
      <w:r w:rsidRPr="00782CED">
        <w:rPr>
          <w:rFonts w:ascii="Sakkal Majalla" w:hAnsi="Sakkal Majalla" w:cs="Sakkal Majalla"/>
          <w:color w:val="000000" w:themeColor="text1"/>
          <w:sz w:val="28"/>
          <w:szCs w:val="28"/>
          <w:rtl/>
        </w:rPr>
        <w:t>ات العابرة.</w:t>
      </w:r>
    </w:p>
    <w:p w14:paraId="07BAE827" w14:textId="77777777" w:rsidR="009A25BA" w:rsidRPr="00782CED" w:rsidRDefault="009A25BA" w:rsidP="00D117A7">
      <w:pPr>
        <w:pStyle w:val="a3"/>
        <w:numPr>
          <w:ilvl w:val="0"/>
          <w:numId w:val="2"/>
        </w:numPr>
        <w:tabs>
          <w:tab w:val="left" w:pos="423"/>
        </w:tabs>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782CED">
        <w:rPr>
          <w:rFonts w:ascii="Sakkal Majalla" w:hAnsi="Sakkal Majalla" w:cs="Sakkal Majalla"/>
          <w:b/>
          <w:bCs/>
          <w:color w:val="000000" w:themeColor="text1"/>
          <w:sz w:val="28"/>
          <w:szCs w:val="28"/>
          <w:rtl/>
        </w:rPr>
        <w:t>دراسة</w:t>
      </w:r>
      <w:r w:rsidR="00181510" w:rsidRPr="00782CED">
        <w:rPr>
          <w:rFonts w:ascii="Sakkal Majalla" w:hAnsi="Sakkal Majalla" w:cs="Sakkal Majalla"/>
          <w:b/>
          <w:bCs/>
          <w:color w:val="000000" w:themeColor="text1"/>
          <w:sz w:val="28"/>
          <w:szCs w:val="28"/>
          <w:rtl/>
        </w:rPr>
        <w:t xml:space="preserve"> </w:t>
      </w:r>
      <w:r w:rsidR="00181510" w:rsidRPr="00782CED">
        <w:rPr>
          <w:rFonts w:ascii="Sakkal Majalla" w:hAnsi="Sakkal Majalla" w:cs="Sakkal Majalla"/>
          <w:b/>
          <w:bCs/>
          <w:color w:val="000000" w:themeColor="text1"/>
          <w:sz w:val="28"/>
          <w:szCs w:val="28"/>
        </w:rPr>
        <w:t>(FAO, 2022)</w:t>
      </w:r>
    </w:p>
    <w:p w14:paraId="2868DD16" w14:textId="77777777" w:rsidR="009A25BA" w:rsidRPr="00782CED" w:rsidRDefault="009A25BA" w:rsidP="00D117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82CED">
        <w:rPr>
          <w:rFonts w:ascii="Sakkal Majalla" w:hAnsi="Sakkal Majalla" w:cs="Sakkal Majalla"/>
          <w:color w:val="000000" w:themeColor="text1"/>
          <w:sz w:val="28"/>
          <w:szCs w:val="28"/>
          <w:rtl/>
        </w:rPr>
        <w:t>هدفت الدراسة إلى التعرف على أثر إجراءات الوقاية المبكرة بأبعاد الفحص الحدودي، نظام الإنذار،</w:t>
      </w:r>
      <w:r w:rsidR="00181510" w:rsidRPr="00782CED">
        <w:rPr>
          <w:rFonts w:ascii="Sakkal Majalla" w:hAnsi="Sakkal Majalla" w:cs="Sakkal Majalla"/>
          <w:color w:val="000000" w:themeColor="text1"/>
          <w:sz w:val="28"/>
          <w:szCs w:val="28"/>
          <w:rtl/>
        </w:rPr>
        <w:t xml:space="preserve"> </w:t>
      </w:r>
      <w:r w:rsidRPr="00782CED">
        <w:rPr>
          <w:rFonts w:ascii="Sakkal Majalla" w:hAnsi="Sakkal Majalla" w:cs="Sakkal Majalla"/>
          <w:color w:val="000000" w:themeColor="text1"/>
          <w:sz w:val="28"/>
          <w:szCs w:val="28"/>
          <w:rtl/>
        </w:rPr>
        <w:t>برامج المكافحة على الأمن الغذائي في دول منطقة الشرق الأدنى، واستخدم المنهج التحليلي بتقييم .</w:t>
      </w:r>
      <w:r w:rsidR="00181510" w:rsidRPr="00782CED">
        <w:rPr>
          <w:rFonts w:ascii="Sakkal Majalla" w:hAnsi="Sakkal Majalla" w:cs="Sakkal Majalla"/>
          <w:color w:val="000000" w:themeColor="text1"/>
          <w:sz w:val="28"/>
          <w:szCs w:val="28"/>
          <w:rtl/>
        </w:rPr>
        <w:t xml:space="preserve"> 5 </w:t>
      </w:r>
      <w:r w:rsidRPr="00782CED">
        <w:rPr>
          <w:rFonts w:ascii="Sakkal Majalla" w:hAnsi="Sakkal Majalla" w:cs="Sakkal Majalla"/>
          <w:color w:val="000000" w:themeColor="text1"/>
          <w:sz w:val="28"/>
          <w:szCs w:val="28"/>
          <w:rtl/>
        </w:rPr>
        <w:t>حالات دراسة عبر مراجعة مستندات وورش عمل وتكونت العينة من 5 دول عربية.</w:t>
      </w:r>
    </w:p>
    <w:p w14:paraId="59F66251" w14:textId="77777777" w:rsidR="009A25BA" w:rsidRPr="00782CED" w:rsidRDefault="009A25BA" w:rsidP="00D117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82CED">
        <w:rPr>
          <w:rFonts w:ascii="Sakkal Majalla" w:hAnsi="Sakkal Majalla" w:cs="Sakkal Majalla"/>
          <w:color w:val="000000" w:themeColor="text1"/>
          <w:sz w:val="28"/>
          <w:szCs w:val="28"/>
          <w:rtl/>
        </w:rPr>
        <w:lastRenderedPageBreak/>
        <w:t>وأظهرت النتائج أن تطبيق نظام فحص حدودي موحد وإنذار مبكر فعّال يُقلل من سرعة انتشار آفات مثل الجراد والجفاف الورقي، وأوصى الباحثون بتعزيز منظومات الإنذار المبكر، وتأهيل المختبرات</w:t>
      </w:r>
      <w:r w:rsidR="00181510" w:rsidRPr="00782CED">
        <w:rPr>
          <w:rFonts w:ascii="Sakkal Majalla" w:hAnsi="Sakkal Majalla" w:cs="Sakkal Majalla"/>
          <w:color w:val="000000" w:themeColor="text1"/>
          <w:sz w:val="28"/>
          <w:szCs w:val="28"/>
          <w:rtl/>
        </w:rPr>
        <w:t xml:space="preserve"> </w:t>
      </w:r>
      <w:r w:rsidRPr="00782CED">
        <w:rPr>
          <w:rFonts w:ascii="Sakkal Majalla" w:hAnsi="Sakkal Majalla" w:cs="Sakkal Majalla"/>
          <w:color w:val="000000" w:themeColor="text1"/>
          <w:sz w:val="28"/>
          <w:szCs w:val="28"/>
          <w:rtl/>
        </w:rPr>
        <w:t xml:space="preserve">الحدودية وتفعيل اتفاقيات </w:t>
      </w:r>
      <w:r w:rsidRPr="00782CED">
        <w:rPr>
          <w:rFonts w:ascii="Sakkal Majalla" w:hAnsi="Sakkal Majalla" w:cs="Sakkal Majalla"/>
          <w:color w:val="000000" w:themeColor="text1"/>
          <w:sz w:val="28"/>
          <w:szCs w:val="28"/>
        </w:rPr>
        <w:t>ISO</w:t>
      </w:r>
      <w:r w:rsidRPr="00782CED">
        <w:rPr>
          <w:rFonts w:ascii="Sakkal Majalla" w:hAnsi="Sakkal Majalla" w:cs="Sakkal Majalla"/>
          <w:color w:val="000000" w:themeColor="text1"/>
          <w:sz w:val="28"/>
          <w:szCs w:val="28"/>
          <w:rtl/>
        </w:rPr>
        <w:t xml:space="preserve"> و </w:t>
      </w:r>
      <w:r w:rsidRPr="00782CED">
        <w:rPr>
          <w:rFonts w:ascii="Sakkal Majalla" w:hAnsi="Sakkal Majalla" w:cs="Sakkal Majalla"/>
          <w:color w:val="000000" w:themeColor="text1"/>
          <w:sz w:val="28"/>
          <w:szCs w:val="28"/>
        </w:rPr>
        <w:t>PPC</w:t>
      </w:r>
      <w:r w:rsidRPr="00782CED">
        <w:rPr>
          <w:rFonts w:ascii="Sakkal Majalla" w:hAnsi="Sakkal Majalla" w:cs="Sakkal Majalla"/>
          <w:color w:val="000000" w:themeColor="text1"/>
          <w:sz w:val="28"/>
          <w:szCs w:val="28"/>
          <w:rtl/>
        </w:rPr>
        <w:t xml:space="preserve"> المشتركة.</w:t>
      </w:r>
    </w:p>
    <w:p w14:paraId="5C26A8A6" w14:textId="77777777" w:rsidR="00181510" w:rsidRPr="00782CED" w:rsidRDefault="00181510" w:rsidP="00D117A7">
      <w:pPr>
        <w:pStyle w:val="a3"/>
        <w:numPr>
          <w:ilvl w:val="0"/>
          <w:numId w:val="2"/>
        </w:numPr>
        <w:tabs>
          <w:tab w:val="left" w:pos="423"/>
        </w:tabs>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782CED">
        <w:rPr>
          <w:rFonts w:ascii="Sakkal Majalla" w:hAnsi="Sakkal Majalla" w:cs="Sakkal Majalla"/>
          <w:b/>
          <w:bCs/>
          <w:color w:val="000000" w:themeColor="text1"/>
          <w:sz w:val="28"/>
          <w:szCs w:val="28"/>
          <w:rtl/>
        </w:rPr>
        <w:t xml:space="preserve">دراسة </w:t>
      </w:r>
      <w:r w:rsidRPr="00782CED">
        <w:rPr>
          <w:rFonts w:ascii="Sakkal Majalla" w:hAnsi="Sakkal Majalla" w:cs="Sakkal Majalla"/>
          <w:b/>
          <w:bCs/>
          <w:color w:val="000000" w:themeColor="text1"/>
          <w:sz w:val="28"/>
          <w:szCs w:val="28"/>
        </w:rPr>
        <w:t>(Boubaker Dhehibi et al. 2023)</w:t>
      </w:r>
    </w:p>
    <w:p w14:paraId="5220BF5F" w14:textId="77F1F34D" w:rsidR="00181510" w:rsidRPr="00782CED" w:rsidRDefault="00181510" w:rsidP="00D117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82CED">
        <w:rPr>
          <w:rFonts w:ascii="Sakkal Majalla" w:hAnsi="Sakkal Majalla" w:cs="Sakkal Majalla"/>
          <w:color w:val="000000" w:themeColor="text1"/>
          <w:sz w:val="28"/>
          <w:szCs w:val="28"/>
          <w:rtl/>
        </w:rPr>
        <w:t xml:space="preserve">هدفت الدراسة إلى التعرف على أثر برنامج إدارة مشتركة بأبعاده التوعية، دعم المزارعين، الإرشاد الفني) على السيطرة على </w:t>
      </w:r>
      <w:r w:rsidR="00C37116" w:rsidRPr="00C37116">
        <w:rPr>
          <w:rFonts w:ascii="Sakkal Majalla" w:hAnsi="Sakkal Majalla" w:cs="Sakkal Majalla"/>
          <w:color w:val="000000" w:themeColor="text1"/>
          <w:sz w:val="28"/>
          <w:szCs w:val="28"/>
          <w:rtl/>
        </w:rPr>
        <w:t xml:space="preserve">سوسة النخيل الحمراء </w:t>
      </w:r>
      <w:r w:rsidRPr="00782CED">
        <w:rPr>
          <w:rFonts w:ascii="Sakkal Majalla" w:hAnsi="Sakkal Majalla" w:cs="Sakkal Majalla"/>
          <w:color w:val="000000" w:themeColor="text1"/>
          <w:sz w:val="28"/>
          <w:szCs w:val="28"/>
          <w:rtl/>
        </w:rPr>
        <w:t>(</w:t>
      </w:r>
      <w:r w:rsidRPr="00782CED">
        <w:rPr>
          <w:rFonts w:ascii="Sakkal Majalla" w:hAnsi="Sakkal Majalla" w:cs="Sakkal Majalla"/>
          <w:color w:val="000000" w:themeColor="text1"/>
          <w:sz w:val="28"/>
          <w:szCs w:val="28"/>
        </w:rPr>
        <w:t>Red Palm Weevil</w:t>
      </w:r>
      <w:r w:rsidRPr="00782CED">
        <w:rPr>
          <w:rFonts w:ascii="Sakkal Majalla" w:hAnsi="Sakkal Majalla" w:cs="Sakkal Majalla"/>
          <w:color w:val="000000" w:themeColor="text1"/>
          <w:sz w:val="28"/>
          <w:szCs w:val="28"/>
          <w:rtl/>
        </w:rPr>
        <w:t>) في مصر والسعودية واستخدمت المنهج الكمي مسح ميداني واستقصاء اقتصادي، وتكونت العينة من 840 مزارعا ( 360</w:t>
      </w:r>
      <w:r w:rsidR="00C26DEC" w:rsidRPr="00782CED">
        <w:rPr>
          <w:rFonts w:ascii="Sakkal Majalla" w:hAnsi="Sakkal Majalla" w:cs="Sakkal Majalla"/>
          <w:color w:val="000000" w:themeColor="text1"/>
          <w:sz w:val="28"/>
          <w:szCs w:val="28"/>
          <w:rtl/>
        </w:rPr>
        <w:t xml:space="preserve"> </w:t>
      </w:r>
      <w:r w:rsidRPr="00782CED">
        <w:rPr>
          <w:rFonts w:ascii="Sakkal Majalla" w:hAnsi="Sakkal Majalla" w:cs="Sakkal Majalla"/>
          <w:color w:val="000000" w:themeColor="text1"/>
          <w:sz w:val="28"/>
          <w:szCs w:val="28"/>
          <w:rtl/>
        </w:rPr>
        <w:t>في مصر، 480 في السعودية).</w:t>
      </w:r>
    </w:p>
    <w:p w14:paraId="4D5A7BE6" w14:textId="34DE4C31" w:rsidR="00181510" w:rsidRPr="00782CED" w:rsidRDefault="00181510" w:rsidP="00D117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82CED">
        <w:rPr>
          <w:rFonts w:ascii="Sakkal Majalla" w:hAnsi="Sakkal Majalla" w:cs="Sakkal Majalla"/>
          <w:color w:val="000000" w:themeColor="text1"/>
          <w:sz w:val="28"/>
          <w:szCs w:val="28"/>
          <w:rtl/>
        </w:rPr>
        <w:t>وتوصلت النتائج إلى أن برامج التدريب والإرشاد الفني عززت تبني طرق المكافحة المتكاملة وأدت لتقليل متوسط الإصابة من 9.98 %</w:t>
      </w:r>
      <w:r w:rsidR="00C26DEC" w:rsidRPr="00782CED">
        <w:rPr>
          <w:rFonts w:ascii="Sakkal Majalla" w:hAnsi="Sakkal Majalla" w:cs="Sakkal Majalla"/>
          <w:color w:val="000000" w:themeColor="text1"/>
          <w:sz w:val="28"/>
          <w:szCs w:val="28"/>
          <w:rtl/>
        </w:rPr>
        <w:t xml:space="preserve"> </w:t>
      </w:r>
      <w:r w:rsidRPr="00782CED">
        <w:rPr>
          <w:rFonts w:ascii="Sakkal Majalla" w:hAnsi="Sakkal Majalla" w:cs="Sakkal Majalla"/>
          <w:color w:val="000000" w:themeColor="text1"/>
          <w:sz w:val="28"/>
          <w:szCs w:val="28"/>
          <w:rtl/>
        </w:rPr>
        <w:t xml:space="preserve">في مصر و </w:t>
      </w:r>
      <w:r w:rsidRPr="00782CED">
        <w:rPr>
          <w:rFonts w:ascii="Sakkal Majalla" w:hAnsi="Sakkal Majalla" w:cs="Sakkal Majalla"/>
          <w:color w:val="000000" w:themeColor="text1"/>
          <w:sz w:val="28"/>
          <w:szCs w:val="28"/>
          <w:rtl/>
          <w:lang w:bidi="fa-IR"/>
        </w:rPr>
        <w:t>2022 %</w:t>
      </w:r>
      <w:r w:rsidRPr="00782CED">
        <w:rPr>
          <w:rFonts w:ascii="Sakkal Majalla" w:hAnsi="Sakkal Majalla" w:cs="Sakkal Majalla"/>
          <w:color w:val="000000" w:themeColor="text1"/>
          <w:sz w:val="28"/>
          <w:szCs w:val="28"/>
          <w:rtl/>
        </w:rPr>
        <w:t xml:space="preserve"> في السعودية إلى مستويات أقل.</w:t>
      </w:r>
    </w:p>
    <w:p w14:paraId="234FFEF9" w14:textId="77777777" w:rsidR="00181510" w:rsidRPr="00782CED" w:rsidRDefault="00181510" w:rsidP="00D117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82CED">
        <w:rPr>
          <w:rFonts w:ascii="Sakkal Majalla" w:hAnsi="Sakkal Majalla" w:cs="Sakkal Majalla"/>
          <w:color w:val="000000" w:themeColor="text1"/>
          <w:sz w:val="28"/>
          <w:szCs w:val="28"/>
          <w:rtl/>
        </w:rPr>
        <w:t>وأوصت بحملات توعية مكثفة، وتعويضات جزئية للمزارعين لتشجيعهم على ممارسات المكافحة المتكاملة.</w:t>
      </w:r>
    </w:p>
    <w:p w14:paraId="4EF556D2" w14:textId="77777777" w:rsidR="00181510" w:rsidRPr="00782CED" w:rsidRDefault="00181510" w:rsidP="00D117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82CED">
        <w:rPr>
          <w:rFonts w:ascii="Sakkal Majalla" w:hAnsi="Sakkal Majalla" w:cs="Sakkal Majalla"/>
          <w:color w:val="000000" w:themeColor="text1"/>
          <w:sz w:val="28"/>
          <w:szCs w:val="28"/>
          <w:rtl/>
        </w:rPr>
        <w:t xml:space="preserve">وفي دراسة علمية أجراها (2019) </w:t>
      </w:r>
      <w:r w:rsidRPr="00782CED">
        <w:rPr>
          <w:rFonts w:ascii="Sakkal Majalla" w:hAnsi="Sakkal Majalla" w:cs="Sakkal Majalla"/>
          <w:color w:val="000000" w:themeColor="text1"/>
          <w:sz w:val="28"/>
          <w:szCs w:val="28"/>
        </w:rPr>
        <w:t>Delgado and Smith</w:t>
      </w:r>
      <w:r w:rsidRPr="00782CED">
        <w:rPr>
          <w:rFonts w:ascii="Sakkal Majalla" w:hAnsi="Sakkal Majalla" w:cs="Sakkal Majalla"/>
          <w:color w:val="000000" w:themeColor="text1"/>
          <w:sz w:val="28"/>
          <w:szCs w:val="28"/>
          <w:rtl/>
        </w:rPr>
        <w:t xml:space="preserve"> لتحليل كفاءة أنظمة الإنذار المبكر في عدد من الدول الإفريقية والآسيوية، وجد الباحثان أن فاعلية هذه الأنظمة تعتمد بشكل أساسي على مدى توافر البنية التحتية المعلوماتية، ومدى تأهيل الكوادر المتخصصة، بالإضافة إلى الجاهزية اللوجستية لفرق الاستجابة. كما أوصت الدراسة بدمج تقنيات الذكاء الاصطناعي والاستشعار عن بعد لتحسين دقة التنبؤ واتخاذ القرار في إدارة الطوارئ الزراعية.</w:t>
      </w:r>
    </w:p>
    <w:p w14:paraId="35109141" w14:textId="45FEEF60" w:rsidR="00181510" w:rsidRPr="006E3750" w:rsidRDefault="00C37116" w:rsidP="00C3711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37116">
        <w:rPr>
          <w:rFonts w:ascii="Sakkal Majalla" w:hAnsi="Sakkal Majalla" w:cs="Sakkal Majalla"/>
          <w:color w:val="000000" w:themeColor="text1"/>
          <w:sz w:val="28"/>
          <w:szCs w:val="28"/>
          <w:rtl/>
        </w:rPr>
        <w:t>أكد تقرير الاتفاقية الدولية لوقاية النباتات</w:t>
      </w:r>
      <w:r w:rsidRPr="00C37116">
        <w:rPr>
          <w:rFonts w:ascii="Sakkal Majalla" w:hAnsi="Sakkal Majalla" w:cs="Sakkal Majalla"/>
          <w:color w:val="000000" w:themeColor="text1"/>
          <w:sz w:val="28"/>
          <w:szCs w:val="28"/>
        </w:rPr>
        <w:t xml:space="preserve"> (IPPC, 2020) </w:t>
      </w:r>
      <w:r w:rsidRPr="00C37116">
        <w:rPr>
          <w:rFonts w:ascii="Sakkal Majalla" w:hAnsi="Sakkal Majalla" w:cs="Sakkal Majalla"/>
          <w:color w:val="000000" w:themeColor="text1"/>
          <w:sz w:val="28"/>
          <w:szCs w:val="28"/>
          <w:rtl/>
        </w:rPr>
        <w:t>على أهمية رفع كفاءة الأنظمة الوطنية، خصوصًا في الدول النامية، لمواجهة مخاطر الآفات النباتية العابرة للحدود</w:t>
      </w:r>
      <w:r>
        <w:rPr>
          <w:rFonts w:ascii="Sakkal Majalla" w:hAnsi="Sakkal Majalla" w:cs="Sakkal Majalla" w:hint="cs"/>
          <w:color w:val="000000" w:themeColor="text1"/>
          <w:sz w:val="28"/>
          <w:szCs w:val="28"/>
          <w:rtl/>
        </w:rPr>
        <w:t xml:space="preserve">، </w:t>
      </w:r>
      <w:r w:rsidRPr="00C37116">
        <w:rPr>
          <w:rFonts w:ascii="Sakkal Majalla" w:hAnsi="Sakkal Majalla" w:cs="Sakkal Majalla"/>
          <w:color w:val="000000" w:themeColor="text1"/>
          <w:sz w:val="28"/>
          <w:szCs w:val="28"/>
          <w:rtl/>
        </w:rPr>
        <w:t xml:space="preserve">وقد ركز التقرير على ضرورة تطوير أنظمة معلومات زراعية متكاملة، وتعزيز التعاون الإقليمي في مجال تبادل البيانات </w:t>
      </w:r>
      <w:r w:rsidRPr="00C37116">
        <w:rPr>
          <w:rFonts w:ascii="Sakkal Majalla" w:hAnsi="Sakkal Majalla" w:cs="Sakkal Majalla"/>
          <w:color w:val="000000" w:themeColor="text1"/>
          <w:sz w:val="28"/>
          <w:szCs w:val="28"/>
          <w:rtl/>
        </w:rPr>
        <w:lastRenderedPageBreak/>
        <w:t>الفنية ذات الصلة، إلى جانب دعم البحث العلمي التطبيقي الهادف إلى تطوير وسائل علمية فعّالة تساعد على التنبؤ المبكر بانتشار الآفات واتخاذ الإجراءات الوقائية المناسبة في الوقت المناسب</w:t>
      </w:r>
      <w:r w:rsidRPr="00C37116">
        <w:rPr>
          <w:rFonts w:ascii="Sakkal Majalla" w:hAnsi="Sakkal Majalla" w:cs="Sakkal Majalla"/>
          <w:color w:val="000000" w:themeColor="text1"/>
          <w:sz w:val="28"/>
          <w:szCs w:val="28"/>
        </w:rPr>
        <w:t>.</w:t>
      </w:r>
    </w:p>
    <w:p w14:paraId="57A131B8" w14:textId="77777777" w:rsidR="00181510" w:rsidRPr="00782CED" w:rsidRDefault="00181510" w:rsidP="00D117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82CED">
        <w:rPr>
          <w:rFonts w:ascii="Sakkal Majalla" w:hAnsi="Sakkal Majalla" w:cs="Sakkal Majalla"/>
          <w:color w:val="000000" w:themeColor="text1"/>
          <w:sz w:val="28"/>
          <w:szCs w:val="28"/>
          <w:rtl/>
        </w:rPr>
        <w:t xml:space="preserve">كذلك، قدمت دراسة نفذها (2021) </w:t>
      </w:r>
      <w:r w:rsidRPr="00782CED">
        <w:rPr>
          <w:rFonts w:ascii="Sakkal Majalla" w:hAnsi="Sakkal Majalla" w:cs="Sakkal Majalla"/>
          <w:color w:val="000000" w:themeColor="text1"/>
          <w:sz w:val="28"/>
          <w:szCs w:val="28"/>
        </w:rPr>
        <w:t>Kansiime eral</w:t>
      </w:r>
      <w:r w:rsidRPr="00782CED">
        <w:rPr>
          <w:rFonts w:ascii="Sakkal Majalla" w:hAnsi="Sakkal Majalla" w:cs="Sakkal Majalla"/>
          <w:color w:val="000000" w:themeColor="text1"/>
          <w:sz w:val="28"/>
          <w:szCs w:val="28"/>
          <w:rtl/>
        </w:rPr>
        <w:t xml:space="preserve"> مراجعة تحليلية للسياسات الوطنية في عدد من الدول الإفريقية، وخلصت إلى وجود تحديات مشتركة تتعلق بضعف التمويل، وقصور التنسيق المؤسسي ونقص الجاهزية الفنية. وأكدت الدراسة على ضرورة الاستثمار في بناء القدرات، وتعزيز التكامل بين مراكز الأبحاث وصناع القرار، كأحد أهم العوامل لتعزيز القدرة على الاستجابة للأزمات المتعلقة بالآفات المهاجرة.</w:t>
      </w:r>
    </w:p>
    <w:p w14:paraId="5DFD4824" w14:textId="1A896A11" w:rsidR="00181510" w:rsidRPr="00782CED" w:rsidRDefault="00181510" w:rsidP="00D117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82CED">
        <w:rPr>
          <w:rFonts w:ascii="Sakkal Majalla" w:hAnsi="Sakkal Majalla" w:cs="Sakkal Majalla"/>
          <w:color w:val="000000" w:themeColor="text1"/>
          <w:sz w:val="28"/>
          <w:szCs w:val="28"/>
          <w:rtl/>
        </w:rPr>
        <w:t>ففي عام (</w:t>
      </w:r>
      <w:r w:rsidRPr="00782CED">
        <w:rPr>
          <w:rFonts w:ascii="Sakkal Majalla" w:hAnsi="Sakkal Majalla" w:cs="Sakkal Majalla"/>
          <w:color w:val="000000" w:themeColor="text1"/>
          <w:sz w:val="28"/>
          <w:szCs w:val="28"/>
          <w:rtl/>
          <w:lang w:bidi="fa-IR"/>
        </w:rPr>
        <w:t>2023)</w:t>
      </w:r>
      <w:r w:rsidRPr="00782CED">
        <w:rPr>
          <w:rFonts w:ascii="Sakkal Majalla" w:hAnsi="Sakkal Majalla" w:cs="Sakkal Majalla"/>
          <w:color w:val="000000" w:themeColor="text1"/>
          <w:sz w:val="28"/>
          <w:szCs w:val="28"/>
          <w:rtl/>
        </w:rPr>
        <w:t>، أصدرت منظمة الأغذية والزراعة للأمم المتحدة (</w:t>
      </w:r>
      <w:r w:rsidRPr="00782CED">
        <w:rPr>
          <w:rFonts w:ascii="Sakkal Majalla" w:hAnsi="Sakkal Majalla" w:cs="Sakkal Majalla"/>
          <w:color w:val="000000" w:themeColor="text1"/>
          <w:sz w:val="28"/>
          <w:szCs w:val="28"/>
        </w:rPr>
        <w:t>FAO</w:t>
      </w:r>
      <w:r w:rsidRPr="00782CED">
        <w:rPr>
          <w:rFonts w:ascii="Sakkal Majalla" w:hAnsi="Sakkal Majalla" w:cs="Sakkal Majalla"/>
          <w:color w:val="000000" w:themeColor="text1"/>
          <w:sz w:val="28"/>
          <w:szCs w:val="28"/>
          <w:rtl/>
        </w:rPr>
        <w:t>) تقريرا إقليميا ، تناولت فيه أبرز التهديدات التي تواجه دول المنطقة نتيجة ت</w:t>
      </w:r>
      <w:r w:rsidR="00C37116">
        <w:rPr>
          <w:rFonts w:ascii="Sakkal Majalla" w:hAnsi="Sakkal Majalla" w:cs="Sakkal Majalla" w:hint="cs"/>
          <w:color w:val="000000" w:themeColor="text1"/>
          <w:sz w:val="28"/>
          <w:szCs w:val="28"/>
          <w:rtl/>
        </w:rPr>
        <w:t>ف</w:t>
      </w:r>
      <w:r w:rsidRPr="00782CED">
        <w:rPr>
          <w:rFonts w:ascii="Sakkal Majalla" w:hAnsi="Sakkal Majalla" w:cs="Sakkal Majalla"/>
          <w:color w:val="000000" w:themeColor="text1"/>
          <w:sz w:val="28"/>
          <w:szCs w:val="28"/>
          <w:rtl/>
        </w:rPr>
        <w:t>شي الآفات المهاجرة. وقد شدد التقرير على أهمية تبلي نهج تكاملي يشمل تحديث التشريعات، وتفعيل التنسيق الإقليمي، وبناء خطط استجابة طارئة قائمة على تقييم علمي دقيق، مع التركيز على استدامة الحلول واستخدام المكافحة الحيوية.</w:t>
      </w:r>
    </w:p>
    <w:p w14:paraId="58C58749" w14:textId="77777777" w:rsidR="00181510" w:rsidRPr="00782CED" w:rsidRDefault="00181510" w:rsidP="00D117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82CED">
        <w:rPr>
          <w:rFonts w:ascii="Sakkal Majalla" w:hAnsi="Sakkal Majalla" w:cs="Sakkal Majalla"/>
          <w:color w:val="000000" w:themeColor="text1"/>
          <w:sz w:val="28"/>
          <w:szCs w:val="28"/>
          <w:rtl/>
        </w:rPr>
        <w:t>في تقريراً آخر سلط الضوء على أوجه القصور في قدرات بعض الدول العربية على التعامل مع تفشي هذه الآفات، وأبرز الحاجة إلى توحيد الجهود التشريعية، وتطوير أنظمة الكشف المبكر، والاستثمار في البنية التحتية التقنية والإدارية لضمان سرعة وكفاءة الاستجابة. (2014 ,</w:t>
      </w:r>
      <w:r w:rsidRPr="00782CED">
        <w:rPr>
          <w:rFonts w:ascii="Sakkal Majalla" w:hAnsi="Sakkal Majalla" w:cs="Sakkal Majalla"/>
          <w:color w:val="000000" w:themeColor="text1"/>
          <w:sz w:val="28"/>
          <w:szCs w:val="28"/>
        </w:rPr>
        <w:t>FAO</w:t>
      </w:r>
      <w:r w:rsidRPr="00782CED">
        <w:rPr>
          <w:rFonts w:ascii="Sakkal Majalla" w:hAnsi="Sakkal Majalla" w:cs="Sakkal Majalla"/>
          <w:color w:val="000000" w:themeColor="text1"/>
          <w:sz w:val="28"/>
          <w:szCs w:val="28"/>
          <w:rtl/>
        </w:rPr>
        <w:t>)</w:t>
      </w:r>
    </w:p>
    <w:p w14:paraId="2CE3DF2D" w14:textId="77777777" w:rsidR="00181510" w:rsidRDefault="00181510" w:rsidP="00D117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82CED">
        <w:rPr>
          <w:rFonts w:ascii="Sakkal Majalla" w:hAnsi="Sakkal Majalla" w:cs="Sakkal Majalla"/>
          <w:color w:val="000000" w:themeColor="text1"/>
          <w:sz w:val="28"/>
          <w:szCs w:val="28"/>
          <w:rtl/>
        </w:rPr>
        <w:t>وفي تقرير يعود إلى عام (2008)، ناقشت (</w:t>
      </w:r>
      <w:r w:rsidRPr="00782CED">
        <w:rPr>
          <w:rFonts w:ascii="Sakkal Majalla" w:hAnsi="Sakkal Majalla" w:cs="Sakkal Majalla"/>
          <w:color w:val="000000" w:themeColor="text1"/>
          <w:sz w:val="28"/>
          <w:szCs w:val="28"/>
        </w:rPr>
        <w:t>FAO</w:t>
      </w:r>
      <w:r w:rsidRPr="00782CED">
        <w:rPr>
          <w:rFonts w:ascii="Sakkal Majalla" w:hAnsi="Sakkal Majalla" w:cs="Sakkal Majalla"/>
          <w:color w:val="000000" w:themeColor="text1"/>
          <w:sz w:val="28"/>
          <w:szCs w:val="28"/>
          <w:rtl/>
        </w:rPr>
        <w:t>) العلاقة بين التغيرات المناخية واتساع نطاق انتشار الآفات النباتية المهاجرة. وأوضح التقرير أن ارتفاع درجات الحرارة وتغير أنماط الهطول المطري يؤديان إلى تعدد نطاق الحشرات والآفات إلى مناطق جديدة، مما يستدعي تبني سياسات مرئة وتشاركية على المستوى الإقليمي، مع تطوير قدرات الرصد والتنبؤ.</w:t>
      </w:r>
    </w:p>
    <w:p w14:paraId="44A536D1" w14:textId="77777777" w:rsidR="00065D51" w:rsidRDefault="00065D51" w:rsidP="00D117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p>
    <w:p w14:paraId="3016626C" w14:textId="77777777" w:rsidR="00065D51" w:rsidRPr="00782CED" w:rsidRDefault="00065D51" w:rsidP="00D117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p>
    <w:p w14:paraId="3CF58B27" w14:textId="650404B4" w:rsidR="00181510" w:rsidRPr="00782CED" w:rsidRDefault="00147779" w:rsidP="00D117A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203057174"/>
      <w:bookmarkStart w:id="20" w:name="_Toc204187446"/>
      <w:r w:rsidRPr="00782CED">
        <w:rPr>
          <w:rFonts w:ascii="Sakkal Majalla" w:hAnsi="Sakkal Majalla" w:cs="Sakkal Majalla" w:hint="cs"/>
          <w:b/>
          <w:bCs/>
          <w:color w:val="000000" w:themeColor="text1"/>
          <w:sz w:val="36"/>
          <w:szCs w:val="36"/>
          <w:rtl/>
        </w:rPr>
        <w:lastRenderedPageBreak/>
        <w:t xml:space="preserve">7.1 </w:t>
      </w:r>
      <w:r w:rsidR="00181510" w:rsidRPr="00782CED">
        <w:rPr>
          <w:rFonts w:ascii="Sakkal Majalla" w:hAnsi="Sakkal Majalla" w:cs="Sakkal Majalla"/>
          <w:b/>
          <w:bCs/>
          <w:color w:val="000000" w:themeColor="text1"/>
          <w:sz w:val="36"/>
          <w:szCs w:val="36"/>
          <w:rtl/>
        </w:rPr>
        <w:t>المنطلقات النظرية للدراسة:</w:t>
      </w:r>
      <w:bookmarkEnd w:id="19"/>
      <w:bookmarkEnd w:id="20"/>
    </w:p>
    <w:p w14:paraId="32E82DC9" w14:textId="77777777" w:rsidR="00181510" w:rsidRPr="00782CED" w:rsidRDefault="00181510" w:rsidP="00D117A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82CED">
        <w:rPr>
          <w:rFonts w:ascii="Sakkal Majalla" w:hAnsi="Sakkal Majalla" w:cs="Sakkal Majalla"/>
          <w:color w:val="000000" w:themeColor="text1"/>
          <w:sz w:val="28"/>
          <w:szCs w:val="28"/>
          <w:rtl/>
        </w:rPr>
        <w:t>ترتكز هذه الدراسة على مجموعة من المنطلقات النظرية التي تسهم في بناء تصور علمي متكامل الإدارة مخاطر الآفات النباتية المهاجرة والعابرة للحدود، والتي تتميز بخصائص ديناميكية تتجاوز الحدود الجغرافية للدول. وتعد هذه المنطلقات ضرورية لفهم العوامل المؤثرة في انتشار هذه الآفات، وتحديد أفضل الممارسات في إدارتها والحد من آثارها الاقتصادية والبيئية. ومن أبرز هذه المنطلقات:</w:t>
      </w:r>
    </w:p>
    <w:p w14:paraId="103150F6" w14:textId="77777777" w:rsidR="00181510" w:rsidRPr="00782CED" w:rsidRDefault="00181510" w:rsidP="00E6617B">
      <w:pPr>
        <w:pStyle w:val="a3"/>
        <w:numPr>
          <w:ilvl w:val="0"/>
          <w:numId w:val="27"/>
        </w:numPr>
        <w:spacing w:before="100" w:beforeAutospacing="1" w:after="0" w:line="360" w:lineRule="auto"/>
        <w:ind w:left="423"/>
        <w:contextualSpacing w:val="0"/>
        <w:jc w:val="both"/>
        <w:rPr>
          <w:rFonts w:ascii="Sakkal Majalla" w:hAnsi="Sakkal Majalla" w:cs="Sakkal Majalla"/>
          <w:b/>
          <w:bCs/>
          <w:color w:val="000000" w:themeColor="text1"/>
          <w:sz w:val="28"/>
          <w:szCs w:val="28"/>
          <w:rtl/>
        </w:rPr>
      </w:pPr>
      <w:r w:rsidRPr="00782CED">
        <w:rPr>
          <w:rFonts w:ascii="Sakkal Majalla" w:hAnsi="Sakkal Majalla" w:cs="Sakkal Majalla"/>
          <w:b/>
          <w:bCs/>
          <w:color w:val="000000" w:themeColor="text1"/>
          <w:sz w:val="28"/>
          <w:szCs w:val="28"/>
          <w:rtl/>
        </w:rPr>
        <w:t>نظرية إدارة المخاطر</w:t>
      </w:r>
      <w:r w:rsidRPr="00782CED">
        <w:rPr>
          <w:rFonts w:ascii="Sakkal Majalla" w:hAnsi="Sakkal Majalla" w:cs="Sakkal Majalla"/>
          <w:b/>
          <w:bCs/>
          <w:color w:val="000000" w:themeColor="text1"/>
          <w:sz w:val="28"/>
          <w:szCs w:val="28"/>
        </w:rPr>
        <w:t xml:space="preserve"> Risk Management Theory</w:t>
      </w:r>
    </w:p>
    <w:p w14:paraId="4EFBB825" w14:textId="77777777" w:rsidR="00181510" w:rsidRPr="00782CED" w:rsidRDefault="00181510" w:rsidP="00E6617B">
      <w:pPr>
        <w:spacing w:after="100" w:afterAutospacing="1" w:line="360" w:lineRule="auto"/>
        <w:ind w:firstLine="720"/>
        <w:jc w:val="both"/>
        <w:rPr>
          <w:rFonts w:ascii="Sakkal Majalla" w:hAnsi="Sakkal Majalla" w:cs="Sakkal Majalla"/>
          <w:color w:val="000000" w:themeColor="text1"/>
          <w:sz w:val="28"/>
          <w:szCs w:val="28"/>
          <w:rtl/>
        </w:rPr>
      </w:pPr>
      <w:r w:rsidRPr="00782CED">
        <w:rPr>
          <w:rFonts w:ascii="Sakkal Majalla" w:hAnsi="Sakkal Majalla" w:cs="Sakkal Majalla"/>
          <w:color w:val="000000" w:themeColor="text1"/>
          <w:sz w:val="28"/>
          <w:szCs w:val="28"/>
          <w:rtl/>
        </w:rPr>
        <w:t>تشكل نظرية إدارة المخاطر الإطار الأساسي لفهم كيفية التعامل مع التهديدات الزراعية، من خلال مراحل متسلسلة تشمل : تحديد الخطر، وتحليله، وتقييمه، ثم اتخاذ التدابير الوقائية والعلاجية. وتفترض النظرية أن فعالية الإدارة تعتمد على توفر معلومات دقيقة وتقييم علمي مستمر للمخاطر، مع تفعيل آليات الاستعداد والاستجابة. ويُعزز ذلك من قدرة المؤسسات على تقليل احتمالية وقوع الأزمات والتقليل من آثارها في حال حدوثها .</w:t>
      </w:r>
    </w:p>
    <w:p w14:paraId="29D447EC" w14:textId="77777777" w:rsidR="00181510" w:rsidRPr="00782CED" w:rsidRDefault="00181510" w:rsidP="00E6617B">
      <w:pPr>
        <w:pStyle w:val="a3"/>
        <w:numPr>
          <w:ilvl w:val="0"/>
          <w:numId w:val="27"/>
        </w:numPr>
        <w:spacing w:before="100" w:beforeAutospacing="1" w:after="0" w:line="360" w:lineRule="auto"/>
        <w:ind w:left="423"/>
        <w:contextualSpacing w:val="0"/>
        <w:jc w:val="both"/>
        <w:rPr>
          <w:rFonts w:ascii="Sakkal Majalla" w:hAnsi="Sakkal Majalla" w:cs="Sakkal Majalla"/>
          <w:b/>
          <w:bCs/>
          <w:color w:val="000000" w:themeColor="text1"/>
          <w:sz w:val="28"/>
          <w:szCs w:val="28"/>
          <w:rtl/>
        </w:rPr>
      </w:pPr>
      <w:r w:rsidRPr="00782CED">
        <w:rPr>
          <w:rFonts w:ascii="Sakkal Majalla" w:hAnsi="Sakkal Majalla" w:cs="Sakkal Majalla"/>
          <w:b/>
          <w:bCs/>
          <w:color w:val="000000" w:themeColor="text1"/>
          <w:sz w:val="28"/>
          <w:szCs w:val="28"/>
          <w:rtl/>
        </w:rPr>
        <w:t>نظرية الأمن الغذائي</w:t>
      </w:r>
      <w:r w:rsidRPr="00782CED">
        <w:rPr>
          <w:rFonts w:ascii="Sakkal Majalla" w:hAnsi="Sakkal Majalla" w:cs="Sakkal Majalla"/>
          <w:b/>
          <w:bCs/>
          <w:color w:val="000000" w:themeColor="text1"/>
          <w:sz w:val="28"/>
          <w:szCs w:val="28"/>
        </w:rPr>
        <w:t xml:space="preserve"> Food Security Theory</w:t>
      </w:r>
    </w:p>
    <w:p w14:paraId="4FD7F277" w14:textId="77777777" w:rsidR="00181510" w:rsidRPr="00782CED" w:rsidRDefault="00181510" w:rsidP="00E6617B">
      <w:pPr>
        <w:spacing w:after="100" w:afterAutospacing="1" w:line="360" w:lineRule="auto"/>
        <w:ind w:firstLine="720"/>
        <w:jc w:val="both"/>
        <w:rPr>
          <w:rFonts w:ascii="Sakkal Majalla" w:hAnsi="Sakkal Majalla" w:cs="Sakkal Majalla"/>
          <w:color w:val="000000" w:themeColor="text1"/>
          <w:sz w:val="28"/>
          <w:szCs w:val="28"/>
          <w:rtl/>
        </w:rPr>
      </w:pPr>
      <w:r w:rsidRPr="00782CED">
        <w:rPr>
          <w:rFonts w:ascii="Sakkal Majalla" w:hAnsi="Sakkal Majalla" w:cs="Sakkal Majalla"/>
          <w:color w:val="000000" w:themeColor="text1"/>
          <w:sz w:val="28"/>
          <w:szCs w:val="28"/>
          <w:rtl/>
        </w:rPr>
        <w:t>ترتبط هذه النظرية بشكل مباشر بموضوع الدراسة، حيث تعتبر الآفات المهاجرة تهديدا حقيقيا لقدرة الدول على توفير الغذاء بصورة مستقرة وآمنة. وتشير النظرية إلى أن الأمن الغذائي لا يتحقق فقط بوفرة الإنتاج، بل أيضا بوجود بيئة زراعية محمية من الآفات والأمراض العابرة. لذا فإن الوقاية من الآفات المهاجرة تعد شرطا أساسيا لحماية استدامة السلاسل الغذائية.</w:t>
      </w:r>
    </w:p>
    <w:p w14:paraId="2A7D8EE2" w14:textId="77777777" w:rsidR="00181510" w:rsidRPr="00782CED" w:rsidRDefault="00181510" w:rsidP="00E6617B">
      <w:pPr>
        <w:pStyle w:val="a3"/>
        <w:numPr>
          <w:ilvl w:val="0"/>
          <w:numId w:val="27"/>
        </w:numPr>
        <w:spacing w:before="100" w:beforeAutospacing="1" w:after="0" w:line="360" w:lineRule="auto"/>
        <w:ind w:left="423"/>
        <w:contextualSpacing w:val="0"/>
        <w:jc w:val="both"/>
        <w:rPr>
          <w:rFonts w:ascii="Sakkal Majalla" w:hAnsi="Sakkal Majalla" w:cs="Sakkal Majalla"/>
          <w:b/>
          <w:bCs/>
          <w:color w:val="000000" w:themeColor="text1"/>
          <w:sz w:val="28"/>
          <w:szCs w:val="28"/>
          <w:rtl/>
        </w:rPr>
      </w:pPr>
      <w:r w:rsidRPr="00782CED">
        <w:rPr>
          <w:rFonts w:ascii="Sakkal Majalla" w:hAnsi="Sakkal Majalla" w:cs="Sakkal Majalla"/>
          <w:b/>
          <w:bCs/>
          <w:color w:val="000000" w:themeColor="text1"/>
          <w:sz w:val="28"/>
          <w:szCs w:val="28"/>
          <w:rtl/>
        </w:rPr>
        <w:t>نظرية الحوكمة البيئية</w:t>
      </w:r>
      <w:r w:rsidRPr="00782CED">
        <w:rPr>
          <w:rFonts w:ascii="Sakkal Majalla" w:hAnsi="Sakkal Majalla" w:cs="Sakkal Majalla"/>
          <w:b/>
          <w:bCs/>
          <w:color w:val="000000" w:themeColor="text1"/>
          <w:sz w:val="28"/>
          <w:szCs w:val="28"/>
        </w:rPr>
        <w:t xml:space="preserve"> Environmental Governance Theory</w:t>
      </w:r>
    </w:p>
    <w:p w14:paraId="2DDF2ACD" w14:textId="24B6C4A7" w:rsidR="00181510" w:rsidRPr="00782CED" w:rsidRDefault="00181510" w:rsidP="00E6617B">
      <w:pPr>
        <w:spacing w:after="100" w:afterAutospacing="1" w:line="360" w:lineRule="auto"/>
        <w:ind w:firstLine="720"/>
        <w:jc w:val="both"/>
        <w:rPr>
          <w:rFonts w:ascii="Sakkal Majalla" w:hAnsi="Sakkal Majalla" w:cs="Sakkal Majalla"/>
          <w:color w:val="000000" w:themeColor="text1"/>
          <w:sz w:val="28"/>
          <w:szCs w:val="28"/>
          <w:rtl/>
        </w:rPr>
      </w:pPr>
      <w:r w:rsidRPr="00782CED">
        <w:rPr>
          <w:rFonts w:ascii="Sakkal Majalla" w:hAnsi="Sakkal Majalla" w:cs="Sakkal Majalla"/>
          <w:color w:val="000000" w:themeColor="text1"/>
          <w:sz w:val="28"/>
          <w:szCs w:val="28"/>
          <w:rtl/>
        </w:rPr>
        <w:t>تبرز هذه النظرية أهمية وجود إطار تشريعي وتنظيمي واضح وشامل لإدارة المخاطر البيئية والزراعية بما يشمل مشاركة أصحاب المصلحة، وتوزيع المسؤوليات، والشفافية في اتخاذ القرار . وتفترض أن وجود سياسات متكاملة، وآليات رقابة ومساءلة، يساهم في تعزيز الاستجابة الفعالة لمخاطر الآفات العابرة للحدود، ويمكن الدولة من الاستفادة من الموارد المحلية والدولية لدعم قدراتها المؤسسية</w:t>
      </w:r>
      <w:r w:rsidR="00C37116">
        <w:rPr>
          <w:rFonts w:ascii="Sakkal Majalla" w:hAnsi="Sakkal Majalla" w:cs="Sakkal Majalla" w:hint="cs"/>
          <w:color w:val="000000" w:themeColor="text1"/>
          <w:sz w:val="28"/>
          <w:szCs w:val="28"/>
          <w:rtl/>
        </w:rPr>
        <w:t>.</w:t>
      </w:r>
    </w:p>
    <w:p w14:paraId="6579C4E0" w14:textId="1F430713" w:rsidR="00181510" w:rsidRPr="00782CED" w:rsidRDefault="00147779" w:rsidP="00D117A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203057175"/>
      <w:bookmarkStart w:id="22" w:name="_Toc204187447"/>
      <w:r w:rsidRPr="00782CED">
        <w:rPr>
          <w:rFonts w:ascii="Sakkal Majalla" w:hAnsi="Sakkal Majalla" w:cs="Sakkal Majalla" w:hint="cs"/>
          <w:b/>
          <w:bCs/>
          <w:color w:val="000000" w:themeColor="text1"/>
          <w:sz w:val="36"/>
          <w:szCs w:val="36"/>
          <w:rtl/>
        </w:rPr>
        <w:lastRenderedPageBreak/>
        <w:t xml:space="preserve">8.1 </w:t>
      </w:r>
      <w:r w:rsidR="00181510" w:rsidRPr="00782CED">
        <w:rPr>
          <w:rFonts w:ascii="Sakkal Majalla" w:hAnsi="Sakkal Majalla" w:cs="Sakkal Majalla"/>
          <w:b/>
          <w:bCs/>
          <w:color w:val="000000" w:themeColor="text1"/>
          <w:sz w:val="36"/>
          <w:szCs w:val="36"/>
          <w:rtl/>
        </w:rPr>
        <w:t>المنهجية وطرق البحث:</w:t>
      </w:r>
      <w:bookmarkEnd w:id="21"/>
      <w:bookmarkEnd w:id="22"/>
    </w:p>
    <w:p w14:paraId="1F7EAB3E" w14:textId="7BCB2E90" w:rsidR="00116A3E" w:rsidRPr="00116A3E" w:rsidRDefault="00116A3E" w:rsidP="00116A3E">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bookmarkStart w:id="23" w:name="_Toc203057176"/>
      <w:bookmarkStart w:id="24" w:name="_Toc204187448"/>
      <w:r w:rsidRPr="00116A3E">
        <w:rPr>
          <w:rFonts w:ascii="Sakkal Majalla" w:eastAsia="Calibri" w:hAnsi="Sakkal Majalla" w:cs="Sakkal Majalla"/>
          <w:color w:val="000000" w:themeColor="text1"/>
          <w:sz w:val="28"/>
          <w:szCs w:val="28"/>
          <w:rtl/>
        </w:rPr>
        <w:t xml:space="preserve">اعتمدت الدراسة على </w:t>
      </w:r>
      <w:r w:rsidRPr="00116A3E">
        <w:rPr>
          <w:rFonts w:ascii="Sakkal Majalla" w:eastAsia="Calibri" w:hAnsi="Sakkal Majalla" w:cs="Sakkal Majalla"/>
          <w:b/>
          <w:bCs/>
          <w:color w:val="000000" w:themeColor="text1"/>
          <w:sz w:val="28"/>
          <w:szCs w:val="28"/>
          <w:rtl/>
        </w:rPr>
        <w:t>المنهج الوصفي التحليلي</w:t>
      </w:r>
      <w:r w:rsidRPr="00116A3E">
        <w:rPr>
          <w:rFonts w:ascii="Sakkal Majalla" w:eastAsia="Calibri" w:hAnsi="Sakkal Majalla" w:cs="Sakkal Majalla"/>
          <w:color w:val="000000" w:themeColor="text1"/>
          <w:sz w:val="28"/>
          <w:szCs w:val="28"/>
          <w:rtl/>
        </w:rPr>
        <w:t>، لما له من ملاءمة في دراسة الظواهر الاجتماعية والإدارية، وتحليل العلاقات بين المتغيرات. ويهدف هذا المنهج إلى وصف استراتيجيات إدارة المخاطر المعتمدة في الجهات الزراعية، وتحليل مدى تأثيرها على كفاءة التعامل مع الآفات النباتية العابرة للحدود</w:t>
      </w:r>
      <w:r w:rsidRPr="00116A3E">
        <w:rPr>
          <w:rFonts w:ascii="Sakkal Majalla" w:eastAsia="Calibri" w:hAnsi="Sakkal Majalla" w:cs="Sakkal Majalla"/>
          <w:color w:val="000000" w:themeColor="text1"/>
          <w:sz w:val="28"/>
          <w:szCs w:val="28"/>
        </w:rPr>
        <w:t>.</w:t>
      </w:r>
    </w:p>
    <w:p w14:paraId="2DE0B75E" w14:textId="77777777" w:rsidR="00116A3E" w:rsidRDefault="00116A3E" w:rsidP="00116A3E">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264D51">
        <w:rPr>
          <w:rFonts w:ascii="Sakkal Majalla" w:eastAsia="Calibri" w:hAnsi="Sakkal Majalla" w:cs="Sakkal Majalla"/>
          <w:color w:val="000000" w:themeColor="text1"/>
          <w:sz w:val="28"/>
          <w:szCs w:val="28"/>
          <w:rtl/>
        </w:rPr>
        <w:t xml:space="preserve">يتكوّن مجتمع الدراسة من العاملين في الجهات الزراعية ذات العلاقة بإدارة مخاطر الآفات النباتية العابرة للحدود في المملكة العربية السعودية، ويشمل ذلك: وزارة البيئة والمياه والزراعة، مركز وقاء، الهيئات الحكومية الزراعية، الجمعيات التعاونية، والشركات الزراعية الخاصة. ووفقًا للبيانات الرسمية </w:t>
      </w:r>
      <w:r w:rsidRPr="00E6617B">
        <w:rPr>
          <w:rFonts w:ascii="Sakkal Majalla" w:eastAsia="Calibri" w:hAnsi="Sakkal Majalla" w:cs="Sakkal Majalla"/>
          <w:color w:val="000000" w:themeColor="text1"/>
          <w:sz w:val="28"/>
          <w:szCs w:val="28"/>
          <w:rtl/>
        </w:rPr>
        <w:t xml:space="preserve">والتقديرات الصادرة عن تلك الجهات، بلغ العدد الإجمالي التقديري للعاملين المعنيين مباشرة بهذا المجال نحو </w:t>
      </w:r>
      <w:r w:rsidRPr="00E6617B">
        <w:rPr>
          <w:rFonts w:ascii="Sakkal Majalla" w:eastAsia="Calibri" w:hAnsi="Sakkal Majalla" w:cs="Sakkal Majalla"/>
          <w:color w:val="000000" w:themeColor="text1"/>
          <w:sz w:val="28"/>
          <w:szCs w:val="28"/>
        </w:rPr>
        <w:t xml:space="preserve">350 </w:t>
      </w:r>
      <w:r w:rsidRPr="00E6617B">
        <w:rPr>
          <w:rFonts w:ascii="Sakkal Majalla" w:eastAsia="Calibri" w:hAnsi="Sakkal Majalla" w:cs="Sakkal Majalla"/>
          <w:color w:val="000000" w:themeColor="text1"/>
          <w:sz w:val="28"/>
          <w:szCs w:val="28"/>
          <w:rtl/>
        </w:rPr>
        <w:t>موظفًا موزعين على مختلف مناطق المملكة. يشمل هذا العدد المهندسين الزراعيين، الفنيين، أخصائيي المخاطر، المشرفين الميدانيين، والإداريين ذوي العلاقة المباشرة بصحة النبات ومكافحة الآفات</w:t>
      </w:r>
      <w:r w:rsidRPr="00E6617B">
        <w:rPr>
          <w:rFonts w:ascii="Sakkal Majalla" w:eastAsia="Calibri" w:hAnsi="Sakkal Majalla" w:cs="Sakkal Majalla"/>
          <w:color w:val="000000" w:themeColor="text1"/>
          <w:sz w:val="28"/>
          <w:szCs w:val="28"/>
        </w:rPr>
        <w:t>.</w:t>
      </w:r>
    </w:p>
    <w:p w14:paraId="6FDBE062" w14:textId="0BD26FC9" w:rsidR="00181510" w:rsidRPr="00782CED" w:rsidRDefault="00147779" w:rsidP="00D117A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r w:rsidRPr="00782CED">
        <w:rPr>
          <w:rFonts w:ascii="Sakkal Majalla" w:hAnsi="Sakkal Majalla" w:cs="Sakkal Majalla" w:hint="cs"/>
          <w:b/>
          <w:bCs/>
          <w:color w:val="000000" w:themeColor="text1"/>
          <w:sz w:val="36"/>
          <w:szCs w:val="36"/>
          <w:rtl/>
        </w:rPr>
        <w:t xml:space="preserve">9.1 </w:t>
      </w:r>
      <w:r w:rsidR="00181510" w:rsidRPr="00782CED">
        <w:rPr>
          <w:rFonts w:ascii="Sakkal Majalla" w:hAnsi="Sakkal Majalla" w:cs="Sakkal Majalla"/>
          <w:b/>
          <w:bCs/>
          <w:color w:val="000000" w:themeColor="text1"/>
          <w:sz w:val="36"/>
          <w:szCs w:val="36"/>
          <w:rtl/>
        </w:rPr>
        <w:t>أدوات الدراسة :</w:t>
      </w:r>
      <w:bookmarkEnd w:id="23"/>
      <w:bookmarkEnd w:id="24"/>
    </w:p>
    <w:p w14:paraId="2A1B8A82" w14:textId="77777777" w:rsidR="00116A3E" w:rsidRPr="00E6617B" w:rsidRDefault="00116A3E" w:rsidP="00116A3E">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E6617B">
        <w:rPr>
          <w:rFonts w:ascii="Sakkal Majalla" w:eastAsia="Calibri" w:hAnsi="Sakkal Majalla" w:cs="Sakkal Majalla"/>
          <w:color w:val="000000" w:themeColor="text1"/>
          <w:sz w:val="28"/>
          <w:szCs w:val="28"/>
          <w:rtl/>
        </w:rPr>
        <w:t>اعتمدت الدراسة على الاستبانة كأداة رئيسية لجمع البيانات من أفراد العينة، نظرًا لما توفره من إمكانية الوصول إلى عدد كبير من المشاركين بطريقة منظمة وفعالة، كما أنها تتيح جمع بيانات كمية قابلة للتحليل الإحصائي. وتم تصميم الاستبانة بناءً على مراجعة الأدبيات العلمية والدراسات السابقة ذات الصلة بمجالي إدارة المخاطر والصحة النباتية، مع مراعاة ملاءمتها للبيئة السعودية والجهات الزراعية المعنية</w:t>
      </w:r>
      <w:r w:rsidRPr="00E6617B">
        <w:rPr>
          <w:rFonts w:ascii="Sakkal Majalla" w:eastAsia="Calibri" w:hAnsi="Sakkal Majalla" w:cs="Sakkal Majalla"/>
          <w:color w:val="000000" w:themeColor="text1"/>
          <w:sz w:val="28"/>
          <w:szCs w:val="28"/>
        </w:rPr>
        <w:t>.</w:t>
      </w:r>
    </w:p>
    <w:p w14:paraId="7D9D6AEC" w14:textId="77777777" w:rsidR="00116A3E" w:rsidRPr="007E3CBC" w:rsidRDefault="00116A3E" w:rsidP="00116A3E">
      <w:pPr>
        <w:spacing w:before="100" w:beforeAutospacing="1" w:after="100" w:afterAutospacing="1" w:line="360" w:lineRule="auto"/>
        <w:ind w:firstLine="706"/>
        <w:jc w:val="both"/>
        <w:rPr>
          <w:rFonts w:ascii="Sakkal Majalla" w:eastAsia="Calibri" w:hAnsi="Sakkal Majalla" w:cs="Sakkal Majalla"/>
          <w:b/>
          <w:bCs/>
          <w:color w:val="000000" w:themeColor="text1"/>
          <w:sz w:val="28"/>
          <w:szCs w:val="28"/>
        </w:rPr>
      </w:pPr>
      <w:r w:rsidRPr="007E3CBC">
        <w:rPr>
          <w:rFonts w:ascii="Sakkal Majalla" w:eastAsia="Calibri" w:hAnsi="Sakkal Majalla" w:cs="Sakkal Majalla"/>
          <w:b/>
          <w:bCs/>
          <w:color w:val="000000" w:themeColor="text1"/>
          <w:sz w:val="28"/>
          <w:szCs w:val="28"/>
          <w:rtl/>
        </w:rPr>
        <w:t>وقد تم تقسيم الاستبانة إلى ثلاثة أقسام رئيسية، على النحو التالي</w:t>
      </w:r>
      <w:r w:rsidRPr="007E3CBC">
        <w:rPr>
          <w:rFonts w:ascii="Sakkal Majalla" w:eastAsia="Calibri" w:hAnsi="Sakkal Majalla" w:cs="Sakkal Majalla"/>
          <w:b/>
          <w:bCs/>
          <w:color w:val="000000" w:themeColor="text1"/>
          <w:sz w:val="28"/>
          <w:szCs w:val="28"/>
        </w:rPr>
        <w:t>:</w:t>
      </w:r>
    </w:p>
    <w:p w14:paraId="1B1BEDCD" w14:textId="77777777" w:rsidR="00116A3E" w:rsidRPr="00264D51" w:rsidRDefault="00116A3E" w:rsidP="00116A3E">
      <w:pPr>
        <w:numPr>
          <w:ilvl w:val="0"/>
          <w:numId w:val="32"/>
        </w:numPr>
        <w:spacing w:before="100" w:beforeAutospacing="1" w:after="100" w:afterAutospacing="1" w:line="360" w:lineRule="auto"/>
        <w:jc w:val="both"/>
        <w:rPr>
          <w:rFonts w:ascii="Sakkal Majalla" w:eastAsia="Calibri" w:hAnsi="Sakkal Majalla" w:cs="Sakkal Majalla"/>
          <w:color w:val="000000" w:themeColor="text1"/>
          <w:sz w:val="28"/>
          <w:szCs w:val="28"/>
        </w:rPr>
      </w:pPr>
      <w:r w:rsidRPr="00264D51">
        <w:rPr>
          <w:rFonts w:ascii="Sakkal Majalla" w:eastAsia="Calibri" w:hAnsi="Sakkal Majalla" w:cs="Sakkal Majalla"/>
          <w:b/>
          <w:bCs/>
          <w:color w:val="000000" w:themeColor="text1"/>
          <w:sz w:val="28"/>
          <w:szCs w:val="28"/>
          <w:rtl/>
        </w:rPr>
        <w:lastRenderedPageBreak/>
        <w:t>البيانات الشخصية</w:t>
      </w:r>
      <w:r w:rsidRPr="00264D51">
        <w:rPr>
          <w:rFonts w:ascii="Sakkal Majalla" w:eastAsia="Calibri" w:hAnsi="Sakkal Majalla" w:cs="Sakkal Majalla"/>
          <w:color w:val="000000" w:themeColor="text1"/>
          <w:sz w:val="28"/>
          <w:szCs w:val="28"/>
        </w:rPr>
        <w:t xml:space="preserve">: </w:t>
      </w:r>
      <w:r w:rsidRPr="00264D51">
        <w:rPr>
          <w:rFonts w:ascii="Sakkal Majalla" w:eastAsia="Calibri" w:hAnsi="Sakkal Majalla" w:cs="Sakkal Majalla"/>
          <w:color w:val="000000" w:themeColor="text1"/>
          <w:sz w:val="28"/>
          <w:szCs w:val="28"/>
          <w:rtl/>
        </w:rPr>
        <w:t>وتضم مجموعة من الأسئلة التعريفية (مثل الجنس، العمر، المؤهل العلمي، عدد سنوات الخبرة، نوع الجهة، الوظيفة الحالية)، بهدف توصيف العينة وتحليل الفروقات المحتملة بين أفرادها</w:t>
      </w:r>
      <w:r w:rsidRPr="00264D51">
        <w:rPr>
          <w:rFonts w:ascii="Sakkal Majalla" w:eastAsia="Calibri" w:hAnsi="Sakkal Majalla" w:cs="Sakkal Majalla"/>
          <w:color w:val="000000" w:themeColor="text1"/>
          <w:sz w:val="28"/>
          <w:szCs w:val="28"/>
        </w:rPr>
        <w:t>.</w:t>
      </w:r>
    </w:p>
    <w:p w14:paraId="65A4DFE2" w14:textId="34B001B6" w:rsidR="00116A3E" w:rsidRPr="00116A3E" w:rsidRDefault="00116A3E" w:rsidP="00D93AFF">
      <w:pPr>
        <w:numPr>
          <w:ilvl w:val="1"/>
          <w:numId w:val="32"/>
        </w:numPr>
        <w:tabs>
          <w:tab w:val="clear" w:pos="1440"/>
          <w:tab w:val="num" w:pos="423"/>
        </w:tabs>
        <w:spacing w:before="100" w:beforeAutospacing="1" w:after="100" w:afterAutospacing="1" w:line="360" w:lineRule="auto"/>
        <w:ind w:left="706"/>
        <w:jc w:val="both"/>
        <w:rPr>
          <w:rFonts w:ascii="Sakkal Majalla" w:eastAsia="Calibri" w:hAnsi="Sakkal Majalla" w:cs="Sakkal Majalla"/>
          <w:color w:val="000000" w:themeColor="text1"/>
          <w:sz w:val="28"/>
          <w:szCs w:val="28"/>
        </w:rPr>
      </w:pPr>
      <w:r w:rsidRPr="00116A3E">
        <w:rPr>
          <w:rFonts w:ascii="Sakkal Majalla" w:eastAsia="Calibri" w:hAnsi="Sakkal Majalla" w:cs="Sakkal Majalla"/>
          <w:b/>
          <w:bCs/>
          <w:color w:val="000000" w:themeColor="text1"/>
          <w:sz w:val="28"/>
          <w:szCs w:val="28"/>
          <w:rtl/>
        </w:rPr>
        <w:t>محور استراتيجيات إدارة المخاطر</w:t>
      </w:r>
      <w:r w:rsidRPr="00116A3E">
        <w:rPr>
          <w:rFonts w:ascii="Sakkal Majalla" w:eastAsia="Calibri" w:hAnsi="Sakkal Majalla" w:cs="Sakkal Majalla"/>
          <w:color w:val="000000" w:themeColor="text1"/>
          <w:sz w:val="28"/>
          <w:szCs w:val="28"/>
        </w:rPr>
        <w:t xml:space="preserve">: </w:t>
      </w:r>
      <w:r w:rsidRPr="00116A3E">
        <w:rPr>
          <w:rFonts w:ascii="Sakkal Majalla" w:eastAsia="Calibri" w:hAnsi="Sakkal Majalla" w:cs="Sakkal Majalla"/>
          <w:color w:val="000000" w:themeColor="text1"/>
          <w:sz w:val="28"/>
          <w:szCs w:val="28"/>
          <w:rtl/>
        </w:rPr>
        <w:t>ويحتوي على أربعة أبعاد رئيسية تمثل الاستراتيجيات المتبعة في الجهات الزراعية، وهي</w:t>
      </w:r>
      <w:r w:rsidRPr="00116A3E">
        <w:rPr>
          <w:rFonts w:ascii="Sakkal Majalla" w:eastAsia="Calibri" w:hAnsi="Sakkal Majalla" w:cs="Sakkal Majalla"/>
          <w:color w:val="000000" w:themeColor="text1"/>
          <w:sz w:val="28"/>
          <w:szCs w:val="28"/>
        </w:rPr>
        <w:t>:</w:t>
      </w:r>
      <w:r w:rsidRPr="00116A3E">
        <w:rPr>
          <w:rFonts w:ascii="Sakkal Majalla" w:eastAsia="Calibri" w:hAnsi="Sakkal Majalla" w:cs="Sakkal Majalla" w:hint="cs"/>
          <w:color w:val="000000" w:themeColor="text1"/>
          <w:sz w:val="28"/>
          <w:szCs w:val="28"/>
          <w:rtl/>
        </w:rPr>
        <w:t>(</w:t>
      </w:r>
      <w:r w:rsidRPr="00116A3E">
        <w:rPr>
          <w:rFonts w:ascii="Sakkal Majalla" w:eastAsia="Calibri" w:hAnsi="Sakkal Majalla" w:cs="Sakkal Majalla"/>
          <w:color w:val="000000" w:themeColor="text1"/>
          <w:sz w:val="28"/>
          <w:szCs w:val="28"/>
          <w:rtl/>
        </w:rPr>
        <w:t>استراتيجية تجنب الأخطار</w:t>
      </w:r>
      <w:r w:rsidRPr="00116A3E">
        <w:rPr>
          <w:rFonts w:ascii="Sakkal Majalla" w:eastAsia="Calibri" w:hAnsi="Sakkal Majalla" w:cs="Sakkal Majalla" w:hint="cs"/>
          <w:color w:val="000000" w:themeColor="text1"/>
          <w:sz w:val="28"/>
          <w:szCs w:val="28"/>
          <w:rtl/>
        </w:rPr>
        <w:t xml:space="preserve"> - </w:t>
      </w:r>
      <w:r w:rsidRPr="00116A3E">
        <w:rPr>
          <w:rFonts w:ascii="Sakkal Majalla" w:eastAsia="Calibri" w:hAnsi="Sakkal Majalla" w:cs="Sakkal Majalla"/>
          <w:color w:val="000000" w:themeColor="text1"/>
          <w:sz w:val="28"/>
          <w:szCs w:val="28"/>
          <w:rtl/>
        </w:rPr>
        <w:t>استراتيجية تقليل ومنع الأخطار</w:t>
      </w:r>
      <w:r w:rsidRPr="00116A3E">
        <w:rPr>
          <w:rFonts w:ascii="Sakkal Majalla" w:eastAsia="Calibri" w:hAnsi="Sakkal Majalla" w:cs="Sakkal Majalla" w:hint="cs"/>
          <w:color w:val="000000" w:themeColor="text1"/>
          <w:sz w:val="28"/>
          <w:szCs w:val="28"/>
          <w:rtl/>
        </w:rPr>
        <w:t xml:space="preserve"> - </w:t>
      </w:r>
      <w:r w:rsidRPr="00116A3E">
        <w:rPr>
          <w:rFonts w:ascii="Sakkal Majalla" w:eastAsia="Calibri" w:hAnsi="Sakkal Majalla" w:cs="Sakkal Majalla"/>
          <w:color w:val="000000" w:themeColor="text1"/>
          <w:sz w:val="28"/>
          <w:szCs w:val="28"/>
          <w:rtl/>
        </w:rPr>
        <w:t>استراتيجية القدرة على تحمل الأخطار</w:t>
      </w:r>
      <w:r w:rsidRPr="00116A3E">
        <w:rPr>
          <w:rFonts w:ascii="Sakkal Majalla" w:eastAsia="Calibri" w:hAnsi="Sakkal Majalla" w:cs="Sakkal Majalla" w:hint="cs"/>
          <w:color w:val="000000" w:themeColor="text1"/>
          <w:sz w:val="28"/>
          <w:szCs w:val="28"/>
          <w:rtl/>
        </w:rPr>
        <w:t>-</w:t>
      </w:r>
      <w:r>
        <w:rPr>
          <w:rFonts w:ascii="Sakkal Majalla" w:eastAsia="Calibri" w:hAnsi="Sakkal Majalla" w:cs="Sakkal Majalla" w:hint="cs"/>
          <w:color w:val="000000" w:themeColor="text1"/>
          <w:sz w:val="28"/>
          <w:szCs w:val="28"/>
          <w:rtl/>
        </w:rPr>
        <w:t xml:space="preserve"> </w:t>
      </w:r>
      <w:r w:rsidRPr="00116A3E">
        <w:rPr>
          <w:rFonts w:ascii="Sakkal Majalla" w:eastAsia="Calibri" w:hAnsi="Sakkal Majalla" w:cs="Sakkal Majalla"/>
          <w:color w:val="000000" w:themeColor="text1"/>
          <w:sz w:val="28"/>
          <w:szCs w:val="28"/>
          <w:rtl/>
        </w:rPr>
        <w:t xml:space="preserve">استراتيجية نقل </w:t>
      </w:r>
      <w:r w:rsidR="006E3750" w:rsidRPr="00116A3E">
        <w:rPr>
          <w:rFonts w:ascii="Sakkal Majalla" w:eastAsia="Calibri" w:hAnsi="Sakkal Majalla" w:cs="Sakkal Majalla" w:hint="cs"/>
          <w:color w:val="000000" w:themeColor="text1"/>
          <w:sz w:val="28"/>
          <w:szCs w:val="28"/>
          <w:rtl/>
        </w:rPr>
        <w:t>الأخطار</w:t>
      </w:r>
      <w:r w:rsidR="006E3750">
        <w:rPr>
          <w:rFonts w:ascii="Sakkal Majalla" w:eastAsia="Calibri" w:hAnsi="Sakkal Majalla" w:cs="Sakkal Majalla"/>
          <w:color w:val="000000" w:themeColor="text1"/>
          <w:sz w:val="28"/>
          <w:szCs w:val="28"/>
        </w:rPr>
        <w:t xml:space="preserve"> (</w:t>
      </w:r>
      <w:r w:rsidR="006E3750" w:rsidRPr="00116A3E">
        <w:rPr>
          <w:rFonts w:ascii="Sakkal Majalla" w:eastAsia="Calibri" w:hAnsi="Sakkal Majalla" w:cs="Sakkal Majalla"/>
          <w:color w:val="000000" w:themeColor="text1"/>
          <w:sz w:val="28"/>
          <w:szCs w:val="28"/>
          <w:rtl/>
        </w:rPr>
        <w:t>ويبلغ</w:t>
      </w:r>
      <w:r w:rsidR="006E3750">
        <w:rPr>
          <w:rFonts w:ascii="Sakkal Majalla" w:eastAsia="Calibri" w:hAnsi="Sakkal Majalla" w:cs="Sakkal Majalla"/>
          <w:color w:val="000000" w:themeColor="text1"/>
          <w:sz w:val="28"/>
          <w:szCs w:val="28"/>
          <w:rtl/>
        </w:rPr>
        <w:t xml:space="preserve"> عدد الفقرات في هذا المحور</w:t>
      </w:r>
      <w:r w:rsidRPr="00116A3E">
        <w:rPr>
          <w:rFonts w:ascii="Sakkal Majalla" w:eastAsia="Calibri" w:hAnsi="Sakkal Majalla" w:cs="Sakkal Majalla"/>
          <w:b/>
          <w:bCs/>
          <w:color w:val="000000" w:themeColor="text1"/>
          <w:sz w:val="28"/>
          <w:szCs w:val="28"/>
        </w:rPr>
        <w:t xml:space="preserve">31 </w:t>
      </w:r>
      <w:r w:rsidRPr="00116A3E">
        <w:rPr>
          <w:rFonts w:ascii="Sakkal Majalla" w:eastAsia="Calibri" w:hAnsi="Sakkal Majalla" w:cs="Sakkal Majalla"/>
          <w:b/>
          <w:bCs/>
          <w:color w:val="000000" w:themeColor="text1"/>
          <w:sz w:val="28"/>
          <w:szCs w:val="28"/>
          <w:rtl/>
        </w:rPr>
        <w:t>فقرة</w:t>
      </w:r>
      <w:r w:rsidRPr="00116A3E">
        <w:rPr>
          <w:rFonts w:ascii="Sakkal Majalla" w:eastAsia="Calibri" w:hAnsi="Sakkal Majalla" w:cs="Sakkal Majalla"/>
          <w:color w:val="000000" w:themeColor="text1"/>
          <w:sz w:val="28"/>
          <w:szCs w:val="28"/>
        </w:rPr>
        <w:t>.</w:t>
      </w:r>
    </w:p>
    <w:p w14:paraId="2CD90923" w14:textId="3B150C8D" w:rsidR="00181510" w:rsidRDefault="00116A3E" w:rsidP="00116A3E">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264D51">
        <w:rPr>
          <w:rFonts w:ascii="Sakkal Majalla" w:eastAsia="Calibri" w:hAnsi="Sakkal Majalla" w:cs="Sakkal Majalla"/>
          <w:b/>
          <w:bCs/>
          <w:color w:val="000000" w:themeColor="text1"/>
          <w:sz w:val="28"/>
          <w:szCs w:val="28"/>
          <w:rtl/>
        </w:rPr>
        <w:t>محور كفاءة التعامل مع الآفات النباتية العابرة للحدود</w:t>
      </w:r>
      <w:r w:rsidRPr="00264D51">
        <w:rPr>
          <w:rFonts w:ascii="Sakkal Majalla" w:eastAsia="Calibri" w:hAnsi="Sakkal Majalla" w:cs="Sakkal Majalla"/>
          <w:color w:val="000000" w:themeColor="text1"/>
          <w:sz w:val="28"/>
          <w:szCs w:val="28"/>
        </w:rPr>
        <w:t xml:space="preserve">: </w:t>
      </w:r>
      <w:r w:rsidRPr="00264D51">
        <w:rPr>
          <w:rFonts w:ascii="Sakkal Majalla" w:eastAsia="Calibri" w:hAnsi="Sakkal Majalla" w:cs="Sakkal Majalla"/>
          <w:color w:val="000000" w:themeColor="text1"/>
          <w:sz w:val="28"/>
          <w:szCs w:val="28"/>
          <w:rtl/>
        </w:rPr>
        <w:t xml:space="preserve">ويضم </w:t>
      </w:r>
      <w:r w:rsidRPr="00264D51">
        <w:rPr>
          <w:rFonts w:ascii="Sakkal Majalla" w:eastAsia="Calibri" w:hAnsi="Sakkal Majalla" w:cs="Sakkal Majalla"/>
          <w:b/>
          <w:bCs/>
          <w:color w:val="000000" w:themeColor="text1"/>
          <w:sz w:val="28"/>
          <w:szCs w:val="28"/>
        </w:rPr>
        <w:t xml:space="preserve">10 </w:t>
      </w:r>
      <w:r w:rsidRPr="00264D51">
        <w:rPr>
          <w:rFonts w:ascii="Sakkal Majalla" w:eastAsia="Calibri" w:hAnsi="Sakkal Majalla" w:cs="Sakkal Majalla"/>
          <w:b/>
          <w:bCs/>
          <w:color w:val="000000" w:themeColor="text1"/>
          <w:sz w:val="28"/>
          <w:szCs w:val="28"/>
          <w:rtl/>
        </w:rPr>
        <w:t>فقرات</w:t>
      </w:r>
      <w:r w:rsidRPr="00264D51">
        <w:rPr>
          <w:rFonts w:ascii="Sakkal Majalla" w:eastAsia="Calibri" w:hAnsi="Sakkal Majalla" w:cs="Sakkal Majalla"/>
          <w:color w:val="000000" w:themeColor="text1"/>
          <w:sz w:val="28"/>
          <w:szCs w:val="28"/>
          <w:rtl/>
        </w:rPr>
        <w:t xml:space="preserve"> تقيس مدى جاهزية واستجابة الجهات الزراعية في مواجهة هذه الآفات واحتوائها</w:t>
      </w:r>
      <w:r w:rsidR="006E3750">
        <w:rPr>
          <w:rFonts w:ascii="Sakkal Majalla" w:eastAsia="Calibri" w:hAnsi="Sakkal Majalla" w:cs="Sakkal Majalla" w:hint="cs"/>
          <w:color w:val="000000" w:themeColor="text1"/>
          <w:sz w:val="28"/>
          <w:szCs w:val="28"/>
          <w:rtl/>
        </w:rPr>
        <w:t xml:space="preserve"> </w:t>
      </w:r>
      <w:r w:rsidR="00181510" w:rsidRPr="00782CED">
        <w:rPr>
          <w:rFonts w:ascii="Sakkal Majalla" w:hAnsi="Sakkal Majalla" w:cs="Sakkal Majalla"/>
          <w:color w:val="000000" w:themeColor="text1"/>
          <w:sz w:val="28"/>
          <w:szCs w:val="28"/>
          <w:rtl/>
        </w:rPr>
        <w:t>وقد اشتملت الاستبانة على (42) فقرة، موزعة على المحاور الستة باستخدام مقياس ليكرت الخماسي (من 1 - لا أوافق بشدة إلى 5 - أوافق بشدة).</w:t>
      </w:r>
    </w:p>
    <w:p w14:paraId="1D403ECB" w14:textId="0038EAFE" w:rsidR="00181510" w:rsidRPr="00782CED" w:rsidRDefault="00147779" w:rsidP="00D117A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5" w:name="_Toc203057177"/>
      <w:bookmarkStart w:id="26" w:name="_Toc204187449"/>
      <w:r w:rsidRPr="00782CED">
        <w:rPr>
          <w:rFonts w:ascii="Sakkal Majalla" w:hAnsi="Sakkal Majalla" w:cs="Sakkal Majalla" w:hint="cs"/>
          <w:b/>
          <w:bCs/>
          <w:color w:val="000000" w:themeColor="text1"/>
          <w:sz w:val="36"/>
          <w:szCs w:val="36"/>
          <w:rtl/>
        </w:rPr>
        <w:t xml:space="preserve">10.1 </w:t>
      </w:r>
      <w:r w:rsidR="00181510" w:rsidRPr="00782CED">
        <w:rPr>
          <w:rFonts w:ascii="Sakkal Majalla" w:hAnsi="Sakkal Majalla" w:cs="Sakkal Majalla"/>
          <w:b/>
          <w:bCs/>
          <w:color w:val="000000" w:themeColor="text1"/>
          <w:sz w:val="36"/>
          <w:szCs w:val="36"/>
          <w:rtl/>
        </w:rPr>
        <w:t>حدود الدراسة :</w:t>
      </w:r>
      <w:bookmarkEnd w:id="25"/>
      <w:bookmarkEnd w:id="26"/>
    </w:p>
    <w:p w14:paraId="0A941AA9" w14:textId="3CF94DB5" w:rsidR="00181510" w:rsidRPr="002E17D1" w:rsidRDefault="00181510" w:rsidP="00116A3E">
      <w:pPr>
        <w:spacing w:before="100" w:beforeAutospacing="1" w:after="100" w:afterAutospacing="1" w:line="360" w:lineRule="auto"/>
        <w:jc w:val="both"/>
        <w:rPr>
          <w:rFonts w:ascii="Sakkal Majalla" w:hAnsi="Sakkal Majalla" w:cs="Sakkal Majalla"/>
          <w:b/>
          <w:bCs/>
          <w:color w:val="000000" w:themeColor="text1"/>
          <w:sz w:val="32"/>
          <w:szCs w:val="32"/>
          <w:rtl/>
        </w:rPr>
      </w:pPr>
      <w:r w:rsidRPr="00782CED">
        <w:rPr>
          <w:rFonts w:ascii="Sakkal Majalla" w:hAnsi="Sakkal Majalla" w:cs="Sakkal Majalla"/>
          <w:b/>
          <w:bCs/>
          <w:color w:val="000000" w:themeColor="text1"/>
          <w:sz w:val="32"/>
          <w:szCs w:val="32"/>
          <w:rtl/>
        </w:rPr>
        <w:t>1- الحدود الموضوعية</w:t>
      </w:r>
      <w:r w:rsidR="002E17D1">
        <w:rPr>
          <w:rFonts w:ascii="Sakkal Majalla" w:hAnsi="Sakkal Majalla" w:cs="Sakkal Majalla"/>
          <w:b/>
          <w:bCs/>
          <w:color w:val="000000" w:themeColor="text1"/>
          <w:sz w:val="32"/>
          <w:szCs w:val="32"/>
        </w:rPr>
        <w:t xml:space="preserve"> : </w:t>
      </w:r>
      <w:r w:rsidR="00116A3E">
        <w:rPr>
          <w:rFonts w:ascii="Sakkal Majalla" w:hAnsi="Sakkal Majalla" w:cs="Sakkal Majalla" w:hint="cs"/>
          <w:color w:val="000000" w:themeColor="text1"/>
          <w:sz w:val="28"/>
          <w:szCs w:val="28"/>
          <w:rtl/>
        </w:rPr>
        <w:t>اقتصرت</w:t>
      </w:r>
      <w:r w:rsidR="00116A3E" w:rsidRPr="00116A3E">
        <w:rPr>
          <w:rFonts w:ascii="Sakkal Majalla" w:hAnsi="Sakkal Majalla" w:cs="Sakkal Majalla"/>
          <w:color w:val="000000" w:themeColor="text1"/>
          <w:sz w:val="28"/>
          <w:szCs w:val="28"/>
          <w:rtl/>
        </w:rPr>
        <w:t xml:space="preserve"> الدراسة </w:t>
      </w:r>
      <w:r w:rsidR="00116A3E">
        <w:rPr>
          <w:rFonts w:ascii="Sakkal Majalla" w:hAnsi="Sakkal Majalla" w:cs="Sakkal Majalla" w:hint="cs"/>
          <w:color w:val="000000" w:themeColor="text1"/>
          <w:sz w:val="28"/>
          <w:szCs w:val="28"/>
          <w:rtl/>
        </w:rPr>
        <w:t xml:space="preserve">على </w:t>
      </w:r>
      <w:r w:rsidR="00116A3E" w:rsidRPr="00116A3E">
        <w:rPr>
          <w:rFonts w:ascii="Sakkal Majalla" w:hAnsi="Sakkal Majalla" w:cs="Sakkal Majalla"/>
          <w:color w:val="000000" w:themeColor="text1"/>
          <w:sz w:val="28"/>
          <w:szCs w:val="28"/>
          <w:rtl/>
        </w:rPr>
        <w:t>التعرف على أثر استراتيجيات إدارة المخاطر (تجنب المخاطر، تقبل المخاطر، تقليل المخاطر، نقل المخاطر) في تعزيز كفاءة التعامل مع الآفات النباتية العابرة للحدود في المملكة العربية السعودية</w:t>
      </w:r>
      <w:r w:rsidRPr="00782CED">
        <w:rPr>
          <w:rFonts w:ascii="Sakkal Majalla" w:hAnsi="Sakkal Majalla" w:cs="Sakkal Majalla"/>
          <w:color w:val="000000" w:themeColor="text1"/>
          <w:sz w:val="28"/>
          <w:szCs w:val="28"/>
          <w:rtl/>
        </w:rPr>
        <w:t>.</w:t>
      </w:r>
    </w:p>
    <w:p w14:paraId="26548C18" w14:textId="3A26837D" w:rsidR="00181510" w:rsidRPr="002E17D1" w:rsidRDefault="00181510" w:rsidP="00D117A7">
      <w:pPr>
        <w:spacing w:before="100" w:beforeAutospacing="1" w:after="100" w:afterAutospacing="1" w:line="360" w:lineRule="auto"/>
        <w:jc w:val="both"/>
        <w:rPr>
          <w:rFonts w:ascii="Sakkal Majalla" w:hAnsi="Sakkal Majalla" w:cs="Sakkal Majalla"/>
          <w:b/>
          <w:bCs/>
          <w:color w:val="000000" w:themeColor="text1"/>
          <w:sz w:val="32"/>
          <w:szCs w:val="32"/>
          <w:rtl/>
        </w:rPr>
      </w:pPr>
      <w:r w:rsidRPr="00782CED">
        <w:rPr>
          <w:rFonts w:ascii="Sakkal Majalla" w:hAnsi="Sakkal Majalla" w:cs="Sakkal Majalla"/>
          <w:b/>
          <w:bCs/>
          <w:color w:val="000000" w:themeColor="text1"/>
          <w:sz w:val="32"/>
          <w:szCs w:val="32"/>
          <w:rtl/>
        </w:rPr>
        <w:t>2- الحدود الزمانية:</w:t>
      </w:r>
      <w:r w:rsidR="002E17D1">
        <w:rPr>
          <w:rFonts w:ascii="Sakkal Majalla" w:hAnsi="Sakkal Majalla" w:cs="Sakkal Majalla"/>
          <w:b/>
          <w:bCs/>
          <w:color w:val="000000" w:themeColor="text1"/>
          <w:sz w:val="32"/>
          <w:szCs w:val="32"/>
        </w:rPr>
        <w:t xml:space="preserve"> </w:t>
      </w:r>
      <w:r w:rsidRPr="00782CED">
        <w:rPr>
          <w:rFonts w:ascii="Sakkal Majalla" w:hAnsi="Sakkal Majalla" w:cs="Sakkal Majalla"/>
          <w:color w:val="000000" w:themeColor="text1"/>
          <w:sz w:val="28"/>
          <w:szCs w:val="28"/>
          <w:rtl/>
        </w:rPr>
        <w:t>تم تنفيذ الدراسة خلال عام 2025 م.</w:t>
      </w:r>
    </w:p>
    <w:p w14:paraId="5583FB20" w14:textId="5DA8C316" w:rsidR="00181510" w:rsidRPr="00B21280" w:rsidRDefault="00181510" w:rsidP="00B21280">
      <w:pPr>
        <w:spacing w:before="100" w:beforeAutospacing="1" w:after="100" w:afterAutospacing="1" w:line="360" w:lineRule="auto"/>
        <w:jc w:val="both"/>
        <w:rPr>
          <w:rFonts w:ascii="Sakkal Majalla" w:hAnsi="Sakkal Majalla" w:cs="Sakkal Majalla"/>
          <w:b/>
          <w:bCs/>
          <w:color w:val="000000" w:themeColor="text1"/>
          <w:sz w:val="32"/>
          <w:szCs w:val="32"/>
          <w:rtl/>
        </w:rPr>
      </w:pPr>
      <w:r w:rsidRPr="00782CED">
        <w:rPr>
          <w:rFonts w:ascii="Sakkal Majalla" w:hAnsi="Sakkal Majalla" w:cs="Sakkal Majalla"/>
          <w:b/>
          <w:bCs/>
          <w:color w:val="000000" w:themeColor="text1"/>
          <w:sz w:val="32"/>
          <w:szCs w:val="32"/>
          <w:rtl/>
        </w:rPr>
        <w:t>3- الحدود المكانية:</w:t>
      </w:r>
      <w:r w:rsidR="002E17D1">
        <w:rPr>
          <w:rFonts w:ascii="Sakkal Majalla" w:hAnsi="Sakkal Majalla" w:cs="Sakkal Majalla"/>
          <w:b/>
          <w:bCs/>
          <w:color w:val="000000" w:themeColor="text1"/>
          <w:sz w:val="32"/>
          <w:szCs w:val="32"/>
        </w:rPr>
        <w:t xml:space="preserve"> </w:t>
      </w:r>
      <w:r w:rsidR="00B21280" w:rsidRPr="00B21280">
        <w:rPr>
          <w:rFonts w:ascii="Sakkal Majalla" w:hAnsi="Sakkal Majalla" w:cs="Sakkal Majalla"/>
          <w:color w:val="000000" w:themeColor="text1"/>
          <w:sz w:val="28"/>
          <w:szCs w:val="28"/>
          <w:rtl/>
        </w:rPr>
        <w:t>تم تطبيق الدراسة ميدانيًا في المملكة العربية السعودية، وتحديدًا على الجهات الحكومية المختصة بمكافحة الآفات النباتية مثل وزارة البيئة والمياه والزراعة ومركز وقاء، وبعض الجهات الزراعية ذات العلاقة</w:t>
      </w:r>
      <w:r w:rsidR="00B21280" w:rsidRPr="00B21280">
        <w:rPr>
          <w:rFonts w:ascii="Sakkal Majalla" w:hAnsi="Sakkal Majalla" w:cs="Sakkal Majalla"/>
          <w:color w:val="000000" w:themeColor="text1"/>
          <w:sz w:val="28"/>
          <w:szCs w:val="28"/>
        </w:rPr>
        <w:t>.</w:t>
      </w:r>
    </w:p>
    <w:p w14:paraId="589E0B96" w14:textId="2866088B" w:rsidR="00FC188B" w:rsidRPr="002E17D1" w:rsidRDefault="00181510" w:rsidP="00FB6A85">
      <w:pPr>
        <w:spacing w:before="100" w:beforeAutospacing="1" w:after="100" w:afterAutospacing="1" w:line="360" w:lineRule="auto"/>
        <w:jc w:val="both"/>
        <w:rPr>
          <w:rFonts w:ascii="Sakkal Majalla" w:hAnsi="Sakkal Majalla" w:cs="Sakkal Majalla"/>
          <w:color w:val="000000" w:themeColor="text1"/>
          <w:sz w:val="2"/>
          <w:szCs w:val="2"/>
          <w:rtl/>
        </w:rPr>
      </w:pPr>
      <w:r w:rsidRPr="00782CED">
        <w:rPr>
          <w:rFonts w:ascii="Sakkal Majalla" w:hAnsi="Sakkal Majalla" w:cs="Sakkal Majalla"/>
          <w:b/>
          <w:bCs/>
          <w:color w:val="000000" w:themeColor="text1"/>
          <w:sz w:val="32"/>
          <w:szCs w:val="32"/>
          <w:rtl/>
        </w:rPr>
        <w:lastRenderedPageBreak/>
        <w:t>4- الحدود البشرية</w:t>
      </w:r>
      <w:r w:rsidR="002E17D1">
        <w:rPr>
          <w:rFonts w:ascii="Sakkal Majalla" w:hAnsi="Sakkal Majalla" w:cs="Sakkal Majalla"/>
          <w:b/>
          <w:bCs/>
          <w:color w:val="000000" w:themeColor="text1"/>
          <w:sz w:val="32"/>
          <w:szCs w:val="32"/>
        </w:rPr>
        <w:t xml:space="preserve">: </w:t>
      </w:r>
      <w:r w:rsidR="00B21280" w:rsidRPr="00B21280">
        <w:rPr>
          <w:rFonts w:ascii="Sakkal Majalla" w:hAnsi="Sakkal Majalla" w:cs="Sakkal Majalla"/>
          <w:color w:val="000000" w:themeColor="text1"/>
          <w:sz w:val="28"/>
          <w:szCs w:val="28"/>
          <w:rtl/>
        </w:rPr>
        <w:t xml:space="preserve">اقتصرت الدراسة على العاملين في </w:t>
      </w:r>
      <w:r w:rsidR="00FB6A85">
        <w:rPr>
          <w:rFonts w:ascii="Sakkal Majalla" w:hAnsi="Sakkal Majalla" w:cs="Sakkal Majalla" w:hint="cs"/>
          <w:color w:val="000000" w:themeColor="text1"/>
          <w:sz w:val="28"/>
          <w:szCs w:val="28"/>
          <w:rtl/>
        </w:rPr>
        <w:t>القطاع الزراعي الرسمي والخاص و</w:t>
      </w:r>
      <w:r w:rsidR="00B21280" w:rsidRPr="00B21280">
        <w:rPr>
          <w:rFonts w:ascii="Sakkal Majalla" w:hAnsi="Sakkal Majalla" w:cs="Sakkal Majalla"/>
          <w:color w:val="000000" w:themeColor="text1"/>
          <w:sz w:val="28"/>
          <w:szCs w:val="28"/>
          <w:rtl/>
        </w:rPr>
        <w:t>من تتوافر لديهم الخبرة والمعرفة بمجال إدارة المخاطر الزراعية</w:t>
      </w:r>
      <w:r w:rsidR="00B21280">
        <w:rPr>
          <w:rFonts w:ascii="Sakkal Majalla" w:hAnsi="Sakkal Majalla" w:cs="Sakkal Majalla" w:hint="cs"/>
          <w:color w:val="000000" w:themeColor="text1"/>
          <w:sz w:val="28"/>
          <w:szCs w:val="28"/>
          <w:rtl/>
        </w:rPr>
        <w:t>.</w:t>
      </w:r>
      <w:r w:rsidR="00FC188B" w:rsidRPr="002E17D1">
        <w:rPr>
          <w:rFonts w:ascii="Sakkal Majalla" w:hAnsi="Sakkal Majalla" w:cs="Sakkal Majalla"/>
          <w:color w:val="000000" w:themeColor="text1"/>
          <w:sz w:val="2"/>
          <w:szCs w:val="2"/>
          <w:rtl/>
        </w:rPr>
        <w:br w:type="page"/>
      </w:r>
    </w:p>
    <w:p w14:paraId="6CFFC3F4" w14:textId="18319F01" w:rsidR="00147779" w:rsidRPr="00782CED" w:rsidRDefault="00147779" w:rsidP="00D117A7">
      <w:pPr>
        <w:spacing w:before="100" w:beforeAutospacing="1" w:after="100" w:afterAutospacing="1" w:line="360" w:lineRule="auto"/>
        <w:jc w:val="center"/>
        <w:outlineLvl w:val="0"/>
        <w:rPr>
          <w:rFonts w:ascii="Sakkal Majalla" w:eastAsia="Calibri" w:hAnsi="Sakkal Majalla" w:cs="Sakkal Majalla"/>
          <w:b/>
          <w:bCs/>
          <w:color w:val="000000" w:themeColor="text1"/>
          <w:kern w:val="2"/>
          <w:sz w:val="40"/>
          <w:szCs w:val="40"/>
          <w:rtl/>
          <w:lang w:bidi="ar-EG"/>
          <w14:ligatures w14:val="standardContextual"/>
        </w:rPr>
      </w:pPr>
      <w:bookmarkStart w:id="27" w:name="_Toc203057178"/>
      <w:bookmarkStart w:id="28" w:name="_Toc204187450"/>
      <w:r w:rsidRPr="00782CED">
        <w:rPr>
          <w:rFonts w:ascii="Sakkal Majalla" w:eastAsia="Calibri" w:hAnsi="Sakkal Majalla" w:cs="Sakkal Majalla" w:hint="cs"/>
          <w:b/>
          <w:bCs/>
          <w:color w:val="000000" w:themeColor="text1"/>
          <w:kern w:val="2"/>
          <w:sz w:val="40"/>
          <w:szCs w:val="40"/>
          <w:rtl/>
          <w:lang w:bidi="ar-EG"/>
          <w14:ligatures w14:val="standardContextual"/>
        </w:rPr>
        <w:lastRenderedPageBreak/>
        <w:t>الفصل الثاني: الإطار النظري</w:t>
      </w:r>
      <w:bookmarkEnd w:id="27"/>
      <w:bookmarkEnd w:id="28"/>
    </w:p>
    <w:p w14:paraId="760DC273" w14:textId="523B3FCE" w:rsidR="00FC188B" w:rsidRPr="00782CED" w:rsidRDefault="00147779" w:rsidP="00D117A7">
      <w:pPr>
        <w:spacing w:before="100" w:beforeAutospacing="1" w:after="100" w:afterAutospacing="1" w:line="360" w:lineRule="auto"/>
        <w:jc w:val="center"/>
        <w:outlineLvl w:val="1"/>
        <w:rPr>
          <w:rFonts w:ascii="Sakkal Majalla" w:eastAsia="Calibri" w:hAnsi="Sakkal Majalla" w:cs="Sakkal Majalla"/>
          <w:b/>
          <w:bCs/>
          <w:color w:val="000000" w:themeColor="text1"/>
          <w:kern w:val="2"/>
          <w:sz w:val="36"/>
          <w:szCs w:val="36"/>
          <w:rtl/>
          <w:lang w:bidi="ar-EG"/>
          <w14:ligatures w14:val="standardContextual"/>
        </w:rPr>
      </w:pPr>
      <w:bookmarkStart w:id="29" w:name="_Toc203057179"/>
      <w:bookmarkStart w:id="30" w:name="_Toc204187451"/>
      <w:r w:rsidRPr="00782CED">
        <w:rPr>
          <w:rFonts w:ascii="Sakkal Majalla" w:eastAsia="Calibri" w:hAnsi="Sakkal Majalla" w:cs="Sakkal Majalla" w:hint="cs"/>
          <w:b/>
          <w:bCs/>
          <w:color w:val="000000" w:themeColor="text1"/>
          <w:kern w:val="2"/>
          <w:sz w:val="36"/>
          <w:szCs w:val="36"/>
          <w:rtl/>
          <w:lang w:bidi="ar-EG"/>
          <w14:ligatures w14:val="standardContextual"/>
        </w:rPr>
        <w:t xml:space="preserve">المبحث الأول:  </w:t>
      </w:r>
      <w:r w:rsidR="00FC188B" w:rsidRPr="00782CED">
        <w:rPr>
          <w:rFonts w:ascii="Sakkal Majalla" w:eastAsia="Calibri" w:hAnsi="Sakkal Majalla" w:cs="Sakkal Majalla"/>
          <w:b/>
          <w:bCs/>
          <w:color w:val="000000" w:themeColor="text1"/>
          <w:kern w:val="2"/>
          <w:sz w:val="36"/>
          <w:szCs w:val="36"/>
          <w:rtl/>
          <w:lang w:bidi="ar-EG"/>
          <w14:ligatures w14:val="standardContextual"/>
        </w:rPr>
        <w:t>إدارة المخاطر</w:t>
      </w:r>
      <w:bookmarkEnd w:id="29"/>
      <w:bookmarkEnd w:id="30"/>
    </w:p>
    <w:p w14:paraId="460BA2DE" w14:textId="4890B257" w:rsidR="00147779" w:rsidRPr="00782CED" w:rsidRDefault="006054BE" w:rsidP="00D117A7">
      <w:pPr>
        <w:spacing w:before="100" w:beforeAutospacing="1" w:after="100" w:afterAutospacing="1" w:line="360" w:lineRule="auto"/>
        <w:jc w:val="both"/>
        <w:outlineLvl w:val="2"/>
        <w:rPr>
          <w:rFonts w:ascii="Sakkal Majalla" w:eastAsia="Calibri" w:hAnsi="Sakkal Majalla" w:cs="Sakkal Majalla"/>
          <w:b/>
          <w:bCs/>
          <w:color w:val="000000" w:themeColor="text1"/>
          <w:kern w:val="2"/>
          <w:sz w:val="32"/>
          <w:szCs w:val="32"/>
          <w:lang w:bidi="ar-EG"/>
          <w14:ligatures w14:val="standardContextual"/>
        </w:rPr>
      </w:pPr>
      <w:bookmarkStart w:id="31" w:name="_Toc203057180"/>
      <w:bookmarkStart w:id="32" w:name="_Toc204187452"/>
      <w:r w:rsidRPr="00782CED">
        <w:rPr>
          <w:rFonts w:ascii="Sakkal Majalla" w:eastAsia="Calibri" w:hAnsi="Sakkal Majalla" w:cs="Sakkal Majalla" w:hint="cs"/>
          <w:b/>
          <w:bCs/>
          <w:color w:val="000000" w:themeColor="text1"/>
          <w:kern w:val="2"/>
          <w:sz w:val="32"/>
          <w:szCs w:val="32"/>
          <w:rtl/>
          <w:lang w:bidi="ar-EG"/>
          <w14:ligatures w14:val="standardContextual"/>
        </w:rPr>
        <w:t>1.1.2</w:t>
      </w:r>
      <w:r w:rsidR="00147779" w:rsidRPr="00782CED">
        <w:rPr>
          <w:rFonts w:ascii="Sakkal Majalla" w:eastAsia="Calibri" w:hAnsi="Sakkal Majalla" w:cs="Sakkal Majalla" w:hint="cs"/>
          <w:b/>
          <w:bCs/>
          <w:color w:val="000000" w:themeColor="text1"/>
          <w:kern w:val="2"/>
          <w:sz w:val="32"/>
          <w:szCs w:val="32"/>
          <w:rtl/>
          <w:lang w:bidi="ar-EG"/>
          <w14:ligatures w14:val="standardContextual"/>
        </w:rPr>
        <w:t xml:space="preserve"> المقدمة</w:t>
      </w:r>
      <w:bookmarkEnd w:id="31"/>
      <w:bookmarkEnd w:id="32"/>
    </w:p>
    <w:p w14:paraId="4733381F" w14:textId="6D62749D" w:rsidR="00116A3E" w:rsidRPr="00116A3E" w:rsidRDefault="00116A3E" w:rsidP="00FB6A85">
      <w:pPr>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lang w:bidi="ar-EG"/>
          <w14:ligatures w14:val="standardContextual"/>
        </w:rPr>
      </w:pPr>
      <w:r w:rsidRPr="00116A3E">
        <w:rPr>
          <w:rFonts w:ascii="Sakkal Majalla" w:eastAsia="Calibri" w:hAnsi="Sakkal Majalla" w:cs="Sakkal Majalla"/>
          <w:color w:val="000000" w:themeColor="text1"/>
          <w:kern w:val="2"/>
          <w:sz w:val="28"/>
          <w:szCs w:val="28"/>
          <w:rtl/>
          <w14:ligatures w14:val="standardContextual"/>
        </w:rPr>
        <w:t>تُعد إدارة المخاطر من المفاهيم الإدارية الحديثة التي اكتسبت أهمية متزايدة في ظل بيئة الأعمال المتغيرة. فقد أصبح من الضروري أن تضع المؤسسات سواء كانت إنتاجية أو خدمية</w:t>
      </w:r>
      <w:r>
        <w:rPr>
          <w:rFonts w:ascii="Sakkal Majalla" w:eastAsia="Calibri" w:hAnsi="Sakkal Majalla" w:cs="Sakkal Majalla" w:hint="cs"/>
          <w:color w:val="000000" w:themeColor="text1"/>
          <w:kern w:val="2"/>
          <w:sz w:val="28"/>
          <w:szCs w:val="28"/>
          <w:rtl/>
          <w14:ligatures w14:val="standardContextual"/>
        </w:rPr>
        <w:t xml:space="preserve"> </w:t>
      </w:r>
      <w:r w:rsidRPr="00116A3E">
        <w:rPr>
          <w:rFonts w:ascii="Sakkal Majalla" w:eastAsia="Calibri" w:hAnsi="Sakkal Majalla" w:cs="Sakkal Majalla"/>
          <w:color w:val="000000" w:themeColor="text1"/>
          <w:kern w:val="2"/>
          <w:sz w:val="28"/>
          <w:szCs w:val="28"/>
          <w:rtl/>
          <w14:ligatures w14:val="standardContextual"/>
        </w:rPr>
        <w:t>أُطُرًا واضحة لتحديد المخاطر المحتملة، وتحليلها، ووضع استراتيجيات للتعامل معها بفعالية</w:t>
      </w:r>
      <w:r>
        <w:rPr>
          <w:rFonts w:ascii="Sakkal Majalla" w:eastAsia="Calibri" w:hAnsi="Sakkal Majalla" w:cs="Sakkal Majalla" w:hint="cs"/>
          <w:color w:val="000000" w:themeColor="text1"/>
          <w:kern w:val="2"/>
          <w:sz w:val="28"/>
          <w:szCs w:val="28"/>
          <w:rtl/>
          <w14:ligatures w14:val="standardContextual"/>
        </w:rPr>
        <w:t>،</w:t>
      </w:r>
      <w:r w:rsidRPr="00116A3E">
        <w:rPr>
          <w:rFonts w:ascii="Sakkal Majalla" w:eastAsia="Calibri" w:hAnsi="Sakkal Majalla" w:cs="Sakkal Majalla"/>
          <w:color w:val="000000" w:themeColor="text1"/>
          <w:kern w:val="2"/>
          <w:sz w:val="28"/>
          <w:szCs w:val="28"/>
          <w:rtl/>
          <w14:ligatures w14:val="standardContextual"/>
        </w:rPr>
        <w:t xml:space="preserve"> ويرجع هذا التوجه إلى تصاعد حجم التحديات التي تواجه المنظمات، بدءًا من التحديات الاقتصادية والتكنولوجية، وصولًا إلى الأزمات الصحية والبيئية والطبيعية، مما يجعل الاستعداد للمخاطر والتخطيط لمواجهتها أولوية استراتيجية</w:t>
      </w:r>
      <w:r w:rsidRPr="00116A3E">
        <w:rPr>
          <w:rFonts w:ascii="Sakkal Majalla" w:eastAsia="Calibri" w:hAnsi="Sakkal Majalla" w:cs="Sakkal Majalla"/>
          <w:color w:val="000000" w:themeColor="text1"/>
          <w:kern w:val="2"/>
          <w:sz w:val="28"/>
          <w:szCs w:val="28"/>
          <w:lang w:bidi="ar-EG"/>
          <w14:ligatures w14:val="standardContextual"/>
        </w:rPr>
        <w:t>.</w:t>
      </w:r>
    </w:p>
    <w:p w14:paraId="12FCDBC0" w14:textId="3701241E" w:rsidR="00116A3E" w:rsidRPr="00116A3E" w:rsidRDefault="00116A3E" w:rsidP="00116A3E">
      <w:pPr>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lang w:bidi="ar-EG"/>
          <w14:ligatures w14:val="standardContextual"/>
        </w:rPr>
      </w:pPr>
      <w:r>
        <w:rPr>
          <w:rFonts w:ascii="Sakkal Majalla" w:eastAsia="Calibri" w:hAnsi="Sakkal Majalla" w:cs="Sakkal Majalla" w:hint="cs"/>
          <w:color w:val="000000" w:themeColor="text1"/>
          <w:kern w:val="2"/>
          <w:sz w:val="28"/>
          <w:szCs w:val="28"/>
          <w:rtl/>
          <w14:ligatures w14:val="standardContextual"/>
        </w:rPr>
        <w:t>و</w:t>
      </w:r>
      <w:r w:rsidRPr="00116A3E">
        <w:rPr>
          <w:rFonts w:ascii="Sakkal Majalla" w:eastAsia="Calibri" w:hAnsi="Sakkal Majalla" w:cs="Sakkal Majalla"/>
          <w:color w:val="000000" w:themeColor="text1"/>
          <w:kern w:val="2"/>
          <w:sz w:val="28"/>
          <w:szCs w:val="28"/>
          <w:rtl/>
          <w14:ligatures w14:val="standardContextual"/>
        </w:rPr>
        <w:t xml:space="preserve"> لم تعد إدارة المخاطر تقتصر على مجرد ردود أفعال وقت الأزمات، بل أصبحت نشاطًا استباقيًا متكاملًا مع عمليات التخطيط والتنظيم واتخاذ القرار، يهدف إلى تعزيز القدرة المؤسسية على الاستمرارية وتحقيق الأهداف بأقل قدر ممكن من </w:t>
      </w:r>
      <w:r w:rsidR="00FB6A85" w:rsidRPr="00116A3E">
        <w:rPr>
          <w:rFonts w:ascii="Sakkal Majalla" w:eastAsia="Calibri" w:hAnsi="Sakkal Majalla" w:cs="Sakkal Majalla" w:hint="cs"/>
          <w:color w:val="000000" w:themeColor="text1"/>
          <w:kern w:val="2"/>
          <w:sz w:val="28"/>
          <w:szCs w:val="28"/>
          <w:rtl/>
          <w14:ligatures w14:val="standardContextual"/>
        </w:rPr>
        <w:t>الخسائر</w:t>
      </w:r>
      <w:r w:rsidR="00FB6A85">
        <w:rPr>
          <w:rFonts w:ascii="Sakkal Majalla" w:eastAsia="Calibri" w:hAnsi="Sakkal Majalla" w:cs="Sakkal Majalla" w:hint="cs"/>
          <w:color w:val="000000" w:themeColor="text1"/>
          <w:kern w:val="2"/>
          <w:sz w:val="28"/>
          <w:szCs w:val="28"/>
          <w:rtl/>
          <w14:ligatures w14:val="standardContextual"/>
        </w:rPr>
        <w:t>،</w:t>
      </w:r>
      <w:r w:rsidR="00FB6A85" w:rsidRPr="00116A3E">
        <w:rPr>
          <w:rFonts w:ascii="Sakkal Majalla" w:eastAsia="Calibri" w:hAnsi="Sakkal Majalla" w:cs="Sakkal Majalla" w:hint="cs"/>
          <w:color w:val="000000" w:themeColor="text1"/>
          <w:kern w:val="2"/>
          <w:sz w:val="28"/>
          <w:szCs w:val="28"/>
          <w:rtl/>
          <w14:ligatures w14:val="standardContextual"/>
        </w:rPr>
        <w:t xml:space="preserve"> كم</w:t>
      </w:r>
      <w:r w:rsidR="00FB6A85" w:rsidRPr="00116A3E">
        <w:rPr>
          <w:rFonts w:ascii="Sakkal Majalla" w:eastAsia="Calibri" w:hAnsi="Sakkal Majalla" w:cs="Sakkal Majalla" w:hint="eastAsia"/>
          <w:color w:val="000000" w:themeColor="text1"/>
          <w:kern w:val="2"/>
          <w:sz w:val="28"/>
          <w:szCs w:val="28"/>
          <w:rtl/>
          <w14:ligatures w14:val="standardContextual"/>
        </w:rPr>
        <w:t>ا</w:t>
      </w:r>
      <w:r w:rsidRPr="00116A3E">
        <w:rPr>
          <w:rFonts w:ascii="Sakkal Majalla" w:eastAsia="Calibri" w:hAnsi="Sakkal Majalla" w:cs="Sakkal Majalla"/>
          <w:color w:val="000000" w:themeColor="text1"/>
          <w:kern w:val="2"/>
          <w:sz w:val="28"/>
          <w:szCs w:val="28"/>
          <w:rtl/>
          <w14:ligatures w14:val="standardContextual"/>
        </w:rPr>
        <w:t xml:space="preserve"> يُنظر إليها اليوم بوصفها أداة فاعلة تُمكّن المؤسسات من التعامل مع اللايقين، وتحويل التهديدات المحتملة إلى فرص إن أمكن، أو على الأقل تقليل أثرها السلبي</w:t>
      </w:r>
      <w:r w:rsidRPr="00116A3E">
        <w:rPr>
          <w:rFonts w:ascii="Sakkal Majalla" w:eastAsia="Calibri" w:hAnsi="Sakkal Majalla" w:cs="Sakkal Majalla"/>
          <w:color w:val="000000" w:themeColor="text1"/>
          <w:kern w:val="2"/>
          <w:sz w:val="28"/>
          <w:szCs w:val="28"/>
          <w:lang w:bidi="ar-EG"/>
          <w14:ligatures w14:val="standardContextual"/>
        </w:rPr>
        <w:t>.</w:t>
      </w:r>
    </w:p>
    <w:p w14:paraId="09870A1A" w14:textId="4386DF67" w:rsidR="00116A3E" w:rsidRDefault="00116A3E" w:rsidP="00116A3E">
      <w:pPr>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lang w:bidi="ar-EG"/>
          <w14:ligatures w14:val="standardContextual"/>
        </w:rPr>
      </w:pPr>
      <w:r w:rsidRPr="00116A3E">
        <w:rPr>
          <w:rFonts w:ascii="Sakkal Majalla" w:eastAsia="Calibri" w:hAnsi="Sakkal Majalla" w:cs="Sakkal Majalla"/>
          <w:color w:val="000000" w:themeColor="text1"/>
          <w:kern w:val="2"/>
          <w:sz w:val="28"/>
          <w:szCs w:val="28"/>
          <w:rtl/>
          <w14:ligatures w14:val="standardContextual"/>
        </w:rPr>
        <w:t>ومن هنا تنبع أهمية هذا المبحث في عرض الأسس النظرية لإدارة المخاطر، وأبعادها، ومراحلها، والأساليب المستخدمة فيها، تمهيدًا لفهم أعمق لكيفية توظيفها بفعالية في السياقات التطبيقية المختلفة، لا سيما في مواجهة المخاطر الزراعية والبيئية</w:t>
      </w:r>
      <w:r w:rsidRPr="00116A3E">
        <w:rPr>
          <w:rFonts w:ascii="Sakkal Majalla" w:eastAsia="Calibri" w:hAnsi="Sakkal Majalla" w:cs="Sakkal Majalla"/>
          <w:color w:val="000000" w:themeColor="text1"/>
          <w:kern w:val="2"/>
          <w:sz w:val="28"/>
          <w:szCs w:val="28"/>
          <w:lang w:bidi="ar-EG"/>
          <w14:ligatures w14:val="standardContextual"/>
        </w:rPr>
        <w:t>.</w:t>
      </w:r>
    </w:p>
    <w:p w14:paraId="1E7C4002" w14:textId="77777777" w:rsidR="00116A3E" w:rsidRDefault="00116A3E" w:rsidP="00116A3E">
      <w:pPr>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lang w:bidi="ar-EG"/>
          <w14:ligatures w14:val="standardContextual"/>
        </w:rPr>
      </w:pPr>
    </w:p>
    <w:p w14:paraId="400BD281" w14:textId="77777777" w:rsidR="00116A3E" w:rsidRDefault="00116A3E" w:rsidP="00116A3E">
      <w:pPr>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lang w:bidi="ar-EG"/>
          <w14:ligatures w14:val="standardContextual"/>
        </w:rPr>
      </w:pPr>
    </w:p>
    <w:p w14:paraId="24168BC5" w14:textId="77777777" w:rsidR="00116A3E" w:rsidRPr="00116A3E" w:rsidRDefault="00116A3E" w:rsidP="00116A3E">
      <w:pPr>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lang w:bidi="ar-EG"/>
          <w14:ligatures w14:val="standardContextual"/>
        </w:rPr>
      </w:pPr>
    </w:p>
    <w:p w14:paraId="3D76EBBA" w14:textId="5CDE13B9" w:rsidR="00FC188B" w:rsidRPr="00782CED" w:rsidRDefault="006054BE" w:rsidP="00D117A7">
      <w:pPr>
        <w:spacing w:before="100" w:beforeAutospacing="1" w:after="100" w:afterAutospacing="1" w:line="360" w:lineRule="auto"/>
        <w:jc w:val="both"/>
        <w:outlineLvl w:val="2"/>
        <w:rPr>
          <w:rFonts w:ascii="Sakkal Majalla" w:eastAsia="Calibri" w:hAnsi="Sakkal Majalla" w:cs="Sakkal Majalla"/>
          <w:b/>
          <w:bCs/>
          <w:color w:val="000000" w:themeColor="text1"/>
          <w:kern w:val="2"/>
          <w:sz w:val="32"/>
          <w:szCs w:val="32"/>
          <w:lang w:bidi="ar-EG"/>
          <w14:ligatures w14:val="standardContextual"/>
        </w:rPr>
      </w:pPr>
      <w:bookmarkStart w:id="33" w:name="_Toc203057181"/>
      <w:bookmarkStart w:id="34" w:name="_Toc204187453"/>
      <w:r w:rsidRPr="00782CED">
        <w:rPr>
          <w:rFonts w:ascii="Sakkal Majalla" w:eastAsia="Calibri" w:hAnsi="Sakkal Majalla" w:cs="Sakkal Majalla" w:hint="cs"/>
          <w:b/>
          <w:bCs/>
          <w:color w:val="000000" w:themeColor="text1"/>
          <w:kern w:val="2"/>
          <w:sz w:val="32"/>
          <w:szCs w:val="32"/>
          <w:rtl/>
          <w:lang w:bidi="ar-EG"/>
          <w14:ligatures w14:val="standardContextual"/>
        </w:rPr>
        <w:lastRenderedPageBreak/>
        <w:t xml:space="preserve">2.1.2 </w:t>
      </w:r>
      <w:r w:rsidR="00FC188B" w:rsidRPr="00782CED">
        <w:rPr>
          <w:rFonts w:ascii="Sakkal Majalla" w:eastAsia="Calibri" w:hAnsi="Sakkal Majalla" w:cs="Sakkal Majalla"/>
          <w:b/>
          <w:bCs/>
          <w:color w:val="000000" w:themeColor="text1"/>
          <w:kern w:val="2"/>
          <w:sz w:val="32"/>
          <w:szCs w:val="32"/>
          <w:rtl/>
          <w:lang w:bidi="ar-EG"/>
          <w14:ligatures w14:val="standardContextual"/>
        </w:rPr>
        <w:t>مفهوم الخطر وإدارة المخاطر</w:t>
      </w:r>
      <w:bookmarkEnd w:id="33"/>
      <w:bookmarkEnd w:id="34"/>
    </w:p>
    <w:p w14:paraId="163E03F5" w14:textId="77777777" w:rsidR="00FC188B" w:rsidRPr="00782CED" w:rsidRDefault="00FC188B" w:rsidP="00E6617B">
      <w:pPr>
        <w:spacing w:after="0" w:line="360" w:lineRule="auto"/>
        <w:jc w:val="both"/>
        <w:rPr>
          <w:rFonts w:ascii="Sakkal Majalla" w:eastAsia="Calibri" w:hAnsi="Sakkal Majalla" w:cs="Sakkal Majalla"/>
          <w:b/>
          <w:bCs/>
          <w:color w:val="000000" w:themeColor="text1"/>
          <w:kern w:val="2"/>
          <w:sz w:val="28"/>
          <w:szCs w:val="28"/>
          <w:lang w:bidi="ar-EG"/>
          <w14:ligatures w14:val="standardContextual"/>
        </w:rPr>
      </w:pPr>
      <w:r w:rsidRPr="00782CED">
        <w:rPr>
          <w:rFonts w:ascii="Sakkal Majalla" w:eastAsia="Calibri" w:hAnsi="Sakkal Majalla" w:cs="Sakkal Majalla"/>
          <w:b/>
          <w:bCs/>
          <w:color w:val="000000" w:themeColor="text1"/>
          <w:kern w:val="2"/>
          <w:sz w:val="28"/>
          <w:szCs w:val="28"/>
          <w:rtl/>
          <w:lang w:bidi="ar-EG"/>
          <w14:ligatures w14:val="standardContextual"/>
        </w:rPr>
        <w:t>تعريف الخطر</w:t>
      </w:r>
    </w:p>
    <w:p w14:paraId="642A891F" w14:textId="77777777" w:rsidR="00FC188B" w:rsidRPr="00782CED" w:rsidRDefault="00FC188B" w:rsidP="00E6617B">
      <w:pPr>
        <w:spacing w:after="0" w:line="360" w:lineRule="auto"/>
        <w:ind w:firstLine="706"/>
        <w:jc w:val="both"/>
        <w:rPr>
          <w:rFonts w:ascii="Sakkal Majalla" w:eastAsia="Calibri" w:hAnsi="Sakkal Majalla" w:cs="Sakkal Majalla"/>
          <w:b/>
          <w:bCs/>
          <w:color w:val="000000" w:themeColor="text1"/>
          <w:kern w:val="2"/>
          <w:sz w:val="28"/>
          <w:szCs w:val="28"/>
          <w:rtl/>
          <w:lang w:bidi="ar-EG"/>
          <w14:ligatures w14:val="standardContextual"/>
        </w:rPr>
      </w:pPr>
      <w:r w:rsidRPr="00782CED">
        <w:rPr>
          <w:rFonts w:ascii="Sakkal Majalla" w:eastAsia="Calibri" w:hAnsi="Sakkal Majalla" w:cs="Sakkal Majalla"/>
          <w:b/>
          <w:bCs/>
          <w:color w:val="000000" w:themeColor="text1"/>
          <w:kern w:val="2"/>
          <w:sz w:val="28"/>
          <w:szCs w:val="28"/>
          <w:rtl/>
          <w:lang w:bidi="ar-EG"/>
          <w14:ligatures w14:val="standardContextual"/>
        </w:rPr>
        <w:t>عرف الكثير من العلماء والباحثون الخطر وضعوا له تعريفات متعددة، ومن هذه التعريفات: (الدوري، 2020)</w:t>
      </w:r>
    </w:p>
    <w:p w14:paraId="4EDB502A" w14:textId="77777777" w:rsidR="00FC188B" w:rsidRPr="00782CED" w:rsidRDefault="00FC188B" w:rsidP="00E6617B">
      <w:pPr>
        <w:numPr>
          <w:ilvl w:val="0"/>
          <w:numId w:val="13"/>
        </w:numPr>
        <w:spacing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782CED">
        <w:rPr>
          <w:rFonts w:ascii="Sakkal Majalla" w:eastAsia="Calibri" w:hAnsi="Sakkal Majalla" w:cs="Sakkal Majalla"/>
          <w:color w:val="000000" w:themeColor="text1"/>
          <w:kern w:val="2"/>
          <w:sz w:val="28"/>
          <w:szCs w:val="28"/>
          <w:rtl/>
          <w:lang w:bidi="ar-EG"/>
          <w14:ligatures w14:val="standardContextual"/>
        </w:rPr>
        <w:t>عرف البروفسور الاقتصادي نايت الخطر على أنه حالة عدم التأكد الممكن قياسها.</w:t>
      </w:r>
    </w:p>
    <w:p w14:paraId="4E9F364C" w14:textId="77777777" w:rsidR="00FC188B" w:rsidRPr="00782CED" w:rsidRDefault="00FC188B" w:rsidP="00AD63B0">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lang w:bidi="ar-EG"/>
          <w14:ligatures w14:val="standardContextual"/>
        </w:rPr>
      </w:pPr>
      <w:r w:rsidRPr="00782CED">
        <w:rPr>
          <w:rFonts w:ascii="Sakkal Majalla" w:eastAsia="Calibri" w:hAnsi="Sakkal Majalla" w:cs="Sakkal Majalla"/>
          <w:color w:val="000000" w:themeColor="text1"/>
          <w:kern w:val="2"/>
          <w:sz w:val="28"/>
          <w:szCs w:val="28"/>
          <w:rtl/>
          <w:lang w:bidi="ar-EG"/>
          <w14:ligatures w14:val="standardContextual"/>
        </w:rPr>
        <w:t xml:space="preserve">الخطر هو فرصة وقوع الخسارة. </w:t>
      </w:r>
    </w:p>
    <w:p w14:paraId="4CF2CFAF" w14:textId="38921E11" w:rsidR="00FC188B" w:rsidRPr="00782CED" w:rsidRDefault="00FC188B" w:rsidP="00AD63B0">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782CED">
        <w:rPr>
          <w:rFonts w:ascii="Sakkal Majalla" w:eastAsia="Calibri" w:hAnsi="Sakkal Majalla" w:cs="Sakkal Majalla"/>
          <w:color w:val="000000" w:themeColor="text1"/>
          <w:kern w:val="2"/>
          <w:sz w:val="28"/>
          <w:szCs w:val="28"/>
          <w:rtl/>
          <w:lang w:bidi="ar-EG"/>
          <w14:ligatures w14:val="standardContextual"/>
        </w:rPr>
        <w:t>عرف آخرون الخطر على أنه الخسارة المادية المحتملة نتيجة وقوع حادث معين.</w:t>
      </w:r>
    </w:p>
    <w:p w14:paraId="1A1650C2" w14:textId="1869A9F2" w:rsidR="00FC188B" w:rsidRPr="00782CED" w:rsidRDefault="00FC188B" w:rsidP="00AD63B0">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782CED">
        <w:rPr>
          <w:rFonts w:ascii="Sakkal Majalla" w:eastAsia="Calibri" w:hAnsi="Sakkal Majalla" w:cs="Sakkal Majalla"/>
          <w:color w:val="000000" w:themeColor="text1"/>
          <w:kern w:val="2"/>
          <w:sz w:val="28"/>
          <w:szCs w:val="28"/>
          <w:rtl/>
          <w:lang w:bidi="ar-EG"/>
          <w14:ligatures w14:val="standardContextual"/>
        </w:rPr>
        <w:t xml:space="preserve">كما عرف الخطر أيضاً على أنه الخسارة المحتملة في الدخل أو الثروة نتيجة وقوع </w:t>
      </w:r>
      <w:r w:rsidR="00DB79FC" w:rsidRPr="00782CED">
        <w:rPr>
          <w:rFonts w:ascii="Sakkal Majalla" w:eastAsia="Calibri" w:hAnsi="Sakkal Majalla" w:cs="Sakkal Majalla" w:hint="cs"/>
          <w:color w:val="000000" w:themeColor="text1"/>
          <w:kern w:val="2"/>
          <w:sz w:val="28"/>
          <w:szCs w:val="28"/>
          <w:rtl/>
          <w:lang w:bidi="ar-EG"/>
          <w14:ligatures w14:val="standardContextual"/>
        </w:rPr>
        <w:t>حادث.</w:t>
      </w:r>
    </w:p>
    <w:p w14:paraId="6524D055" w14:textId="0424DBAF" w:rsidR="00FC188B" w:rsidRPr="00782CED" w:rsidRDefault="00FC188B" w:rsidP="00AD63B0">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782CED">
        <w:rPr>
          <w:rFonts w:ascii="Sakkal Majalla" w:eastAsia="Calibri" w:hAnsi="Sakkal Majalla" w:cs="Sakkal Majalla"/>
          <w:color w:val="000000" w:themeColor="text1"/>
          <w:kern w:val="2"/>
          <w:sz w:val="28"/>
          <w:szCs w:val="28"/>
          <w:rtl/>
          <w:lang w:bidi="ar-EG"/>
          <w14:ligatures w14:val="standardContextual"/>
        </w:rPr>
        <w:t xml:space="preserve">ويعرف الخطر من ناحية إنسانية على أنه ظاهرة أو حالة معنوية تلازم الشخص عند اتخاذ القرارات أثناء حياته </w:t>
      </w:r>
      <w:r w:rsidR="00DB79FC" w:rsidRPr="00782CED">
        <w:rPr>
          <w:rFonts w:ascii="Sakkal Majalla" w:eastAsia="Calibri" w:hAnsi="Sakkal Majalla" w:cs="Sakkal Majalla" w:hint="cs"/>
          <w:color w:val="000000" w:themeColor="text1"/>
          <w:kern w:val="2"/>
          <w:sz w:val="28"/>
          <w:szCs w:val="28"/>
          <w:rtl/>
          <w:lang w:bidi="ar-EG"/>
          <w14:ligatures w14:val="standardContextual"/>
        </w:rPr>
        <w:t>الخاصة.</w:t>
      </w:r>
    </w:p>
    <w:p w14:paraId="50592D03" w14:textId="77777777" w:rsidR="00FC188B" w:rsidRPr="00782CED" w:rsidRDefault="00FC188B" w:rsidP="00AD63B0">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lang w:bidi="ar-EG"/>
          <w14:ligatures w14:val="standardContextual"/>
        </w:rPr>
      </w:pPr>
      <w:r w:rsidRPr="00782CED">
        <w:rPr>
          <w:rFonts w:ascii="Sakkal Majalla" w:eastAsia="Calibri" w:hAnsi="Sakkal Majalla" w:cs="Sakkal Majalla"/>
          <w:color w:val="000000" w:themeColor="text1"/>
          <w:kern w:val="2"/>
          <w:sz w:val="28"/>
          <w:szCs w:val="28"/>
          <w:rtl/>
          <w:lang w:bidi="ar-EG"/>
          <w14:ligatures w14:val="standardContextual"/>
        </w:rPr>
        <w:t xml:space="preserve">يعرف الخطر على أنه مزيج مركب بين احتمال وقوع حدث ونتائجه. </w:t>
      </w:r>
    </w:p>
    <w:p w14:paraId="0820A7A8" w14:textId="1D3616EB" w:rsidR="00FC188B" w:rsidRPr="00782CED" w:rsidRDefault="00FC188B" w:rsidP="00AD63B0">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lang w:bidi="ar-EG"/>
          <w14:ligatures w14:val="standardContextual"/>
        </w:rPr>
      </w:pPr>
      <w:r w:rsidRPr="00782CED">
        <w:rPr>
          <w:rFonts w:ascii="Sakkal Majalla" w:eastAsia="Calibri" w:hAnsi="Sakkal Majalla" w:cs="Sakkal Majalla"/>
          <w:color w:val="000000" w:themeColor="text1"/>
          <w:kern w:val="2"/>
          <w:sz w:val="28"/>
          <w:szCs w:val="28"/>
          <w:rtl/>
          <w:lang w:bidi="ar-EG"/>
          <w14:ligatures w14:val="standardContextual"/>
        </w:rPr>
        <w:t xml:space="preserve">الخطر هو احتمالية ونتائج عدم تحقق أهداف </w:t>
      </w:r>
      <w:r w:rsidR="00DB79FC" w:rsidRPr="00782CED">
        <w:rPr>
          <w:rFonts w:ascii="Sakkal Majalla" w:eastAsia="Calibri" w:hAnsi="Sakkal Majalla" w:cs="Sakkal Majalla" w:hint="cs"/>
          <w:color w:val="000000" w:themeColor="text1"/>
          <w:kern w:val="2"/>
          <w:sz w:val="28"/>
          <w:szCs w:val="28"/>
          <w:rtl/>
          <w:lang w:bidi="ar-EG"/>
          <w14:ligatures w14:val="standardContextual"/>
        </w:rPr>
        <w:t>المشروع.</w:t>
      </w:r>
      <w:r w:rsidRPr="00782CED">
        <w:rPr>
          <w:rFonts w:ascii="Sakkal Majalla" w:eastAsia="Calibri" w:hAnsi="Sakkal Majalla" w:cs="Sakkal Majalla"/>
          <w:color w:val="000000" w:themeColor="text1"/>
          <w:kern w:val="2"/>
          <w:sz w:val="28"/>
          <w:szCs w:val="28"/>
          <w:rtl/>
          <w:lang w:bidi="ar-EG"/>
          <w14:ligatures w14:val="standardContextual"/>
        </w:rPr>
        <w:t xml:space="preserve"> </w:t>
      </w:r>
    </w:p>
    <w:p w14:paraId="67CC8A28" w14:textId="648E93F1" w:rsidR="00FC188B" w:rsidRDefault="00FC188B" w:rsidP="00D117A7">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82CED">
        <w:rPr>
          <w:rFonts w:ascii="Sakkal Majalla" w:eastAsia="Calibri" w:hAnsi="Sakkal Majalla" w:cs="Sakkal Majalla"/>
          <w:color w:val="000000" w:themeColor="text1"/>
          <w:kern w:val="2"/>
          <w:sz w:val="28"/>
          <w:szCs w:val="28"/>
          <w:rtl/>
          <w:lang w:bidi="ar-EG"/>
          <w14:ligatures w14:val="standardContextual"/>
        </w:rPr>
        <w:t xml:space="preserve">من خلال التعريفات السابقة يلاحظ أن بعض التعريفات ربط الخطر باحتمالية أو فرصة وقوع الخسارة وهذا التعريف غير شامل لمعنى كلمة الخطر، وبعضها الآخر حدد نوع الخسارة بأنها خسارة مادية وهذا لا يشتمل على كافة أنواع الخسائر الناتجة عن الخطر فقد تكون الخسارة معنوية، في حين بعضها أقر بأن الخسائر شاملة كافة الأنواع فكلمة الثروة شاملة للخسائر المادية والبشرية والمعنوية. ويمكن استنتاج تعريف للخطر وهو حالة من الشك، الخوف وعدم التأكد، واحتمالية وقوع حدث ونتائجه مما يؤثر على سير </w:t>
      </w:r>
      <w:r w:rsidR="00DB79FC" w:rsidRPr="00782CED">
        <w:rPr>
          <w:rFonts w:ascii="Sakkal Majalla" w:eastAsia="Calibri" w:hAnsi="Sakkal Majalla" w:cs="Sakkal Majalla" w:hint="cs"/>
          <w:color w:val="000000" w:themeColor="text1"/>
          <w:kern w:val="2"/>
          <w:sz w:val="28"/>
          <w:szCs w:val="28"/>
          <w:rtl/>
          <w:lang w:bidi="ar-EG"/>
          <w14:ligatures w14:val="standardContextual"/>
        </w:rPr>
        <w:t>العمل،</w:t>
      </w:r>
      <w:r w:rsidRPr="00782CED">
        <w:rPr>
          <w:rFonts w:ascii="Sakkal Majalla" w:eastAsia="Calibri" w:hAnsi="Sakkal Majalla" w:cs="Sakkal Majalla"/>
          <w:color w:val="000000" w:themeColor="text1"/>
          <w:kern w:val="2"/>
          <w:sz w:val="28"/>
          <w:szCs w:val="28"/>
          <w:rtl/>
          <w:lang w:bidi="ar-EG"/>
          <w14:ligatures w14:val="standardContextual"/>
        </w:rPr>
        <w:t xml:space="preserve"> وهذا يتطلب تفكير عميق وتحليل للخطر لاتخاذ القرارات المناسبة.</w:t>
      </w:r>
      <w:r w:rsidRPr="00782CED">
        <w:rPr>
          <w:rFonts w:ascii="Sakkal Majalla" w:eastAsia="Calibri" w:hAnsi="Sakkal Majalla" w:cs="Sakkal Majalla"/>
          <w:color w:val="000000" w:themeColor="text1"/>
          <w:kern w:val="2"/>
          <w:sz w:val="28"/>
          <w:szCs w:val="28"/>
          <w14:ligatures w14:val="standardContextual"/>
        </w:rPr>
        <w:t xml:space="preserve"> </w:t>
      </w:r>
      <w:r w:rsidRPr="00782CED">
        <w:rPr>
          <w:rFonts w:ascii="Sakkal Majalla" w:eastAsia="Calibri" w:hAnsi="Sakkal Majalla" w:cs="Sakkal Majalla"/>
          <w:color w:val="000000" w:themeColor="text1"/>
          <w:kern w:val="2"/>
          <w:sz w:val="28"/>
          <w:szCs w:val="28"/>
          <w:rtl/>
          <w:lang w:bidi="ar-EG"/>
          <w14:ligatures w14:val="standardContextual"/>
        </w:rPr>
        <w:t>(المرشد، 2019)</w:t>
      </w:r>
    </w:p>
    <w:p w14:paraId="4CCE6F53" w14:textId="269196C6" w:rsidR="00DB79FC" w:rsidRDefault="00DB79FC" w:rsidP="00D117A7">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p>
    <w:p w14:paraId="3A51F8AE" w14:textId="77777777" w:rsidR="00DB79FC" w:rsidRPr="00782CED" w:rsidRDefault="00DB79FC" w:rsidP="00D117A7">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lang w:bidi="ar-EG"/>
          <w14:ligatures w14:val="standardContextual"/>
        </w:rPr>
      </w:pPr>
    </w:p>
    <w:p w14:paraId="2CDD0E3A" w14:textId="50D4B5E1" w:rsidR="00FC188B" w:rsidRPr="00782CED" w:rsidRDefault="006054BE" w:rsidP="00D117A7">
      <w:pPr>
        <w:spacing w:before="100" w:beforeAutospacing="1" w:after="100" w:afterAutospacing="1" w:line="360" w:lineRule="auto"/>
        <w:jc w:val="both"/>
        <w:outlineLvl w:val="2"/>
        <w:rPr>
          <w:rFonts w:ascii="Sakkal Majalla" w:eastAsia="Calibri" w:hAnsi="Sakkal Majalla" w:cs="Sakkal Majalla"/>
          <w:b/>
          <w:bCs/>
          <w:color w:val="000000" w:themeColor="text1"/>
          <w:kern w:val="2"/>
          <w:sz w:val="32"/>
          <w:szCs w:val="32"/>
          <w:lang w:bidi="ar-EG"/>
          <w14:ligatures w14:val="standardContextual"/>
        </w:rPr>
      </w:pPr>
      <w:bookmarkStart w:id="35" w:name="_Toc203057182"/>
      <w:bookmarkStart w:id="36" w:name="_Toc204187454"/>
      <w:r w:rsidRPr="00782CED">
        <w:rPr>
          <w:rFonts w:ascii="Sakkal Majalla" w:eastAsia="Calibri" w:hAnsi="Sakkal Majalla" w:cs="Sakkal Majalla" w:hint="cs"/>
          <w:b/>
          <w:bCs/>
          <w:color w:val="000000" w:themeColor="text1"/>
          <w:kern w:val="2"/>
          <w:sz w:val="32"/>
          <w:szCs w:val="32"/>
          <w:rtl/>
          <w:lang w:bidi="ar-EG"/>
          <w14:ligatures w14:val="standardContextual"/>
        </w:rPr>
        <w:lastRenderedPageBreak/>
        <w:t xml:space="preserve">3.1.2 </w:t>
      </w:r>
      <w:r w:rsidR="00FC188B" w:rsidRPr="00782CED">
        <w:rPr>
          <w:rFonts w:ascii="Sakkal Majalla" w:eastAsia="Calibri" w:hAnsi="Sakkal Majalla" w:cs="Sakkal Majalla"/>
          <w:b/>
          <w:bCs/>
          <w:color w:val="000000" w:themeColor="text1"/>
          <w:kern w:val="2"/>
          <w:sz w:val="32"/>
          <w:szCs w:val="32"/>
          <w:rtl/>
          <w:lang w:bidi="ar-EG"/>
          <w14:ligatures w14:val="standardContextual"/>
        </w:rPr>
        <w:t>تعريف إدارة المخاطر</w:t>
      </w:r>
      <w:bookmarkEnd w:id="35"/>
      <w:bookmarkEnd w:id="36"/>
    </w:p>
    <w:p w14:paraId="37779DEA" w14:textId="598BD59B" w:rsidR="00FC188B" w:rsidRPr="00782CED" w:rsidRDefault="00FC188B" w:rsidP="00D117A7">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lang w:bidi="ar-EG"/>
          <w14:ligatures w14:val="standardContextual"/>
        </w:rPr>
      </w:pPr>
      <w:r w:rsidRPr="00782CED">
        <w:rPr>
          <w:rFonts w:ascii="Sakkal Majalla" w:eastAsia="Calibri" w:hAnsi="Sakkal Majalla" w:cs="Sakkal Majalla"/>
          <w:color w:val="000000" w:themeColor="text1"/>
          <w:kern w:val="2"/>
          <w:sz w:val="28"/>
          <w:szCs w:val="28"/>
          <w:rtl/>
          <w:lang w:bidi="ar-EG"/>
          <w14:ligatures w14:val="standardContextual"/>
        </w:rPr>
        <w:t xml:space="preserve">عرف بريتشيت </w:t>
      </w:r>
      <w:r w:rsidR="00DB79FC" w:rsidRPr="00782CED">
        <w:rPr>
          <w:rFonts w:ascii="Sakkal Majalla" w:eastAsia="Calibri" w:hAnsi="Sakkal Majalla" w:cs="Sakkal Majalla" w:hint="cs"/>
          <w:color w:val="000000" w:themeColor="text1"/>
          <w:kern w:val="2"/>
          <w:sz w:val="28"/>
          <w:szCs w:val="28"/>
          <w:rtl/>
          <w:lang w:bidi="ar-EG"/>
          <w14:ligatures w14:val="standardContextual"/>
        </w:rPr>
        <w:t>وآخرون إدارة</w:t>
      </w:r>
      <w:r w:rsidRPr="00782CED">
        <w:rPr>
          <w:rFonts w:ascii="Sakkal Majalla" w:eastAsia="Calibri" w:hAnsi="Sakkal Majalla" w:cs="Sakkal Majalla"/>
          <w:color w:val="000000" w:themeColor="text1"/>
          <w:kern w:val="2"/>
          <w:sz w:val="28"/>
          <w:szCs w:val="28"/>
          <w:rtl/>
          <w:lang w:bidi="ar-EG"/>
          <w14:ligatures w14:val="standardContextual"/>
        </w:rPr>
        <w:t xml:space="preserve"> المخاطر بأنها عملية اتخاذ القرارات التي فيها تخفض المنظمة أو الفرد النتائج السلبية للخطر.</w:t>
      </w:r>
    </w:p>
    <w:p w14:paraId="02F1E17E" w14:textId="77777777" w:rsidR="00FC188B" w:rsidRPr="00782CED" w:rsidRDefault="00FC188B" w:rsidP="00D117A7">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lang w:bidi="ar-EG"/>
          <w14:ligatures w14:val="standardContextual"/>
        </w:rPr>
      </w:pPr>
      <w:r w:rsidRPr="00782CED">
        <w:rPr>
          <w:rFonts w:ascii="Sakkal Majalla" w:eastAsia="Calibri" w:hAnsi="Sakkal Majalla" w:cs="Sakkal Majalla"/>
          <w:color w:val="000000" w:themeColor="text1"/>
          <w:kern w:val="2"/>
          <w:sz w:val="28"/>
          <w:szCs w:val="28"/>
          <w:rtl/>
          <w:lang w:bidi="ar-EG"/>
          <w14:ligatures w14:val="standardContextual"/>
        </w:rPr>
        <w:t>كما تعرف إدارة الخطر بأنها الجزء الأساسي في الإدارة الإستراتيجية لأي مؤسسة، وهي الإجراءات التي تتبعها المؤسسات بشكل منظم لمواجهة الأخطار المصاحبة لأنشطتها، بهدف تحقيق المزايا المستدامة من كل نشاط .</w:t>
      </w:r>
      <w:r w:rsidRPr="00782CED">
        <w:rPr>
          <w:rFonts w:ascii="Sakkal Majalla" w:eastAsia="Calibri" w:hAnsi="Sakkal Majalla" w:cs="Sakkal Majalla"/>
          <w:color w:val="000000" w:themeColor="text1"/>
          <w:kern w:val="2"/>
          <w:sz w:val="28"/>
          <w:szCs w:val="28"/>
          <w14:ligatures w14:val="standardContextual"/>
        </w:rPr>
        <w:t xml:space="preserve"> </w:t>
      </w:r>
      <w:r w:rsidRPr="00782CED">
        <w:rPr>
          <w:rFonts w:ascii="Sakkal Majalla" w:eastAsia="Calibri" w:hAnsi="Sakkal Majalla" w:cs="Sakkal Majalla"/>
          <w:color w:val="000000" w:themeColor="text1"/>
          <w:kern w:val="2"/>
          <w:sz w:val="28"/>
          <w:szCs w:val="28"/>
          <w:rtl/>
          <w:lang w:bidi="ar-EG"/>
          <w14:ligatures w14:val="standardContextual"/>
        </w:rPr>
        <w:t>(الجنابي، 2021)</w:t>
      </w:r>
    </w:p>
    <w:p w14:paraId="14645D31" w14:textId="7E31D9E6" w:rsidR="00FC188B" w:rsidRPr="00782CED" w:rsidRDefault="00FC188B" w:rsidP="00D117A7">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lang w:bidi="ar-EG"/>
          <w14:ligatures w14:val="standardContextual"/>
        </w:rPr>
      </w:pPr>
      <w:r w:rsidRPr="00782CED">
        <w:rPr>
          <w:rFonts w:ascii="Sakkal Majalla" w:eastAsia="Calibri" w:hAnsi="Sakkal Majalla" w:cs="Sakkal Majalla"/>
          <w:color w:val="000000" w:themeColor="text1"/>
          <w:kern w:val="2"/>
          <w:sz w:val="28"/>
          <w:szCs w:val="28"/>
          <w:rtl/>
          <w:lang w:bidi="ar-EG"/>
          <w14:ligatures w14:val="standardContextual"/>
        </w:rPr>
        <w:t>ومن خلال التعريفات السابقة لإدارة المخاطر نستنتج أن إدا</w:t>
      </w:r>
      <w:r w:rsidR="00FF0F0C">
        <w:rPr>
          <w:rFonts w:ascii="Sakkal Majalla" w:eastAsia="Calibri" w:hAnsi="Sakkal Majalla" w:cs="Sakkal Majalla"/>
          <w:color w:val="000000" w:themeColor="text1"/>
          <w:kern w:val="2"/>
          <w:sz w:val="28"/>
          <w:szCs w:val="28"/>
          <w:rtl/>
          <w:lang w:bidi="ar-EG"/>
          <w14:ligatures w14:val="standardContextual"/>
        </w:rPr>
        <w:t>رة المخاطر هي: مجموعة من عمليات</w:t>
      </w:r>
      <w:r w:rsidR="00FF0F0C">
        <w:rPr>
          <w:rFonts w:ascii="Sakkal Majalla" w:eastAsia="Calibri" w:hAnsi="Sakkal Majalla" w:cs="Sakkal Majalla" w:hint="cs"/>
          <w:color w:val="000000" w:themeColor="text1"/>
          <w:kern w:val="2"/>
          <w:sz w:val="28"/>
          <w:szCs w:val="28"/>
          <w:rtl/>
          <w:lang w:bidi="ar-EG"/>
          <w14:ligatures w14:val="standardContextual"/>
        </w:rPr>
        <w:t xml:space="preserve"> </w:t>
      </w:r>
      <w:r w:rsidRPr="00782CED">
        <w:rPr>
          <w:rFonts w:ascii="Sakkal Majalla" w:eastAsia="Calibri" w:hAnsi="Sakkal Majalla" w:cs="Sakkal Majalla"/>
          <w:color w:val="000000" w:themeColor="text1"/>
          <w:kern w:val="2"/>
          <w:sz w:val="28"/>
          <w:szCs w:val="28"/>
          <w:rtl/>
          <w:lang w:bidi="ar-EG"/>
          <w14:ligatures w14:val="standardContextual"/>
        </w:rPr>
        <w:t>، التحديد، والتحليل، والتقييم، والتحكم بالمخاطر، وم</w:t>
      </w:r>
      <w:r w:rsidR="00FF0F0C">
        <w:rPr>
          <w:rFonts w:ascii="Sakkal Majalla" w:eastAsia="Calibri" w:hAnsi="Sakkal Majalla" w:cs="Sakkal Majalla"/>
          <w:color w:val="000000" w:themeColor="text1"/>
          <w:kern w:val="2"/>
          <w:sz w:val="28"/>
          <w:szCs w:val="28"/>
          <w:rtl/>
          <w:lang w:bidi="ar-EG"/>
          <w14:ligatures w14:val="standardContextual"/>
        </w:rPr>
        <w:t>راقبة المخاطر للتقليل من آثارها</w:t>
      </w:r>
      <w:r w:rsidR="00FF0F0C">
        <w:rPr>
          <w:rFonts w:ascii="Sakkal Majalla" w:eastAsia="Calibri" w:hAnsi="Sakkal Majalla" w:cs="Sakkal Majalla" w:hint="cs"/>
          <w:color w:val="000000" w:themeColor="text1"/>
          <w:kern w:val="2"/>
          <w:sz w:val="28"/>
          <w:szCs w:val="28"/>
          <w:rtl/>
          <w:lang w:bidi="ar-EG"/>
          <w14:ligatures w14:val="standardContextual"/>
        </w:rPr>
        <w:t xml:space="preserve"> </w:t>
      </w:r>
      <w:r w:rsidRPr="00782CED">
        <w:rPr>
          <w:rFonts w:ascii="Sakkal Majalla" w:eastAsia="Calibri" w:hAnsi="Sakkal Majalla" w:cs="Sakkal Majalla"/>
          <w:color w:val="000000" w:themeColor="text1"/>
          <w:kern w:val="2"/>
          <w:sz w:val="28"/>
          <w:szCs w:val="28"/>
          <w:rtl/>
          <w:lang w:bidi="ar-EG"/>
          <w14:ligatures w14:val="standardContextual"/>
        </w:rPr>
        <w:t>السلبية".(أبوعليان، 2023)</w:t>
      </w:r>
    </w:p>
    <w:p w14:paraId="6957E00A" w14:textId="46A102F3" w:rsidR="00FC188B" w:rsidRPr="00782CED" w:rsidRDefault="006054BE" w:rsidP="00D117A7">
      <w:pPr>
        <w:spacing w:before="100" w:beforeAutospacing="1" w:after="100" w:afterAutospacing="1" w:line="360" w:lineRule="auto"/>
        <w:jc w:val="both"/>
        <w:outlineLvl w:val="2"/>
        <w:rPr>
          <w:rFonts w:ascii="Sakkal Majalla" w:eastAsia="Calibri" w:hAnsi="Sakkal Majalla" w:cs="Sakkal Majalla"/>
          <w:b/>
          <w:bCs/>
          <w:color w:val="000000" w:themeColor="text1"/>
          <w:kern w:val="2"/>
          <w:sz w:val="32"/>
          <w:szCs w:val="32"/>
          <w:lang w:bidi="ar-EG"/>
          <w14:ligatures w14:val="standardContextual"/>
        </w:rPr>
      </w:pPr>
      <w:bookmarkStart w:id="37" w:name="_Toc203057183"/>
      <w:bookmarkStart w:id="38" w:name="_Toc204187455"/>
      <w:r w:rsidRPr="00782CED">
        <w:rPr>
          <w:rFonts w:ascii="Sakkal Majalla" w:eastAsia="Calibri" w:hAnsi="Sakkal Majalla" w:cs="Sakkal Majalla" w:hint="cs"/>
          <w:b/>
          <w:bCs/>
          <w:color w:val="000000" w:themeColor="text1"/>
          <w:kern w:val="2"/>
          <w:sz w:val="32"/>
          <w:szCs w:val="32"/>
          <w:rtl/>
          <w:lang w:bidi="ar-EG"/>
          <w14:ligatures w14:val="standardContextual"/>
        </w:rPr>
        <w:t xml:space="preserve">4.1.2 </w:t>
      </w:r>
      <w:r w:rsidR="00FC188B" w:rsidRPr="00782CED">
        <w:rPr>
          <w:rFonts w:ascii="Sakkal Majalla" w:eastAsia="Calibri" w:hAnsi="Sakkal Majalla" w:cs="Sakkal Majalla"/>
          <w:b/>
          <w:bCs/>
          <w:color w:val="000000" w:themeColor="text1"/>
          <w:kern w:val="2"/>
          <w:sz w:val="32"/>
          <w:szCs w:val="32"/>
          <w:rtl/>
          <w:lang w:bidi="ar-EG"/>
          <w14:ligatures w14:val="standardContextual"/>
        </w:rPr>
        <w:t>أهمية إدارة المخاطر</w:t>
      </w:r>
      <w:bookmarkEnd w:id="37"/>
      <w:bookmarkEnd w:id="38"/>
    </w:p>
    <w:p w14:paraId="6B3ADC29" w14:textId="77777777" w:rsidR="00FC188B" w:rsidRPr="00782CED" w:rsidRDefault="00FC188B" w:rsidP="00D117A7">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lang w:bidi="ar-EG"/>
          <w14:ligatures w14:val="standardContextual"/>
        </w:rPr>
      </w:pPr>
      <w:r w:rsidRPr="00782CED">
        <w:rPr>
          <w:rFonts w:ascii="Sakkal Majalla" w:eastAsia="Calibri" w:hAnsi="Sakkal Majalla" w:cs="Sakkal Majalla"/>
          <w:color w:val="000000" w:themeColor="text1"/>
          <w:kern w:val="2"/>
          <w:sz w:val="28"/>
          <w:szCs w:val="28"/>
          <w:rtl/>
          <w:lang w:bidi="ar-EG"/>
          <w14:ligatures w14:val="standardContextual"/>
        </w:rPr>
        <w:t>تقوم إدارة المخاطر بالحماية وبإضافة قيمة للمؤسسة ولمختلف الأطراف ذات المصلحة، من خلال دعم أهداف المؤسسة عن طريق :</w:t>
      </w:r>
      <w:r w:rsidRPr="00782CED">
        <w:rPr>
          <w:rFonts w:ascii="Sakkal Majalla" w:eastAsia="Calibri" w:hAnsi="Sakkal Majalla" w:cs="Sakkal Majalla"/>
          <w:color w:val="000000" w:themeColor="text1"/>
          <w:kern w:val="2"/>
          <w:sz w:val="28"/>
          <w:szCs w:val="28"/>
          <w14:ligatures w14:val="standardContextual"/>
        </w:rPr>
        <w:t xml:space="preserve"> </w:t>
      </w:r>
      <w:r w:rsidRPr="00782CED">
        <w:rPr>
          <w:rFonts w:ascii="Sakkal Majalla" w:eastAsia="Calibri" w:hAnsi="Sakkal Majalla" w:cs="Sakkal Majalla"/>
          <w:color w:val="000000" w:themeColor="text1"/>
          <w:kern w:val="2"/>
          <w:sz w:val="28"/>
          <w:szCs w:val="28"/>
          <w:rtl/>
          <w:lang w:bidi="ar-EG"/>
          <w14:ligatures w14:val="standardContextual"/>
        </w:rPr>
        <w:t>(الرواضية، 2023)</w:t>
      </w:r>
    </w:p>
    <w:p w14:paraId="4C1D0CC0" w14:textId="77777777" w:rsidR="00FC188B" w:rsidRPr="00782CED" w:rsidRDefault="00FC188B" w:rsidP="00AD63B0">
      <w:pPr>
        <w:numPr>
          <w:ilvl w:val="0"/>
          <w:numId w:val="14"/>
        </w:numPr>
        <w:spacing w:before="100" w:beforeAutospacing="1" w:after="100" w:afterAutospacing="1" w:line="360" w:lineRule="auto"/>
        <w:jc w:val="both"/>
        <w:rPr>
          <w:rFonts w:ascii="Sakkal Majalla" w:eastAsia="Calibri" w:hAnsi="Sakkal Majalla" w:cs="Sakkal Majalla"/>
          <w:color w:val="000000" w:themeColor="text1"/>
          <w:kern w:val="2"/>
          <w:sz w:val="28"/>
          <w:szCs w:val="28"/>
          <w:rtl/>
          <w:lang w:bidi="ar-EG"/>
          <w14:ligatures w14:val="standardContextual"/>
        </w:rPr>
      </w:pPr>
      <w:r w:rsidRPr="00782CED">
        <w:rPr>
          <w:rFonts w:ascii="Sakkal Majalla" w:eastAsia="Calibri" w:hAnsi="Sakkal Majalla" w:cs="Sakkal Majalla"/>
          <w:color w:val="000000" w:themeColor="text1"/>
          <w:kern w:val="2"/>
          <w:sz w:val="28"/>
          <w:szCs w:val="28"/>
          <w:rtl/>
          <w:lang w:bidi="ar-EG"/>
          <w14:ligatures w14:val="standardContextual"/>
        </w:rPr>
        <w:t>تقديم إطار عمل للمؤسسة بغرض دعم تنفيذ الأنشطة المستقبلية بأسلوب متناسق ومتحكم فيها.</w:t>
      </w:r>
    </w:p>
    <w:p w14:paraId="117F0555" w14:textId="77777777" w:rsidR="00FC188B" w:rsidRPr="00782CED" w:rsidRDefault="00FC188B" w:rsidP="00AD63B0">
      <w:pPr>
        <w:numPr>
          <w:ilvl w:val="0"/>
          <w:numId w:val="14"/>
        </w:numPr>
        <w:spacing w:before="100" w:beforeAutospacing="1" w:after="100" w:afterAutospacing="1" w:line="360" w:lineRule="auto"/>
        <w:jc w:val="both"/>
        <w:rPr>
          <w:rFonts w:ascii="Sakkal Majalla" w:eastAsia="Calibri" w:hAnsi="Sakkal Majalla" w:cs="Sakkal Majalla"/>
          <w:color w:val="000000" w:themeColor="text1"/>
          <w:kern w:val="2"/>
          <w:sz w:val="28"/>
          <w:szCs w:val="28"/>
          <w:lang w:bidi="ar-EG"/>
          <w14:ligatures w14:val="standardContextual"/>
        </w:rPr>
      </w:pPr>
      <w:r w:rsidRPr="00782CED">
        <w:rPr>
          <w:rFonts w:ascii="Sakkal Majalla" w:eastAsia="Calibri" w:hAnsi="Sakkal Majalla" w:cs="Sakkal Majalla"/>
          <w:color w:val="000000" w:themeColor="text1"/>
          <w:kern w:val="2"/>
          <w:sz w:val="28"/>
          <w:szCs w:val="28"/>
          <w:rtl/>
          <w:lang w:bidi="ar-EG"/>
          <w14:ligatures w14:val="standardContextual"/>
        </w:rPr>
        <w:t>تطوير أساليب اتخاذ القرار والتخطيط وتحديد الأولويات عن طريق الإدراك الشامل والمنظم لأنشطة المؤسسة، والتغييرات والفرص السلبية والإيجابية المتاحة أمامها.</w:t>
      </w:r>
    </w:p>
    <w:p w14:paraId="50FC50B7" w14:textId="77777777" w:rsidR="00FC188B" w:rsidRPr="00782CED" w:rsidRDefault="00FC188B" w:rsidP="00AD63B0">
      <w:pPr>
        <w:numPr>
          <w:ilvl w:val="0"/>
          <w:numId w:val="14"/>
        </w:numPr>
        <w:spacing w:before="100" w:beforeAutospacing="1" w:after="100" w:afterAutospacing="1" w:line="360" w:lineRule="auto"/>
        <w:jc w:val="both"/>
        <w:rPr>
          <w:rFonts w:ascii="Sakkal Majalla" w:eastAsia="Calibri" w:hAnsi="Sakkal Majalla" w:cs="Sakkal Majalla"/>
          <w:color w:val="000000" w:themeColor="text1"/>
          <w:kern w:val="2"/>
          <w:sz w:val="28"/>
          <w:szCs w:val="28"/>
          <w:lang w:bidi="ar-EG"/>
          <w14:ligatures w14:val="standardContextual"/>
        </w:rPr>
      </w:pPr>
      <w:r w:rsidRPr="00782CED">
        <w:rPr>
          <w:rFonts w:ascii="Sakkal Majalla" w:eastAsia="Calibri" w:hAnsi="Sakkal Majalla" w:cs="Sakkal Majalla"/>
          <w:color w:val="000000" w:themeColor="text1"/>
          <w:kern w:val="2"/>
          <w:sz w:val="28"/>
          <w:szCs w:val="28"/>
          <w:rtl/>
          <w:lang w:bidi="ar-EG"/>
          <w14:ligatures w14:val="standardContextual"/>
        </w:rPr>
        <w:t>المساهمة في التخصيص الفعال لرأس المال والموارد المتاحة للمؤسسة.</w:t>
      </w:r>
    </w:p>
    <w:p w14:paraId="7AB15737" w14:textId="77777777" w:rsidR="00FC188B" w:rsidRPr="00782CED" w:rsidRDefault="00FC188B" w:rsidP="00AD63B0">
      <w:pPr>
        <w:numPr>
          <w:ilvl w:val="0"/>
          <w:numId w:val="14"/>
        </w:numPr>
        <w:spacing w:before="100" w:beforeAutospacing="1" w:after="100" w:afterAutospacing="1" w:line="360" w:lineRule="auto"/>
        <w:jc w:val="both"/>
        <w:rPr>
          <w:rFonts w:ascii="Sakkal Majalla" w:eastAsia="Calibri" w:hAnsi="Sakkal Majalla" w:cs="Sakkal Majalla"/>
          <w:color w:val="000000" w:themeColor="text1"/>
          <w:kern w:val="2"/>
          <w:sz w:val="28"/>
          <w:szCs w:val="28"/>
          <w:lang w:bidi="ar-EG"/>
          <w14:ligatures w14:val="standardContextual"/>
        </w:rPr>
      </w:pPr>
      <w:r w:rsidRPr="00782CED">
        <w:rPr>
          <w:rFonts w:ascii="Sakkal Majalla" w:eastAsia="Calibri" w:hAnsi="Sakkal Majalla" w:cs="Sakkal Majalla"/>
          <w:color w:val="000000" w:themeColor="text1"/>
          <w:kern w:val="2"/>
          <w:sz w:val="28"/>
          <w:szCs w:val="28"/>
          <w:rtl/>
          <w:lang w:bidi="ar-EG"/>
          <w14:ligatures w14:val="standardContextual"/>
        </w:rPr>
        <w:t>حماية وتطوير أصول وسمعة المؤسسة.</w:t>
      </w:r>
    </w:p>
    <w:p w14:paraId="006BD7EA" w14:textId="77777777" w:rsidR="00FC188B" w:rsidRPr="00782CED" w:rsidRDefault="00FC188B" w:rsidP="00AD63B0">
      <w:pPr>
        <w:numPr>
          <w:ilvl w:val="0"/>
          <w:numId w:val="14"/>
        </w:numPr>
        <w:spacing w:before="100" w:beforeAutospacing="1" w:after="100" w:afterAutospacing="1" w:line="360" w:lineRule="auto"/>
        <w:jc w:val="both"/>
        <w:rPr>
          <w:rFonts w:ascii="Sakkal Majalla" w:eastAsia="Calibri" w:hAnsi="Sakkal Majalla" w:cs="Sakkal Majalla"/>
          <w:color w:val="000000" w:themeColor="text1"/>
          <w:kern w:val="2"/>
          <w:sz w:val="28"/>
          <w:szCs w:val="28"/>
          <w:lang w:bidi="ar-EG"/>
          <w14:ligatures w14:val="standardContextual"/>
        </w:rPr>
      </w:pPr>
      <w:r w:rsidRPr="00782CED">
        <w:rPr>
          <w:rFonts w:ascii="Sakkal Majalla" w:eastAsia="Calibri" w:hAnsi="Sakkal Majalla" w:cs="Sakkal Majalla"/>
          <w:color w:val="000000" w:themeColor="text1"/>
          <w:kern w:val="2"/>
          <w:sz w:val="28"/>
          <w:szCs w:val="28"/>
          <w:rtl/>
          <w:lang w:bidi="ar-EG"/>
          <w14:ligatures w14:val="standardContextual"/>
        </w:rPr>
        <w:t>تطوير ودعم القوى البشرية وقاعدة معلومات المؤسسة.</w:t>
      </w:r>
    </w:p>
    <w:p w14:paraId="48441BFA" w14:textId="43B876F7" w:rsidR="00603C29" w:rsidRDefault="00FC188B" w:rsidP="00AD63B0">
      <w:pPr>
        <w:numPr>
          <w:ilvl w:val="0"/>
          <w:numId w:val="14"/>
        </w:numPr>
        <w:spacing w:before="100" w:beforeAutospacing="1" w:after="100" w:afterAutospacing="1" w:line="360" w:lineRule="auto"/>
        <w:jc w:val="both"/>
        <w:rPr>
          <w:rFonts w:ascii="Sakkal Majalla" w:eastAsia="Calibri" w:hAnsi="Sakkal Majalla" w:cs="Sakkal Majalla"/>
          <w:color w:val="000000" w:themeColor="text1"/>
          <w:kern w:val="2"/>
          <w:sz w:val="28"/>
          <w:szCs w:val="28"/>
          <w:lang w:bidi="ar-EG"/>
          <w14:ligatures w14:val="standardContextual"/>
        </w:rPr>
      </w:pPr>
      <w:r w:rsidRPr="00782CED">
        <w:rPr>
          <w:rFonts w:ascii="Sakkal Majalla" w:eastAsia="Calibri" w:hAnsi="Sakkal Majalla" w:cs="Sakkal Majalla"/>
          <w:color w:val="000000" w:themeColor="text1"/>
          <w:kern w:val="2"/>
          <w:sz w:val="28"/>
          <w:szCs w:val="28"/>
          <w:rtl/>
          <w:lang w:bidi="ar-EG"/>
          <w14:ligatures w14:val="standardContextual"/>
        </w:rPr>
        <w:t>تعظيم كفاءة التشغيل.</w:t>
      </w:r>
    </w:p>
    <w:p w14:paraId="6C437D60" w14:textId="13DE3808" w:rsidR="00FC188B" w:rsidRPr="00782CED" w:rsidRDefault="006054BE" w:rsidP="00D117A7">
      <w:pPr>
        <w:spacing w:before="100" w:beforeAutospacing="1" w:after="100" w:afterAutospacing="1" w:line="360" w:lineRule="auto"/>
        <w:jc w:val="both"/>
        <w:outlineLvl w:val="2"/>
        <w:rPr>
          <w:rFonts w:ascii="Sakkal Majalla" w:eastAsia="Calibri" w:hAnsi="Sakkal Majalla" w:cs="Sakkal Majalla"/>
          <w:b/>
          <w:bCs/>
          <w:color w:val="000000" w:themeColor="text1"/>
          <w:kern w:val="2"/>
          <w:sz w:val="32"/>
          <w:szCs w:val="32"/>
          <w:lang w:bidi="ar-EG"/>
          <w14:ligatures w14:val="standardContextual"/>
        </w:rPr>
      </w:pPr>
      <w:bookmarkStart w:id="39" w:name="_Toc203057184"/>
      <w:bookmarkStart w:id="40" w:name="_Toc204187456"/>
      <w:r w:rsidRPr="00782CED">
        <w:rPr>
          <w:rFonts w:ascii="Sakkal Majalla" w:eastAsia="Calibri" w:hAnsi="Sakkal Majalla" w:cs="Sakkal Majalla" w:hint="cs"/>
          <w:b/>
          <w:bCs/>
          <w:color w:val="000000" w:themeColor="text1"/>
          <w:kern w:val="2"/>
          <w:sz w:val="32"/>
          <w:szCs w:val="32"/>
          <w:rtl/>
          <w:lang w:bidi="ar-EG"/>
          <w14:ligatures w14:val="standardContextual"/>
        </w:rPr>
        <w:t xml:space="preserve">5.1.2 </w:t>
      </w:r>
      <w:r w:rsidR="00FC188B" w:rsidRPr="00782CED">
        <w:rPr>
          <w:rFonts w:ascii="Sakkal Majalla" w:eastAsia="Calibri" w:hAnsi="Sakkal Majalla" w:cs="Sakkal Majalla"/>
          <w:b/>
          <w:bCs/>
          <w:color w:val="000000" w:themeColor="text1"/>
          <w:kern w:val="2"/>
          <w:sz w:val="32"/>
          <w:szCs w:val="32"/>
          <w:rtl/>
          <w:lang w:bidi="ar-EG"/>
          <w14:ligatures w14:val="standardContextual"/>
        </w:rPr>
        <w:t>العوامل الدافعة لحدوث الخطر</w:t>
      </w:r>
      <w:bookmarkEnd w:id="39"/>
      <w:bookmarkEnd w:id="40"/>
    </w:p>
    <w:p w14:paraId="742DBD50" w14:textId="6DEF0215" w:rsidR="00FC188B" w:rsidRPr="00782CED" w:rsidRDefault="00FC188B" w:rsidP="00D117A7">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lang w:bidi="ar-EG"/>
          <w14:ligatures w14:val="standardContextual"/>
        </w:rPr>
      </w:pPr>
      <w:r w:rsidRPr="00782CED">
        <w:rPr>
          <w:rFonts w:ascii="Sakkal Majalla" w:eastAsia="Calibri" w:hAnsi="Sakkal Majalla" w:cs="Sakkal Majalla"/>
          <w:color w:val="000000" w:themeColor="text1"/>
          <w:kern w:val="2"/>
          <w:sz w:val="28"/>
          <w:szCs w:val="28"/>
          <w:rtl/>
          <w:lang w:bidi="ar-EG"/>
          <w14:ligatures w14:val="standardContextual"/>
        </w:rPr>
        <w:lastRenderedPageBreak/>
        <w:t xml:space="preserve">هناك مجموعة من العوامل يمكن أن تؤدي إلى حدوث الخطر أو تزيد من احتمال وقوعه كذلك قد تؤدي هذه العوامل إلى زيادة في الخسائر المادية الناجمة عن وقوع الخطر أو كليهما معاً، وتنقسم هذه العوامل المؤدية إلى حدوث الخطر والتي يمكن أن تتعرض له المؤسسة </w:t>
      </w:r>
      <w:r w:rsidR="00116A3E">
        <w:rPr>
          <w:rFonts w:ascii="Sakkal Majalla" w:eastAsia="Calibri" w:hAnsi="Sakkal Majalla" w:cs="Sakkal Majalla" w:hint="cs"/>
          <w:color w:val="000000" w:themeColor="text1"/>
          <w:kern w:val="2"/>
          <w:sz w:val="28"/>
          <w:szCs w:val="28"/>
          <w:rtl/>
          <w:lang w:bidi="ar-EG"/>
          <w14:ligatures w14:val="standardContextual"/>
        </w:rPr>
        <w:t>إ</w:t>
      </w:r>
      <w:r w:rsidRPr="00782CED">
        <w:rPr>
          <w:rFonts w:ascii="Sakkal Majalla" w:eastAsia="Calibri" w:hAnsi="Sakkal Majalla" w:cs="Sakkal Majalla"/>
          <w:color w:val="000000" w:themeColor="text1"/>
          <w:kern w:val="2"/>
          <w:sz w:val="28"/>
          <w:szCs w:val="28"/>
          <w:rtl/>
          <w:lang w:bidi="ar-EG"/>
          <w14:ligatures w14:val="standardContextual"/>
        </w:rPr>
        <w:t>لى ما يلي:</w:t>
      </w:r>
      <w:r w:rsidRPr="00782CED">
        <w:rPr>
          <w:rFonts w:ascii="Sakkal Majalla" w:eastAsia="Calibri" w:hAnsi="Sakkal Majalla" w:cs="Sakkal Majalla"/>
          <w:color w:val="000000" w:themeColor="text1"/>
          <w:kern w:val="2"/>
          <w:sz w:val="28"/>
          <w:szCs w:val="28"/>
          <w14:ligatures w14:val="standardContextual"/>
        </w:rPr>
        <w:t xml:space="preserve"> </w:t>
      </w:r>
      <w:r w:rsidRPr="00782CED">
        <w:rPr>
          <w:rFonts w:ascii="Sakkal Majalla" w:eastAsia="Calibri" w:hAnsi="Sakkal Majalla" w:cs="Sakkal Majalla"/>
          <w:color w:val="000000" w:themeColor="text1"/>
          <w:kern w:val="2"/>
          <w:sz w:val="28"/>
          <w:szCs w:val="28"/>
          <w:rtl/>
          <w:lang w:bidi="ar-EG"/>
          <w14:ligatures w14:val="standardContextual"/>
        </w:rPr>
        <w:t>(تقى، 2019)</w:t>
      </w:r>
    </w:p>
    <w:p w14:paraId="19C4A691" w14:textId="3AF402CA" w:rsidR="00FC188B" w:rsidRPr="00782CED" w:rsidRDefault="00FC188B" w:rsidP="00AD63B0">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782CED">
        <w:rPr>
          <w:rFonts w:ascii="Sakkal Majalla" w:eastAsia="Calibri" w:hAnsi="Sakkal Majalla" w:cs="Sakkal Majalla"/>
          <w:color w:val="000000" w:themeColor="text1"/>
          <w:kern w:val="2"/>
          <w:sz w:val="28"/>
          <w:szCs w:val="28"/>
          <w:rtl/>
          <w:lang w:bidi="ar-EG"/>
          <w14:ligatures w14:val="standardContextual"/>
        </w:rPr>
        <w:t xml:space="preserve">عوامل </w:t>
      </w:r>
      <w:r w:rsidR="00DB79FC" w:rsidRPr="00782CED">
        <w:rPr>
          <w:rFonts w:ascii="Sakkal Majalla" w:eastAsia="Calibri" w:hAnsi="Sakkal Majalla" w:cs="Sakkal Majalla" w:hint="cs"/>
          <w:color w:val="000000" w:themeColor="text1"/>
          <w:kern w:val="2"/>
          <w:sz w:val="28"/>
          <w:szCs w:val="28"/>
          <w:rtl/>
          <w:lang w:bidi="ar-EG"/>
          <w14:ligatures w14:val="standardContextual"/>
        </w:rPr>
        <w:t>خارجية: وهي</w:t>
      </w:r>
      <w:r w:rsidRPr="00782CED">
        <w:rPr>
          <w:rFonts w:ascii="Sakkal Majalla" w:eastAsia="Calibri" w:hAnsi="Sakkal Majalla" w:cs="Sakkal Majalla"/>
          <w:color w:val="000000" w:themeColor="text1"/>
          <w:kern w:val="2"/>
          <w:sz w:val="28"/>
          <w:szCs w:val="28"/>
          <w:rtl/>
          <w:lang w:bidi="ar-EG"/>
          <w14:ligatures w14:val="standardContextual"/>
        </w:rPr>
        <w:t xml:space="preserve"> تلك العوامل الناجمة عن احتكاك المؤسسة ببيئتها الخارجية كالعقود التي تربطها مع غيرها والأخطار التشغيلية وما تحتويه من مخاطر متعلقة بالقوانين والتشريعات.</w:t>
      </w:r>
    </w:p>
    <w:p w14:paraId="2836CFEF" w14:textId="4D8BAFD4" w:rsidR="00FC188B" w:rsidRPr="00782CED" w:rsidRDefault="00FC188B" w:rsidP="00AD63B0">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782CED">
        <w:rPr>
          <w:rFonts w:ascii="Sakkal Majalla" w:eastAsia="Calibri" w:hAnsi="Sakkal Majalla" w:cs="Sakkal Majalla"/>
          <w:color w:val="000000" w:themeColor="text1"/>
          <w:kern w:val="2"/>
          <w:sz w:val="28"/>
          <w:szCs w:val="28"/>
          <w:rtl/>
          <w:lang w:bidi="ar-EG"/>
          <w14:ligatures w14:val="standardContextual"/>
        </w:rPr>
        <w:t xml:space="preserve">عوامل </w:t>
      </w:r>
      <w:r w:rsidR="00DB79FC" w:rsidRPr="00782CED">
        <w:rPr>
          <w:rFonts w:ascii="Sakkal Majalla" w:eastAsia="Calibri" w:hAnsi="Sakkal Majalla" w:cs="Sakkal Majalla" w:hint="cs"/>
          <w:color w:val="000000" w:themeColor="text1"/>
          <w:kern w:val="2"/>
          <w:sz w:val="28"/>
          <w:szCs w:val="28"/>
          <w:rtl/>
          <w:lang w:bidi="ar-EG"/>
          <w14:ligatures w14:val="standardContextual"/>
        </w:rPr>
        <w:t>داخلية:</w:t>
      </w:r>
      <w:r w:rsidRPr="00782CED">
        <w:rPr>
          <w:rFonts w:ascii="Sakkal Majalla" w:eastAsia="Calibri" w:hAnsi="Sakkal Majalla" w:cs="Sakkal Majalla"/>
          <w:color w:val="000000" w:themeColor="text1"/>
          <w:kern w:val="2"/>
          <w:sz w:val="28"/>
          <w:szCs w:val="28"/>
          <w:rtl/>
          <w:lang w:bidi="ar-EG"/>
          <w14:ligatures w14:val="standardContextual"/>
        </w:rPr>
        <w:t xml:space="preserve"> وهي تلك العوامل التي تتعلق بأنظمة المؤسسة وعملياتها الداخلية والموارد التي تمتلكها.</w:t>
      </w:r>
    </w:p>
    <w:p w14:paraId="59D3D3B2" w14:textId="2BFBC426" w:rsidR="00FC188B" w:rsidRPr="00782CED" w:rsidRDefault="00FC188B" w:rsidP="00AD63B0">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lang w:bidi="ar-EG"/>
          <w14:ligatures w14:val="standardContextual"/>
        </w:rPr>
      </w:pPr>
      <w:r w:rsidRPr="00782CED">
        <w:rPr>
          <w:rFonts w:ascii="Sakkal Majalla" w:eastAsia="Calibri" w:hAnsi="Sakkal Majalla" w:cs="Sakkal Majalla"/>
          <w:color w:val="000000" w:themeColor="text1"/>
          <w:kern w:val="2"/>
          <w:sz w:val="28"/>
          <w:szCs w:val="28"/>
          <w:rtl/>
          <w:lang w:bidi="ar-EG"/>
          <w14:ligatures w14:val="standardContextual"/>
        </w:rPr>
        <w:t xml:space="preserve">عوامل </w:t>
      </w:r>
      <w:r w:rsidR="00DB79FC" w:rsidRPr="00782CED">
        <w:rPr>
          <w:rFonts w:ascii="Sakkal Majalla" w:eastAsia="Calibri" w:hAnsi="Sakkal Majalla" w:cs="Sakkal Majalla" w:hint="cs"/>
          <w:color w:val="000000" w:themeColor="text1"/>
          <w:kern w:val="2"/>
          <w:sz w:val="28"/>
          <w:szCs w:val="28"/>
          <w:rtl/>
          <w:lang w:bidi="ar-EG"/>
          <w14:ligatures w14:val="standardContextual"/>
        </w:rPr>
        <w:t>مشتركة:</w:t>
      </w:r>
      <w:r w:rsidRPr="00782CED">
        <w:rPr>
          <w:rFonts w:ascii="Sakkal Majalla" w:eastAsia="Calibri" w:hAnsi="Sakkal Majalla" w:cs="Sakkal Majalla"/>
          <w:color w:val="000000" w:themeColor="text1"/>
          <w:kern w:val="2"/>
          <w:sz w:val="28"/>
          <w:szCs w:val="28"/>
          <w:rtl/>
          <w:lang w:bidi="ar-EG"/>
          <w14:ligatures w14:val="standardContextual"/>
        </w:rPr>
        <w:t xml:space="preserve"> وهي عوامل تتبع كل من العوامل الداخلية والعوامل الخارجية في نفس الوقت كالبحث والتطوير، تأثير الرأي العام، نظم المعلومات وغيرها من العوامل.</w:t>
      </w:r>
    </w:p>
    <w:p w14:paraId="2E6D45A2" w14:textId="6BBB872B" w:rsidR="00FC188B" w:rsidRPr="00782CED" w:rsidRDefault="006054BE" w:rsidP="00D117A7">
      <w:pPr>
        <w:spacing w:before="100" w:beforeAutospacing="1" w:after="100" w:afterAutospacing="1" w:line="360" w:lineRule="auto"/>
        <w:jc w:val="both"/>
        <w:outlineLvl w:val="2"/>
        <w:rPr>
          <w:rFonts w:ascii="Sakkal Majalla" w:eastAsia="Calibri" w:hAnsi="Sakkal Majalla" w:cs="Sakkal Majalla"/>
          <w:b/>
          <w:bCs/>
          <w:color w:val="000000" w:themeColor="text1"/>
          <w:kern w:val="2"/>
          <w:sz w:val="32"/>
          <w:szCs w:val="32"/>
          <w:rtl/>
          <w:lang w:bidi="ar-EG"/>
          <w14:ligatures w14:val="standardContextual"/>
        </w:rPr>
      </w:pPr>
      <w:bookmarkStart w:id="41" w:name="_Toc203057185"/>
      <w:bookmarkStart w:id="42" w:name="_Toc204187457"/>
      <w:r w:rsidRPr="00782CED">
        <w:rPr>
          <w:rFonts w:ascii="Sakkal Majalla" w:eastAsia="Calibri" w:hAnsi="Sakkal Majalla" w:cs="Sakkal Majalla" w:hint="cs"/>
          <w:b/>
          <w:bCs/>
          <w:color w:val="000000" w:themeColor="text1"/>
          <w:kern w:val="2"/>
          <w:sz w:val="32"/>
          <w:szCs w:val="32"/>
          <w:rtl/>
          <w:lang w:bidi="ar-EG"/>
          <w14:ligatures w14:val="standardContextual"/>
        </w:rPr>
        <w:t xml:space="preserve">6.1.2 </w:t>
      </w:r>
      <w:r w:rsidR="00FC188B" w:rsidRPr="00782CED">
        <w:rPr>
          <w:rFonts w:ascii="Sakkal Majalla" w:eastAsia="Calibri" w:hAnsi="Sakkal Majalla" w:cs="Sakkal Majalla"/>
          <w:b/>
          <w:bCs/>
          <w:color w:val="000000" w:themeColor="text1"/>
          <w:kern w:val="2"/>
          <w:sz w:val="32"/>
          <w:szCs w:val="32"/>
          <w:rtl/>
          <w:lang w:bidi="ar-EG"/>
          <w14:ligatures w14:val="standardContextual"/>
        </w:rPr>
        <w:t>أبعاد ممارسات إدارة المخاطر</w:t>
      </w:r>
      <w:bookmarkEnd w:id="41"/>
      <w:bookmarkEnd w:id="42"/>
    </w:p>
    <w:p w14:paraId="311515E5" w14:textId="77777777" w:rsidR="00FC188B" w:rsidRPr="00782CED" w:rsidRDefault="00FC188B" w:rsidP="00D117A7">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lang w:bidi="ar-EG"/>
          <w14:ligatures w14:val="standardContextual"/>
        </w:rPr>
      </w:pPr>
      <w:r w:rsidRPr="00782CED">
        <w:rPr>
          <w:rFonts w:ascii="Sakkal Majalla" w:eastAsia="Calibri" w:hAnsi="Sakkal Majalla" w:cs="Sakkal Majalla"/>
          <w:color w:val="000000" w:themeColor="text1"/>
          <w:kern w:val="2"/>
          <w:sz w:val="28"/>
          <w:szCs w:val="28"/>
          <w:rtl/>
          <w:lang w:bidi="ar-EG"/>
          <w14:ligatures w14:val="standardContextual"/>
        </w:rPr>
        <w:t>إن إدارة المخاطر هي منهجية للتحكم في المخاطر من خلال التعرف على تلك الأخطار وتحليلها وتقييمها والتحكم بها والمراقبة الدورية لها وذلك لمحاولة التقليل من آثارها وحتى منع حدوثها ، ويتم  ذلك بتطبيق خمس ممارسات أساسية سيتم ذكرها كالتالي:</w:t>
      </w:r>
      <w:r w:rsidRPr="00782CED">
        <w:rPr>
          <w:rFonts w:ascii="Sakkal Majalla" w:eastAsia="Calibri" w:hAnsi="Sakkal Majalla" w:cs="Sakkal Majalla"/>
          <w:color w:val="000000" w:themeColor="text1"/>
          <w:kern w:val="2"/>
          <w:sz w:val="28"/>
          <w:szCs w:val="28"/>
          <w14:ligatures w14:val="standardContextual"/>
        </w:rPr>
        <w:t xml:space="preserve"> </w:t>
      </w:r>
      <w:r w:rsidRPr="00782CED">
        <w:rPr>
          <w:rFonts w:ascii="Sakkal Majalla" w:eastAsia="Calibri" w:hAnsi="Sakkal Majalla" w:cs="Sakkal Majalla"/>
          <w:color w:val="000000" w:themeColor="text1"/>
          <w:kern w:val="2"/>
          <w:sz w:val="28"/>
          <w:szCs w:val="28"/>
          <w:rtl/>
          <w:lang w:bidi="ar-EG"/>
          <w14:ligatures w14:val="standardContextual"/>
        </w:rPr>
        <w:t>(الرشيدي، 2023)</w:t>
      </w:r>
    </w:p>
    <w:p w14:paraId="10F5B4F5" w14:textId="206069B3" w:rsidR="00FC188B" w:rsidRPr="00782CED" w:rsidRDefault="00FC188B" w:rsidP="00AD63B0">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782CED">
        <w:rPr>
          <w:rFonts w:ascii="Sakkal Majalla" w:eastAsia="Calibri" w:hAnsi="Sakkal Majalla" w:cs="Sakkal Majalla"/>
          <w:color w:val="000000" w:themeColor="text1"/>
          <w:kern w:val="2"/>
          <w:sz w:val="28"/>
          <w:szCs w:val="28"/>
          <w:rtl/>
          <w:lang w:bidi="ar-EG"/>
          <w14:ligatures w14:val="standardContextual"/>
        </w:rPr>
        <w:t xml:space="preserve">تحديد </w:t>
      </w:r>
      <w:r w:rsidR="00DB79FC" w:rsidRPr="00782CED">
        <w:rPr>
          <w:rFonts w:ascii="Sakkal Majalla" w:eastAsia="Calibri" w:hAnsi="Sakkal Majalla" w:cs="Sakkal Majalla" w:hint="cs"/>
          <w:color w:val="000000" w:themeColor="text1"/>
          <w:kern w:val="2"/>
          <w:sz w:val="28"/>
          <w:szCs w:val="28"/>
          <w:rtl/>
          <w:lang w:bidi="ar-EG"/>
          <w14:ligatures w14:val="standardContextual"/>
        </w:rPr>
        <w:t>المخاطر:</w:t>
      </w:r>
      <w:r w:rsidRPr="00782CED">
        <w:rPr>
          <w:rFonts w:ascii="Sakkal Majalla" w:eastAsia="Calibri" w:hAnsi="Sakkal Majalla" w:cs="Sakkal Majalla"/>
          <w:color w:val="000000" w:themeColor="text1"/>
          <w:kern w:val="2"/>
          <w:sz w:val="28"/>
          <w:szCs w:val="28"/>
          <w:rtl/>
          <w:lang w:bidi="ar-EG"/>
          <w14:ligatures w14:val="standardContextual"/>
        </w:rPr>
        <w:t xml:space="preserve"> وهي الخطوة الأولى والأساسية للتعرف على المخاطر المحيطة بالعمل.</w:t>
      </w:r>
    </w:p>
    <w:p w14:paraId="3D2BC869" w14:textId="77777777" w:rsidR="00FC188B" w:rsidRPr="00782CED" w:rsidRDefault="00FC188B" w:rsidP="00AD63B0">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782CED">
        <w:rPr>
          <w:rFonts w:ascii="Sakkal Majalla" w:eastAsia="Calibri" w:hAnsi="Sakkal Majalla" w:cs="Sakkal Majalla"/>
          <w:color w:val="000000" w:themeColor="text1"/>
          <w:kern w:val="2"/>
          <w:sz w:val="28"/>
          <w:szCs w:val="28"/>
          <w:rtl/>
          <w:lang w:bidi="ar-EG"/>
          <w14:ligatures w14:val="standardContextual"/>
        </w:rPr>
        <w:t>تحليل المخاطر ويتم بها تصنيف المخاطر للوقوف على مصادرها الأصلية.</w:t>
      </w:r>
    </w:p>
    <w:p w14:paraId="53B440D4" w14:textId="77777777" w:rsidR="00FC188B" w:rsidRPr="00782CED" w:rsidRDefault="00FC188B" w:rsidP="00AD63B0">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782CED">
        <w:rPr>
          <w:rFonts w:ascii="Sakkal Majalla" w:eastAsia="Calibri" w:hAnsi="Sakkal Majalla" w:cs="Sakkal Majalla"/>
          <w:color w:val="000000" w:themeColor="text1"/>
          <w:kern w:val="2"/>
          <w:sz w:val="28"/>
          <w:szCs w:val="28"/>
          <w:rtl/>
          <w:lang w:bidi="ar-EG"/>
          <w14:ligatures w14:val="standardContextual"/>
        </w:rPr>
        <w:t>تقييم المخاطر ويتم بها تحديد كل من آثار الخطر واحتمال حدوث الخطر.</w:t>
      </w:r>
    </w:p>
    <w:p w14:paraId="4527F94E" w14:textId="533324A7" w:rsidR="00FC188B" w:rsidRPr="00782CED" w:rsidRDefault="00FC188B" w:rsidP="00AD63B0">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782CED">
        <w:rPr>
          <w:rFonts w:ascii="Sakkal Majalla" w:eastAsia="Calibri" w:hAnsi="Sakkal Majalla" w:cs="Sakkal Majalla"/>
          <w:color w:val="000000" w:themeColor="text1"/>
          <w:kern w:val="2"/>
          <w:sz w:val="28"/>
          <w:szCs w:val="28"/>
          <w:rtl/>
          <w:lang w:bidi="ar-EG"/>
          <w14:ligatures w14:val="standardContextual"/>
        </w:rPr>
        <w:t xml:space="preserve">التحكم </w:t>
      </w:r>
      <w:r w:rsidR="00DB79FC" w:rsidRPr="00782CED">
        <w:rPr>
          <w:rFonts w:ascii="Sakkal Majalla" w:eastAsia="Calibri" w:hAnsi="Sakkal Majalla" w:cs="Sakkal Majalla" w:hint="cs"/>
          <w:color w:val="000000" w:themeColor="text1"/>
          <w:kern w:val="2"/>
          <w:sz w:val="28"/>
          <w:szCs w:val="28"/>
          <w:rtl/>
          <w:lang w:bidi="ar-EG"/>
          <w14:ligatures w14:val="standardContextual"/>
        </w:rPr>
        <w:t>بالمخاطر:</w:t>
      </w:r>
      <w:r w:rsidRPr="00782CED">
        <w:rPr>
          <w:rFonts w:ascii="Sakkal Majalla" w:eastAsia="Calibri" w:hAnsi="Sakkal Majalla" w:cs="Sakkal Majalla"/>
          <w:color w:val="000000" w:themeColor="text1"/>
          <w:kern w:val="2"/>
          <w:sz w:val="28"/>
          <w:szCs w:val="28"/>
          <w:rtl/>
          <w:lang w:bidi="ar-EG"/>
          <w14:ligatures w14:val="standardContextual"/>
        </w:rPr>
        <w:t xml:space="preserve"> وتعني الوسائل والطرق المستخدمة لمواجهة المخاطر.</w:t>
      </w:r>
    </w:p>
    <w:p w14:paraId="2993FB95" w14:textId="0AF18D77" w:rsidR="00FC188B" w:rsidRPr="00782CED" w:rsidRDefault="00FC188B" w:rsidP="00AD63B0">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lang w:bidi="ar-EG"/>
          <w14:ligatures w14:val="standardContextual"/>
        </w:rPr>
      </w:pPr>
      <w:r w:rsidRPr="00782CED">
        <w:rPr>
          <w:rFonts w:ascii="Sakkal Majalla" w:eastAsia="Calibri" w:hAnsi="Sakkal Majalla" w:cs="Sakkal Majalla"/>
          <w:color w:val="000000" w:themeColor="text1"/>
          <w:kern w:val="2"/>
          <w:sz w:val="28"/>
          <w:szCs w:val="28"/>
          <w:rtl/>
          <w:lang w:bidi="ar-EG"/>
          <w14:ligatures w14:val="standardContextual"/>
        </w:rPr>
        <w:t xml:space="preserve">مراقبة </w:t>
      </w:r>
      <w:r w:rsidR="00DB79FC" w:rsidRPr="00782CED">
        <w:rPr>
          <w:rFonts w:ascii="Sakkal Majalla" w:eastAsia="Calibri" w:hAnsi="Sakkal Majalla" w:cs="Sakkal Majalla" w:hint="cs"/>
          <w:color w:val="000000" w:themeColor="text1"/>
          <w:kern w:val="2"/>
          <w:sz w:val="28"/>
          <w:szCs w:val="28"/>
          <w:rtl/>
          <w:lang w:bidi="ar-EG"/>
          <w14:ligatures w14:val="standardContextual"/>
        </w:rPr>
        <w:t>المخاطر:</w:t>
      </w:r>
      <w:r w:rsidRPr="00782CED">
        <w:rPr>
          <w:rFonts w:ascii="Sakkal Majalla" w:eastAsia="Calibri" w:hAnsi="Sakkal Majalla" w:cs="Sakkal Majalla"/>
          <w:color w:val="000000" w:themeColor="text1"/>
          <w:kern w:val="2"/>
          <w:sz w:val="28"/>
          <w:szCs w:val="28"/>
          <w:rtl/>
          <w:lang w:bidi="ar-EG"/>
          <w14:ligatures w14:val="standardContextual"/>
        </w:rPr>
        <w:t xml:space="preserve"> ولهذه الخطوة أهمية كبيرة في التأكد من أن المخاطر يتم التحكم بها بشكل سليم، إلى جانب كونها ذات أهمية وضرورة لاستكشاف ومواجهة أي خطر جديد. </w:t>
      </w:r>
    </w:p>
    <w:p w14:paraId="2D27393B" w14:textId="323D0F68" w:rsidR="00FC188B" w:rsidRPr="00782CED" w:rsidRDefault="00FC188B" w:rsidP="00D117A7">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lang w:bidi="ar-EG"/>
          <w14:ligatures w14:val="standardContextual"/>
        </w:rPr>
      </w:pPr>
      <w:r w:rsidRPr="00782CED">
        <w:rPr>
          <w:rFonts w:ascii="Sakkal Majalla" w:eastAsia="Calibri" w:hAnsi="Sakkal Majalla" w:cs="Sakkal Majalla"/>
          <w:color w:val="000000" w:themeColor="text1"/>
          <w:kern w:val="2"/>
          <w:sz w:val="28"/>
          <w:szCs w:val="28"/>
          <w:rtl/>
          <w:lang w:bidi="ar-EG"/>
          <w14:ligatures w14:val="standardContextual"/>
        </w:rPr>
        <w:lastRenderedPageBreak/>
        <w:t xml:space="preserve">ونستنتج بالإطلاع على ما سبق، أن عملية إدارة المخاطر تتضمن الوقاية من حدوث أي مشاكل يمكن أن </w:t>
      </w:r>
      <w:r w:rsidR="00DB79FC" w:rsidRPr="00782CED">
        <w:rPr>
          <w:rFonts w:ascii="Sakkal Majalla" w:eastAsia="Calibri" w:hAnsi="Sakkal Majalla" w:cs="Sakkal Majalla" w:hint="cs"/>
          <w:color w:val="000000" w:themeColor="text1"/>
          <w:kern w:val="2"/>
          <w:sz w:val="28"/>
          <w:szCs w:val="28"/>
          <w:rtl/>
          <w:lang w:bidi="ar-EG"/>
          <w14:ligatures w14:val="standardContextual"/>
        </w:rPr>
        <w:t>تحدث،</w:t>
      </w:r>
      <w:r w:rsidRPr="00782CED">
        <w:rPr>
          <w:rFonts w:ascii="Sakkal Majalla" w:eastAsia="Calibri" w:hAnsi="Sakkal Majalla" w:cs="Sakkal Majalla"/>
          <w:color w:val="000000" w:themeColor="text1"/>
          <w:kern w:val="2"/>
          <w:sz w:val="28"/>
          <w:szCs w:val="28"/>
          <w:rtl/>
          <w:lang w:bidi="ar-EG"/>
          <w14:ligatures w14:val="standardContextual"/>
        </w:rPr>
        <w:t xml:space="preserve"> واكتشاف وتصحيح المشاكل الفعلية في حال حدوثها، وبذلك فأن إدارة المخاطر تتطلب دورة من الضوابط المستمرة لضمان فعاليتها، وبالتالي فإن إدارة المخاطر </w:t>
      </w:r>
      <w:r w:rsidR="00DB79FC" w:rsidRPr="00782CED">
        <w:rPr>
          <w:rFonts w:ascii="Sakkal Majalla" w:eastAsia="Calibri" w:hAnsi="Sakkal Majalla" w:cs="Sakkal Majalla" w:hint="cs"/>
          <w:color w:val="000000" w:themeColor="text1"/>
          <w:kern w:val="2"/>
          <w:sz w:val="28"/>
          <w:szCs w:val="28"/>
          <w:rtl/>
          <w:lang w:bidi="ar-EG"/>
          <w14:ligatures w14:val="standardContextual"/>
        </w:rPr>
        <w:t>تكون:</w:t>
      </w:r>
      <w:r w:rsidRPr="00782CED">
        <w:rPr>
          <w:rFonts w:ascii="Sakkal Majalla" w:eastAsia="Calibri" w:hAnsi="Sakkal Majalla" w:cs="Sakkal Majalla"/>
          <w:color w:val="000000" w:themeColor="text1"/>
          <w:kern w:val="2"/>
          <w:sz w:val="28"/>
          <w:szCs w:val="28"/>
          <w14:ligatures w14:val="standardContextual"/>
        </w:rPr>
        <w:t xml:space="preserve"> </w:t>
      </w:r>
      <w:r w:rsidRPr="00782CED">
        <w:rPr>
          <w:rFonts w:ascii="Sakkal Majalla" w:eastAsia="Calibri" w:hAnsi="Sakkal Majalla" w:cs="Sakkal Majalla"/>
          <w:color w:val="000000" w:themeColor="text1"/>
          <w:kern w:val="2"/>
          <w:sz w:val="28"/>
          <w:szCs w:val="28"/>
          <w:rtl/>
          <w:lang w:bidi="ar-EG"/>
          <w14:ligatures w14:val="standardContextual"/>
        </w:rPr>
        <w:t>(كرومي، 2021)</w:t>
      </w:r>
    </w:p>
    <w:p w14:paraId="54CB4574" w14:textId="77777777" w:rsidR="00FC188B" w:rsidRPr="00782CED" w:rsidRDefault="00FC188B" w:rsidP="00AD63B0">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782CED">
        <w:rPr>
          <w:rFonts w:ascii="Sakkal Majalla" w:eastAsia="Calibri" w:hAnsi="Sakkal Majalla" w:cs="Sakkal Majalla"/>
          <w:color w:val="000000" w:themeColor="text1"/>
          <w:kern w:val="2"/>
          <w:sz w:val="28"/>
          <w:szCs w:val="28"/>
          <w:rtl/>
          <w:lang w:bidi="ar-EG"/>
          <w14:ligatures w14:val="standardContextual"/>
        </w:rPr>
        <w:t>عملية وقائية تصمم وتنفذ وفقها السياسات والإجراءات، للوقاية من النتائج غير المرغوب فيها وذلك قبل حدوثها.</w:t>
      </w:r>
    </w:p>
    <w:p w14:paraId="153455C0" w14:textId="6333483A" w:rsidR="00FC188B" w:rsidRPr="00782CED" w:rsidRDefault="00FC188B" w:rsidP="00AD63B0">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782CED">
        <w:rPr>
          <w:rFonts w:ascii="Sakkal Majalla" w:eastAsia="Calibri" w:hAnsi="Sakkal Majalla" w:cs="Sakkal Majalla"/>
          <w:color w:val="000000" w:themeColor="text1"/>
          <w:kern w:val="2"/>
          <w:sz w:val="28"/>
          <w:szCs w:val="28"/>
          <w:rtl/>
          <w:lang w:bidi="ar-EG"/>
          <w14:ligatures w14:val="standardContextual"/>
        </w:rPr>
        <w:t xml:space="preserve">عملية استكشافية تصمم السياسات والإجراءات </w:t>
      </w:r>
      <w:r w:rsidR="00DB79FC" w:rsidRPr="00782CED">
        <w:rPr>
          <w:rFonts w:ascii="Sakkal Majalla" w:eastAsia="Calibri" w:hAnsi="Sakkal Majalla" w:cs="Sakkal Majalla" w:hint="cs"/>
          <w:color w:val="000000" w:themeColor="text1"/>
          <w:kern w:val="2"/>
          <w:sz w:val="28"/>
          <w:szCs w:val="28"/>
          <w:rtl/>
          <w:lang w:bidi="ar-EG"/>
          <w14:ligatures w14:val="standardContextual"/>
        </w:rPr>
        <w:t>وفقها،</w:t>
      </w:r>
      <w:r w:rsidRPr="00782CED">
        <w:rPr>
          <w:rFonts w:ascii="Sakkal Majalla" w:eastAsia="Calibri" w:hAnsi="Sakkal Majalla" w:cs="Sakkal Majalla"/>
          <w:color w:val="000000" w:themeColor="text1"/>
          <w:kern w:val="2"/>
          <w:sz w:val="28"/>
          <w:szCs w:val="28"/>
          <w:rtl/>
          <w:lang w:bidi="ar-EG"/>
          <w14:ligatures w14:val="standardContextual"/>
        </w:rPr>
        <w:t xml:space="preserve"> للتعرف على النتائج غير المرغوب فيها عندما تحدث، وعن طريقها يتم التعرف على الأخطاء بعد حدوثها.</w:t>
      </w:r>
    </w:p>
    <w:p w14:paraId="13CA5BBA" w14:textId="77777777" w:rsidR="00FC188B" w:rsidRPr="00782CED" w:rsidRDefault="00FC188B" w:rsidP="00AD63B0">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lang w:bidi="ar-EG"/>
          <w14:ligatures w14:val="standardContextual"/>
        </w:rPr>
      </w:pPr>
      <w:r w:rsidRPr="00782CED">
        <w:rPr>
          <w:rFonts w:ascii="Sakkal Majalla" w:eastAsia="Calibri" w:hAnsi="Sakkal Majalla" w:cs="Sakkal Majalla"/>
          <w:color w:val="000000" w:themeColor="text1"/>
          <w:kern w:val="2"/>
          <w:sz w:val="28"/>
          <w:szCs w:val="28"/>
          <w:rtl/>
          <w:lang w:bidi="ar-EG"/>
          <w14:ligatures w14:val="standardContextual"/>
        </w:rPr>
        <w:t>عملية تصحيحية يتم التأكد وفقها من اتخاذ السياسات والإجراءات التصحيحية لرصد النتائج غير المرغوب فيها أو للتأكد من عدم تكرارها.</w:t>
      </w:r>
    </w:p>
    <w:p w14:paraId="552DB228" w14:textId="1D9F52A9" w:rsidR="00FC188B" w:rsidRPr="00782CED" w:rsidRDefault="00FC188B" w:rsidP="00D117A7">
      <w:pPr>
        <w:spacing w:before="100" w:beforeAutospacing="1" w:after="100" w:afterAutospacing="1" w:line="360" w:lineRule="auto"/>
        <w:jc w:val="both"/>
        <w:rPr>
          <w:rFonts w:ascii="Sakkal Majalla" w:eastAsia="Calibri" w:hAnsi="Sakkal Majalla" w:cs="Sakkal Majalla"/>
          <w:b/>
          <w:bCs/>
          <w:color w:val="000000" w:themeColor="text1"/>
          <w:kern w:val="2"/>
          <w:sz w:val="28"/>
          <w:szCs w:val="28"/>
          <w:lang w:bidi="ar-EG"/>
          <w14:ligatures w14:val="standardContextual"/>
        </w:rPr>
      </w:pPr>
      <w:r w:rsidRPr="00782CED">
        <w:rPr>
          <w:rFonts w:ascii="Sakkal Majalla" w:eastAsia="Calibri" w:hAnsi="Sakkal Majalla" w:cs="Sakkal Majalla"/>
          <w:b/>
          <w:bCs/>
          <w:color w:val="000000" w:themeColor="text1"/>
          <w:kern w:val="2"/>
          <w:sz w:val="28"/>
          <w:szCs w:val="28"/>
          <w:rtl/>
          <w:lang w:bidi="ar-EG"/>
          <w14:ligatures w14:val="standardContextual"/>
        </w:rPr>
        <w:t xml:space="preserve">وفيما يلي تفصيل للإبعاد الخمسة لإدارة </w:t>
      </w:r>
      <w:r w:rsidR="00DB79FC" w:rsidRPr="00782CED">
        <w:rPr>
          <w:rFonts w:ascii="Sakkal Majalla" w:eastAsia="Calibri" w:hAnsi="Sakkal Majalla" w:cs="Sakkal Majalla" w:hint="cs"/>
          <w:b/>
          <w:bCs/>
          <w:color w:val="000000" w:themeColor="text1"/>
          <w:kern w:val="2"/>
          <w:sz w:val="28"/>
          <w:szCs w:val="28"/>
          <w:rtl/>
          <w:lang w:bidi="ar-EG"/>
          <w14:ligatures w14:val="standardContextual"/>
        </w:rPr>
        <w:t>المخاطر:</w:t>
      </w:r>
      <w:r w:rsidRPr="00782CED">
        <w:rPr>
          <w:rFonts w:ascii="Sakkal Majalla" w:eastAsia="Calibri" w:hAnsi="Sakkal Majalla" w:cs="Sakkal Majalla"/>
          <w:b/>
          <w:bCs/>
          <w:color w:val="000000" w:themeColor="text1"/>
          <w:kern w:val="2"/>
          <w:sz w:val="28"/>
          <w:szCs w:val="28"/>
          <w14:ligatures w14:val="standardContextual"/>
        </w:rPr>
        <w:t xml:space="preserve"> </w:t>
      </w:r>
      <w:r w:rsidRPr="00782CED">
        <w:rPr>
          <w:rFonts w:ascii="Sakkal Majalla" w:eastAsia="Calibri" w:hAnsi="Sakkal Majalla" w:cs="Sakkal Majalla"/>
          <w:b/>
          <w:bCs/>
          <w:color w:val="000000" w:themeColor="text1"/>
          <w:kern w:val="2"/>
          <w:sz w:val="28"/>
          <w:szCs w:val="28"/>
          <w:rtl/>
          <w:lang w:bidi="ar-EG"/>
          <w14:ligatures w14:val="standardContextual"/>
        </w:rPr>
        <w:t>(الدوري، 2020)</w:t>
      </w:r>
    </w:p>
    <w:p w14:paraId="55187C3A" w14:textId="77777777" w:rsidR="00FC188B" w:rsidRPr="00782CED" w:rsidRDefault="00FC188B" w:rsidP="00D117A7">
      <w:pPr>
        <w:spacing w:before="100" w:beforeAutospacing="1" w:after="100" w:afterAutospacing="1" w:line="360" w:lineRule="auto"/>
        <w:jc w:val="both"/>
        <w:rPr>
          <w:rFonts w:ascii="Sakkal Majalla" w:eastAsia="Calibri" w:hAnsi="Sakkal Majalla" w:cs="Sakkal Majalla"/>
          <w:b/>
          <w:bCs/>
          <w:color w:val="000000" w:themeColor="text1"/>
          <w:kern w:val="2"/>
          <w:sz w:val="28"/>
          <w:szCs w:val="28"/>
          <w:lang w:bidi="ar-EG"/>
          <w14:ligatures w14:val="standardContextual"/>
        </w:rPr>
      </w:pPr>
      <w:r w:rsidRPr="00782CED">
        <w:rPr>
          <w:rFonts w:ascii="Sakkal Majalla" w:eastAsia="Calibri" w:hAnsi="Sakkal Majalla" w:cs="Sakkal Majalla"/>
          <w:b/>
          <w:bCs/>
          <w:color w:val="000000" w:themeColor="text1"/>
          <w:kern w:val="2"/>
          <w:sz w:val="28"/>
          <w:szCs w:val="28"/>
          <w:rtl/>
          <w:lang w:bidi="ar-EG"/>
          <w14:ligatures w14:val="standardContextual"/>
        </w:rPr>
        <w:t>البعد الأول تحديد المخاطر</w:t>
      </w:r>
    </w:p>
    <w:p w14:paraId="276292CA" w14:textId="304F60F9" w:rsidR="00FC188B" w:rsidRPr="00782CED" w:rsidRDefault="00FC188B" w:rsidP="00D117A7">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82CED">
        <w:rPr>
          <w:rFonts w:ascii="Sakkal Majalla" w:eastAsia="Calibri" w:hAnsi="Sakkal Majalla" w:cs="Sakkal Majalla"/>
          <w:color w:val="000000" w:themeColor="text1"/>
          <w:kern w:val="2"/>
          <w:sz w:val="28"/>
          <w:szCs w:val="28"/>
          <w:rtl/>
          <w:lang w:bidi="ar-EG"/>
          <w14:ligatures w14:val="standardContextual"/>
        </w:rPr>
        <w:t xml:space="preserve">ان تحديد المخاطر هي اسلوب ممنهج لضمان تعريف جميع الأنشطة الهامة للمؤسسة وكذلك لتعريف جميع الأخطار الناجمة عن تلك </w:t>
      </w:r>
      <w:r w:rsidR="00DB79FC" w:rsidRPr="00782CED">
        <w:rPr>
          <w:rFonts w:ascii="Sakkal Majalla" w:eastAsia="Calibri" w:hAnsi="Sakkal Majalla" w:cs="Sakkal Majalla" w:hint="cs"/>
          <w:color w:val="000000" w:themeColor="text1"/>
          <w:kern w:val="2"/>
          <w:sz w:val="28"/>
          <w:szCs w:val="28"/>
          <w:rtl/>
          <w:lang w:bidi="ar-EG"/>
          <w14:ligatures w14:val="standardContextual"/>
        </w:rPr>
        <w:t>الأنشطة،</w:t>
      </w:r>
      <w:r w:rsidRPr="00782CED">
        <w:rPr>
          <w:rFonts w:ascii="Sakkal Majalla" w:eastAsia="Calibri" w:hAnsi="Sakkal Majalla" w:cs="Sakkal Majalla"/>
          <w:color w:val="000000" w:themeColor="text1"/>
          <w:kern w:val="2"/>
          <w:sz w:val="28"/>
          <w:szCs w:val="28"/>
          <w:rtl/>
          <w:lang w:bidi="ar-EG"/>
          <w14:ligatures w14:val="standardContextual"/>
        </w:rPr>
        <w:t xml:space="preserve"> ويمكن تصنيف أنشطة وقرارات المؤسسة وفقاً لما يلي: (المرشد، 2019)</w:t>
      </w:r>
    </w:p>
    <w:p w14:paraId="0BA6216F" w14:textId="77777777" w:rsidR="00FC188B" w:rsidRPr="00782CED" w:rsidRDefault="00FC188B" w:rsidP="00AD63B0">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782CED">
        <w:rPr>
          <w:rFonts w:ascii="Sakkal Majalla" w:eastAsia="Calibri" w:hAnsi="Sakkal Majalla" w:cs="Sakkal Majalla"/>
          <w:color w:val="000000" w:themeColor="text1"/>
          <w:kern w:val="2"/>
          <w:sz w:val="28"/>
          <w:szCs w:val="28"/>
          <w:rtl/>
          <w:lang w:bidi="ar-EG"/>
          <w14:ligatures w14:val="standardContextual"/>
        </w:rPr>
        <w:t>الاستراتيجية تهتم بالأهداف الاستراتيجية طويلة الأجل للمؤسسة، ويمكن أن تتأثر بعدة عوامل منها مدى توافر رأس المال المخاطر السياسية والسيادية، التغييرات القانونية والتشريعية، السمعة وتغييرات البيئة الطبيعية.</w:t>
      </w:r>
    </w:p>
    <w:p w14:paraId="7F5D4ED3" w14:textId="77777777" w:rsidR="00FC188B" w:rsidRPr="00782CED" w:rsidRDefault="00FC188B" w:rsidP="00AD63B0">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782CED">
        <w:rPr>
          <w:rFonts w:ascii="Sakkal Majalla" w:eastAsia="Calibri" w:hAnsi="Sakkal Majalla" w:cs="Sakkal Majalla"/>
          <w:color w:val="000000" w:themeColor="text1"/>
          <w:kern w:val="2"/>
          <w:sz w:val="28"/>
          <w:szCs w:val="28"/>
          <w:rtl/>
          <w:lang w:bidi="ar-EG"/>
          <w14:ligatures w14:val="standardContextual"/>
        </w:rPr>
        <w:t>إدارية تهتم بالإدارة الفعالة والرقابة على مصادر المعرفة والإنتاج وغيرهم من عوامل الحماية والاتصالات، وقد تتضمن العوامل الخارجية الاستخدام غير المسموح به أو سوء الاستخدام للملكية الفكرية، انقطاع الطاقة المنافسة التكنولوجية، وقد تتضمن العوامل الداخلية مثل فشل النظم الإدارية وفقدان أهم عناصر القوى البشرية.</w:t>
      </w:r>
    </w:p>
    <w:p w14:paraId="39A5FB00" w14:textId="77777777" w:rsidR="00FC188B" w:rsidRPr="00782CED" w:rsidRDefault="00FC188B" w:rsidP="00AD63B0">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782CED">
        <w:rPr>
          <w:rFonts w:ascii="Sakkal Majalla" w:eastAsia="Calibri" w:hAnsi="Sakkal Majalla" w:cs="Sakkal Majalla"/>
          <w:color w:val="000000" w:themeColor="text1"/>
          <w:kern w:val="2"/>
          <w:sz w:val="28"/>
          <w:szCs w:val="28"/>
          <w:rtl/>
          <w:lang w:bidi="ar-EG"/>
          <w14:ligatures w14:val="standardContextual"/>
        </w:rPr>
        <w:lastRenderedPageBreak/>
        <w:t>التشغيلية تهتم بنواحي النشاط اليومي التي تواجهها المؤسسة خلال سعيها نحو تحقيق أهدافها الاستراتيجية.</w:t>
      </w:r>
    </w:p>
    <w:p w14:paraId="2F9AFCB4" w14:textId="77777777" w:rsidR="00FC188B" w:rsidRPr="00782CED" w:rsidRDefault="00FC188B" w:rsidP="00AD63B0">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782CED">
        <w:rPr>
          <w:rFonts w:ascii="Sakkal Majalla" w:eastAsia="Calibri" w:hAnsi="Sakkal Majalla" w:cs="Sakkal Majalla"/>
          <w:color w:val="000000" w:themeColor="text1"/>
          <w:kern w:val="2"/>
          <w:sz w:val="28"/>
          <w:szCs w:val="28"/>
          <w:rtl/>
          <w:lang w:bidi="ar-EG"/>
          <w14:ligatures w14:val="standardContextual"/>
        </w:rPr>
        <w:t>مالية وهي تهتم الإدارة الفعالة والرقابة على النواحي المالية للمؤسسة وتأتي العوامل الخارجية مثل مدى توافر الائتمان أسعار الصرف وغيرها من الجوانب المالية الأخرى التي تهم المؤسسة.</w:t>
      </w:r>
    </w:p>
    <w:p w14:paraId="67DD46BA" w14:textId="77777777" w:rsidR="00FC188B" w:rsidRPr="00782CED" w:rsidRDefault="00FC188B" w:rsidP="00AD63B0">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lang w:bidi="ar-EG"/>
          <w14:ligatures w14:val="standardContextual"/>
        </w:rPr>
      </w:pPr>
      <w:r w:rsidRPr="00782CED">
        <w:rPr>
          <w:rFonts w:ascii="Sakkal Majalla" w:eastAsia="Calibri" w:hAnsi="Sakkal Majalla" w:cs="Sakkal Majalla"/>
          <w:color w:val="000000" w:themeColor="text1"/>
          <w:kern w:val="2"/>
          <w:sz w:val="28"/>
          <w:szCs w:val="28"/>
          <w:rtl/>
          <w:lang w:bidi="ar-EG"/>
          <w14:ligatures w14:val="standardContextual"/>
        </w:rPr>
        <w:t>التوافق مع القوانين وهي تهتم بنواحي مثل الصحة والسلامة البيئة، المواصفات، حماية المستهلك، حماية نظم المعلومات والتوظيف والنواحي القانونية.</w:t>
      </w:r>
    </w:p>
    <w:p w14:paraId="2EEF3665" w14:textId="77777777" w:rsidR="00FC188B" w:rsidRPr="00782CED" w:rsidRDefault="00FC188B" w:rsidP="00D117A7">
      <w:pPr>
        <w:spacing w:before="100" w:beforeAutospacing="1" w:after="100" w:afterAutospacing="1" w:line="360" w:lineRule="auto"/>
        <w:jc w:val="both"/>
        <w:rPr>
          <w:rFonts w:ascii="Sakkal Majalla" w:eastAsia="Calibri" w:hAnsi="Sakkal Majalla" w:cs="Sakkal Majalla"/>
          <w:b/>
          <w:bCs/>
          <w:color w:val="000000" w:themeColor="text1"/>
          <w:kern w:val="2"/>
          <w:sz w:val="28"/>
          <w:szCs w:val="28"/>
          <w:lang w:bidi="ar-EG"/>
          <w14:ligatures w14:val="standardContextual"/>
        </w:rPr>
      </w:pPr>
      <w:r w:rsidRPr="00782CED">
        <w:rPr>
          <w:rFonts w:ascii="Sakkal Majalla" w:eastAsia="Calibri" w:hAnsi="Sakkal Majalla" w:cs="Sakkal Majalla"/>
          <w:b/>
          <w:bCs/>
          <w:color w:val="000000" w:themeColor="text1"/>
          <w:kern w:val="2"/>
          <w:sz w:val="28"/>
          <w:szCs w:val="28"/>
          <w:rtl/>
          <w:lang w:bidi="ar-EG"/>
          <w14:ligatures w14:val="standardContextual"/>
        </w:rPr>
        <w:t>أدوات وتقنيات تحديد المخاطر</w:t>
      </w:r>
    </w:p>
    <w:p w14:paraId="2A069EF4" w14:textId="77777777" w:rsidR="00FC188B" w:rsidRPr="00782CED" w:rsidRDefault="00FC188B" w:rsidP="00D117A7">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lang w:bidi="ar-EG"/>
          <w14:ligatures w14:val="standardContextual"/>
        </w:rPr>
      </w:pPr>
      <w:r w:rsidRPr="00782CED">
        <w:rPr>
          <w:rFonts w:ascii="Sakkal Majalla" w:eastAsia="Calibri" w:hAnsi="Sakkal Majalla" w:cs="Sakkal Majalla"/>
          <w:color w:val="000000" w:themeColor="text1"/>
          <w:kern w:val="2"/>
          <w:sz w:val="28"/>
          <w:szCs w:val="28"/>
          <w:rtl/>
          <w:lang w:bidi="ar-EG"/>
          <w14:ligatures w14:val="standardContextual"/>
        </w:rPr>
        <w:t>هناك عدة وسائل يمكن استخدامها لتحديد المخاطر، ويتم استخدام أكثر من وسيلة أثناء التطبيق وذلك للوصول إلى شمولية عالية للمخاطر التي يمكن أن تواجهها المؤسسة، ومن هذه الأدوات والتقنيات:</w:t>
      </w:r>
      <w:r w:rsidRPr="00782CED">
        <w:rPr>
          <w:rFonts w:ascii="Sakkal Majalla" w:eastAsia="Calibri" w:hAnsi="Sakkal Majalla" w:cs="Sakkal Majalla"/>
          <w:color w:val="000000" w:themeColor="text1"/>
          <w:kern w:val="2"/>
          <w:sz w:val="28"/>
          <w:szCs w:val="28"/>
          <w14:ligatures w14:val="standardContextual"/>
        </w:rPr>
        <w:t xml:space="preserve"> </w:t>
      </w:r>
      <w:r w:rsidRPr="00782CED">
        <w:rPr>
          <w:rFonts w:ascii="Sakkal Majalla" w:eastAsia="Calibri" w:hAnsi="Sakkal Majalla" w:cs="Sakkal Majalla"/>
          <w:color w:val="000000" w:themeColor="text1"/>
          <w:kern w:val="2"/>
          <w:sz w:val="28"/>
          <w:szCs w:val="28"/>
          <w:rtl/>
          <w:lang w:bidi="ar-EG"/>
          <w14:ligatures w14:val="standardContextual"/>
        </w:rPr>
        <w:t>(الجنابي، 2021)</w:t>
      </w:r>
    </w:p>
    <w:p w14:paraId="5B0CBD72" w14:textId="77777777" w:rsidR="00FC188B" w:rsidRPr="00782CED" w:rsidRDefault="00FC188B" w:rsidP="00AD63B0">
      <w:pPr>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782CED">
        <w:rPr>
          <w:rFonts w:ascii="Sakkal Majalla" w:eastAsia="Calibri" w:hAnsi="Sakkal Majalla" w:cs="Sakkal Majalla"/>
          <w:color w:val="000000" w:themeColor="text1"/>
          <w:kern w:val="2"/>
          <w:sz w:val="28"/>
          <w:szCs w:val="28"/>
          <w:rtl/>
          <w:lang w:bidi="ar-EG"/>
          <w14:ligatures w14:val="standardContextual"/>
        </w:rPr>
        <w:t>الاستعانة بالخبرات والتجارب السابقة تعتمد على الاستفادة من تجارب سابقة تعرضت لها المؤسسة ذاتها أو من قبل مؤسسات أخرى ضمن ظروف محددة ومشابهه.</w:t>
      </w:r>
    </w:p>
    <w:p w14:paraId="12CCB135" w14:textId="77777777" w:rsidR="00FC188B" w:rsidRPr="00782CED" w:rsidRDefault="00FC188B" w:rsidP="00AD63B0">
      <w:pPr>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lang w:bidi="ar-EG"/>
          <w14:ligatures w14:val="standardContextual"/>
        </w:rPr>
      </w:pPr>
      <w:r w:rsidRPr="00782CED">
        <w:rPr>
          <w:rFonts w:ascii="Sakkal Majalla" w:eastAsia="Calibri" w:hAnsi="Sakkal Majalla" w:cs="Sakkal Majalla"/>
          <w:color w:val="000000" w:themeColor="text1"/>
          <w:kern w:val="2"/>
          <w:sz w:val="28"/>
          <w:szCs w:val="28"/>
          <w:rtl/>
          <w:lang w:bidi="ar-EG"/>
          <w14:ligatures w14:val="standardContextual"/>
        </w:rPr>
        <w:t xml:space="preserve">التقديرات الحالية تعتمد هذه الطريقة أو الأداة على التحليل الدقيق والأخذ بعين الاعتبار جميع العوامل والظروف المحيطة به من أجل الوصول إلى المخاطر المحتملة. </w:t>
      </w:r>
    </w:p>
    <w:p w14:paraId="51B6FC38" w14:textId="77777777" w:rsidR="00FC188B" w:rsidRPr="00782CED" w:rsidRDefault="00FC188B" w:rsidP="00AD63B0">
      <w:pPr>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782CED">
        <w:rPr>
          <w:rFonts w:ascii="Sakkal Majalla" w:eastAsia="Calibri" w:hAnsi="Sakkal Majalla" w:cs="Sakkal Majalla"/>
          <w:color w:val="000000" w:themeColor="text1"/>
          <w:kern w:val="2"/>
          <w:sz w:val="28"/>
          <w:szCs w:val="28"/>
          <w:rtl/>
          <w:lang w:bidi="ar-EG"/>
          <w14:ligatures w14:val="standardContextual"/>
        </w:rPr>
        <w:t>آراء أصحاب المصلحة حيث يتم الاستعانة بأصحاب المصلحة من أجل تحديد المخاطر المحتملة ، وذلك من خلال إجراء مقابلات مجموعات بؤرية، ورشات عمل واستبانات وتعتمد فعالية هذه الطريقة على مدى تفاعل أصحاب المصلحة وقدرتهم على التفكير وإعطاء المعلومة الصحيحة .</w:t>
      </w:r>
    </w:p>
    <w:p w14:paraId="73F6D27F" w14:textId="77777777" w:rsidR="00FC188B" w:rsidRPr="00782CED" w:rsidRDefault="00FC188B" w:rsidP="00AD63B0">
      <w:pPr>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782CED">
        <w:rPr>
          <w:rFonts w:ascii="Sakkal Majalla" w:eastAsia="Calibri" w:hAnsi="Sakkal Majalla" w:cs="Sakkal Majalla"/>
          <w:color w:val="000000" w:themeColor="text1"/>
          <w:kern w:val="2"/>
          <w:sz w:val="28"/>
          <w:szCs w:val="28"/>
          <w:rtl/>
          <w:lang w:bidi="ar-EG"/>
          <w14:ligatures w14:val="standardContextual"/>
        </w:rPr>
        <w:t>أساليب جمع البيانات وأهم الأساليب المعروفة في جمع البيانات هي العصف الذهني، المقابلات.</w:t>
      </w:r>
    </w:p>
    <w:p w14:paraId="5EF65064" w14:textId="77777777" w:rsidR="00FC188B" w:rsidRPr="00782CED" w:rsidRDefault="00FC188B" w:rsidP="00D117A7">
      <w:pPr>
        <w:spacing w:before="100" w:beforeAutospacing="1" w:after="100" w:afterAutospacing="1" w:line="360" w:lineRule="auto"/>
        <w:jc w:val="both"/>
        <w:rPr>
          <w:rFonts w:ascii="Sakkal Majalla" w:eastAsia="Calibri" w:hAnsi="Sakkal Majalla" w:cs="Sakkal Majalla"/>
          <w:b/>
          <w:bCs/>
          <w:color w:val="000000" w:themeColor="text1"/>
          <w:kern w:val="2"/>
          <w:sz w:val="28"/>
          <w:szCs w:val="28"/>
          <w:rtl/>
          <w:lang w:bidi="ar-EG"/>
          <w14:ligatures w14:val="standardContextual"/>
        </w:rPr>
      </w:pPr>
      <w:r w:rsidRPr="00782CED">
        <w:rPr>
          <w:rFonts w:ascii="Sakkal Majalla" w:eastAsia="Calibri" w:hAnsi="Sakkal Majalla" w:cs="Sakkal Majalla"/>
          <w:b/>
          <w:bCs/>
          <w:color w:val="000000" w:themeColor="text1"/>
          <w:kern w:val="2"/>
          <w:sz w:val="28"/>
          <w:szCs w:val="28"/>
          <w:rtl/>
          <w:lang w:bidi="ar-EG"/>
          <w14:ligatures w14:val="standardContextual"/>
        </w:rPr>
        <w:t>العوامل التي تؤدي لتحديد فعال وناجح للمخاطر:</w:t>
      </w:r>
    </w:p>
    <w:p w14:paraId="2A76E8B7" w14:textId="7B3E6BE3" w:rsidR="00FC188B" w:rsidRPr="00782CED" w:rsidRDefault="00FC188B" w:rsidP="00D117A7">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82CED">
        <w:rPr>
          <w:rFonts w:ascii="Sakkal Majalla" w:eastAsia="Calibri" w:hAnsi="Sakkal Majalla" w:cs="Sakkal Majalla"/>
          <w:color w:val="000000" w:themeColor="text1"/>
          <w:kern w:val="2"/>
          <w:sz w:val="28"/>
          <w:szCs w:val="28"/>
          <w:rtl/>
          <w:lang w:bidi="ar-EG"/>
          <w14:ligatures w14:val="standardContextual"/>
        </w:rPr>
        <w:lastRenderedPageBreak/>
        <w:t xml:space="preserve"> يجب أن يتم تحديد المخاطر بأسلوب </w:t>
      </w:r>
      <w:r w:rsidR="00DB79FC" w:rsidRPr="00782CED">
        <w:rPr>
          <w:rFonts w:ascii="Sakkal Majalla" w:eastAsia="Calibri" w:hAnsi="Sakkal Majalla" w:cs="Sakkal Majalla" w:hint="cs"/>
          <w:color w:val="000000" w:themeColor="text1"/>
          <w:kern w:val="2"/>
          <w:sz w:val="28"/>
          <w:szCs w:val="28"/>
          <w:rtl/>
          <w:lang w:bidi="ar-EG"/>
          <w14:ligatures w14:val="standardContextual"/>
        </w:rPr>
        <w:t>منهجي،</w:t>
      </w:r>
      <w:r w:rsidRPr="00782CED">
        <w:rPr>
          <w:rFonts w:ascii="Sakkal Majalla" w:eastAsia="Calibri" w:hAnsi="Sakkal Majalla" w:cs="Sakkal Majalla"/>
          <w:color w:val="000000" w:themeColor="text1"/>
          <w:kern w:val="2"/>
          <w:sz w:val="28"/>
          <w:szCs w:val="28"/>
          <w:rtl/>
          <w:lang w:bidi="ar-EG"/>
          <w14:ligatures w14:val="standardContextual"/>
        </w:rPr>
        <w:t xml:space="preserve"> وذلك لضمان تعريف جميع الأنشطة الهامة للمؤسسة وكذلك لتعريف جميع الأخطار الناجمة عن تلك الأنشطة وهذه العوامل هي:</w:t>
      </w:r>
      <w:r w:rsidRPr="00782CED">
        <w:rPr>
          <w:rFonts w:ascii="Sakkal Majalla" w:eastAsia="Calibri" w:hAnsi="Sakkal Majalla" w:cs="Sakkal Majalla"/>
          <w:color w:val="000000" w:themeColor="text1"/>
          <w:kern w:val="2"/>
          <w:sz w:val="28"/>
          <w:szCs w:val="28"/>
          <w14:ligatures w14:val="standardContextual"/>
        </w:rPr>
        <w:t xml:space="preserve"> </w:t>
      </w:r>
      <w:r w:rsidRPr="00782CED">
        <w:rPr>
          <w:rFonts w:ascii="Sakkal Majalla" w:eastAsia="Calibri" w:hAnsi="Sakkal Majalla" w:cs="Sakkal Majalla"/>
          <w:color w:val="000000" w:themeColor="text1"/>
          <w:kern w:val="2"/>
          <w:sz w:val="28"/>
          <w:szCs w:val="28"/>
          <w:rtl/>
          <w:lang w:bidi="ar-EG"/>
          <w14:ligatures w14:val="standardContextual"/>
        </w:rPr>
        <w:t>(أبوعليان، 2023)</w:t>
      </w:r>
    </w:p>
    <w:p w14:paraId="2ECA8CE6" w14:textId="77777777" w:rsidR="00FC188B" w:rsidRPr="00782CED" w:rsidRDefault="00FC188B" w:rsidP="00AD63B0">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lang w:bidi="ar-EG"/>
          <w14:ligatures w14:val="standardContextual"/>
        </w:rPr>
      </w:pPr>
      <w:r w:rsidRPr="00782CED">
        <w:rPr>
          <w:rFonts w:ascii="Sakkal Majalla" w:eastAsia="Calibri" w:hAnsi="Sakkal Majalla" w:cs="Sakkal Majalla"/>
          <w:color w:val="000000" w:themeColor="text1"/>
          <w:kern w:val="2"/>
          <w:sz w:val="28"/>
          <w:szCs w:val="28"/>
          <w:rtl/>
          <w:lang w:bidi="ar-EG"/>
          <w14:ligatures w14:val="standardContextual"/>
        </w:rPr>
        <w:t xml:space="preserve">التحديد المبكر للمخاطر. </w:t>
      </w:r>
    </w:p>
    <w:p w14:paraId="2B8C13EB" w14:textId="77777777" w:rsidR="00FC188B" w:rsidRPr="00782CED" w:rsidRDefault="00FC188B" w:rsidP="00AD63B0">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lang w:bidi="ar-EG"/>
          <w14:ligatures w14:val="standardContextual"/>
        </w:rPr>
      </w:pPr>
      <w:r w:rsidRPr="00782CED">
        <w:rPr>
          <w:rFonts w:ascii="Sakkal Majalla" w:eastAsia="Calibri" w:hAnsi="Sakkal Majalla" w:cs="Sakkal Majalla"/>
          <w:color w:val="000000" w:themeColor="text1"/>
          <w:kern w:val="2"/>
          <w:sz w:val="28"/>
          <w:szCs w:val="28"/>
          <w:rtl/>
          <w:lang w:bidi="ar-EG"/>
          <w14:ligatures w14:val="standardContextual"/>
        </w:rPr>
        <w:t>التحديد الدوري والمتكرر للمخاطر، حيث يجب أن يكون هناك تحديد وتحديث مستمر ودائم للمخاطر وليس فقط مرة واحدة، وذلك لتفادي وقوع أية مخاطر جديدة لم تكن مأخوذة بعين الاعتبار</w:t>
      </w:r>
      <w:r w:rsidRPr="00782CED">
        <w:rPr>
          <w:rFonts w:ascii="Sakkal Majalla" w:eastAsia="Calibri" w:hAnsi="Sakkal Majalla" w:cs="Sakkal Majalla"/>
          <w:color w:val="000000" w:themeColor="text1"/>
          <w:kern w:val="2"/>
          <w:sz w:val="28"/>
          <w:szCs w:val="28"/>
          <w:lang w:bidi="ar-EG"/>
          <w14:ligatures w14:val="standardContextual"/>
        </w:rPr>
        <w:t>.</w:t>
      </w:r>
    </w:p>
    <w:p w14:paraId="37E4F956" w14:textId="77777777" w:rsidR="00FC188B" w:rsidRPr="00782CED" w:rsidRDefault="00FC188B" w:rsidP="00AD63B0">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lang w:bidi="ar-EG"/>
          <w14:ligatures w14:val="standardContextual"/>
        </w:rPr>
      </w:pPr>
      <w:r w:rsidRPr="00782CED">
        <w:rPr>
          <w:rFonts w:ascii="Sakkal Majalla" w:eastAsia="Calibri" w:hAnsi="Sakkal Majalla" w:cs="Sakkal Majalla"/>
          <w:color w:val="000000" w:themeColor="text1"/>
          <w:kern w:val="2"/>
          <w:sz w:val="28"/>
          <w:szCs w:val="28"/>
          <w:rtl/>
          <w:lang w:bidi="ar-EG"/>
          <w14:ligatures w14:val="standardContextual"/>
        </w:rPr>
        <w:t>التحديد الشامل للمخاطر التي يمكن أن تتعرض لها المؤسسة أو المشروع</w:t>
      </w:r>
      <w:r w:rsidRPr="00782CED">
        <w:rPr>
          <w:rFonts w:ascii="Sakkal Majalla" w:eastAsia="Calibri" w:hAnsi="Sakkal Majalla" w:cs="Sakkal Majalla"/>
          <w:color w:val="000000" w:themeColor="text1"/>
          <w:kern w:val="2"/>
          <w:sz w:val="28"/>
          <w:szCs w:val="28"/>
          <w:lang w:bidi="ar-EG"/>
          <w14:ligatures w14:val="standardContextual"/>
        </w:rPr>
        <w:t>.</w:t>
      </w:r>
    </w:p>
    <w:p w14:paraId="663E1F59" w14:textId="77777777" w:rsidR="00FC188B" w:rsidRPr="00782CED" w:rsidRDefault="00FC188B" w:rsidP="00AD63B0">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lang w:bidi="ar-EG"/>
          <w14:ligatures w14:val="standardContextual"/>
        </w:rPr>
      </w:pPr>
      <w:r w:rsidRPr="00782CED">
        <w:rPr>
          <w:rFonts w:ascii="Sakkal Majalla" w:eastAsia="Calibri" w:hAnsi="Sakkal Majalla" w:cs="Sakkal Majalla"/>
          <w:color w:val="000000" w:themeColor="text1"/>
          <w:kern w:val="2"/>
          <w:sz w:val="28"/>
          <w:szCs w:val="28"/>
          <w:rtl/>
          <w:lang w:bidi="ar-EG"/>
          <w14:ligatures w14:val="standardContextual"/>
        </w:rPr>
        <w:t>إشراك أصحاب المصلحة في تحديد المخاطر، والأخذ بعين الاعتبار جميع الظروف المحيطة</w:t>
      </w:r>
      <w:r w:rsidRPr="00782CED">
        <w:rPr>
          <w:rFonts w:ascii="Sakkal Majalla" w:eastAsia="Calibri" w:hAnsi="Sakkal Majalla" w:cs="Sakkal Majalla"/>
          <w:color w:val="000000" w:themeColor="text1"/>
          <w:kern w:val="2"/>
          <w:sz w:val="28"/>
          <w:szCs w:val="28"/>
          <w:lang w:bidi="ar-EG"/>
          <w14:ligatures w14:val="standardContextual"/>
        </w:rPr>
        <w:t>.</w:t>
      </w:r>
    </w:p>
    <w:p w14:paraId="784581A1" w14:textId="77777777" w:rsidR="00FC188B" w:rsidRPr="00782CED" w:rsidRDefault="00FC188B" w:rsidP="00AD63B0">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lang w:bidi="ar-EG"/>
          <w14:ligatures w14:val="standardContextual"/>
        </w:rPr>
      </w:pPr>
      <w:r w:rsidRPr="00782CED">
        <w:rPr>
          <w:rFonts w:ascii="Sakkal Majalla" w:eastAsia="Calibri" w:hAnsi="Sakkal Majalla" w:cs="Sakkal Majalla"/>
          <w:color w:val="000000" w:themeColor="text1"/>
          <w:kern w:val="2"/>
          <w:sz w:val="28"/>
          <w:szCs w:val="28"/>
          <w:rtl/>
          <w:lang w:bidi="ar-EG"/>
          <w14:ligatures w14:val="standardContextual"/>
        </w:rPr>
        <w:t>التعريف الواضح والدقيق للخطر والبعد عن الغموض واعطاء التفاصيل الخاصة بكل خطر يتم تعريفه</w:t>
      </w:r>
      <w:r w:rsidRPr="00782CED">
        <w:rPr>
          <w:rFonts w:ascii="Sakkal Majalla" w:eastAsia="Calibri" w:hAnsi="Sakkal Majalla" w:cs="Sakkal Majalla"/>
          <w:color w:val="000000" w:themeColor="text1"/>
          <w:kern w:val="2"/>
          <w:sz w:val="28"/>
          <w:szCs w:val="28"/>
          <w:lang w:bidi="ar-EG"/>
          <w14:ligatures w14:val="standardContextual"/>
        </w:rPr>
        <w:t>.</w:t>
      </w:r>
    </w:p>
    <w:p w14:paraId="1D8AF7B3" w14:textId="77777777" w:rsidR="00FC188B" w:rsidRPr="00782CED" w:rsidRDefault="00FC188B" w:rsidP="00AD63B0">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lang w:bidi="ar-EG"/>
          <w14:ligatures w14:val="standardContextual"/>
        </w:rPr>
      </w:pPr>
      <w:r w:rsidRPr="00782CED">
        <w:rPr>
          <w:rFonts w:ascii="Sakkal Majalla" w:eastAsia="Calibri" w:hAnsi="Sakkal Majalla" w:cs="Sakkal Majalla"/>
          <w:color w:val="000000" w:themeColor="text1"/>
          <w:kern w:val="2"/>
          <w:sz w:val="28"/>
          <w:szCs w:val="28"/>
          <w:rtl/>
          <w:lang w:bidi="ar-EG"/>
          <w14:ligatures w14:val="standardContextual"/>
        </w:rPr>
        <w:t>الموضوعية في تحديد المخاطر</w:t>
      </w:r>
      <w:r w:rsidRPr="00782CED">
        <w:rPr>
          <w:rFonts w:ascii="Sakkal Majalla" w:eastAsia="Calibri" w:hAnsi="Sakkal Majalla" w:cs="Sakkal Majalla"/>
          <w:color w:val="000000" w:themeColor="text1"/>
          <w:kern w:val="2"/>
          <w:sz w:val="28"/>
          <w:szCs w:val="28"/>
          <w:lang w:bidi="ar-EG"/>
          <w14:ligatures w14:val="standardContextual"/>
        </w:rPr>
        <w:t>.</w:t>
      </w:r>
    </w:p>
    <w:p w14:paraId="774D4B64" w14:textId="0557558E" w:rsidR="00FC188B" w:rsidRPr="00782CED" w:rsidRDefault="001634D1" w:rsidP="00D117A7">
      <w:pPr>
        <w:spacing w:before="100" w:beforeAutospacing="1" w:after="100" w:afterAutospacing="1" w:line="360" w:lineRule="auto"/>
        <w:jc w:val="both"/>
        <w:rPr>
          <w:rFonts w:ascii="Sakkal Majalla" w:eastAsia="Calibri" w:hAnsi="Sakkal Majalla" w:cs="Sakkal Majalla"/>
          <w:b/>
          <w:bCs/>
          <w:color w:val="000000" w:themeColor="text1"/>
          <w:kern w:val="2"/>
          <w:sz w:val="28"/>
          <w:szCs w:val="28"/>
          <w:rtl/>
          <w:lang w:bidi="ar-EG"/>
          <w14:ligatures w14:val="standardContextual"/>
        </w:rPr>
      </w:pPr>
      <w:r>
        <w:rPr>
          <w:rFonts w:ascii="Sakkal Majalla" w:eastAsia="Calibri" w:hAnsi="Sakkal Majalla" w:cs="Sakkal Majalla" w:hint="cs"/>
          <w:b/>
          <w:bCs/>
          <w:color w:val="000000" w:themeColor="text1"/>
          <w:kern w:val="2"/>
          <w:sz w:val="28"/>
          <w:szCs w:val="28"/>
          <w:rtl/>
          <w:lang w:bidi="ar-EG"/>
          <w14:ligatures w14:val="standardContextual"/>
        </w:rPr>
        <w:t xml:space="preserve">أبعاد إدارة المخاطر </w:t>
      </w:r>
    </w:p>
    <w:p w14:paraId="06EE7BCD" w14:textId="77777777" w:rsidR="001634D1" w:rsidRPr="001634D1" w:rsidRDefault="001634D1" w:rsidP="001634D1">
      <w:pPr>
        <w:spacing w:before="100" w:beforeAutospacing="1" w:after="100" w:afterAutospacing="1" w:line="360" w:lineRule="auto"/>
        <w:jc w:val="both"/>
        <w:rPr>
          <w:rFonts w:ascii="Sakkal Majalla" w:eastAsia="Calibri" w:hAnsi="Sakkal Majalla" w:cs="Sakkal Majalla"/>
          <w:color w:val="000000" w:themeColor="text1"/>
          <w:kern w:val="2"/>
          <w:sz w:val="28"/>
          <w:szCs w:val="28"/>
          <w:lang w:bidi="ar-EG"/>
          <w14:ligatures w14:val="standardContextual"/>
        </w:rPr>
      </w:pPr>
      <w:r w:rsidRPr="001634D1">
        <w:rPr>
          <w:rFonts w:ascii="Sakkal Majalla" w:eastAsia="Calibri" w:hAnsi="Sakkal Majalla" w:cs="Sakkal Majalla"/>
          <w:color w:val="000000" w:themeColor="text1"/>
          <w:kern w:val="2"/>
          <w:sz w:val="28"/>
          <w:szCs w:val="28"/>
          <w:rtl/>
          <w14:ligatures w14:val="standardContextual"/>
        </w:rPr>
        <w:t>تُعد استراتيجيات إدارة المخاطر من المكونات الأساسية في منظومة الحوكمة المؤسسية، حيث تهدف إلى تعزيز قدرة المؤسسات على التفاعل مع الأحداث غير المتوقعة، وتقليل تأثيراتها السلبية، وزيادة فرص النجاح والاستمرارية. وتختلف الاستراتيجية المتبعة في مواجهة المخاطر تبعًا لطبيعة المخاطر، وإمكانيات المؤسسة، ومدى تقبلها للمخاطر. وفيما يلي عرض تفصيلي لأهم استراتيجيات إدارة المخاطر المعتمدة في الأدبيات العلمية، والتي تشكل الأبعاد الأساسية لهذا المحور</w:t>
      </w:r>
      <w:r w:rsidRPr="001634D1">
        <w:rPr>
          <w:rFonts w:ascii="Sakkal Majalla" w:eastAsia="Calibri" w:hAnsi="Sakkal Majalla" w:cs="Sakkal Majalla"/>
          <w:color w:val="000000" w:themeColor="text1"/>
          <w:kern w:val="2"/>
          <w:sz w:val="28"/>
          <w:szCs w:val="28"/>
          <w:lang w:bidi="ar-EG"/>
          <w14:ligatures w14:val="standardContextual"/>
        </w:rPr>
        <w:t>.</w:t>
      </w:r>
    </w:p>
    <w:p w14:paraId="3314ABE2" w14:textId="3FCB59F3" w:rsidR="001634D1" w:rsidRPr="001634D1" w:rsidRDefault="001634D1" w:rsidP="001634D1">
      <w:pPr>
        <w:spacing w:before="100" w:beforeAutospacing="1" w:after="100" w:afterAutospacing="1" w:line="360" w:lineRule="auto"/>
        <w:jc w:val="both"/>
        <w:rPr>
          <w:rFonts w:ascii="Sakkal Majalla" w:eastAsia="Calibri" w:hAnsi="Sakkal Majalla" w:cs="Sakkal Majalla"/>
          <w:b/>
          <w:bCs/>
          <w:color w:val="000000" w:themeColor="text1"/>
          <w:kern w:val="2"/>
          <w:sz w:val="28"/>
          <w:szCs w:val="28"/>
          <w:lang w:bidi="ar-EG"/>
          <w14:ligatures w14:val="standardContextual"/>
        </w:rPr>
      </w:pPr>
      <w:r>
        <w:rPr>
          <w:rFonts w:ascii="Sakkal Majalla" w:eastAsia="Calibri" w:hAnsi="Sakkal Majalla" w:cs="Sakkal Majalla" w:hint="cs"/>
          <w:b/>
          <w:bCs/>
          <w:color w:val="000000" w:themeColor="text1"/>
          <w:kern w:val="2"/>
          <w:sz w:val="28"/>
          <w:szCs w:val="28"/>
          <w:rtl/>
          <w:lang w:bidi="ar-EG"/>
          <w14:ligatures w14:val="standardContextual"/>
        </w:rPr>
        <w:t>1-</w:t>
      </w:r>
      <w:r w:rsidRPr="001634D1">
        <w:rPr>
          <w:rFonts w:ascii="Sakkal Majalla" w:eastAsia="Calibri" w:hAnsi="Sakkal Majalla" w:cs="Sakkal Majalla"/>
          <w:b/>
          <w:bCs/>
          <w:color w:val="000000" w:themeColor="text1"/>
          <w:kern w:val="2"/>
          <w:sz w:val="28"/>
          <w:szCs w:val="28"/>
          <w:lang w:bidi="ar-EG"/>
          <w14:ligatures w14:val="standardContextual"/>
        </w:rPr>
        <w:t xml:space="preserve"> </w:t>
      </w:r>
      <w:r w:rsidRPr="001634D1">
        <w:rPr>
          <w:rFonts w:ascii="Sakkal Majalla" w:eastAsia="Calibri" w:hAnsi="Sakkal Majalla" w:cs="Sakkal Majalla"/>
          <w:b/>
          <w:bCs/>
          <w:color w:val="000000" w:themeColor="text1"/>
          <w:kern w:val="2"/>
          <w:sz w:val="28"/>
          <w:szCs w:val="28"/>
          <w:rtl/>
          <w14:ligatures w14:val="standardContextual"/>
        </w:rPr>
        <w:t>استراتيجية تجنّب الأخطار</w:t>
      </w:r>
    </w:p>
    <w:p w14:paraId="3B12BAEB" w14:textId="69F9EABE" w:rsidR="001634D1" w:rsidRPr="001634D1" w:rsidRDefault="001634D1" w:rsidP="001634D1">
      <w:pPr>
        <w:spacing w:before="100" w:beforeAutospacing="1" w:after="100" w:afterAutospacing="1" w:line="360" w:lineRule="auto"/>
        <w:jc w:val="both"/>
        <w:rPr>
          <w:rFonts w:ascii="Sakkal Majalla" w:eastAsia="Calibri" w:hAnsi="Sakkal Majalla" w:cs="Sakkal Majalla"/>
          <w:color w:val="000000" w:themeColor="text1"/>
          <w:kern w:val="2"/>
          <w:sz w:val="28"/>
          <w:szCs w:val="28"/>
          <w:lang w:bidi="ar-EG"/>
          <w14:ligatures w14:val="standardContextual"/>
        </w:rPr>
      </w:pPr>
      <w:r w:rsidRPr="001634D1">
        <w:rPr>
          <w:rFonts w:ascii="Sakkal Majalla" w:eastAsia="Calibri" w:hAnsi="Sakkal Majalla" w:cs="Sakkal Majalla"/>
          <w:color w:val="000000" w:themeColor="text1"/>
          <w:kern w:val="2"/>
          <w:sz w:val="28"/>
          <w:szCs w:val="28"/>
          <w:rtl/>
          <w14:ligatures w14:val="standardContextual"/>
        </w:rPr>
        <w:t xml:space="preserve">تتمثل هذه الاستراتيجية في سعي المؤسسة إلى الابتعاد التام عن مصادر الخطر المحتملة من خلال عدم الانخراط في أنشطة تنطوي على مخاطر كبيرة، أو من خلال تغيير الخطط التشغيلية وتعديل العمليات </w:t>
      </w:r>
      <w:r w:rsidRPr="001634D1">
        <w:rPr>
          <w:rFonts w:ascii="Sakkal Majalla" w:eastAsia="Calibri" w:hAnsi="Sakkal Majalla" w:cs="Sakkal Majalla"/>
          <w:color w:val="000000" w:themeColor="text1"/>
          <w:kern w:val="2"/>
          <w:sz w:val="28"/>
          <w:szCs w:val="28"/>
          <w:rtl/>
          <w14:ligatures w14:val="standardContextual"/>
        </w:rPr>
        <w:lastRenderedPageBreak/>
        <w:t>لتفادي التعرض لمواقف غير آمنة أو ذات أثر سلبي كبير</w:t>
      </w:r>
      <w:r>
        <w:rPr>
          <w:rFonts w:ascii="Sakkal Majalla" w:eastAsia="Calibri" w:hAnsi="Sakkal Majalla" w:cs="Sakkal Majalla" w:hint="cs"/>
          <w:color w:val="000000" w:themeColor="text1"/>
          <w:kern w:val="2"/>
          <w:sz w:val="28"/>
          <w:szCs w:val="28"/>
          <w:rtl/>
          <w14:ligatures w14:val="standardContextual"/>
        </w:rPr>
        <w:t>،</w:t>
      </w:r>
      <w:r w:rsidRPr="001634D1">
        <w:rPr>
          <w:rFonts w:ascii="Sakkal Majalla" w:eastAsia="Calibri" w:hAnsi="Sakkal Majalla" w:cs="Sakkal Majalla"/>
          <w:color w:val="000000" w:themeColor="text1"/>
          <w:kern w:val="2"/>
          <w:sz w:val="28"/>
          <w:szCs w:val="28"/>
          <w:rtl/>
          <w14:ligatures w14:val="standardContextual"/>
        </w:rPr>
        <w:t xml:space="preserve"> وتُعد هذه الاستراتيجية من أكثر الأساليب تحفظًا، وتناسب في العادة المواقف التي تكون فيها احتمالية تحقق الخطر عالية، وتداعياته مدمّرة يصعب تحملها</w:t>
      </w:r>
      <w:r w:rsidRPr="001634D1">
        <w:rPr>
          <w:rFonts w:ascii="Sakkal Majalla" w:eastAsia="Calibri" w:hAnsi="Sakkal Majalla" w:cs="Sakkal Majalla"/>
          <w:color w:val="000000" w:themeColor="text1"/>
          <w:kern w:val="2"/>
          <w:sz w:val="28"/>
          <w:szCs w:val="28"/>
          <w:lang w:bidi="ar-EG"/>
          <w14:ligatures w14:val="standardContextual"/>
        </w:rPr>
        <w:t>.</w:t>
      </w:r>
    </w:p>
    <w:p w14:paraId="07B5F8D7" w14:textId="212D8764" w:rsidR="001634D1" w:rsidRPr="001634D1" w:rsidRDefault="001634D1" w:rsidP="00DB79FC">
      <w:pPr>
        <w:spacing w:before="100" w:beforeAutospacing="1" w:after="100" w:afterAutospacing="1" w:line="360" w:lineRule="auto"/>
        <w:jc w:val="both"/>
        <w:rPr>
          <w:rFonts w:ascii="Sakkal Majalla" w:eastAsia="Calibri" w:hAnsi="Sakkal Majalla" w:cs="Sakkal Majalla"/>
          <w:color w:val="000000" w:themeColor="text1"/>
          <w:kern w:val="2"/>
          <w:sz w:val="28"/>
          <w:szCs w:val="28"/>
          <w:lang w:bidi="ar-EG"/>
          <w14:ligatures w14:val="standardContextual"/>
        </w:rPr>
      </w:pPr>
      <w:r w:rsidRPr="001634D1">
        <w:rPr>
          <w:rFonts w:ascii="Sakkal Majalla" w:eastAsia="Calibri" w:hAnsi="Sakkal Majalla" w:cs="Sakkal Majalla"/>
          <w:color w:val="000000" w:themeColor="text1"/>
          <w:kern w:val="2"/>
          <w:sz w:val="28"/>
          <w:szCs w:val="28"/>
          <w:rtl/>
          <w14:ligatures w14:val="standardContextual"/>
        </w:rPr>
        <w:t>وقد أشار العديد من الباحثين إلى أن تجنب المخاطر يُستخدم غالبًا في السياقات التي ترتبط بسلامة الأصول الحيوية أو المصلحة العامة، مثل ما يحدث في القطاع الصحي أو المشاريع البيئية الحساسة (طاهري وشكيب، 2019)</w:t>
      </w:r>
      <w:r>
        <w:rPr>
          <w:rFonts w:ascii="Sakkal Majalla" w:eastAsia="Calibri" w:hAnsi="Sakkal Majalla" w:cs="Sakkal Majalla" w:hint="cs"/>
          <w:color w:val="000000" w:themeColor="text1"/>
          <w:kern w:val="2"/>
          <w:sz w:val="28"/>
          <w:szCs w:val="28"/>
          <w:rtl/>
          <w14:ligatures w14:val="standardContextual"/>
        </w:rPr>
        <w:t>،</w:t>
      </w:r>
      <w:r w:rsidRPr="001634D1">
        <w:rPr>
          <w:rFonts w:ascii="Sakkal Majalla" w:eastAsia="Calibri" w:hAnsi="Sakkal Majalla" w:cs="Sakkal Majalla"/>
          <w:color w:val="000000" w:themeColor="text1"/>
          <w:kern w:val="2"/>
          <w:sz w:val="28"/>
          <w:szCs w:val="28"/>
          <w:rtl/>
          <w14:ligatures w14:val="standardContextual"/>
        </w:rPr>
        <w:t xml:space="preserve"> كما لاحظت دراسات أخرى، مثل دراسة طاحون وحجازي (2019)، أن استراتيجية التجنب قد تتطلب تضحيات قصيرة الأجل في مقابل تحقيق استقرار طويل الأمد</w:t>
      </w:r>
      <w:r w:rsidRPr="001634D1">
        <w:rPr>
          <w:rFonts w:ascii="Sakkal Majalla" w:eastAsia="Calibri" w:hAnsi="Sakkal Majalla" w:cs="Sakkal Majalla"/>
          <w:color w:val="000000" w:themeColor="text1"/>
          <w:kern w:val="2"/>
          <w:sz w:val="28"/>
          <w:szCs w:val="28"/>
          <w:lang w:bidi="ar-EG"/>
          <w14:ligatures w14:val="standardContextual"/>
        </w:rPr>
        <w:t>.</w:t>
      </w:r>
    </w:p>
    <w:p w14:paraId="589D8A79" w14:textId="4707D36D" w:rsidR="001634D1" w:rsidRPr="001634D1" w:rsidRDefault="001634D1" w:rsidP="001634D1">
      <w:pPr>
        <w:spacing w:before="100" w:beforeAutospacing="1" w:after="100" w:afterAutospacing="1" w:line="360" w:lineRule="auto"/>
        <w:jc w:val="both"/>
        <w:rPr>
          <w:rFonts w:ascii="Sakkal Majalla" w:eastAsia="Calibri" w:hAnsi="Sakkal Majalla" w:cs="Sakkal Majalla"/>
          <w:b/>
          <w:bCs/>
          <w:color w:val="000000" w:themeColor="text1"/>
          <w:kern w:val="2"/>
          <w:sz w:val="28"/>
          <w:szCs w:val="28"/>
          <w:lang w:bidi="ar-EG"/>
          <w14:ligatures w14:val="standardContextual"/>
        </w:rPr>
      </w:pPr>
      <w:r>
        <w:rPr>
          <w:rFonts w:ascii="Sakkal Majalla" w:eastAsia="Calibri" w:hAnsi="Sakkal Majalla" w:cs="Sakkal Majalla" w:hint="cs"/>
          <w:b/>
          <w:bCs/>
          <w:color w:val="000000" w:themeColor="text1"/>
          <w:kern w:val="2"/>
          <w:sz w:val="28"/>
          <w:szCs w:val="28"/>
          <w:rtl/>
          <w:lang w:bidi="ar-EG"/>
          <w14:ligatures w14:val="standardContextual"/>
        </w:rPr>
        <w:t>2-</w:t>
      </w:r>
      <w:r w:rsidRPr="001634D1">
        <w:rPr>
          <w:rFonts w:ascii="Sakkal Majalla" w:eastAsia="Calibri" w:hAnsi="Sakkal Majalla" w:cs="Sakkal Majalla"/>
          <w:b/>
          <w:bCs/>
          <w:color w:val="000000" w:themeColor="text1"/>
          <w:kern w:val="2"/>
          <w:sz w:val="28"/>
          <w:szCs w:val="28"/>
          <w:rtl/>
          <w14:ligatures w14:val="standardContextual"/>
        </w:rPr>
        <w:t>استراتيجية تقليل ومنع الأخطار</w:t>
      </w:r>
    </w:p>
    <w:p w14:paraId="2ED61C73" w14:textId="211C7906" w:rsidR="001634D1" w:rsidRPr="001634D1" w:rsidRDefault="001634D1" w:rsidP="001634D1">
      <w:pPr>
        <w:spacing w:before="100" w:beforeAutospacing="1" w:after="100" w:afterAutospacing="1" w:line="360" w:lineRule="auto"/>
        <w:jc w:val="both"/>
        <w:rPr>
          <w:rFonts w:ascii="Sakkal Majalla" w:eastAsia="Calibri" w:hAnsi="Sakkal Majalla" w:cs="Sakkal Majalla"/>
          <w:color w:val="000000" w:themeColor="text1"/>
          <w:kern w:val="2"/>
          <w:sz w:val="28"/>
          <w:szCs w:val="28"/>
          <w:lang w:bidi="ar-EG"/>
          <w14:ligatures w14:val="standardContextual"/>
        </w:rPr>
      </w:pPr>
      <w:r w:rsidRPr="001634D1">
        <w:rPr>
          <w:rFonts w:ascii="Sakkal Majalla" w:eastAsia="Calibri" w:hAnsi="Sakkal Majalla" w:cs="Sakkal Majalla"/>
          <w:color w:val="000000" w:themeColor="text1"/>
          <w:kern w:val="2"/>
          <w:sz w:val="28"/>
          <w:szCs w:val="28"/>
          <w:rtl/>
          <w14:ligatures w14:val="standardContextual"/>
        </w:rPr>
        <w:t>تقوم هذه الاستراتيجية على الحد من احتمال وقوع الخطر أو تقليص أثره السلبي في حال تحققه، ويجري ذلك من خلال تطبيق إجراءات وقائية، مثل تحسين إجراءات السلامة، والتدريب، وتحديث الأنظمة، ومراقبة الأداء بصفة دورية</w:t>
      </w:r>
      <w:r>
        <w:rPr>
          <w:rFonts w:ascii="Sakkal Majalla" w:eastAsia="Calibri" w:hAnsi="Sakkal Majalla" w:cs="Sakkal Majalla" w:hint="cs"/>
          <w:color w:val="000000" w:themeColor="text1"/>
          <w:kern w:val="2"/>
          <w:sz w:val="28"/>
          <w:szCs w:val="28"/>
          <w:rtl/>
          <w14:ligatures w14:val="standardContextual"/>
        </w:rPr>
        <w:t xml:space="preserve">، </w:t>
      </w:r>
      <w:r w:rsidRPr="001634D1">
        <w:rPr>
          <w:rFonts w:ascii="Sakkal Majalla" w:eastAsia="Calibri" w:hAnsi="Sakkal Majalla" w:cs="Sakkal Majalla"/>
          <w:color w:val="000000" w:themeColor="text1"/>
          <w:kern w:val="2"/>
          <w:sz w:val="28"/>
          <w:szCs w:val="28"/>
          <w:rtl/>
          <w14:ligatures w14:val="standardContextual"/>
        </w:rPr>
        <w:t>وغالبًا ما تعتمد المؤسسات على هذه الاستراتيجية في حال عدم القدرة على تجنب الخطر بالكامل، ولكن يمكن السيطرة عليه وتقليل تأثيراته</w:t>
      </w:r>
      <w:r w:rsidRPr="001634D1">
        <w:rPr>
          <w:rFonts w:ascii="Sakkal Majalla" w:eastAsia="Calibri" w:hAnsi="Sakkal Majalla" w:cs="Sakkal Majalla"/>
          <w:color w:val="000000" w:themeColor="text1"/>
          <w:kern w:val="2"/>
          <w:sz w:val="28"/>
          <w:szCs w:val="28"/>
          <w:lang w:bidi="ar-EG"/>
          <w14:ligatures w14:val="standardContextual"/>
        </w:rPr>
        <w:t>.</w:t>
      </w:r>
    </w:p>
    <w:p w14:paraId="670E2F1B" w14:textId="68755266" w:rsidR="001634D1" w:rsidRPr="001634D1" w:rsidRDefault="001634D1" w:rsidP="001634D1">
      <w:pPr>
        <w:spacing w:before="100" w:beforeAutospacing="1" w:after="100" w:afterAutospacing="1" w:line="360" w:lineRule="auto"/>
        <w:jc w:val="both"/>
        <w:rPr>
          <w:rFonts w:ascii="Sakkal Majalla" w:eastAsia="Calibri" w:hAnsi="Sakkal Majalla" w:cs="Sakkal Majalla"/>
          <w:color w:val="000000" w:themeColor="text1"/>
          <w:kern w:val="2"/>
          <w:sz w:val="28"/>
          <w:szCs w:val="28"/>
          <w:lang w:bidi="ar-EG"/>
          <w14:ligatures w14:val="standardContextual"/>
        </w:rPr>
      </w:pPr>
      <w:r w:rsidRPr="001634D1">
        <w:rPr>
          <w:rFonts w:ascii="Sakkal Majalla" w:eastAsia="Calibri" w:hAnsi="Sakkal Majalla" w:cs="Sakkal Majalla"/>
          <w:color w:val="000000" w:themeColor="text1"/>
          <w:kern w:val="2"/>
          <w:sz w:val="28"/>
          <w:szCs w:val="28"/>
          <w:rtl/>
          <w14:ligatures w14:val="standardContextual"/>
        </w:rPr>
        <w:t xml:space="preserve">وتُعد هذه الاستراتيجية الأكثر شيوعًا في المؤسسات العامة والخاصة، نظرًا لقدرتها على التوازن بين الأداء والوقاية، حيث أظهرت دراسة الرشيدي (2023) أن المؤسسات التي تطبق إجراءات تقليل المخاطر تمتلك فرصًا أعلى في تحقيق أهدافها </w:t>
      </w:r>
      <w:r w:rsidR="00DB79FC" w:rsidRPr="001634D1">
        <w:rPr>
          <w:rFonts w:ascii="Sakkal Majalla" w:eastAsia="Calibri" w:hAnsi="Sakkal Majalla" w:cs="Sakkal Majalla" w:hint="cs"/>
          <w:color w:val="000000" w:themeColor="text1"/>
          <w:kern w:val="2"/>
          <w:sz w:val="28"/>
          <w:szCs w:val="28"/>
          <w:rtl/>
          <w14:ligatures w14:val="standardContextual"/>
        </w:rPr>
        <w:t>التشغيلية</w:t>
      </w:r>
      <w:r w:rsidR="00DB79FC">
        <w:rPr>
          <w:rFonts w:ascii="Sakkal Majalla" w:eastAsia="Calibri" w:hAnsi="Sakkal Majalla" w:cs="Sakkal Majalla" w:hint="cs"/>
          <w:color w:val="000000" w:themeColor="text1"/>
          <w:kern w:val="2"/>
          <w:sz w:val="28"/>
          <w:szCs w:val="28"/>
          <w:rtl/>
          <w14:ligatures w14:val="standardContextual"/>
        </w:rPr>
        <w:t>،</w:t>
      </w:r>
      <w:r w:rsidR="00DB79FC" w:rsidRPr="001634D1">
        <w:rPr>
          <w:rFonts w:ascii="Sakkal Majalla" w:eastAsia="Calibri" w:hAnsi="Sakkal Majalla" w:cs="Sakkal Majalla" w:hint="cs"/>
          <w:color w:val="000000" w:themeColor="text1"/>
          <w:kern w:val="2"/>
          <w:sz w:val="28"/>
          <w:szCs w:val="28"/>
          <w:rtl/>
          <w14:ligatures w14:val="standardContextual"/>
        </w:rPr>
        <w:t xml:space="preserve"> كم</w:t>
      </w:r>
      <w:r w:rsidR="00DB79FC" w:rsidRPr="001634D1">
        <w:rPr>
          <w:rFonts w:ascii="Sakkal Majalla" w:eastAsia="Calibri" w:hAnsi="Sakkal Majalla" w:cs="Sakkal Majalla" w:hint="eastAsia"/>
          <w:color w:val="000000" w:themeColor="text1"/>
          <w:kern w:val="2"/>
          <w:sz w:val="28"/>
          <w:szCs w:val="28"/>
          <w:rtl/>
          <w14:ligatures w14:val="standardContextual"/>
        </w:rPr>
        <w:t>ا</w:t>
      </w:r>
      <w:r w:rsidRPr="001634D1">
        <w:rPr>
          <w:rFonts w:ascii="Sakkal Majalla" w:eastAsia="Calibri" w:hAnsi="Sakkal Majalla" w:cs="Sakkal Majalla"/>
          <w:color w:val="000000" w:themeColor="text1"/>
          <w:kern w:val="2"/>
          <w:sz w:val="28"/>
          <w:szCs w:val="28"/>
          <w:rtl/>
          <w14:ligatures w14:val="standardContextual"/>
        </w:rPr>
        <w:t xml:space="preserve"> أكدت دراسة الرواشدة والهلسة (2022) أن تقليل المخاطر لا يقتصر فقط على الإجراءات الفنية، بل يشمل أيضًا تعزيز ثقافة الوعي بالمخاطر على مستوى العاملين</w:t>
      </w:r>
      <w:r w:rsidRPr="001634D1">
        <w:rPr>
          <w:rFonts w:ascii="Sakkal Majalla" w:eastAsia="Calibri" w:hAnsi="Sakkal Majalla" w:cs="Sakkal Majalla"/>
          <w:color w:val="000000" w:themeColor="text1"/>
          <w:kern w:val="2"/>
          <w:sz w:val="28"/>
          <w:szCs w:val="28"/>
          <w:lang w:bidi="ar-EG"/>
          <w14:ligatures w14:val="standardContextual"/>
        </w:rPr>
        <w:t>.</w:t>
      </w:r>
    </w:p>
    <w:p w14:paraId="6B698CEF" w14:textId="700197AC" w:rsidR="001634D1" w:rsidRPr="001634D1" w:rsidRDefault="001634D1" w:rsidP="001634D1">
      <w:pPr>
        <w:spacing w:before="100" w:beforeAutospacing="1" w:after="100" w:afterAutospacing="1" w:line="360" w:lineRule="auto"/>
        <w:jc w:val="both"/>
        <w:rPr>
          <w:rFonts w:ascii="Sakkal Majalla" w:eastAsia="Calibri" w:hAnsi="Sakkal Majalla" w:cs="Sakkal Majalla"/>
          <w:b/>
          <w:bCs/>
          <w:color w:val="000000" w:themeColor="text1"/>
          <w:kern w:val="2"/>
          <w:sz w:val="28"/>
          <w:szCs w:val="28"/>
          <w:lang w:bidi="ar-EG"/>
          <w14:ligatures w14:val="standardContextual"/>
        </w:rPr>
      </w:pPr>
      <w:r>
        <w:rPr>
          <w:rFonts w:ascii="Sakkal Majalla" w:eastAsia="Calibri" w:hAnsi="Sakkal Majalla" w:cs="Sakkal Majalla" w:hint="cs"/>
          <w:b/>
          <w:bCs/>
          <w:color w:val="000000" w:themeColor="text1"/>
          <w:kern w:val="2"/>
          <w:sz w:val="28"/>
          <w:szCs w:val="28"/>
          <w:rtl/>
          <w:lang w:bidi="ar-EG"/>
          <w14:ligatures w14:val="standardContextual"/>
        </w:rPr>
        <w:t>3-</w:t>
      </w:r>
      <w:r w:rsidRPr="001634D1">
        <w:rPr>
          <w:rFonts w:ascii="Sakkal Majalla" w:eastAsia="Calibri" w:hAnsi="Sakkal Majalla" w:cs="Sakkal Majalla"/>
          <w:b/>
          <w:bCs/>
          <w:color w:val="000000" w:themeColor="text1"/>
          <w:kern w:val="2"/>
          <w:sz w:val="28"/>
          <w:szCs w:val="28"/>
          <w:lang w:bidi="ar-EG"/>
          <w14:ligatures w14:val="standardContextual"/>
        </w:rPr>
        <w:t xml:space="preserve"> </w:t>
      </w:r>
      <w:r w:rsidRPr="001634D1">
        <w:rPr>
          <w:rFonts w:ascii="Sakkal Majalla" w:eastAsia="Calibri" w:hAnsi="Sakkal Majalla" w:cs="Sakkal Majalla"/>
          <w:b/>
          <w:bCs/>
          <w:color w:val="000000" w:themeColor="text1"/>
          <w:kern w:val="2"/>
          <w:sz w:val="28"/>
          <w:szCs w:val="28"/>
          <w:rtl/>
          <w14:ligatures w14:val="standardContextual"/>
        </w:rPr>
        <w:t>استراتيجية تحمّل الأخطار</w:t>
      </w:r>
    </w:p>
    <w:p w14:paraId="4B50919A" w14:textId="7F3F1B69" w:rsidR="001634D1" w:rsidRPr="001634D1" w:rsidRDefault="001634D1" w:rsidP="001634D1">
      <w:pPr>
        <w:spacing w:before="100" w:beforeAutospacing="1" w:after="100" w:afterAutospacing="1" w:line="360" w:lineRule="auto"/>
        <w:jc w:val="both"/>
        <w:rPr>
          <w:rFonts w:ascii="Sakkal Majalla" w:eastAsia="Calibri" w:hAnsi="Sakkal Majalla" w:cs="Sakkal Majalla"/>
          <w:color w:val="000000" w:themeColor="text1"/>
          <w:kern w:val="2"/>
          <w:sz w:val="28"/>
          <w:szCs w:val="28"/>
          <w:lang w:bidi="ar-EG"/>
          <w14:ligatures w14:val="standardContextual"/>
        </w:rPr>
      </w:pPr>
      <w:r w:rsidRPr="001634D1">
        <w:rPr>
          <w:rFonts w:ascii="Sakkal Majalla" w:eastAsia="Calibri" w:hAnsi="Sakkal Majalla" w:cs="Sakkal Majalla"/>
          <w:color w:val="000000" w:themeColor="text1"/>
          <w:kern w:val="2"/>
          <w:sz w:val="28"/>
          <w:szCs w:val="28"/>
          <w:rtl/>
          <w14:ligatures w14:val="standardContextual"/>
        </w:rPr>
        <w:t>تشير هذه الاستراتيجية إلى قبول المؤسسة بالمخاطر المحتملة دون اتخاذ إجراءات جوهرية للوقاية منها، إما بسبب ضعف احتمالية وقوعها، أو بسبب انخفاض كلفة تأثيرها، أو لأن تكلفة معالجتها أكبر من الضرر المتوقع منها</w:t>
      </w:r>
      <w:r>
        <w:rPr>
          <w:rFonts w:ascii="Sakkal Majalla" w:eastAsia="Calibri" w:hAnsi="Sakkal Majalla" w:cs="Sakkal Majalla" w:hint="cs"/>
          <w:color w:val="000000" w:themeColor="text1"/>
          <w:kern w:val="2"/>
          <w:sz w:val="28"/>
          <w:szCs w:val="28"/>
          <w:rtl/>
          <w14:ligatures w14:val="standardContextual"/>
        </w:rPr>
        <w:t>،</w:t>
      </w:r>
      <w:r w:rsidRPr="001634D1">
        <w:rPr>
          <w:rFonts w:ascii="Sakkal Majalla" w:eastAsia="Calibri" w:hAnsi="Sakkal Majalla" w:cs="Sakkal Majalla"/>
          <w:color w:val="000000" w:themeColor="text1"/>
          <w:kern w:val="2"/>
          <w:sz w:val="28"/>
          <w:szCs w:val="28"/>
          <w:rtl/>
          <w14:ligatures w14:val="standardContextual"/>
        </w:rPr>
        <w:t xml:space="preserve"> وغالبًا ما يتم استخدام هذه الاستراتيجية في حالات يكون فيها التعامل مع الخطر مكلفًا أو معقدًا، فتقرر المؤسسة استيعابه والتعامل معه عند حدوثه</w:t>
      </w:r>
      <w:r w:rsidRPr="001634D1">
        <w:rPr>
          <w:rFonts w:ascii="Sakkal Majalla" w:eastAsia="Calibri" w:hAnsi="Sakkal Majalla" w:cs="Sakkal Majalla"/>
          <w:color w:val="000000" w:themeColor="text1"/>
          <w:kern w:val="2"/>
          <w:sz w:val="28"/>
          <w:szCs w:val="28"/>
          <w:lang w:bidi="ar-EG"/>
          <w14:ligatures w14:val="standardContextual"/>
        </w:rPr>
        <w:t>.</w:t>
      </w:r>
    </w:p>
    <w:p w14:paraId="2F838949" w14:textId="726E0F9A" w:rsidR="001634D1" w:rsidRPr="001634D1" w:rsidRDefault="001634D1" w:rsidP="00DB79FC">
      <w:pPr>
        <w:spacing w:before="100" w:beforeAutospacing="1" w:after="100" w:afterAutospacing="1" w:line="360" w:lineRule="auto"/>
        <w:jc w:val="both"/>
        <w:rPr>
          <w:rFonts w:ascii="Sakkal Majalla" w:eastAsia="Calibri" w:hAnsi="Sakkal Majalla" w:cs="Sakkal Majalla"/>
          <w:color w:val="000000" w:themeColor="text1"/>
          <w:kern w:val="2"/>
          <w:sz w:val="28"/>
          <w:szCs w:val="28"/>
          <w:rtl/>
          <w:lang w:bidi="ar-EG"/>
          <w14:ligatures w14:val="standardContextual"/>
        </w:rPr>
      </w:pPr>
      <w:r w:rsidRPr="001634D1">
        <w:rPr>
          <w:rFonts w:ascii="Sakkal Majalla" w:eastAsia="Calibri" w:hAnsi="Sakkal Majalla" w:cs="Sakkal Majalla"/>
          <w:color w:val="000000" w:themeColor="text1"/>
          <w:kern w:val="2"/>
          <w:sz w:val="28"/>
          <w:szCs w:val="28"/>
          <w:rtl/>
          <w14:ligatures w14:val="standardContextual"/>
        </w:rPr>
        <w:lastRenderedPageBreak/>
        <w:t>وقد بيّنت دراسة جلول وزملاؤه (2019) أن استراتيجية التحمل قد تكون مقبولة في البيئات ذات المخاطر المحدودة أو عندما تمتلك المؤسسة احتياطيات كافية تمكّنها من مواجهة الطوارئ</w:t>
      </w:r>
      <w:r>
        <w:rPr>
          <w:rFonts w:ascii="Sakkal Majalla" w:eastAsia="Calibri" w:hAnsi="Sakkal Majalla" w:cs="Sakkal Majalla" w:hint="cs"/>
          <w:color w:val="000000" w:themeColor="text1"/>
          <w:kern w:val="2"/>
          <w:sz w:val="28"/>
          <w:szCs w:val="28"/>
          <w:rtl/>
          <w14:ligatures w14:val="standardContextual"/>
        </w:rPr>
        <w:t>،</w:t>
      </w:r>
      <w:r w:rsidRPr="001634D1">
        <w:rPr>
          <w:rFonts w:ascii="Sakkal Majalla" w:eastAsia="Calibri" w:hAnsi="Sakkal Majalla" w:cs="Sakkal Majalla"/>
          <w:color w:val="000000" w:themeColor="text1"/>
          <w:kern w:val="2"/>
          <w:sz w:val="28"/>
          <w:szCs w:val="28"/>
          <w:rtl/>
          <w14:ligatures w14:val="standardContextual"/>
        </w:rPr>
        <w:t xml:space="preserve"> كما أوضح الجعفري (2021) أن هذه الاستراتيجية تتطلب قدرة عالية على التقييم المالي للمخاطر، إضافة إلى شفافية في اتخاذ القرار من قبل الإدارة العليا</w:t>
      </w:r>
      <w:r w:rsidRPr="001634D1">
        <w:rPr>
          <w:rFonts w:ascii="Sakkal Majalla" w:eastAsia="Calibri" w:hAnsi="Sakkal Majalla" w:cs="Sakkal Majalla"/>
          <w:color w:val="000000" w:themeColor="text1"/>
          <w:kern w:val="2"/>
          <w:sz w:val="28"/>
          <w:szCs w:val="28"/>
          <w:lang w:bidi="ar-EG"/>
          <w14:ligatures w14:val="standardContextual"/>
        </w:rPr>
        <w:t>.</w:t>
      </w:r>
    </w:p>
    <w:p w14:paraId="7DDED469" w14:textId="68C8238C" w:rsidR="001634D1" w:rsidRPr="001634D1" w:rsidRDefault="001634D1" w:rsidP="001634D1">
      <w:pPr>
        <w:spacing w:before="100" w:beforeAutospacing="1" w:after="100" w:afterAutospacing="1" w:line="360" w:lineRule="auto"/>
        <w:jc w:val="both"/>
        <w:rPr>
          <w:rFonts w:ascii="Sakkal Majalla" w:eastAsia="Calibri" w:hAnsi="Sakkal Majalla" w:cs="Sakkal Majalla"/>
          <w:b/>
          <w:bCs/>
          <w:color w:val="000000" w:themeColor="text1"/>
          <w:kern w:val="2"/>
          <w:sz w:val="28"/>
          <w:szCs w:val="28"/>
          <w:lang w:bidi="ar-EG"/>
          <w14:ligatures w14:val="standardContextual"/>
        </w:rPr>
      </w:pPr>
      <w:r>
        <w:rPr>
          <w:rFonts w:ascii="Sakkal Majalla" w:eastAsia="Calibri" w:hAnsi="Sakkal Majalla" w:cs="Sakkal Majalla" w:hint="cs"/>
          <w:b/>
          <w:bCs/>
          <w:color w:val="000000" w:themeColor="text1"/>
          <w:kern w:val="2"/>
          <w:sz w:val="28"/>
          <w:szCs w:val="28"/>
          <w:rtl/>
          <w:lang w:bidi="ar-EG"/>
          <w14:ligatures w14:val="standardContextual"/>
        </w:rPr>
        <w:t>4-</w:t>
      </w:r>
      <w:r w:rsidRPr="001634D1">
        <w:rPr>
          <w:rFonts w:ascii="Sakkal Majalla" w:eastAsia="Calibri" w:hAnsi="Sakkal Majalla" w:cs="Sakkal Majalla"/>
          <w:b/>
          <w:bCs/>
          <w:color w:val="000000" w:themeColor="text1"/>
          <w:kern w:val="2"/>
          <w:sz w:val="28"/>
          <w:szCs w:val="28"/>
          <w:lang w:bidi="ar-EG"/>
          <w14:ligatures w14:val="standardContextual"/>
        </w:rPr>
        <w:t xml:space="preserve"> </w:t>
      </w:r>
      <w:r w:rsidRPr="001634D1">
        <w:rPr>
          <w:rFonts w:ascii="Sakkal Majalla" w:eastAsia="Calibri" w:hAnsi="Sakkal Majalla" w:cs="Sakkal Majalla"/>
          <w:b/>
          <w:bCs/>
          <w:color w:val="000000" w:themeColor="text1"/>
          <w:kern w:val="2"/>
          <w:sz w:val="28"/>
          <w:szCs w:val="28"/>
          <w:rtl/>
          <w14:ligatures w14:val="standardContextual"/>
        </w:rPr>
        <w:t>استراتيجية نقل الأخطار</w:t>
      </w:r>
    </w:p>
    <w:p w14:paraId="6887C990" w14:textId="1C9C68CB" w:rsidR="001634D1" w:rsidRPr="001634D1" w:rsidRDefault="001634D1" w:rsidP="001634D1">
      <w:pPr>
        <w:spacing w:before="100" w:beforeAutospacing="1" w:after="100" w:afterAutospacing="1" w:line="360" w:lineRule="auto"/>
        <w:jc w:val="both"/>
        <w:rPr>
          <w:rFonts w:ascii="Sakkal Majalla" w:eastAsia="Calibri" w:hAnsi="Sakkal Majalla" w:cs="Sakkal Majalla"/>
          <w:color w:val="000000" w:themeColor="text1"/>
          <w:kern w:val="2"/>
          <w:sz w:val="28"/>
          <w:szCs w:val="28"/>
          <w:lang w:bidi="ar-EG"/>
          <w14:ligatures w14:val="standardContextual"/>
        </w:rPr>
      </w:pPr>
      <w:r w:rsidRPr="001634D1">
        <w:rPr>
          <w:rFonts w:ascii="Sakkal Majalla" w:eastAsia="Calibri" w:hAnsi="Sakkal Majalla" w:cs="Sakkal Majalla"/>
          <w:color w:val="000000" w:themeColor="text1"/>
          <w:kern w:val="2"/>
          <w:sz w:val="28"/>
          <w:szCs w:val="28"/>
          <w:rtl/>
          <w14:ligatures w14:val="standardContextual"/>
        </w:rPr>
        <w:t>تعتمد هذه الاستراتيجية على تحويل عبء الخطر من المؤسسة إلى طرف آخر من خلال وسائل متعددة مثل التأمين أو التعاقد مع أطراف خارجية لتولي المسؤولية عن نشاط معين</w:t>
      </w:r>
      <w:r>
        <w:rPr>
          <w:rFonts w:ascii="Sakkal Majalla" w:eastAsia="Calibri" w:hAnsi="Sakkal Majalla" w:cs="Sakkal Majalla" w:hint="cs"/>
          <w:color w:val="000000" w:themeColor="text1"/>
          <w:kern w:val="2"/>
          <w:sz w:val="28"/>
          <w:szCs w:val="28"/>
          <w:rtl/>
          <w14:ligatures w14:val="standardContextual"/>
        </w:rPr>
        <w:t>،</w:t>
      </w:r>
      <w:r w:rsidRPr="001634D1">
        <w:rPr>
          <w:rFonts w:ascii="Sakkal Majalla" w:eastAsia="Calibri" w:hAnsi="Sakkal Majalla" w:cs="Sakkal Majalla"/>
          <w:color w:val="000000" w:themeColor="text1"/>
          <w:kern w:val="2"/>
          <w:sz w:val="28"/>
          <w:szCs w:val="28"/>
          <w:rtl/>
          <w14:ligatures w14:val="standardContextual"/>
        </w:rPr>
        <w:t xml:space="preserve"> ويُستخدم هذا النهج بكثرة في القطاعات المالية والهندسية، حيث يمكن نقل المخاطر من خلال بوالص التأمين، أو التعاقد من الباطن، أو الشراكات مع أطراف متخصصة</w:t>
      </w:r>
      <w:r w:rsidRPr="001634D1">
        <w:rPr>
          <w:rFonts w:ascii="Sakkal Majalla" w:eastAsia="Calibri" w:hAnsi="Sakkal Majalla" w:cs="Sakkal Majalla"/>
          <w:color w:val="000000" w:themeColor="text1"/>
          <w:kern w:val="2"/>
          <w:sz w:val="28"/>
          <w:szCs w:val="28"/>
          <w:lang w:bidi="ar-EG"/>
          <w14:ligatures w14:val="standardContextual"/>
        </w:rPr>
        <w:t>.</w:t>
      </w:r>
    </w:p>
    <w:p w14:paraId="3C4C783F" w14:textId="6B4AC0B5" w:rsidR="001634D1" w:rsidRPr="001634D1" w:rsidRDefault="001634D1" w:rsidP="001634D1">
      <w:pPr>
        <w:spacing w:before="100" w:beforeAutospacing="1" w:after="100" w:afterAutospacing="1" w:line="360" w:lineRule="auto"/>
        <w:jc w:val="both"/>
        <w:rPr>
          <w:rFonts w:ascii="Sakkal Majalla" w:eastAsia="Calibri" w:hAnsi="Sakkal Majalla" w:cs="Sakkal Majalla"/>
          <w:color w:val="000000" w:themeColor="text1"/>
          <w:kern w:val="2"/>
          <w:sz w:val="28"/>
          <w:szCs w:val="28"/>
          <w:lang w:bidi="ar-EG"/>
          <w14:ligatures w14:val="standardContextual"/>
        </w:rPr>
      </w:pPr>
      <w:r w:rsidRPr="001634D1">
        <w:rPr>
          <w:rFonts w:ascii="Sakkal Majalla" w:eastAsia="Calibri" w:hAnsi="Sakkal Majalla" w:cs="Sakkal Majalla"/>
          <w:color w:val="000000" w:themeColor="text1"/>
          <w:kern w:val="2"/>
          <w:sz w:val="28"/>
          <w:szCs w:val="28"/>
          <w:rtl/>
          <w14:ligatures w14:val="standardContextual"/>
        </w:rPr>
        <w:t>وقد أكدت دراسة بوسعيد وبن بوزيان (2019) على أهمية هذه الاستراتيجية في القطاع البنكي والتأميني، حيث تتيح توزيع المخاطر وتخفيف الأعباء المالية الناتجة عن الحوادث أو الخسائر</w:t>
      </w:r>
      <w:r>
        <w:rPr>
          <w:rFonts w:ascii="Sakkal Majalla" w:eastAsia="Calibri" w:hAnsi="Sakkal Majalla" w:cs="Sakkal Majalla" w:hint="cs"/>
          <w:color w:val="000000" w:themeColor="text1"/>
          <w:kern w:val="2"/>
          <w:sz w:val="28"/>
          <w:szCs w:val="28"/>
          <w:rtl/>
          <w14:ligatures w14:val="standardContextual"/>
        </w:rPr>
        <w:t>،</w:t>
      </w:r>
      <w:r w:rsidRPr="001634D1">
        <w:rPr>
          <w:rFonts w:ascii="Sakkal Majalla" w:eastAsia="Calibri" w:hAnsi="Sakkal Majalla" w:cs="Sakkal Majalla"/>
          <w:color w:val="000000" w:themeColor="text1"/>
          <w:kern w:val="2"/>
          <w:sz w:val="28"/>
          <w:szCs w:val="28"/>
          <w:rtl/>
          <w14:ligatures w14:val="standardContextual"/>
        </w:rPr>
        <w:t xml:space="preserve"> كما أشارت دراسة القحطاني وأبو قاعود (2023) إلى أن نجاح هذه الاستراتيجية يرتبط بوجود أنظمة قانونية واضحة، وشروط تعاقدية دقيقة، وتقييم دقيق للطرف الناقل إليه الخطر</w:t>
      </w:r>
      <w:r w:rsidRPr="001634D1">
        <w:rPr>
          <w:rFonts w:ascii="Sakkal Majalla" w:eastAsia="Calibri" w:hAnsi="Sakkal Majalla" w:cs="Sakkal Majalla"/>
          <w:color w:val="000000" w:themeColor="text1"/>
          <w:kern w:val="2"/>
          <w:sz w:val="28"/>
          <w:szCs w:val="28"/>
          <w:lang w:bidi="ar-EG"/>
          <w14:ligatures w14:val="standardContextual"/>
        </w:rPr>
        <w:t>.</w:t>
      </w:r>
    </w:p>
    <w:p w14:paraId="5B0C4126" w14:textId="4AC08E90" w:rsidR="001634D1" w:rsidRPr="001634D1" w:rsidRDefault="001634D1" w:rsidP="001634D1">
      <w:pPr>
        <w:spacing w:before="100" w:beforeAutospacing="1" w:after="100" w:afterAutospacing="1" w:line="360" w:lineRule="auto"/>
        <w:jc w:val="both"/>
        <w:rPr>
          <w:rFonts w:ascii="Sakkal Majalla" w:eastAsia="Calibri" w:hAnsi="Sakkal Majalla" w:cs="Sakkal Majalla"/>
          <w:color w:val="000000" w:themeColor="text1"/>
          <w:kern w:val="2"/>
          <w:sz w:val="28"/>
          <w:szCs w:val="28"/>
          <w:lang w:bidi="ar-EG"/>
          <w14:ligatures w14:val="standardContextual"/>
        </w:rPr>
      </w:pPr>
      <w:r w:rsidRPr="001634D1">
        <w:rPr>
          <w:rFonts w:ascii="Sakkal Majalla" w:eastAsia="Calibri" w:hAnsi="Sakkal Majalla" w:cs="Sakkal Majalla"/>
          <w:color w:val="000000" w:themeColor="text1"/>
          <w:kern w:val="2"/>
          <w:sz w:val="28"/>
          <w:szCs w:val="28"/>
          <w:rtl/>
          <w14:ligatures w14:val="standardContextual"/>
        </w:rPr>
        <w:t>إن تعدد استراتيجيات إدارة المخاطر وتنوّعها يعكس طبيعة التحديات المعاصرة التي تواجه المؤسسات، ويبرز أهمية تبني نهج مرن ومتكامل يراعي السياق التنظيمي والبيئي لكل مؤسسة</w:t>
      </w:r>
      <w:r>
        <w:rPr>
          <w:rFonts w:ascii="Sakkal Majalla" w:eastAsia="Calibri" w:hAnsi="Sakkal Majalla" w:cs="Sakkal Majalla" w:hint="cs"/>
          <w:color w:val="000000" w:themeColor="text1"/>
          <w:kern w:val="2"/>
          <w:sz w:val="28"/>
          <w:szCs w:val="28"/>
          <w:rtl/>
          <w14:ligatures w14:val="standardContextual"/>
        </w:rPr>
        <w:t xml:space="preserve">، </w:t>
      </w:r>
      <w:r w:rsidRPr="001634D1">
        <w:rPr>
          <w:rFonts w:ascii="Sakkal Majalla" w:eastAsia="Calibri" w:hAnsi="Sakkal Majalla" w:cs="Sakkal Majalla"/>
          <w:color w:val="000000" w:themeColor="text1"/>
          <w:kern w:val="2"/>
          <w:sz w:val="28"/>
          <w:szCs w:val="28"/>
          <w:rtl/>
          <w14:ligatures w14:val="standardContextual"/>
        </w:rPr>
        <w:t>فبينما تمثل استراتيجية التجنب أقصى درجات التحوّط، توفر استراتيجية التحمل مستوى معينًا من القبول المنطقي بالمخاطر، في حين تسعى استراتيجيتا التقليل والنقل إلى إيجاد حلول وسط تُوازن بين الكلفة والعائد</w:t>
      </w:r>
      <w:r w:rsidRPr="001634D1">
        <w:rPr>
          <w:rFonts w:ascii="Sakkal Majalla" w:eastAsia="Calibri" w:hAnsi="Sakkal Majalla" w:cs="Sakkal Majalla"/>
          <w:color w:val="000000" w:themeColor="text1"/>
          <w:kern w:val="2"/>
          <w:sz w:val="28"/>
          <w:szCs w:val="28"/>
          <w:lang w:bidi="ar-EG"/>
          <w14:ligatures w14:val="standardContextual"/>
        </w:rPr>
        <w:t>.</w:t>
      </w:r>
    </w:p>
    <w:p w14:paraId="002C37A2" w14:textId="6A08B416" w:rsidR="001634D1" w:rsidRPr="001634D1" w:rsidRDefault="001634D1" w:rsidP="001634D1">
      <w:pPr>
        <w:spacing w:before="100" w:beforeAutospacing="1" w:after="100" w:afterAutospacing="1" w:line="360" w:lineRule="auto"/>
        <w:jc w:val="both"/>
        <w:rPr>
          <w:rFonts w:ascii="Sakkal Majalla" w:eastAsia="Calibri" w:hAnsi="Sakkal Majalla" w:cs="Sakkal Majalla"/>
          <w:color w:val="000000" w:themeColor="text1"/>
          <w:kern w:val="2"/>
          <w:sz w:val="28"/>
          <w:szCs w:val="28"/>
          <w:lang w:bidi="ar-EG"/>
          <w14:ligatures w14:val="standardContextual"/>
        </w:rPr>
      </w:pPr>
      <w:r w:rsidRPr="001634D1">
        <w:rPr>
          <w:rFonts w:ascii="Sakkal Majalla" w:eastAsia="Calibri" w:hAnsi="Sakkal Majalla" w:cs="Sakkal Majalla"/>
          <w:color w:val="000000" w:themeColor="text1"/>
          <w:kern w:val="2"/>
          <w:sz w:val="28"/>
          <w:szCs w:val="28"/>
          <w:rtl/>
          <w14:ligatures w14:val="standardContextual"/>
        </w:rPr>
        <w:t>ومن الجدير بالذكر أن المؤسسات الناجحة غالبًا ما لا تعتمد على استراتيجية واحدة، بل تدمج بين عدة استراتيجيات بحسب نوع الخطر، وتوقيته، وتأثيره، ودرجة اليقين المرتبطة به</w:t>
      </w:r>
      <w:r>
        <w:rPr>
          <w:rFonts w:ascii="Sakkal Majalla" w:eastAsia="Calibri" w:hAnsi="Sakkal Majalla" w:cs="Sakkal Majalla" w:hint="cs"/>
          <w:color w:val="000000" w:themeColor="text1"/>
          <w:kern w:val="2"/>
          <w:sz w:val="28"/>
          <w:szCs w:val="28"/>
          <w:rtl/>
          <w14:ligatures w14:val="standardContextual"/>
        </w:rPr>
        <w:t xml:space="preserve">، </w:t>
      </w:r>
      <w:r w:rsidRPr="001634D1">
        <w:rPr>
          <w:rFonts w:ascii="Sakkal Majalla" w:eastAsia="Calibri" w:hAnsi="Sakkal Majalla" w:cs="Sakkal Majalla"/>
          <w:color w:val="000000" w:themeColor="text1"/>
          <w:kern w:val="2"/>
          <w:sz w:val="28"/>
          <w:szCs w:val="28"/>
          <w:rtl/>
          <w14:ligatures w14:val="standardContextual"/>
        </w:rPr>
        <w:t xml:space="preserve">وقد أظهرت الدراسات التطبيقية في السياقات العربية، كما في دراسات (عوض وخشمان، 2022؛ زبن والشاعر، 2023؛ المري </w:t>
      </w:r>
      <w:r w:rsidRPr="001634D1">
        <w:rPr>
          <w:rFonts w:ascii="Sakkal Majalla" w:eastAsia="Calibri" w:hAnsi="Sakkal Majalla" w:cs="Sakkal Majalla"/>
          <w:color w:val="000000" w:themeColor="text1"/>
          <w:kern w:val="2"/>
          <w:sz w:val="28"/>
          <w:szCs w:val="28"/>
          <w:rtl/>
          <w14:ligatures w14:val="standardContextual"/>
        </w:rPr>
        <w:lastRenderedPageBreak/>
        <w:t>وآخرون، 2020)، أن المؤسسات الزراعية والصناعية تواجه تحديات خاصة تتطلب تكييفًا ذكيًا لهذه الاستراتيجيات بما يتناسب مع بيئتها التشغيلية وقدراتها المؤسسية</w:t>
      </w:r>
      <w:r w:rsidRPr="001634D1">
        <w:rPr>
          <w:rFonts w:ascii="Sakkal Majalla" w:eastAsia="Calibri" w:hAnsi="Sakkal Majalla" w:cs="Sakkal Majalla"/>
          <w:color w:val="000000" w:themeColor="text1"/>
          <w:kern w:val="2"/>
          <w:sz w:val="28"/>
          <w:szCs w:val="28"/>
          <w:lang w:bidi="ar-EG"/>
          <w14:ligatures w14:val="standardContextual"/>
        </w:rPr>
        <w:t>.</w:t>
      </w:r>
    </w:p>
    <w:p w14:paraId="4DD023A8" w14:textId="77777777" w:rsidR="00FC188B" w:rsidRPr="00782CED" w:rsidRDefault="00FC188B" w:rsidP="00D117A7">
      <w:pPr>
        <w:spacing w:before="100" w:beforeAutospacing="1" w:after="100" w:afterAutospacing="1" w:line="360" w:lineRule="auto"/>
        <w:jc w:val="both"/>
        <w:rPr>
          <w:rFonts w:ascii="Sakkal Majalla" w:eastAsia="Calibri" w:hAnsi="Sakkal Majalla" w:cs="Sakkal Majalla"/>
          <w:b/>
          <w:bCs/>
          <w:color w:val="000000" w:themeColor="text1"/>
          <w:kern w:val="2"/>
          <w:sz w:val="28"/>
          <w:szCs w:val="28"/>
          <w:lang w:bidi="ar-EG"/>
          <w14:ligatures w14:val="standardContextual"/>
        </w:rPr>
      </w:pPr>
      <w:r w:rsidRPr="00782CED">
        <w:rPr>
          <w:rFonts w:ascii="Sakkal Majalla" w:eastAsia="Calibri" w:hAnsi="Sakkal Majalla" w:cs="Sakkal Majalla"/>
          <w:b/>
          <w:bCs/>
          <w:color w:val="000000" w:themeColor="text1"/>
          <w:kern w:val="2"/>
          <w:sz w:val="28"/>
          <w:szCs w:val="28"/>
          <w:rtl/>
          <w:lang w:bidi="ar-EG"/>
          <w14:ligatures w14:val="standardContextual"/>
        </w:rPr>
        <w:t>عوامل نجاح عملية مراقبة المخاطر</w:t>
      </w:r>
    </w:p>
    <w:p w14:paraId="44F4BEB2" w14:textId="77777777" w:rsidR="00FC188B" w:rsidRPr="00782CED" w:rsidRDefault="00FC188B" w:rsidP="00D117A7">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lang w:bidi="ar-EG"/>
          <w14:ligatures w14:val="standardContextual"/>
        </w:rPr>
      </w:pPr>
      <w:r w:rsidRPr="00782CED">
        <w:rPr>
          <w:rFonts w:ascii="Sakkal Majalla" w:eastAsia="Calibri" w:hAnsi="Sakkal Majalla" w:cs="Sakkal Majalla"/>
          <w:color w:val="000000" w:themeColor="text1"/>
          <w:kern w:val="2"/>
          <w:sz w:val="28"/>
          <w:szCs w:val="28"/>
          <w:rtl/>
          <w:lang w:bidi="ar-EG"/>
          <w14:ligatures w14:val="standardContextual"/>
        </w:rPr>
        <w:t>تتعلق عوامل نجاح عملية المراقبة والتحكم بالمخاطر بأن يبقى هناك وعي بالمخاطر التي تحيط بالمشروع. وهي كالتالي: (تقى، 2019)</w:t>
      </w:r>
    </w:p>
    <w:p w14:paraId="7C448442" w14:textId="77777777" w:rsidR="00FC188B" w:rsidRPr="00782CED" w:rsidRDefault="00FC188B" w:rsidP="00AD63B0">
      <w:pPr>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782CED">
        <w:rPr>
          <w:rFonts w:ascii="Sakkal Majalla" w:eastAsia="Calibri" w:hAnsi="Sakkal Majalla" w:cs="Sakkal Majalla"/>
          <w:color w:val="000000" w:themeColor="text1"/>
          <w:kern w:val="2"/>
          <w:sz w:val="28"/>
          <w:szCs w:val="28"/>
          <w:rtl/>
          <w:lang w:bidi="ar-EG"/>
          <w14:ligatures w14:val="standardContextual"/>
        </w:rPr>
        <w:t>أن تتكامل عملية المراقبة والتحكم بالمخاطر مع عملية المراقبة والتحكم بالنشاط أو المشروع.</w:t>
      </w:r>
    </w:p>
    <w:p w14:paraId="6B92D0C2" w14:textId="77777777" w:rsidR="00FC188B" w:rsidRPr="00782CED" w:rsidRDefault="00FC188B" w:rsidP="00AD63B0">
      <w:pPr>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lang w:bidi="ar-EG"/>
          <w14:ligatures w14:val="standardContextual"/>
        </w:rPr>
      </w:pPr>
      <w:r w:rsidRPr="00782CED">
        <w:rPr>
          <w:rFonts w:ascii="Sakkal Majalla" w:eastAsia="Calibri" w:hAnsi="Sakkal Majalla" w:cs="Sakkal Majalla"/>
          <w:color w:val="000000" w:themeColor="text1"/>
          <w:kern w:val="2"/>
          <w:sz w:val="28"/>
          <w:szCs w:val="28"/>
          <w:rtl/>
          <w:lang w:bidi="ar-EG"/>
          <w14:ligatures w14:val="standardContextual"/>
        </w:rPr>
        <w:t>مراقبة الشروط اللازمة لأعمال الاستجابة المخاطر بشكل مستمر.</w:t>
      </w:r>
    </w:p>
    <w:p w14:paraId="7A5F9B2F" w14:textId="77777777" w:rsidR="00FC188B" w:rsidRPr="00782CED" w:rsidRDefault="00FC188B" w:rsidP="00AD63B0">
      <w:pPr>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782CED">
        <w:rPr>
          <w:rFonts w:ascii="Sakkal Majalla" w:eastAsia="Calibri" w:hAnsi="Sakkal Majalla" w:cs="Sakkal Majalla"/>
          <w:color w:val="000000" w:themeColor="text1"/>
          <w:kern w:val="2"/>
          <w:sz w:val="28"/>
          <w:szCs w:val="28"/>
          <w:rtl/>
          <w:lang w:bidi="ar-EG"/>
          <w14:ligatures w14:val="standardContextual"/>
        </w:rPr>
        <w:t>البقاء على وعي بالمخاطر وذلك عن طريق الحديث عن تقارير إدارة المخاطر في كل اجتماع لفريق العمل لكي يبقوا على وعي بأهمية إدارة المخاطر ولكي تكون متكاملة مع قرارات إدارة المشروع.</w:t>
      </w:r>
    </w:p>
    <w:p w14:paraId="40D14BE4" w14:textId="77777777" w:rsidR="00FC188B" w:rsidRPr="00782CED" w:rsidRDefault="00FC188B" w:rsidP="00AD63B0">
      <w:pPr>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782CED">
        <w:rPr>
          <w:rFonts w:ascii="Sakkal Majalla" w:eastAsia="Calibri" w:hAnsi="Sakkal Majalla" w:cs="Sakkal Majalla"/>
          <w:color w:val="000000" w:themeColor="text1"/>
          <w:kern w:val="2"/>
          <w:sz w:val="28"/>
          <w:szCs w:val="28"/>
          <w:rtl/>
          <w:lang w:bidi="ar-EG"/>
          <w14:ligatures w14:val="standardContextual"/>
        </w:rPr>
        <w:t>مواجهة أي أخطاراً جديدة لم تكن مدرجة ضمن قائمة المخاطر التي تمت دراستها، وبالتالي يتوجب على مدير المخاطر ان يعمل على إدارتها كما هو الحال مع قائمة المخاطر الأولية.</w:t>
      </w:r>
    </w:p>
    <w:p w14:paraId="3859405F" w14:textId="77777777" w:rsidR="00FC188B" w:rsidRPr="00782CED" w:rsidRDefault="00FC188B" w:rsidP="00D117A7">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lang w:bidi="ar-EG"/>
          <w14:ligatures w14:val="standardContextual"/>
        </w:rPr>
      </w:pPr>
      <w:r w:rsidRPr="00782CED">
        <w:rPr>
          <w:rFonts w:ascii="Sakkal Majalla" w:eastAsia="Calibri" w:hAnsi="Sakkal Majalla" w:cs="Sakkal Majalla"/>
          <w:color w:val="000000" w:themeColor="text1"/>
          <w:kern w:val="2"/>
          <w:sz w:val="28"/>
          <w:szCs w:val="28"/>
          <w:rtl/>
          <w:lang w:bidi="ar-EG"/>
          <w14:ligatures w14:val="standardContextual"/>
        </w:rPr>
        <w:t>إن الناتج الحقيقي من عملية مراقبة المخاطر هو الوصول إلى الدروس المستفادة من عملية إدارة المخاطر وتسجيلها في مستندات للاستفادة منها في المستقبل، وتسجيل كافة المخاطر المحددة والتي حدثت وكيف تم التعامل معها بكفاءة وما هو تأثيرها على استمراية النشاط وما هي الاستراتيجيات المتبعة في التغلب عليها وما هو الفرق بين كل إستراتيجية والأخرى.</w:t>
      </w:r>
      <w:r w:rsidRPr="00782CED">
        <w:rPr>
          <w:rFonts w:ascii="Sakkal Majalla" w:eastAsia="Calibri" w:hAnsi="Sakkal Majalla" w:cs="Sakkal Majalla"/>
          <w:color w:val="000000" w:themeColor="text1"/>
          <w:kern w:val="2"/>
          <w:sz w:val="28"/>
          <w:szCs w:val="28"/>
          <w14:ligatures w14:val="standardContextual"/>
        </w:rPr>
        <w:t xml:space="preserve"> </w:t>
      </w:r>
      <w:r w:rsidRPr="00782CED">
        <w:rPr>
          <w:rFonts w:ascii="Sakkal Majalla" w:eastAsia="Calibri" w:hAnsi="Sakkal Majalla" w:cs="Sakkal Majalla"/>
          <w:color w:val="000000" w:themeColor="text1"/>
          <w:kern w:val="2"/>
          <w:sz w:val="28"/>
          <w:szCs w:val="28"/>
          <w:rtl/>
          <w:lang w:bidi="ar-EG"/>
          <w14:ligatures w14:val="standardContextual"/>
        </w:rPr>
        <w:t>(الرشيدي، 2023)</w:t>
      </w:r>
    </w:p>
    <w:p w14:paraId="53074E7C" w14:textId="77777777" w:rsidR="00FC188B" w:rsidRPr="00782CED" w:rsidRDefault="00FC188B" w:rsidP="00D117A7">
      <w:pPr>
        <w:spacing w:before="100" w:beforeAutospacing="1" w:after="100" w:afterAutospacing="1" w:line="360" w:lineRule="auto"/>
        <w:jc w:val="both"/>
        <w:rPr>
          <w:rFonts w:ascii="Sakkal Majalla" w:eastAsia="Calibri" w:hAnsi="Sakkal Majalla" w:cs="Sakkal Majalla"/>
          <w:b/>
          <w:bCs/>
          <w:color w:val="000000" w:themeColor="text1"/>
          <w:kern w:val="2"/>
          <w:sz w:val="28"/>
          <w:szCs w:val="28"/>
          <w:lang w:bidi="ar-EG"/>
          <w14:ligatures w14:val="standardContextual"/>
        </w:rPr>
      </w:pPr>
      <w:r w:rsidRPr="00782CED">
        <w:rPr>
          <w:rFonts w:ascii="Sakkal Majalla" w:eastAsia="Calibri" w:hAnsi="Sakkal Majalla" w:cs="Sakkal Majalla"/>
          <w:b/>
          <w:bCs/>
          <w:color w:val="000000" w:themeColor="text1"/>
          <w:kern w:val="2"/>
          <w:sz w:val="28"/>
          <w:szCs w:val="28"/>
          <w:rtl/>
          <w:lang w:bidi="ar-EG"/>
          <w14:ligatures w14:val="standardContextual"/>
        </w:rPr>
        <w:t>إدارة المخاطر ضمن الثقافة التنظيمية</w:t>
      </w:r>
    </w:p>
    <w:p w14:paraId="5A5AB9F2" w14:textId="499A3120" w:rsidR="00FC188B" w:rsidRPr="00782CED" w:rsidRDefault="001634D1" w:rsidP="00D117A7">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Pr>
          <w:rFonts w:ascii="Sakkal Majalla" w:eastAsia="Calibri" w:hAnsi="Sakkal Majalla" w:cs="Sakkal Majalla" w:hint="cs"/>
          <w:color w:val="000000" w:themeColor="text1"/>
          <w:kern w:val="2"/>
          <w:sz w:val="28"/>
          <w:szCs w:val="28"/>
          <w:rtl/>
          <w:lang w:bidi="ar-EG"/>
          <w14:ligatures w14:val="standardContextual"/>
        </w:rPr>
        <w:t>إن</w:t>
      </w:r>
      <w:r w:rsidR="00FC188B" w:rsidRPr="00782CED">
        <w:rPr>
          <w:rFonts w:ascii="Sakkal Majalla" w:eastAsia="Calibri" w:hAnsi="Sakkal Majalla" w:cs="Sakkal Majalla"/>
          <w:color w:val="000000" w:themeColor="text1"/>
          <w:kern w:val="2"/>
          <w:sz w:val="28"/>
          <w:szCs w:val="28"/>
          <w:rtl/>
          <w:lang w:bidi="ar-EG"/>
          <w14:ligatures w14:val="standardContextual"/>
        </w:rPr>
        <w:t xml:space="preserve"> إدارة المخاطر تحتل مكانة بارزة اليوم في العالم وتلقى اهتمام واسع عالمياً لأهميتها الكبيرة، لذلك فإنه يجب على المؤسسات أن تنشر ثقافة إدارة المخاطر في بيئتها الداخلية وتنشرها بين العاملين في المؤسسة بحث يصبح كل فرد على اطلاع بماهية المخاطر التي يمكن أن تواجه مؤسسته وما هو دوره في مواجهتها والتعامل معها، كذلك تفكير الفرد العامل بالمؤسسة عند تنفيذه لأنشطتها بكافة الجوانب التي قد تولد له مخاطر أثناء عمله هذا يزيد من  إنجازه ويرفع من كفاءته، لذلك يجب خلق إطار ثقافي </w:t>
      </w:r>
      <w:r w:rsidR="00FC188B" w:rsidRPr="00782CED">
        <w:rPr>
          <w:rFonts w:ascii="Sakkal Majalla" w:eastAsia="Calibri" w:hAnsi="Sakkal Majalla" w:cs="Sakkal Majalla"/>
          <w:color w:val="000000" w:themeColor="text1"/>
          <w:kern w:val="2"/>
          <w:sz w:val="28"/>
          <w:szCs w:val="28"/>
          <w:rtl/>
          <w:lang w:bidi="ar-EG"/>
          <w14:ligatures w14:val="standardContextual"/>
        </w:rPr>
        <w:lastRenderedPageBreak/>
        <w:t>في المؤسسة حول مفهوم الخطر ومصادره وكيفية إبلاغ الإدارة العليا عنه والتعامل معه، ويمكن لذل أن يتحقق من خلال عقد اجتماعات دورية للإدارة العليا مع العاملين في المؤسسة، وعقد ورش العمل والدورات التدريبية التي تؤدي في النهاية إلى تفعيل ثقافة إدارة المخاطر داخل المؤسسة.</w:t>
      </w:r>
      <w:r w:rsidR="00FC188B" w:rsidRPr="00782CED">
        <w:rPr>
          <w:rFonts w:ascii="Sakkal Majalla" w:eastAsia="Calibri" w:hAnsi="Sakkal Majalla" w:cs="Sakkal Majalla"/>
          <w:color w:val="000000" w:themeColor="text1"/>
          <w:kern w:val="2"/>
          <w:sz w:val="28"/>
          <w:szCs w:val="28"/>
          <w14:ligatures w14:val="standardContextual"/>
        </w:rPr>
        <w:t xml:space="preserve"> </w:t>
      </w:r>
      <w:r w:rsidR="00FC188B" w:rsidRPr="00782CED">
        <w:rPr>
          <w:rFonts w:ascii="Sakkal Majalla" w:eastAsia="Calibri" w:hAnsi="Sakkal Majalla" w:cs="Sakkal Majalla"/>
          <w:color w:val="000000" w:themeColor="text1"/>
          <w:kern w:val="2"/>
          <w:sz w:val="28"/>
          <w:szCs w:val="28"/>
          <w:rtl/>
          <w:lang w:bidi="ar-EG"/>
          <w14:ligatures w14:val="standardContextual"/>
        </w:rPr>
        <w:t>(المرشد، 2019).</w:t>
      </w:r>
    </w:p>
    <w:p w14:paraId="29924038" w14:textId="77777777" w:rsidR="006054BE" w:rsidRPr="00782CED" w:rsidRDefault="006054BE" w:rsidP="00D117A7">
      <w:pPr>
        <w:bidi w:val="0"/>
        <w:spacing w:before="100" w:beforeAutospacing="1" w:after="100" w:afterAutospacing="1" w:line="360" w:lineRule="auto"/>
        <w:jc w:val="both"/>
        <w:rPr>
          <w:rFonts w:ascii="Sakkal Majalla" w:eastAsia="Calibri" w:hAnsi="Sakkal Majalla" w:cs="Sakkal Majalla"/>
          <w:color w:val="000000" w:themeColor="text1"/>
          <w:kern w:val="2"/>
          <w:sz w:val="28"/>
          <w:szCs w:val="28"/>
        </w:rPr>
      </w:pPr>
      <w:r w:rsidRPr="00782CED">
        <w:rPr>
          <w:rFonts w:ascii="Sakkal Majalla" w:eastAsia="Calibri" w:hAnsi="Sakkal Majalla" w:cs="Sakkal Majalla"/>
          <w:color w:val="000000" w:themeColor="text1"/>
          <w:kern w:val="2"/>
          <w:sz w:val="28"/>
          <w:szCs w:val="28"/>
          <w:rtl/>
        </w:rPr>
        <w:br w:type="page"/>
      </w:r>
    </w:p>
    <w:p w14:paraId="2087F4A0" w14:textId="3C35B479" w:rsidR="00FC188B" w:rsidRPr="00782CED" w:rsidRDefault="003F4F1B" w:rsidP="00FF0F0C">
      <w:pPr>
        <w:spacing w:before="100" w:beforeAutospacing="1" w:after="100" w:afterAutospacing="1" w:line="360" w:lineRule="auto"/>
        <w:jc w:val="center"/>
        <w:outlineLvl w:val="1"/>
        <w:rPr>
          <w:rFonts w:ascii="Sakkal Majalla" w:eastAsia="Calibri" w:hAnsi="Sakkal Majalla" w:cs="Sakkal Majalla"/>
          <w:b/>
          <w:bCs/>
          <w:color w:val="000000" w:themeColor="text1"/>
          <w:kern w:val="2"/>
          <w:sz w:val="36"/>
          <w:szCs w:val="36"/>
        </w:rPr>
      </w:pPr>
      <w:bookmarkStart w:id="43" w:name="_Toc203057186"/>
      <w:bookmarkStart w:id="44" w:name="_Toc204187458"/>
      <w:r w:rsidRPr="00782CED">
        <w:rPr>
          <w:rFonts w:ascii="Sakkal Majalla" w:eastAsia="Calibri" w:hAnsi="Sakkal Majalla" w:cs="Sakkal Majalla" w:hint="cs"/>
          <w:b/>
          <w:bCs/>
          <w:color w:val="000000" w:themeColor="text1"/>
          <w:kern w:val="2"/>
          <w:sz w:val="36"/>
          <w:szCs w:val="36"/>
          <w:rtl/>
        </w:rPr>
        <w:lastRenderedPageBreak/>
        <w:t xml:space="preserve">المبحث الثاني: </w:t>
      </w:r>
      <w:r w:rsidR="00FC188B" w:rsidRPr="00782CED">
        <w:rPr>
          <w:rFonts w:ascii="Sakkal Majalla" w:eastAsia="Calibri" w:hAnsi="Sakkal Majalla" w:cs="Sakkal Majalla"/>
          <w:b/>
          <w:bCs/>
          <w:color w:val="000000" w:themeColor="text1"/>
          <w:kern w:val="2"/>
          <w:sz w:val="36"/>
          <w:szCs w:val="36"/>
          <w:rtl/>
        </w:rPr>
        <w:t>الآفات النباتية</w:t>
      </w:r>
      <w:bookmarkEnd w:id="43"/>
      <w:bookmarkEnd w:id="44"/>
    </w:p>
    <w:p w14:paraId="1AC06F93" w14:textId="45A8D037" w:rsidR="00FC188B" w:rsidRPr="00782CED" w:rsidRDefault="003F4F1B" w:rsidP="00D117A7">
      <w:pPr>
        <w:spacing w:before="100" w:beforeAutospacing="1" w:after="100" w:afterAutospacing="1" w:line="360" w:lineRule="auto"/>
        <w:jc w:val="both"/>
        <w:outlineLvl w:val="2"/>
        <w:rPr>
          <w:rFonts w:ascii="Sakkal Majalla" w:eastAsia="Calibri" w:hAnsi="Sakkal Majalla" w:cs="Sakkal Majalla"/>
          <w:b/>
          <w:bCs/>
          <w:color w:val="000000" w:themeColor="text1"/>
          <w:kern w:val="2"/>
          <w:sz w:val="32"/>
          <w:szCs w:val="32"/>
          <w:rtl/>
        </w:rPr>
      </w:pPr>
      <w:bookmarkStart w:id="45" w:name="_Toc203057187"/>
      <w:bookmarkStart w:id="46" w:name="_Toc204187459"/>
      <w:r w:rsidRPr="00782CED">
        <w:rPr>
          <w:rFonts w:ascii="Sakkal Majalla" w:eastAsia="Calibri" w:hAnsi="Sakkal Majalla" w:cs="Sakkal Majalla" w:hint="cs"/>
          <w:b/>
          <w:bCs/>
          <w:color w:val="000000" w:themeColor="text1"/>
          <w:kern w:val="2"/>
          <w:sz w:val="32"/>
          <w:szCs w:val="32"/>
          <w:rtl/>
        </w:rPr>
        <w:t xml:space="preserve">1.2.2 </w:t>
      </w:r>
      <w:r w:rsidR="00FC188B" w:rsidRPr="00782CED">
        <w:rPr>
          <w:rFonts w:ascii="Sakkal Majalla" w:eastAsia="Calibri" w:hAnsi="Sakkal Majalla" w:cs="Sakkal Majalla"/>
          <w:b/>
          <w:bCs/>
          <w:color w:val="000000" w:themeColor="text1"/>
          <w:kern w:val="2"/>
          <w:sz w:val="32"/>
          <w:szCs w:val="32"/>
          <w:rtl/>
        </w:rPr>
        <w:t>تمهيد</w:t>
      </w:r>
      <w:bookmarkEnd w:id="45"/>
      <w:bookmarkEnd w:id="46"/>
    </w:p>
    <w:p w14:paraId="63851EE3" w14:textId="77777777" w:rsidR="00FC188B" w:rsidRPr="00782CED" w:rsidRDefault="00FC188B" w:rsidP="00D117A7">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tl/>
        </w:rPr>
      </w:pPr>
      <w:r w:rsidRPr="00782CED">
        <w:rPr>
          <w:rFonts w:ascii="Sakkal Majalla" w:eastAsia="Times New Roman" w:hAnsi="Sakkal Majalla" w:cs="Sakkal Majalla"/>
          <w:color w:val="000000" w:themeColor="text1"/>
          <w:sz w:val="28"/>
          <w:szCs w:val="28"/>
          <w:rtl/>
        </w:rPr>
        <w:t>تُعد الآفات النباتية من أبرز التحديات التي تواجه القطاع الزراعي على مستوى العالم، وهي تشمل مجموعة واسعة من الكائنات الحية التي تتسبب في أضرار مباشرة أو غير مباشرة للنباتات، سواء كانت هذه النباتات محاصيل زراعية أو أشجار مثمرة أو نباتات زينة. تشمل هذه الآفات الحشرات بأنواعها المختلفة، مثل الذباب الأبيض والمنّ والخنافس والديدان، بالإضافة إلى مسببات الأمراض النباتية كالفطريات والبكتيريا والفيروسات، إلى جانب الأعشاب الضارة والديدان الخيطية (النيماتودا). ولا تقتصر أضرار الآفات على خسائر اقتصادية مباشرة فقط، بل قد تمتد لتؤثر على الأمن الغذائي، وصحة الإنسان والبيئة، إذا لم يتم التعامل معها بوسائل علمية فعالة</w:t>
      </w:r>
      <w:r w:rsidRPr="00782CED">
        <w:rPr>
          <w:rFonts w:ascii="Sakkal Majalla" w:eastAsia="Times New Roman" w:hAnsi="Sakkal Majalla" w:cs="Sakkal Majalla"/>
          <w:color w:val="000000" w:themeColor="text1"/>
          <w:sz w:val="28"/>
          <w:szCs w:val="28"/>
        </w:rPr>
        <w:t>. (Abdulrahman, 2024)</w:t>
      </w:r>
    </w:p>
    <w:p w14:paraId="04FEC50F" w14:textId="21DB6297" w:rsidR="00FC188B" w:rsidRPr="00782CED" w:rsidRDefault="00FC188B" w:rsidP="00D117A7">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Pr>
      </w:pPr>
      <w:r w:rsidRPr="00782CED">
        <w:rPr>
          <w:rFonts w:ascii="Sakkal Majalla" w:eastAsia="Times New Roman" w:hAnsi="Sakkal Majalla" w:cs="Sakkal Majalla"/>
          <w:color w:val="000000" w:themeColor="text1"/>
          <w:sz w:val="28"/>
          <w:szCs w:val="28"/>
          <w:rtl/>
        </w:rPr>
        <w:t>تكتسب الآفات النباتية العابرة للحدود أهمية خاصة لكونها تتحرك من منطقة إلى أخرى عبر التجارة الدولية، والنقل، والسفر، والظروف الجوية كالعواصف والرياح. وغالبًا ما تكون هذه الآفات غير موجودة في البيئة المستقبِلة، ما يجعلها خطيرة بشكل خاص، إذ قد لا تكون هناك أعداء حيوية طبيعية لها، أو تكون النباتات المحلية غير مقاومة لها. وتُعد بعض هذه الآفات حجرًا عثرة أمام خطط التنمية الزراعية والأمن الغذائي في الدول، خصوصًا في البيئات الجافة وشبه الجافة كالتي تسود معظم مناطق المملكة العربية السعودية</w:t>
      </w:r>
      <w:r w:rsidR="009D4CA0">
        <w:rPr>
          <w:rFonts w:ascii="Sakkal Majalla" w:eastAsia="Times New Roman" w:hAnsi="Sakkal Majalla" w:cs="Sakkal Majalla" w:hint="cs"/>
          <w:color w:val="000000" w:themeColor="text1"/>
          <w:sz w:val="28"/>
          <w:szCs w:val="28"/>
          <w:rtl/>
        </w:rPr>
        <w:t>.</w:t>
      </w:r>
      <w:r w:rsidRPr="00782CED">
        <w:rPr>
          <w:rFonts w:ascii="Sakkal Majalla" w:eastAsia="Times New Roman" w:hAnsi="Sakkal Majalla" w:cs="Sakkal Majalla"/>
          <w:color w:val="000000" w:themeColor="text1"/>
          <w:sz w:val="28"/>
          <w:szCs w:val="28"/>
        </w:rPr>
        <w:t>. (Bencheikh, Korichi, &amp; Bencheikh, 2021)</w:t>
      </w:r>
    </w:p>
    <w:p w14:paraId="3CDA74B7" w14:textId="77777777" w:rsidR="00FC188B" w:rsidRPr="00782CED" w:rsidRDefault="00FC188B" w:rsidP="00D117A7">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lang w:bidi="ar-EG"/>
        </w:rPr>
      </w:pPr>
      <w:r w:rsidRPr="00782CED">
        <w:rPr>
          <w:rFonts w:ascii="Sakkal Majalla" w:eastAsia="Calibri" w:hAnsi="Sakkal Majalla" w:cs="Sakkal Majalla"/>
          <w:color w:val="000000" w:themeColor="text1"/>
          <w:sz w:val="28"/>
          <w:szCs w:val="28"/>
          <w:rtl/>
        </w:rPr>
        <w:t xml:space="preserve">في السياق المحلي، تواجه المملكة العربية السعودية تحديات متزايدة في التعامل مع الآفات النباتية، وذلك في ظل الانفتاح التجاري وتوسع النشاط الزراعي، بالإضافة إلى التغيرات المناخية التي ساعدت في ظهور أو تفشي بعض الأنواع التي لم تكن معروفة من قبل. وتبذل الجهات المعنية في المملكة، كوزارة البيئة والمياه والزراعة، جهودًا كبيرة في مجال الوقاية والمكافحة، من خلال اعتماد أنظمة رقابية وتشريعية، وتطبيق إجراءات الحجر الزراعي، بالإضافة إلى التوعية المستمرة للمزارعين والمستوردين بأهمية الالتزام بالإجراءات الوقائية </w:t>
      </w:r>
      <w:r w:rsidRPr="00782CED">
        <w:rPr>
          <w:rFonts w:ascii="Sakkal Majalla" w:eastAsia="Times New Roman" w:hAnsi="Sakkal Majalla" w:cs="Sakkal Majalla"/>
          <w:color w:val="000000" w:themeColor="text1"/>
          <w:sz w:val="28"/>
          <w:szCs w:val="28"/>
        </w:rPr>
        <w:t>. (Al-Salihat, Al-Zayoud, &amp; Al-Absi, 2024)</w:t>
      </w:r>
    </w:p>
    <w:p w14:paraId="23BC6706" w14:textId="77777777" w:rsidR="00FC188B" w:rsidRPr="00782CED" w:rsidRDefault="00FC188B" w:rsidP="00D117A7">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tl/>
        </w:rPr>
      </w:pPr>
      <w:r w:rsidRPr="00782CED">
        <w:rPr>
          <w:rFonts w:ascii="Sakkal Majalla" w:eastAsia="Times New Roman" w:hAnsi="Sakkal Majalla" w:cs="Sakkal Majalla"/>
          <w:color w:val="000000" w:themeColor="text1"/>
          <w:sz w:val="28"/>
          <w:szCs w:val="28"/>
          <w:rtl/>
        </w:rPr>
        <w:lastRenderedPageBreak/>
        <w:t>كما أن نجاح مواجهة الآفات النباتية، خاصة العابرة للحدود منها، يعتمد على تطبيق منهجيات إدارة متكاملة للمخاطر، تتضمن التقييم المستمر للتهديدات المحتملة، وجمع البيانات وتحليلها، وتحديد نقاط الدخول المحتملة، والاستعداد للاستجابة السريعة عند رصد أي إصابة، إلى جانب تعزيز التعاون الإقليمي والدولي في تبادل المعلومات والتجارب والخبرات. في هذا الإطار، يُعد الاستثمار في البحث العلمي وتطوير حلول مبتكرة، مثل استخدام الذكاء الاصطناعي في التنبؤ بالآفات، والمكافحة البيولوجية، وتكنولوجيا الاستشعار عن بعد، من العوامل الحيوية في تحسين كفاءة التصدي لهذه الآفات وضمان استدامة القطاع الزراعي على المدى الطويل</w:t>
      </w:r>
      <w:r w:rsidRPr="00782CED">
        <w:rPr>
          <w:rFonts w:ascii="Sakkal Majalla" w:eastAsia="Times New Roman" w:hAnsi="Sakkal Majalla" w:cs="Sakkal Majalla"/>
          <w:color w:val="000000" w:themeColor="text1"/>
          <w:sz w:val="28"/>
          <w:szCs w:val="28"/>
        </w:rPr>
        <w:t>. (Kheyri, Osman, &amp; Mohamed, 2023)</w:t>
      </w:r>
    </w:p>
    <w:p w14:paraId="0DC92328" w14:textId="10B912CF" w:rsidR="00FC188B" w:rsidRPr="00782CED" w:rsidRDefault="003F4F1B" w:rsidP="00D117A7">
      <w:pPr>
        <w:spacing w:before="100" w:beforeAutospacing="1" w:after="100" w:afterAutospacing="1" w:line="360" w:lineRule="auto"/>
        <w:jc w:val="both"/>
        <w:outlineLvl w:val="2"/>
        <w:rPr>
          <w:rFonts w:ascii="Sakkal Majalla" w:eastAsia="Calibri" w:hAnsi="Sakkal Majalla" w:cs="Sakkal Majalla"/>
          <w:b/>
          <w:bCs/>
          <w:color w:val="000000" w:themeColor="text1"/>
          <w:kern w:val="2"/>
          <w:sz w:val="32"/>
          <w:szCs w:val="32"/>
        </w:rPr>
      </w:pPr>
      <w:bookmarkStart w:id="47" w:name="_Toc203057188"/>
      <w:bookmarkStart w:id="48" w:name="_Toc204187460"/>
      <w:r w:rsidRPr="00782CED">
        <w:rPr>
          <w:rFonts w:ascii="Sakkal Majalla" w:eastAsia="Calibri" w:hAnsi="Sakkal Majalla" w:cs="Sakkal Majalla" w:hint="cs"/>
          <w:b/>
          <w:bCs/>
          <w:color w:val="000000" w:themeColor="text1"/>
          <w:kern w:val="2"/>
          <w:sz w:val="32"/>
          <w:szCs w:val="32"/>
          <w:rtl/>
        </w:rPr>
        <w:t xml:space="preserve">2.2.2 </w:t>
      </w:r>
      <w:r w:rsidR="00FC188B" w:rsidRPr="00782CED">
        <w:rPr>
          <w:rFonts w:ascii="Sakkal Majalla" w:eastAsia="Calibri" w:hAnsi="Sakkal Majalla" w:cs="Sakkal Majalla"/>
          <w:b/>
          <w:bCs/>
          <w:color w:val="000000" w:themeColor="text1"/>
          <w:kern w:val="2"/>
          <w:sz w:val="32"/>
          <w:szCs w:val="32"/>
          <w:rtl/>
        </w:rPr>
        <w:t>تعريف الآفات النباتية</w:t>
      </w:r>
      <w:bookmarkEnd w:id="47"/>
      <w:bookmarkEnd w:id="48"/>
    </w:p>
    <w:p w14:paraId="78565E10" w14:textId="77777777" w:rsidR="00FC188B" w:rsidRPr="00782CED" w:rsidRDefault="00FC188B" w:rsidP="00D117A7">
      <w:pPr>
        <w:spacing w:before="100" w:beforeAutospacing="1" w:after="100" w:afterAutospacing="1" w:line="360" w:lineRule="auto"/>
        <w:ind w:left="-2" w:firstLine="706"/>
        <w:jc w:val="both"/>
        <w:rPr>
          <w:rFonts w:ascii="Sakkal Majalla" w:eastAsia="Times New Roman" w:hAnsi="Sakkal Majalla" w:cs="Sakkal Majalla"/>
          <w:color w:val="000000" w:themeColor="text1"/>
          <w:sz w:val="28"/>
          <w:szCs w:val="28"/>
          <w:rtl/>
        </w:rPr>
      </w:pPr>
      <w:r w:rsidRPr="00782CED">
        <w:rPr>
          <w:rFonts w:ascii="Sakkal Majalla" w:eastAsia="Times New Roman" w:hAnsi="Sakkal Majalla" w:cs="Sakkal Majalla"/>
          <w:color w:val="000000" w:themeColor="text1"/>
          <w:sz w:val="28"/>
          <w:szCs w:val="28"/>
          <w:rtl/>
        </w:rPr>
        <w:t>تُعرّف الآفات النباتية بأنها مجموعة من الكائنات الحية التي تُسبب ضررًا مباشرًا أو غير مباشر للنباتات، سواء كانت هذه النباتات محاصيل زراعية أو نباتات برية أو نباتات الزينة. وتشمل هذه الكائنات الحشرات بأنواعها المختلفة مثل الجراد والمنّ والذباب الأبيض والدودة القارضة، إلى جانب الكائنات الدقيقة كالفطريات والبكتيريا والفيروسات، وكذلك الكائنات شبه الحيوانية مثل الديدان الخيطية (النيماتودا)، فضلاً عن الطفيليات والنباتات المتطفلة مثل الحامول. وقد تكون الآفات عبارة عن كائنات مفترسة تتغذى على الأنسجة النباتية، أو كائنات تنقل مسببات أمراض نباتية تؤدي إلى ذبول النبات، أو تعيق نموه الطبيعي، أو تقلل من إنتاجيته وجودته</w:t>
      </w:r>
      <w:r w:rsidRPr="00782CED">
        <w:rPr>
          <w:rFonts w:ascii="Sakkal Majalla" w:eastAsia="Times New Roman" w:hAnsi="Sakkal Majalla" w:cs="Sakkal Majalla"/>
          <w:color w:val="000000" w:themeColor="text1"/>
          <w:sz w:val="28"/>
          <w:szCs w:val="28"/>
        </w:rPr>
        <w:t>. (Mohammed, Salem, Saad, Agbali, &amp; Almabrouk, 2022)</w:t>
      </w:r>
    </w:p>
    <w:p w14:paraId="24639648" w14:textId="77777777" w:rsidR="00FC188B" w:rsidRPr="00782CED" w:rsidRDefault="00FC188B" w:rsidP="00D117A7">
      <w:pPr>
        <w:spacing w:before="100" w:beforeAutospacing="1" w:after="100" w:afterAutospacing="1" w:line="360" w:lineRule="auto"/>
        <w:ind w:left="-2" w:firstLine="706"/>
        <w:jc w:val="both"/>
        <w:rPr>
          <w:rFonts w:ascii="Sakkal Majalla" w:eastAsia="Times New Roman" w:hAnsi="Sakkal Majalla" w:cs="Sakkal Majalla"/>
          <w:color w:val="000000" w:themeColor="text1"/>
          <w:sz w:val="28"/>
          <w:szCs w:val="28"/>
        </w:rPr>
      </w:pPr>
      <w:r w:rsidRPr="00782CED">
        <w:rPr>
          <w:rFonts w:ascii="Sakkal Majalla" w:eastAsia="Times New Roman" w:hAnsi="Sakkal Majalla" w:cs="Sakkal Majalla"/>
          <w:color w:val="000000" w:themeColor="text1"/>
          <w:sz w:val="28"/>
          <w:szCs w:val="28"/>
          <w:rtl/>
        </w:rPr>
        <w:t xml:space="preserve">تنقسم الآفات النباتية من حيث طبيعة تأثيرها إلى آفات تؤثر على النبات بشكل مباشر عبر إتلاف الأنسجة، أو امتصاص العصارات، أو إحداث ثقوب وتشوهات في أجزاء النبات المختلفة، وأخرى تؤثر بشكل غير مباشر من خلال نقل الأمراض النباتية أو خلق بيئة مناسبة لتكاثرها. وفي كلتا الحالتين، تؤدي هذه الآفات إلى خسائر اقتصادية قد تكون جسيمة، سواء في الإنتاج الزراعي أو في نوعيته أو في تكاليف المكافحة والمعالجة. كما أن الضرر لا يتوقف عند حدود الاقتصاد فحسب، بل يمتد إلى التأثير على الأمن الغذائي، والتنوع البيولوجي، وسلامة البيئة، إذ إن استخدام المبيدات الكيميائية لمكافحتها قد </w:t>
      </w:r>
      <w:r w:rsidRPr="00782CED">
        <w:rPr>
          <w:rFonts w:ascii="Sakkal Majalla" w:eastAsia="Times New Roman" w:hAnsi="Sakkal Majalla" w:cs="Sakkal Majalla"/>
          <w:color w:val="000000" w:themeColor="text1"/>
          <w:sz w:val="28"/>
          <w:szCs w:val="28"/>
          <w:rtl/>
        </w:rPr>
        <w:lastRenderedPageBreak/>
        <w:t>يؤدي إلى تراكم ملوثات في التربة والماء، أو يؤثر على صحة الإنسان والكائنات غير المستهدفة</w:t>
      </w:r>
      <w:r w:rsidRPr="00782CED">
        <w:rPr>
          <w:rFonts w:ascii="Sakkal Majalla" w:eastAsia="Times New Roman" w:hAnsi="Sakkal Majalla" w:cs="Sakkal Majalla"/>
          <w:color w:val="000000" w:themeColor="text1"/>
          <w:sz w:val="28"/>
          <w:szCs w:val="28"/>
        </w:rPr>
        <w:t>. (Abdel Fattah &amp; Naji, 2023)</w:t>
      </w:r>
    </w:p>
    <w:p w14:paraId="1B891569" w14:textId="77777777" w:rsidR="00FC188B" w:rsidRPr="00782CED" w:rsidRDefault="00FC188B" w:rsidP="00D117A7">
      <w:pPr>
        <w:spacing w:before="100" w:beforeAutospacing="1" w:after="100" w:afterAutospacing="1" w:line="360" w:lineRule="auto"/>
        <w:ind w:left="-2" w:firstLine="706"/>
        <w:jc w:val="both"/>
        <w:rPr>
          <w:rFonts w:ascii="Sakkal Majalla" w:eastAsia="Times New Roman" w:hAnsi="Sakkal Majalla" w:cs="Sakkal Majalla"/>
          <w:color w:val="000000" w:themeColor="text1"/>
          <w:sz w:val="28"/>
          <w:szCs w:val="28"/>
        </w:rPr>
      </w:pPr>
      <w:r w:rsidRPr="00782CED">
        <w:rPr>
          <w:rFonts w:ascii="Sakkal Majalla" w:eastAsia="Times New Roman" w:hAnsi="Sakkal Majalla" w:cs="Sakkal Majalla"/>
          <w:color w:val="000000" w:themeColor="text1"/>
          <w:sz w:val="28"/>
          <w:szCs w:val="28"/>
          <w:rtl/>
        </w:rPr>
        <w:t>تُعد الآفات النباتية ظاهرة طبيعية ومرافقة للنشاط الزراعي، لكن خطورتها تتعاظم في ظل العولمة وزيادة حركة التجارة والسفر، مما يتيح الفرصة لانتقالها من منطقة إلى أخرى دون قيود. بعض هذه الآفات تُسمى "عابرة للحدود" أو "غريبة على البيئة المحلية"، وهي التي تنتقل من بيئة منشأها إلى مناطق لم تكن فيها سابقًا، حيث تكون النباتات المحلية غير معتادة عليها، ولا توجد أعداء حيوية تسيطر عليها، ما يجعلها أكثر عدوانية وأسرع انتشارًا. ومن هنا، يُنظر إلى الآفات النباتية على أنها خطر إستراتيجي يجب إدراكه مبكرًا والتعامل معه بإجراءات علمية ووقائية محكمة</w:t>
      </w:r>
      <w:r w:rsidRPr="00782CED">
        <w:rPr>
          <w:rFonts w:ascii="Sakkal Majalla" w:eastAsia="Times New Roman" w:hAnsi="Sakkal Majalla" w:cs="Sakkal Majalla"/>
          <w:color w:val="000000" w:themeColor="text1"/>
          <w:sz w:val="28"/>
          <w:szCs w:val="28"/>
        </w:rPr>
        <w:t>. (Kreem, Fadlallah, &amp; Altijani, 2023)</w:t>
      </w:r>
    </w:p>
    <w:p w14:paraId="75071B08" w14:textId="77777777" w:rsidR="00FC188B" w:rsidRPr="00782CED" w:rsidRDefault="00FC188B" w:rsidP="00D117A7">
      <w:pPr>
        <w:spacing w:before="100" w:beforeAutospacing="1" w:after="100" w:afterAutospacing="1" w:line="360" w:lineRule="auto"/>
        <w:ind w:left="-2" w:firstLine="706"/>
        <w:jc w:val="both"/>
        <w:rPr>
          <w:rFonts w:ascii="Sakkal Majalla" w:eastAsia="Times New Roman" w:hAnsi="Sakkal Majalla" w:cs="Sakkal Majalla"/>
          <w:color w:val="000000" w:themeColor="text1"/>
          <w:sz w:val="28"/>
          <w:szCs w:val="28"/>
        </w:rPr>
      </w:pPr>
      <w:r w:rsidRPr="00782CED">
        <w:rPr>
          <w:rFonts w:ascii="Sakkal Majalla" w:eastAsia="Times New Roman" w:hAnsi="Sakkal Majalla" w:cs="Sakkal Majalla"/>
          <w:color w:val="000000" w:themeColor="text1"/>
          <w:sz w:val="28"/>
          <w:szCs w:val="28"/>
          <w:rtl/>
        </w:rPr>
        <w:t>على الصعيد العلمي، يتناول علم وقاية النبات دراسة خصائص الآفات النباتية، وتصنيفها، ودورات حياتها، والظروف التي تفضّلها، إلى جانب طرق مكافحتها والحد من انتشارها. وتُعتبر المكافحة المتكاملة للآفات من الأساليب الحديثة التي تهدف إلى تقليل الاعتماد على المبيدات الكيميائية من خلال الجمع بين وسائل المكافحة البيولوجية، والزراعية، والميكانيكية، والوراثية، مع مراقبة دقيقة لمستويات الإصابة. كما أن إدخال التكنولوجيا، كأنظمة الاستشعار عن بُعد والذكاء الاصطناعي، قد أسهم في تحسين رصد الآفات وتوقع انتشارها، ما يساعد على اتخاذ قرارات أكثر فعالية في الوقت المناسب</w:t>
      </w:r>
      <w:r w:rsidRPr="00782CED">
        <w:rPr>
          <w:rFonts w:ascii="Sakkal Majalla" w:eastAsia="Times New Roman" w:hAnsi="Sakkal Majalla" w:cs="Sakkal Majalla"/>
          <w:color w:val="000000" w:themeColor="text1"/>
          <w:sz w:val="28"/>
          <w:szCs w:val="28"/>
        </w:rPr>
        <w:t>. (Ahmed, Abdelsalam, &amp; Ahmed, 2024)</w:t>
      </w:r>
    </w:p>
    <w:p w14:paraId="2CA50375" w14:textId="77777777" w:rsidR="00FC188B" w:rsidRPr="00782CED" w:rsidRDefault="00FC188B" w:rsidP="00D117A7">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782CED">
        <w:rPr>
          <w:rFonts w:ascii="Sakkal Majalla" w:eastAsia="Calibri" w:hAnsi="Sakkal Majalla" w:cs="Sakkal Majalla"/>
          <w:color w:val="000000" w:themeColor="text1"/>
          <w:sz w:val="28"/>
          <w:szCs w:val="28"/>
          <w:rtl/>
        </w:rPr>
        <w:t>وبناءً على ذلك، فإن الآفات النباتية ليست مجرد مشكلة فنية تخص المزارعين أو المهندسين الزراعيين، بل قضية تمس الأمن الوطني والاقتصادي، وتستدعي تعاونًا بين مختلف الجهات المعنية، على المستويين المحلي والدولي، لضمان الحد من تأثيراتها السلبية وحماية الثروة النباتية كأحد أهم مقومات التنمية المستدامة</w:t>
      </w:r>
      <w:r w:rsidRPr="00782CED">
        <w:rPr>
          <w:rFonts w:ascii="Sakkal Majalla" w:eastAsia="Calibri" w:hAnsi="Sakkal Majalla" w:cs="Sakkal Majalla"/>
          <w:color w:val="000000" w:themeColor="text1"/>
          <w:sz w:val="28"/>
          <w:szCs w:val="28"/>
        </w:rPr>
        <w:t>. (Al-Salihat, Al-Zayoud, &amp; Al-Absi, 2024)</w:t>
      </w:r>
    </w:p>
    <w:p w14:paraId="2A9B8862" w14:textId="77777777" w:rsidR="002E17D1" w:rsidRDefault="002E17D1" w:rsidP="00D117A7">
      <w:pPr>
        <w:bidi w:val="0"/>
        <w:spacing w:before="100" w:beforeAutospacing="1" w:after="100" w:afterAutospacing="1" w:line="360" w:lineRule="auto"/>
        <w:jc w:val="both"/>
        <w:rPr>
          <w:rFonts w:ascii="Sakkal Majalla" w:eastAsia="Calibri" w:hAnsi="Sakkal Majalla" w:cs="Sakkal Majalla"/>
          <w:b/>
          <w:bCs/>
          <w:color w:val="000000" w:themeColor="text1"/>
          <w:kern w:val="2"/>
          <w:sz w:val="32"/>
          <w:szCs w:val="32"/>
          <w:rtl/>
        </w:rPr>
      </w:pPr>
      <w:r>
        <w:rPr>
          <w:rFonts w:ascii="Sakkal Majalla" w:eastAsia="Calibri" w:hAnsi="Sakkal Majalla" w:cs="Sakkal Majalla"/>
          <w:b/>
          <w:bCs/>
          <w:color w:val="000000" w:themeColor="text1"/>
          <w:kern w:val="2"/>
          <w:sz w:val="32"/>
          <w:szCs w:val="32"/>
          <w:rtl/>
        </w:rPr>
        <w:br w:type="page"/>
      </w:r>
    </w:p>
    <w:p w14:paraId="51827B97" w14:textId="52E4B25D" w:rsidR="00FC188B" w:rsidRPr="00782CED" w:rsidRDefault="003F4F1B" w:rsidP="00D117A7">
      <w:pPr>
        <w:spacing w:before="100" w:beforeAutospacing="1" w:after="100" w:afterAutospacing="1" w:line="360" w:lineRule="auto"/>
        <w:jc w:val="both"/>
        <w:outlineLvl w:val="2"/>
        <w:rPr>
          <w:rFonts w:ascii="Sakkal Majalla" w:eastAsia="Calibri" w:hAnsi="Sakkal Majalla" w:cs="Sakkal Majalla"/>
          <w:b/>
          <w:bCs/>
          <w:color w:val="000000" w:themeColor="text1"/>
          <w:kern w:val="2"/>
          <w:sz w:val="32"/>
          <w:szCs w:val="32"/>
          <w:rtl/>
        </w:rPr>
      </w:pPr>
      <w:bookmarkStart w:id="49" w:name="_Toc203057189"/>
      <w:bookmarkStart w:id="50" w:name="_Toc204187461"/>
      <w:r w:rsidRPr="00782CED">
        <w:rPr>
          <w:rFonts w:ascii="Sakkal Majalla" w:eastAsia="Calibri" w:hAnsi="Sakkal Majalla" w:cs="Sakkal Majalla" w:hint="cs"/>
          <w:b/>
          <w:bCs/>
          <w:color w:val="000000" w:themeColor="text1"/>
          <w:kern w:val="2"/>
          <w:sz w:val="32"/>
          <w:szCs w:val="32"/>
          <w:rtl/>
        </w:rPr>
        <w:lastRenderedPageBreak/>
        <w:t xml:space="preserve">3.2.2 </w:t>
      </w:r>
      <w:r w:rsidR="00FC188B" w:rsidRPr="00782CED">
        <w:rPr>
          <w:rFonts w:ascii="Sakkal Majalla" w:eastAsia="Calibri" w:hAnsi="Sakkal Majalla" w:cs="Sakkal Majalla"/>
          <w:b/>
          <w:bCs/>
          <w:color w:val="000000" w:themeColor="text1"/>
          <w:kern w:val="2"/>
          <w:sz w:val="32"/>
          <w:szCs w:val="32"/>
          <w:rtl/>
        </w:rPr>
        <w:t>خصائص الآفات النباتية</w:t>
      </w:r>
      <w:bookmarkEnd w:id="49"/>
      <w:bookmarkEnd w:id="50"/>
    </w:p>
    <w:p w14:paraId="15CC32C4" w14:textId="77777777" w:rsidR="00FC188B" w:rsidRPr="00782CED" w:rsidRDefault="00FC188B" w:rsidP="00D117A7">
      <w:pPr>
        <w:spacing w:before="100" w:beforeAutospacing="1" w:after="100" w:afterAutospacing="1" w:line="360" w:lineRule="auto"/>
        <w:ind w:left="-2" w:firstLine="706"/>
        <w:jc w:val="both"/>
        <w:rPr>
          <w:rFonts w:ascii="Sakkal Majalla" w:eastAsia="Times New Roman" w:hAnsi="Sakkal Majalla" w:cs="Sakkal Majalla"/>
          <w:color w:val="000000" w:themeColor="text1"/>
          <w:sz w:val="28"/>
          <w:szCs w:val="28"/>
          <w:rtl/>
        </w:rPr>
      </w:pPr>
      <w:r w:rsidRPr="00782CED">
        <w:rPr>
          <w:rFonts w:ascii="Sakkal Majalla" w:eastAsia="Times New Roman" w:hAnsi="Sakkal Majalla" w:cs="Sakkal Majalla"/>
          <w:color w:val="000000" w:themeColor="text1"/>
          <w:sz w:val="28"/>
          <w:szCs w:val="28"/>
          <w:rtl/>
        </w:rPr>
        <w:t>تتميز الآفات النباتية بمجموعة من الخصائص البيولوجية والبيئية التي تجعلها قادرة على التأثير بشكل كبير على النظم الزراعية والبيئية، وتُعد هذه الخصائص من العوامل التي تساهم في قدرتها على البقاء والانتشار والتكاثر داخل البيئات المختلفة. فهم هذه الخصائص يعد خطوة أساسية في تطوير استراتيجيات فعالة لمكافحة الآفات وحماية الإنتاج الزراعي، وهو ما يجعلها محورًا أساسيًا في علم وقاية النبات</w:t>
      </w:r>
      <w:r w:rsidRPr="00782CED">
        <w:rPr>
          <w:rFonts w:ascii="Sakkal Majalla" w:eastAsia="Times New Roman" w:hAnsi="Sakkal Majalla" w:cs="Sakkal Majalla"/>
          <w:color w:val="000000" w:themeColor="text1"/>
          <w:sz w:val="28"/>
          <w:szCs w:val="28"/>
        </w:rPr>
        <w:t>. (Bencheikh, Korichi, &amp; Bencheikh, 2021)</w:t>
      </w:r>
    </w:p>
    <w:p w14:paraId="55C433B0" w14:textId="77777777" w:rsidR="00FC188B" w:rsidRPr="00782CED" w:rsidRDefault="00FC188B" w:rsidP="00D117A7">
      <w:pPr>
        <w:spacing w:before="100" w:beforeAutospacing="1" w:after="100" w:afterAutospacing="1" w:line="360" w:lineRule="auto"/>
        <w:ind w:left="-2" w:firstLine="706"/>
        <w:jc w:val="both"/>
        <w:rPr>
          <w:rFonts w:ascii="Sakkal Majalla" w:eastAsia="Times New Roman" w:hAnsi="Sakkal Majalla" w:cs="Sakkal Majalla"/>
          <w:color w:val="000000" w:themeColor="text1"/>
          <w:sz w:val="28"/>
          <w:szCs w:val="28"/>
        </w:rPr>
      </w:pPr>
      <w:r w:rsidRPr="00782CED">
        <w:rPr>
          <w:rFonts w:ascii="Sakkal Majalla" w:eastAsia="Times New Roman" w:hAnsi="Sakkal Majalla" w:cs="Sakkal Majalla"/>
          <w:color w:val="000000" w:themeColor="text1"/>
          <w:sz w:val="28"/>
          <w:szCs w:val="28"/>
          <w:rtl/>
        </w:rPr>
        <w:t>أحد أبرز خصائص الآفات النباتية هو قدرتها العالية على التكيف البيئي، حيث تستطيع أن تتأقلم مع ظروف مناخية وبيئية متباينة. فبعض أنواع الحشرات والفطريات مثلاً تستطيع البقاء في درجات حرارة مرتفعة أو منخفضة، أو حتى في ظروف رطوبة متقلبة، مما يمنحها مرونة واسعة في التوسع الجغرافي والانتشار، خاصة في ظل التغيرات المناخية العالمية. كما أن هذه الكائنات غالبًا ما تمتلك دورات حياة قصيرة وسرعة تكاثر عالية، مما يعني أن مستعمراتها يمكن أن تنمو بسرعة كبيرة وتصل إلى مستويات إصابة حرجة في وقت وجيز، وهو ما يعزز من خطورتها ويجعل السيطرة عليها أكثر تعقيدًا</w:t>
      </w:r>
      <w:r w:rsidRPr="00782CED">
        <w:rPr>
          <w:rFonts w:ascii="Sakkal Majalla" w:eastAsia="Times New Roman" w:hAnsi="Sakkal Majalla" w:cs="Sakkal Majalla"/>
          <w:color w:val="000000" w:themeColor="text1"/>
          <w:sz w:val="28"/>
          <w:szCs w:val="28"/>
        </w:rPr>
        <w:t>. (Kheyri, Osman, &amp; Mohamed, 2023)</w:t>
      </w:r>
    </w:p>
    <w:p w14:paraId="62FFC066" w14:textId="77777777" w:rsidR="00FC188B" w:rsidRPr="00782CED" w:rsidRDefault="00FC188B" w:rsidP="00D117A7">
      <w:pPr>
        <w:spacing w:before="100" w:beforeAutospacing="1" w:after="100" w:afterAutospacing="1" w:line="360" w:lineRule="auto"/>
        <w:ind w:left="-2" w:firstLine="706"/>
        <w:jc w:val="both"/>
        <w:rPr>
          <w:rFonts w:ascii="Sakkal Majalla" w:eastAsia="Times New Roman" w:hAnsi="Sakkal Majalla" w:cs="Sakkal Majalla"/>
          <w:color w:val="000000" w:themeColor="text1"/>
          <w:sz w:val="28"/>
          <w:szCs w:val="28"/>
        </w:rPr>
      </w:pPr>
      <w:r w:rsidRPr="00782CED">
        <w:rPr>
          <w:rFonts w:ascii="Sakkal Majalla" w:eastAsia="Times New Roman" w:hAnsi="Sakkal Majalla" w:cs="Sakkal Majalla"/>
          <w:color w:val="000000" w:themeColor="text1"/>
          <w:sz w:val="28"/>
          <w:szCs w:val="28"/>
          <w:rtl/>
        </w:rPr>
        <w:t>وتُعد القدرة على التخفّي من الخصائص الفريدة لبعض الآفات النباتية، إذ تتسلل هذه الآفات إلى داخل أنسجة النبات، أو تختبئ في التربة، أو تتكاثر في أماكن يصعب الوصول إليها، كالجذور أو السيقان الداخلية، مما يعيق كشفها في المراحل المبكرة من الإصابة. هذه السمة، إلى جانب تشابه أعراض الإصابة مع أعراض الإجهاد البيئي أو نقص العناصر، يؤدي إلى تأخر تشخيص المشكلة، وبالتالي تتفاقم الأضرار قبل اتخاذ أي إجراء فعال</w:t>
      </w:r>
      <w:r w:rsidRPr="00782CED">
        <w:rPr>
          <w:rFonts w:ascii="Sakkal Majalla" w:eastAsia="Times New Roman" w:hAnsi="Sakkal Majalla" w:cs="Sakkal Majalla"/>
          <w:color w:val="000000" w:themeColor="text1"/>
          <w:sz w:val="28"/>
          <w:szCs w:val="28"/>
        </w:rPr>
        <w:t>. (Mohammed, Salem, Saad, Agbali, &amp; Almabrouk, 2022)</w:t>
      </w:r>
    </w:p>
    <w:p w14:paraId="0885049D" w14:textId="77777777" w:rsidR="00FC188B" w:rsidRPr="00782CED" w:rsidRDefault="00FC188B" w:rsidP="00D117A7">
      <w:pPr>
        <w:spacing w:before="100" w:beforeAutospacing="1" w:after="100" w:afterAutospacing="1" w:line="360" w:lineRule="auto"/>
        <w:ind w:left="-2" w:firstLine="706"/>
        <w:jc w:val="both"/>
        <w:rPr>
          <w:rFonts w:ascii="Sakkal Majalla" w:eastAsia="Times New Roman" w:hAnsi="Sakkal Majalla" w:cs="Sakkal Majalla"/>
          <w:color w:val="000000" w:themeColor="text1"/>
          <w:sz w:val="28"/>
          <w:szCs w:val="28"/>
        </w:rPr>
      </w:pPr>
      <w:r w:rsidRPr="00782CED">
        <w:rPr>
          <w:rFonts w:ascii="Sakkal Majalla" w:eastAsia="Times New Roman" w:hAnsi="Sakkal Majalla" w:cs="Sakkal Majalla"/>
          <w:color w:val="000000" w:themeColor="text1"/>
          <w:sz w:val="28"/>
          <w:szCs w:val="28"/>
          <w:rtl/>
        </w:rPr>
        <w:t xml:space="preserve">من الخصائص الأخرى التي تعزز من أثر الآفات النباتية هي قابليتها لنقل الأمراض النباتية. فبعض أنواع الحشرات مثل الذبابة البيضاء والمنّ تلعب دورًا مزدوجًا، حيث لا تكتفي بالتغذية على عصارة النبات، بل تنقل أيضًا فيروسات وبكتيريا ضارة، ما يُضاعف من أثر الإصابة ويحولها من ضرر </w:t>
      </w:r>
      <w:r w:rsidRPr="00782CED">
        <w:rPr>
          <w:rFonts w:ascii="Sakkal Majalla" w:eastAsia="Times New Roman" w:hAnsi="Sakkal Majalla" w:cs="Sakkal Majalla"/>
          <w:color w:val="000000" w:themeColor="text1"/>
          <w:sz w:val="28"/>
          <w:szCs w:val="28"/>
          <w:rtl/>
        </w:rPr>
        <w:lastRenderedPageBreak/>
        <w:t>موضعي إلى وباء قد يصيب مساحات شاسعة. في هذا السياق، لا تعتبر الآفة مصدرًا مباشرًا للضرر فقط، بل قد تكون ناقلاً خطيرًا يهدد المحصول بالكامل</w:t>
      </w:r>
      <w:r w:rsidRPr="00782CED">
        <w:rPr>
          <w:rFonts w:ascii="Sakkal Majalla" w:eastAsia="Times New Roman" w:hAnsi="Sakkal Majalla" w:cs="Sakkal Majalla"/>
          <w:color w:val="000000" w:themeColor="text1"/>
          <w:sz w:val="28"/>
          <w:szCs w:val="28"/>
        </w:rPr>
        <w:t>. (Abdulrahman, 2024)</w:t>
      </w:r>
    </w:p>
    <w:p w14:paraId="720EC2AA" w14:textId="77777777" w:rsidR="00FC188B" w:rsidRPr="00782CED" w:rsidRDefault="00FC188B" w:rsidP="00D117A7">
      <w:pPr>
        <w:spacing w:before="100" w:beforeAutospacing="1" w:after="100" w:afterAutospacing="1" w:line="360" w:lineRule="auto"/>
        <w:ind w:left="-2" w:firstLine="706"/>
        <w:jc w:val="both"/>
        <w:rPr>
          <w:rFonts w:ascii="Sakkal Majalla" w:eastAsia="Times New Roman" w:hAnsi="Sakkal Majalla" w:cs="Sakkal Majalla"/>
          <w:color w:val="000000" w:themeColor="text1"/>
          <w:sz w:val="28"/>
          <w:szCs w:val="28"/>
        </w:rPr>
      </w:pPr>
      <w:r w:rsidRPr="00782CED">
        <w:rPr>
          <w:rFonts w:ascii="Sakkal Majalla" w:eastAsia="Times New Roman" w:hAnsi="Sakkal Majalla" w:cs="Sakkal Majalla"/>
          <w:color w:val="000000" w:themeColor="text1"/>
          <w:sz w:val="28"/>
          <w:szCs w:val="28"/>
          <w:rtl/>
        </w:rPr>
        <w:t>كما يُلاحظ أن كثيرًا من الآفات النباتية تمتلك آليات تطور سريعة لمقاومة المبيدات الكيميائية، وهي خاصية تثير قلقًا بالغًا في الأوساط الزراعية. فتكرار استخدام نفس المبيد أو الاعتماد المفرط عليه يؤدي إلى انتقاء طبيعي يجعل أفراد الآفة التي تقاوم المادة الكيميائية أكثر بقاءً وتكاثراً، ما يُضعف فعالية المكافحة الكيميائية ويستدعي البحث المستمر عن بدائل ووسائل متكاملة</w:t>
      </w:r>
      <w:r w:rsidRPr="00782CED">
        <w:rPr>
          <w:rFonts w:ascii="Sakkal Majalla" w:eastAsia="Times New Roman" w:hAnsi="Sakkal Majalla" w:cs="Sakkal Majalla"/>
          <w:color w:val="000000" w:themeColor="text1"/>
          <w:sz w:val="28"/>
          <w:szCs w:val="28"/>
        </w:rPr>
        <w:t>. (Ahmed, Abdelsalam, &amp; Ahmed, 2024)</w:t>
      </w:r>
    </w:p>
    <w:p w14:paraId="3B4EE679" w14:textId="77777777" w:rsidR="00FC188B" w:rsidRPr="00782CED" w:rsidRDefault="00FC188B" w:rsidP="00D117A7">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Pr>
      </w:pPr>
      <w:r w:rsidRPr="00782CED">
        <w:rPr>
          <w:rFonts w:ascii="Sakkal Majalla" w:eastAsia="Calibri" w:hAnsi="Sakkal Majalla" w:cs="Sakkal Majalla"/>
          <w:color w:val="000000" w:themeColor="text1"/>
          <w:kern w:val="2"/>
          <w:sz w:val="28"/>
          <w:szCs w:val="28"/>
          <w:rtl/>
        </w:rPr>
        <w:t>وأخيرًا، فإن بعض الآفات النباتية تُعد من الأنواع الغازية أو العابرة للحدود، وهي تمتاز بقدرتها على الانتقال من منطقة إلى أخرى عن طريق حركة التجارة الدولية، أو الرياح، أو وسائل النقل المختلفة، حيث تستقر في بيئات جديدة لم يكن لها فيها وجود سابق. ولأن هذه البيئات تفتقر غالبًا إلى الأعداء الطبيعيين أو أنظمة المقاومة المناسبة، تصبح هذه الآفات أكثر عدوانية وخطورة، ما يؤدي إلى انتشار سريع وتدمير واسع للمحاصيل</w:t>
      </w:r>
      <w:r w:rsidRPr="00782CED">
        <w:rPr>
          <w:rFonts w:ascii="Sakkal Majalla" w:eastAsia="Calibri" w:hAnsi="Sakkal Majalla" w:cs="Sakkal Majalla"/>
          <w:color w:val="000000" w:themeColor="text1"/>
          <w:kern w:val="2"/>
          <w:sz w:val="28"/>
          <w:szCs w:val="28"/>
        </w:rPr>
        <w:t>.</w:t>
      </w:r>
    </w:p>
    <w:p w14:paraId="5CEC8D64" w14:textId="77777777" w:rsidR="00FC188B" w:rsidRPr="00782CED" w:rsidRDefault="00FC188B" w:rsidP="00D117A7">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Pr>
      </w:pPr>
      <w:r w:rsidRPr="00782CED">
        <w:rPr>
          <w:rFonts w:ascii="Sakkal Majalla" w:eastAsia="Times New Roman" w:hAnsi="Sakkal Majalla" w:cs="Sakkal Majalla"/>
          <w:color w:val="000000" w:themeColor="text1"/>
          <w:sz w:val="28"/>
          <w:szCs w:val="28"/>
          <w:rtl/>
        </w:rPr>
        <w:t>وبناءً على ما تقدم، فإن خصائص الآفات النباتية تجعلها تهديدًا معقدًا ومستمرًا للزراعة والأمن الغذائي، الأمر الذي يتطلب تضافر الجهود البحثية والمؤسسية في تطوير استراتيجيات وقائية واستباقية، والاعتماد على الرصد البيئي والتكنولوجي، وتعزيز الوعي المجتمعي لدى المزارعين وصناع القرار</w:t>
      </w:r>
      <w:r w:rsidRPr="00782CED">
        <w:rPr>
          <w:rFonts w:ascii="Sakkal Majalla" w:eastAsia="Times New Roman" w:hAnsi="Sakkal Majalla" w:cs="Sakkal Majalla"/>
          <w:color w:val="000000" w:themeColor="text1"/>
          <w:sz w:val="28"/>
          <w:szCs w:val="28"/>
        </w:rPr>
        <w:t>. (Kheyri, Osman, &amp; Mohamed, 2023)</w:t>
      </w:r>
    </w:p>
    <w:p w14:paraId="79F92292" w14:textId="23E36434" w:rsidR="00FC188B" w:rsidRPr="00782CED" w:rsidRDefault="003F4F1B" w:rsidP="00D117A7">
      <w:pPr>
        <w:spacing w:before="100" w:beforeAutospacing="1" w:after="100" w:afterAutospacing="1" w:line="360" w:lineRule="auto"/>
        <w:jc w:val="both"/>
        <w:outlineLvl w:val="2"/>
        <w:rPr>
          <w:rFonts w:ascii="Sakkal Majalla" w:eastAsia="Calibri" w:hAnsi="Sakkal Majalla" w:cs="Sakkal Majalla"/>
          <w:b/>
          <w:bCs/>
          <w:color w:val="000000" w:themeColor="text1"/>
          <w:kern w:val="2"/>
          <w:sz w:val="32"/>
          <w:szCs w:val="32"/>
        </w:rPr>
      </w:pPr>
      <w:bookmarkStart w:id="51" w:name="_Toc203057190"/>
      <w:bookmarkStart w:id="52" w:name="_Toc204187462"/>
      <w:r w:rsidRPr="00782CED">
        <w:rPr>
          <w:rFonts w:ascii="Sakkal Majalla" w:eastAsia="Calibri" w:hAnsi="Sakkal Majalla" w:cs="Sakkal Majalla" w:hint="cs"/>
          <w:b/>
          <w:bCs/>
          <w:color w:val="000000" w:themeColor="text1"/>
          <w:kern w:val="2"/>
          <w:sz w:val="32"/>
          <w:szCs w:val="32"/>
          <w:rtl/>
          <w:lang w:bidi="ar-EG"/>
        </w:rPr>
        <w:t xml:space="preserve">4.2.2 </w:t>
      </w:r>
      <w:r w:rsidR="00FC188B" w:rsidRPr="00782CED">
        <w:rPr>
          <w:rFonts w:ascii="Sakkal Majalla" w:eastAsia="Calibri" w:hAnsi="Sakkal Majalla" w:cs="Sakkal Majalla"/>
          <w:b/>
          <w:bCs/>
          <w:color w:val="000000" w:themeColor="text1"/>
          <w:kern w:val="2"/>
          <w:sz w:val="32"/>
          <w:szCs w:val="32"/>
          <w:rtl/>
        </w:rPr>
        <w:t>أنواع الآفات النباتية</w:t>
      </w:r>
      <w:bookmarkEnd w:id="51"/>
      <w:bookmarkEnd w:id="52"/>
    </w:p>
    <w:p w14:paraId="65B034CC" w14:textId="77777777" w:rsidR="00FC188B" w:rsidRPr="00782CED" w:rsidRDefault="00FC188B" w:rsidP="00D117A7">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tl/>
        </w:rPr>
      </w:pPr>
      <w:r w:rsidRPr="00782CED">
        <w:rPr>
          <w:rFonts w:ascii="Sakkal Majalla" w:eastAsia="Times New Roman" w:hAnsi="Sakkal Majalla" w:cs="Sakkal Majalla"/>
          <w:color w:val="000000" w:themeColor="text1"/>
          <w:sz w:val="28"/>
          <w:szCs w:val="28"/>
          <w:rtl/>
        </w:rPr>
        <w:t xml:space="preserve">تشمل الآفات النباتية مجموعة واسعة من الكائنات الحية التي تلحق الضرر بالنباتات والمحاصيل الزراعية، وتتفاوت هذه الآفات في طبيعتها البيولوجية وطرق تغذيتها وانتقالها، ومنها ما يُصنّف ضمن الآفات المحلية التي تنشط في بيئات محددة، ومنها ما يُعرف بالآفات النباتية العابرة للحدود، وهي الأكثر تهديداً على الصعيدين الإقليمي والدولي نظراً لقدرتها على الانتشار السريع وإحداث </w:t>
      </w:r>
      <w:r w:rsidRPr="00782CED">
        <w:rPr>
          <w:rFonts w:ascii="Sakkal Majalla" w:eastAsia="Times New Roman" w:hAnsi="Sakkal Majalla" w:cs="Sakkal Majalla"/>
          <w:color w:val="000000" w:themeColor="text1"/>
          <w:sz w:val="28"/>
          <w:szCs w:val="28"/>
          <w:rtl/>
        </w:rPr>
        <w:lastRenderedPageBreak/>
        <w:t>خسائر فادحة. يمكن تصنيف الآفات النباتية وفقاً لأنواعها إلى عدة فئات رئيسية، مع التركيز على كل فئة بشكل مفصل</w:t>
      </w:r>
      <w:r w:rsidRPr="00782CED">
        <w:rPr>
          <w:rFonts w:ascii="Sakkal Majalla" w:eastAsia="Times New Roman" w:hAnsi="Sakkal Majalla" w:cs="Sakkal Majalla"/>
          <w:color w:val="000000" w:themeColor="text1"/>
          <w:sz w:val="28"/>
          <w:szCs w:val="28"/>
        </w:rPr>
        <w:t>: (Kreem, Fadlallah, &amp; Altijani, 2023)</w:t>
      </w:r>
    </w:p>
    <w:p w14:paraId="33E65665" w14:textId="77777777" w:rsidR="00FC188B" w:rsidRPr="00782CED" w:rsidRDefault="00FC188B" w:rsidP="00AD63B0">
      <w:pPr>
        <w:numPr>
          <w:ilvl w:val="0"/>
          <w:numId w:val="24"/>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Pr>
      </w:pPr>
      <w:r w:rsidRPr="00782CED">
        <w:rPr>
          <w:rFonts w:ascii="Sakkal Majalla" w:eastAsia="Calibri" w:hAnsi="Sakkal Majalla" w:cs="Sakkal Majalla"/>
          <w:b/>
          <w:bCs/>
          <w:color w:val="000000" w:themeColor="text1"/>
          <w:kern w:val="2"/>
          <w:sz w:val="28"/>
          <w:szCs w:val="28"/>
          <w:rtl/>
        </w:rPr>
        <w:t>الآفات الحشرية</w:t>
      </w:r>
    </w:p>
    <w:p w14:paraId="268D23D4" w14:textId="33367357" w:rsidR="00FC188B" w:rsidRPr="00782CED" w:rsidRDefault="00FC188B" w:rsidP="00D117A7">
      <w:pPr>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rPr>
      </w:pPr>
      <w:r w:rsidRPr="00782CED">
        <w:rPr>
          <w:rFonts w:ascii="Sakkal Majalla" w:eastAsia="Calibri" w:hAnsi="Sakkal Majalla" w:cs="Sakkal Majalla"/>
          <w:color w:val="000000" w:themeColor="text1"/>
          <w:kern w:val="2"/>
          <w:sz w:val="28"/>
          <w:szCs w:val="28"/>
          <w:rtl/>
        </w:rPr>
        <w:t>تُعد الحشرات من أكثر أنواع الآفات النباتية شيوعاً وخطورة. وهي تضم أنواعاً عديدة مثل المنّ، والذبابة البيضاء، والجراد، وسوسة النخيل الحمراء، وغيرها. تتغذى هذه الحشرات على الأوراق والسيقان والجذور، وبعضها يقوم بامتصاص عصارة النبات، مما يضعف النمو ويقلل الإنتاج. كما أن الكثير من الحشرات تؤدي دورًا ثانويًا في نقل الأمراض الفيروسية والبكتيرية بين النباتات، مما يزيد من آثارها السلبية. وتُعد بعض هذه الحشرات، كأسراب الجراد الصحراوي، من الآفات العابرة للحدود التي يمكن أن تنتقل بين الدول خلال أيام قليلة، مدمّرةً كل ما في طريقها من محاصيل زراعية</w:t>
      </w:r>
      <w:r w:rsidRPr="00782CED">
        <w:rPr>
          <w:rFonts w:ascii="Sakkal Majalla" w:eastAsia="Calibri" w:hAnsi="Sakkal Majalla" w:cs="Sakkal Majalla"/>
          <w:color w:val="000000" w:themeColor="text1"/>
          <w:kern w:val="2"/>
          <w:sz w:val="28"/>
          <w:szCs w:val="28"/>
        </w:rPr>
        <w:t>. . (Bencheikh, Korichi, &amp; Bencheikh, 2021)</w:t>
      </w:r>
    </w:p>
    <w:p w14:paraId="0FA44C44" w14:textId="77777777" w:rsidR="00FC188B" w:rsidRPr="00782CED" w:rsidRDefault="00FC188B" w:rsidP="00AD63B0">
      <w:pPr>
        <w:numPr>
          <w:ilvl w:val="0"/>
          <w:numId w:val="24"/>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Pr>
      </w:pPr>
      <w:r w:rsidRPr="00782CED">
        <w:rPr>
          <w:rFonts w:ascii="Sakkal Majalla" w:eastAsia="Calibri" w:hAnsi="Sakkal Majalla" w:cs="Sakkal Majalla"/>
          <w:b/>
          <w:bCs/>
          <w:color w:val="000000" w:themeColor="text1"/>
          <w:kern w:val="2"/>
          <w:sz w:val="28"/>
          <w:szCs w:val="28"/>
          <w:rtl/>
        </w:rPr>
        <w:t>الآفات الفطرية</w:t>
      </w:r>
    </w:p>
    <w:p w14:paraId="2D0E94C9" w14:textId="77777777" w:rsidR="00FC188B" w:rsidRPr="00782CED" w:rsidRDefault="00FC188B" w:rsidP="00D117A7">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tl/>
        </w:rPr>
      </w:pPr>
      <w:r w:rsidRPr="00782CED">
        <w:rPr>
          <w:rFonts w:ascii="Sakkal Majalla" w:eastAsia="Times New Roman" w:hAnsi="Sakkal Majalla" w:cs="Sakkal Majalla"/>
          <w:color w:val="000000" w:themeColor="text1"/>
          <w:sz w:val="28"/>
          <w:szCs w:val="28"/>
          <w:rtl/>
        </w:rPr>
        <w:t>الفطريات من الكائنات الدقيقة التي تسبب أمراضًا نباتية واسعة الانتشار، مثل البياض الدقيقي، الصدأ، العفن الرمادي، واللفحة. هذه الفطريات تدخل أنسجة النبات من خلال الجروح أو المسامات وتتكاثر بسرعة في البيئات الرطبة، ما يؤدي إلى إصابة واسعة في المحاصيل. وقد تكون بعض الفطريات ذات قدرة عالية على الانتشار عبر الرياح أو الأمطار أو أدوات الزراعة الملوثة. وتُعد بعض الأمراض الفطرية العابرة للحدود، مثل صدأ القمح، تهديدًا عالميًا يتطلب رصداً مستمراً وتعاوناً دولياً لمواجهته</w:t>
      </w:r>
      <w:r w:rsidRPr="00782CED">
        <w:rPr>
          <w:rFonts w:ascii="Sakkal Majalla" w:eastAsia="Times New Roman" w:hAnsi="Sakkal Majalla" w:cs="Sakkal Majalla"/>
          <w:color w:val="000000" w:themeColor="text1"/>
          <w:sz w:val="28"/>
          <w:szCs w:val="28"/>
        </w:rPr>
        <w:t>. (Ahmed, Abdelsalam, &amp; Ahmed, 2024)</w:t>
      </w:r>
    </w:p>
    <w:p w14:paraId="236EB2D2" w14:textId="77777777" w:rsidR="00FC188B" w:rsidRPr="00782CED" w:rsidRDefault="00FC188B" w:rsidP="00AD63B0">
      <w:pPr>
        <w:numPr>
          <w:ilvl w:val="0"/>
          <w:numId w:val="24"/>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Pr>
      </w:pPr>
      <w:r w:rsidRPr="00782CED">
        <w:rPr>
          <w:rFonts w:ascii="Sakkal Majalla" w:eastAsia="Calibri" w:hAnsi="Sakkal Majalla" w:cs="Sakkal Majalla"/>
          <w:b/>
          <w:bCs/>
          <w:color w:val="000000" w:themeColor="text1"/>
          <w:kern w:val="2"/>
          <w:sz w:val="28"/>
          <w:szCs w:val="28"/>
          <w:rtl/>
        </w:rPr>
        <w:t>الآفات البكتيرية</w:t>
      </w:r>
    </w:p>
    <w:p w14:paraId="68CEE6EC" w14:textId="77777777" w:rsidR="00FC188B" w:rsidRPr="00782CED" w:rsidRDefault="00FC188B" w:rsidP="00D117A7">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tl/>
        </w:rPr>
      </w:pPr>
      <w:r w:rsidRPr="00782CED">
        <w:rPr>
          <w:rFonts w:ascii="Sakkal Majalla" w:eastAsia="Times New Roman" w:hAnsi="Sakkal Majalla" w:cs="Sakkal Majalla"/>
          <w:color w:val="000000" w:themeColor="text1"/>
          <w:sz w:val="28"/>
          <w:szCs w:val="28"/>
          <w:rtl/>
        </w:rPr>
        <w:t xml:space="preserve">البكتيريا النباتية تسبب مجموعة متنوعة من الأمراض مثل التقرحات، والتعفنات، والذبول البكتيري، وغالبًا ما تنتقل عن طريق الحشرات الناقلة أو مياه الري أو أدوات الزراعة. وعلى الرغم من أن تأثيرها قد يكون محدوداً في البداية، إلا أنها يمكن أن تنتشر بسرعة في حال لم تُتخذ التدابير الوقائية </w:t>
      </w:r>
      <w:r w:rsidRPr="00782CED">
        <w:rPr>
          <w:rFonts w:ascii="Sakkal Majalla" w:eastAsia="Times New Roman" w:hAnsi="Sakkal Majalla" w:cs="Sakkal Majalla"/>
          <w:color w:val="000000" w:themeColor="text1"/>
          <w:sz w:val="28"/>
          <w:szCs w:val="28"/>
          <w:rtl/>
        </w:rPr>
        <w:lastRenderedPageBreak/>
        <w:t>الملائمة. بعض الأمراض البكتيرية تمثل آفات عابرة للحدود، خاصة إذا ارتبطت بنباتات مخصصة للتصدير أو الاستيراد، مما يفتح المجال أمام انتقالها بين الدول</w:t>
      </w:r>
      <w:r w:rsidRPr="00782CED">
        <w:rPr>
          <w:rFonts w:ascii="Sakkal Majalla" w:eastAsia="Times New Roman" w:hAnsi="Sakkal Majalla" w:cs="Sakkal Majalla"/>
          <w:color w:val="000000" w:themeColor="text1"/>
          <w:sz w:val="28"/>
          <w:szCs w:val="28"/>
        </w:rPr>
        <w:t>. (Abdel Fattah &amp; Naji, 2023)</w:t>
      </w:r>
    </w:p>
    <w:p w14:paraId="647DD442" w14:textId="77777777" w:rsidR="00FC188B" w:rsidRPr="00782CED" w:rsidRDefault="00FC188B" w:rsidP="00AD63B0">
      <w:pPr>
        <w:numPr>
          <w:ilvl w:val="0"/>
          <w:numId w:val="24"/>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Pr>
      </w:pPr>
      <w:r w:rsidRPr="00782CED">
        <w:rPr>
          <w:rFonts w:ascii="Sakkal Majalla" w:eastAsia="Calibri" w:hAnsi="Sakkal Majalla" w:cs="Sakkal Majalla"/>
          <w:b/>
          <w:bCs/>
          <w:color w:val="000000" w:themeColor="text1"/>
          <w:kern w:val="2"/>
          <w:sz w:val="28"/>
          <w:szCs w:val="28"/>
          <w:rtl/>
        </w:rPr>
        <w:t>الآفات الفيروسية</w:t>
      </w:r>
    </w:p>
    <w:p w14:paraId="4A44D0BA" w14:textId="77777777" w:rsidR="00FC188B" w:rsidRPr="00782CED" w:rsidRDefault="00FC188B" w:rsidP="00D117A7">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tl/>
        </w:rPr>
      </w:pPr>
      <w:r w:rsidRPr="00782CED">
        <w:rPr>
          <w:rFonts w:ascii="Sakkal Majalla" w:eastAsia="Times New Roman" w:hAnsi="Sakkal Majalla" w:cs="Sakkal Majalla"/>
          <w:color w:val="000000" w:themeColor="text1"/>
          <w:sz w:val="28"/>
          <w:szCs w:val="28"/>
          <w:rtl/>
        </w:rPr>
        <w:t>الفيروسات النباتية من أخطر أنواع الآفات بسبب صعوبة مكافحتها وافتقارها إلى علاجات فعّالة. تنتقل هذه الفيروسات غالبًا عن طريق حشرات معينة، مثل حشرة المنّ، أو من خلال البذور الملوثة. وتسبب أمراضاً مثل تبرقش الأوراق، والتقزم، وانخفاض جودة الثمار. وتُعد الفيروسات النباتية العابرة للحدود تهديداً متزايداً مع توسّع التجارة الزراعية العالمية وتبادل البذور والنباتات، إذ يمكن أن تنتقل الفيروسات بين الدول دون أن تظهر الأعراض فوراً، مما يجعل اكتشافها متأخراً</w:t>
      </w:r>
      <w:r w:rsidRPr="00782CED">
        <w:rPr>
          <w:rFonts w:ascii="Sakkal Majalla" w:eastAsia="Times New Roman" w:hAnsi="Sakkal Majalla" w:cs="Sakkal Majalla"/>
          <w:color w:val="000000" w:themeColor="text1"/>
          <w:sz w:val="28"/>
          <w:szCs w:val="28"/>
        </w:rPr>
        <w:t>. (Mohammed, Salem, Saad, Agbali, &amp; Almabrouk, 2022)</w:t>
      </w:r>
    </w:p>
    <w:p w14:paraId="4D0846DC" w14:textId="77777777" w:rsidR="00FC188B" w:rsidRPr="00782CED" w:rsidRDefault="00FC188B" w:rsidP="00AD63B0">
      <w:pPr>
        <w:numPr>
          <w:ilvl w:val="0"/>
          <w:numId w:val="24"/>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Pr>
      </w:pPr>
      <w:r w:rsidRPr="00782CED">
        <w:rPr>
          <w:rFonts w:ascii="Sakkal Majalla" w:eastAsia="Calibri" w:hAnsi="Sakkal Majalla" w:cs="Sakkal Majalla"/>
          <w:b/>
          <w:bCs/>
          <w:color w:val="000000" w:themeColor="text1"/>
          <w:kern w:val="2"/>
          <w:sz w:val="28"/>
          <w:szCs w:val="28"/>
          <w:rtl/>
        </w:rPr>
        <w:t>الآفات العشبية (الحشائش الضارة)</w:t>
      </w:r>
    </w:p>
    <w:p w14:paraId="51935736" w14:textId="77777777" w:rsidR="00FC188B" w:rsidRPr="00782CED" w:rsidRDefault="00FC188B" w:rsidP="00D117A7">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tl/>
        </w:rPr>
      </w:pPr>
      <w:r w:rsidRPr="00782CED">
        <w:rPr>
          <w:rFonts w:ascii="Sakkal Majalla" w:eastAsia="Times New Roman" w:hAnsi="Sakkal Majalla" w:cs="Sakkal Majalla"/>
          <w:color w:val="000000" w:themeColor="text1"/>
          <w:sz w:val="28"/>
          <w:szCs w:val="28"/>
          <w:rtl/>
        </w:rPr>
        <w:t>الحشائش تُنافس النباتات الزراعية على الماء والغذاء والضوء، مما يقلل من إنتاجية المحاصيل. كما أنها قد تؤوي حشرات أو فطريات ضارة، مما يجعل مكافحتها ضرورية ضمن برامج وقاية النبات. بعض الحشائش مثل "الستركا" و"الباذنجان البري" تُعد من الأنواع الغازية العابرة للحدود، حيث تنتقل بذورها عن طريق الرياح أو التربة المستوردة، مسببة أضرارًا بيئية وزراعية جسيمة</w:t>
      </w:r>
      <w:r w:rsidRPr="00782CED">
        <w:rPr>
          <w:rFonts w:ascii="Sakkal Majalla" w:eastAsia="Times New Roman" w:hAnsi="Sakkal Majalla" w:cs="Sakkal Majalla"/>
          <w:color w:val="000000" w:themeColor="text1"/>
          <w:sz w:val="28"/>
          <w:szCs w:val="28"/>
        </w:rPr>
        <w:t>. (Abdulrahman, 2024)</w:t>
      </w:r>
    </w:p>
    <w:p w14:paraId="1C85A509" w14:textId="77777777" w:rsidR="00FC188B" w:rsidRPr="00782CED" w:rsidRDefault="00FC188B" w:rsidP="00AD63B0">
      <w:pPr>
        <w:numPr>
          <w:ilvl w:val="0"/>
          <w:numId w:val="24"/>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Pr>
      </w:pPr>
      <w:r w:rsidRPr="00782CED">
        <w:rPr>
          <w:rFonts w:ascii="Sakkal Majalla" w:eastAsia="Calibri" w:hAnsi="Sakkal Majalla" w:cs="Sakkal Majalla"/>
          <w:b/>
          <w:bCs/>
          <w:color w:val="000000" w:themeColor="text1"/>
          <w:kern w:val="2"/>
          <w:sz w:val="28"/>
          <w:szCs w:val="28"/>
          <w:rtl/>
        </w:rPr>
        <w:t>الآفات النيماتودية (ديدان الأسطوانة الصغيرة)</w:t>
      </w:r>
    </w:p>
    <w:p w14:paraId="4E190BC2" w14:textId="77777777" w:rsidR="00FC188B" w:rsidRPr="00782CED" w:rsidRDefault="00FC188B" w:rsidP="00D117A7">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tl/>
        </w:rPr>
      </w:pPr>
      <w:r w:rsidRPr="00782CED">
        <w:rPr>
          <w:rFonts w:ascii="Sakkal Majalla" w:eastAsia="Times New Roman" w:hAnsi="Sakkal Majalla" w:cs="Sakkal Majalla"/>
          <w:color w:val="000000" w:themeColor="text1"/>
          <w:sz w:val="28"/>
          <w:szCs w:val="28"/>
          <w:rtl/>
        </w:rPr>
        <w:t>النيماتودا هي ديدان مجهرية تعيش في التربة وتهاجم جذور النباتات، مما يؤدي إلى ظهور أعراض مثل الاصفرار، الذبول، وضعف النمو العام. يصعب ملاحظة هذه الآفات إلا بعد تدهور حالة النبات، مما يساهم في تفاقم الإصابة. وتنتقل النيماتودا عادة عبر التربة الملوثة أو المياه، وقد تنتشر عبر الحدود من خلال نقل الشتلات المصابة، مما يجعلها ضمن الآفات العابرة للحدود إذا لم تُراقب جيداً</w:t>
      </w:r>
      <w:r w:rsidRPr="00782CED">
        <w:rPr>
          <w:rFonts w:ascii="Sakkal Majalla" w:eastAsia="Times New Roman" w:hAnsi="Sakkal Majalla" w:cs="Sakkal Majalla"/>
          <w:color w:val="000000" w:themeColor="text1"/>
          <w:sz w:val="28"/>
          <w:szCs w:val="28"/>
        </w:rPr>
        <w:t>. (Bencheikh, Korichi, &amp; Bencheikh, 2021)</w:t>
      </w:r>
    </w:p>
    <w:p w14:paraId="31E4E1E0" w14:textId="77777777" w:rsidR="00FC188B" w:rsidRPr="00782CED" w:rsidRDefault="00FC188B" w:rsidP="00AD63B0">
      <w:pPr>
        <w:numPr>
          <w:ilvl w:val="0"/>
          <w:numId w:val="25"/>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Pr>
      </w:pPr>
      <w:r w:rsidRPr="00782CED">
        <w:rPr>
          <w:rFonts w:ascii="Sakkal Majalla" w:eastAsia="Calibri" w:hAnsi="Sakkal Majalla" w:cs="Sakkal Majalla"/>
          <w:b/>
          <w:bCs/>
          <w:color w:val="000000" w:themeColor="text1"/>
          <w:kern w:val="2"/>
          <w:sz w:val="28"/>
          <w:szCs w:val="28"/>
          <w:rtl/>
        </w:rPr>
        <w:lastRenderedPageBreak/>
        <w:t>الآفات العابرة للحدود بشكل عام</w:t>
      </w:r>
    </w:p>
    <w:p w14:paraId="34BA2465" w14:textId="77777777" w:rsidR="00FC188B" w:rsidRPr="00782CED" w:rsidRDefault="00FC188B" w:rsidP="00D117A7">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tl/>
        </w:rPr>
      </w:pPr>
      <w:r w:rsidRPr="00782CED">
        <w:rPr>
          <w:rFonts w:ascii="Sakkal Majalla" w:eastAsia="Times New Roman" w:hAnsi="Sakkal Majalla" w:cs="Sakkal Majalla"/>
          <w:color w:val="000000" w:themeColor="text1"/>
          <w:sz w:val="28"/>
          <w:szCs w:val="28"/>
          <w:rtl/>
        </w:rPr>
        <w:t>الآفات العابرة للحدود هي تلك التي تنتقل من بلد إلى آخر بفعل الرياح، أو عبر التجارة الدولية، أو عن طريق تنقل الأشخاص والبضائع. هذه الآفات تتسم بسرعة الانتشار، وصعوبة السيطرة عليها، والحاجة إلى تنسيق إقليمي أو دولي لرصدها والتصدي لها. الجراد الصحراوي، سوسة النخيل الحمراء، صدأ القمح، وذبابة فاكهة البحر الأبيض المتوسط، جميعها أمثلة على آفات عابرة للحدود، تسببت في أضرار زراعية هائلة في العديد من البلدان، بما في ذلك المملكة العربية السعودية</w:t>
      </w:r>
      <w:r w:rsidRPr="00782CED">
        <w:rPr>
          <w:rFonts w:ascii="Sakkal Majalla" w:eastAsia="Times New Roman" w:hAnsi="Sakkal Majalla" w:cs="Sakkal Majalla"/>
          <w:color w:val="000000" w:themeColor="text1"/>
          <w:sz w:val="28"/>
          <w:szCs w:val="28"/>
        </w:rPr>
        <w:t>. (Al-Salihat, Al-Zayoud, &amp; Al-Absi, 2024)</w:t>
      </w:r>
    </w:p>
    <w:p w14:paraId="6412FE3F" w14:textId="77777777" w:rsidR="00FC188B" w:rsidRPr="00782CED" w:rsidRDefault="00FC188B" w:rsidP="00D117A7">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Pr>
      </w:pPr>
      <w:r w:rsidRPr="00782CED">
        <w:rPr>
          <w:rFonts w:ascii="Sakkal Majalla" w:eastAsia="Times New Roman" w:hAnsi="Sakkal Majalla" w:cs="Sakkal Majalla"/>
          <w:color w:val="000000" w:themeColor="text1"/>
          <w:sz w:val="28"/>
          <w:szCs w:val="28"/>
          <w:rtl/>
        </w:rPr>
        <w:t>إن تنوع أنواع الآفات النباتية، واختلاف خصائصها، وطبيعة انتشار بعضها عبر الحدود، يُحتّم على الدول تطوير أنظمة متكاملة للمراقبة والتدخل السريع، وتنفيذ خطط وقائية تعتمد على المعلومات البيئية والزراعية الدقيقة، والتعاون مع الهيئات الدولية لضمان حماية الأمن الغذائي والنباتي من هذه التهديدات المتزايدة</w:t>
      </w:r>
      <w:r w:rsidRPr="00782CED">
        <w:rPr>
          <w:rFonts w:ascii="Sakkal Majalla" w:eastAsia="Times New Roman" w:hAnsi="Sakkal Majalla" w:cs="Sakkal Majalla"/>
          <w:color w:val="000000" w:themeColor="text1"/>
          <w:sz w:val="28"/>
          <w:szCs w:val="28"/>
        </w:rPr>
        <w:t>. (Kheyri, Osman, &amp; Mohamed, 2023)</w:t>
      </w:r>
    </w:p>
    <w:p w14:paraId="47B0A2A2" w14:textId="77777777" w:rsidR="00FC188B" w:rsidRPr="00782CED" w:rsidRDefault="00FC188B" w:rsidP="00AD63B0">
      <w:pPr>
        <w:pStyle w:val="a3"/>
        <w:numPr>
          <w:ilvl w:val="0"/>
          <w:numId w:val="28"/>
        </w:numPr>
        <w:spacing w:before="100" w:beforeAutospacing="1" w:after="100" w:afterAutospacing="1" w:line="360" w:lineRule="auto"/>
        <w:ind w:left="423"/>
        <w:contextualSpacing w:val="0"/>
        <w:jc w:val="both"/>
        <w:rPr>
          <w:rFonts w:ascii="Sakkal Majalla" w:eastAsia="Calibri" w:hAnsi="Sakkal Majalla" w:cs="Sakkal Majalla"/>
          <w:b/>
          <w:bCs/>
          <w:color w:val="000000" w:themeColor="text1"/>
          <w:kern w:val="2"/>
          <w:sz w:val="28"/>
          <w:szCs w:val="28"/>
        </w:rPr>
      </w:pPr>
      <w:r w:rsidRPr="00782CED">
        <w:rPr>
          <w:rFonts w:ascii="Sakkal Majalla" w:eastAsia="Calibri" w:hAnsi="Sakkal Majalla" w:cs="Sakkal Majalla"/>
          <w:b/>
          <w:bCs/>
          <w:color w:val="000000" w:themeColor="text1"/>
          <w:kern w:val="2"/>
          <w:sz w:val="28"/>
          <w:szCs w:val="28"/>
          <w:rtl/>
        </w:rPr>
        <w:t>الآفات النباتية العابرة للحدود</w:t>
      </w:r>
    </w:p>
    <w:p w14:paraId="5E5C0255" w14:textId="382AD193" w:rsidR="00FC188B" w:rsidRPr="00782CED" w:rsidRDefault="00FC188B" w:rsidP="00D117A7">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tl/>
        </w:rPr>
      </w:pPr>
      <w:r w:rsidRPr="00782CED">
        <w:rPr>
          <w:rFonts w:ascii="Sakkal Majalla" w:eastAsia="Times New Roman" w:hAnsi="Sakkal Majalla" w:cs="Sakkal Majalla"/>
          <w:color w:val="000000" w:themeColor="text1"/>
          <w:sz w:val="28"/>
          <w:szCs w:val="28"/>
          <w:rtl/>
        </w:rPr>
        <w:t>الآفات النباتية العابرة للحدود تُعرَّف بأنها مجموعة من الكائنات الحية التي تُهاجم النباتات والمحاصيل الزراعية وتلحق بها أضرارًا جسيمة، وتمتلك قدرة عالية على الانتقال من منطقة جغرافية إلى أخرى، متجاوزة الحدود السياسية للدول، سواء عبر عوامل طبيعية مثل الرياح والتيارات المائية أو بفعل أنشطة بشرية مثل التجارة الدولية، ونقل البذور والشتلات، وحركة الأفراد والمركبات. وتُعد هذه الآفات من التحديات الخطيرة التي تواجه الأمن الغذائي العالمي، حيث يمكن لانتشارها السريع وغير المنضبط أن يؤدي إلى أزمات زراعية وبيئية واقتصادية في فترات قصيرة نسبيًا، لا سيما في الدول ذات الأنظمة الوقائية المحدودة أو البنية التحتية الزراعية الضعيف</w:t>
      </w:r>
      <w:r w:rsidR="001634D1">
        <w:rPr>
          <w:rFonts w:ascii="Sakkal Majalla" w:eastAsia="Times New Roman" w:hAnsi="Sakkal Majalla" w:cs="Sakkal Majalla" w:hint="cs"/>
          <w:color w:val="000000" w:themeColor="text1"/>
          <w:sz w:val="28"/>
          <w:szCs w:val="28"/>
          <w:rtl/>
        </w:rPr>
        <w:t xml:space="preserve">ة  </w:t>
      </w:r>
      <w:r w:rsidRPr="00782CED">
        <w:rPr>
          <w:rFonts w:ascii="Sakkal Majalla" w:eastAsia="Times New Roman" w:hAnsi="Sakkal Majalla" w:cs="Sakkal Majalla"/>
          <w:color w:val="000000" w:themeColor="text1"/>
          <w:sz w:val="28"/>
          <w:szCs w:val="28"/>
        </w:rPr>
        <w:t>. (Kreem</w:t>
      </w:r>
      <w:r w:rsidR="00600349">
        <w:rPr>
          <w:rFonts w:ascii="Sakkal Majalla" w:eastAsia="Times New Roman" w:hAnsi="Sakkal Majalla" w:cs="Sakkal Majalla"/>
          <w:color w:val="000000" w:themeColor="text1"/>
          <w:sz w:val="28"/>
          <w:szCs w:val="28"/>
        </w:rPr>
        <w:t xml:space="preserve"> etal.,</w:t>
      </w:r>
      <w:r w:rsidRPr="00782CED">
        <w:rPr>
          <w:rFonts w:ascii="Sakkal Majalla" w:eastAsia="Times New Roman" w:hAnsi="Sakkal Majalla" w:cs="Sakkal Majalla"/>
          <w:color w:val="000000" w:themeColor="text1"/>
          <w:sz w:val="28"/>
          <w:szCs w:val="28"/>
        </w:rPr>
        <w:t>2023)</w:t>
      </w:r>
    </w:p>
    <w:p w14:paraId="0AD25CC9" w14:textId="77777777" w:rsidR="00FC188B" w:rsidRPr="00782CED" w:rsidRDefault="00FC188B" w:rsidP="00E6617B">
      <w:pPr>
        <w:spacing w:before="100" w:beforeAutospacing="1" w:after="0" w:line="360" w:lineRule="auto"/>
        <w:ind w:left="-2" w:firstLine="708"/>
        <w:jc w:val="both"/>
        <w:rPr>
          <w:rFonts w:ascii="Sakkal Majalla" w:eastAsia="Times New Roman" w:hAnsi="Sakkal Majalla" w:cs="Sakkal Majalla"/>
          <w:color w:val="000000" w:themeColor="text1"/>
          <w:sz w:val="28"/>
          <w:szCs w:val="28"/>
        </w:rPr>
      </w:pPr>
      <w:r w:rsidRPr="00782CED">
        <w:rPr>
          <w:rFonts w:ascii="Sakkal Majalla" w:eastAsia="Times New Roman" w:hAnsi="Sakkal Majalla" w:cs="Sakkal Majalla"/>
          <w:color w:val="000000" w:themeColor="text1"/>
          <w:sz w:val="28"/>
          <w:szCs w:val="28"/>
          <w:rtl/>
        </w:rPr>
        <w:t xml:space="preserve">وتتميز الآفات النباتية العابرة للحدود عن غيرها من الآفات المحلية بعدة جوانب، أهمها أنها لا تقتصر على منطقة واحدة أو دولة بعينها، بل يمكن أن تنتشر على نطاق إقليمي أو عالمي، مما يجعل </w:t>
      </w:r>
      <w:r w:rsidRPr="00782CED">
        <w:rPr>
          <w:rFonts w:ascii="Sakkal Majalla" w:eastAsia="Times New Roman" w:hAnsi="Sakkal Majalla" w:cs="Sakkal Majalla"/>
          <w:color w:val="000000" w:themeColor="text1"/>
          <w:sz w:val="28"/>
          <w:szCs w:val="28"/>
          <w:rtl/>
        </w:rPr>
        <w:lastRenderedPageBreak/>
        <w:t>مكافحتها تتطلب تنسيقًا دوليًا وتعاونًا مشتركًا بين الحكومات والمؤسسات المعنية. وتشمل هذه الآفات أنواعًا متعددة من الحشرات، والفطريات، والبكتيريا، والفيروسات، والنيماتودا، والحشائش الضارة. وقد تؤدي الإصابة بهذه الآفات إلى انخفاض حاد في إنتاجية المحاصيل، وتلف جودة المنتجات الزراعية، وارتفاع تكاليف المكافحة، مما يؤثر سلبًا على دخل المزارعين واستقرار الأسواق الزراعية</w:t>
      </w:r>
      <w:r w:rsidRPr="00782CED">
        <w:rPr>
          <w:rFonts w:ascii="Sakkal Majalla" w:eastAsia="Times New Roman" w:hAnsi="Sakkal Majalla" w:cs="Sakkal Majalla"/>
          <w:color w:val="000000" w:themeColor="text1"/>
          <w:sz w:val="28"/>
          <w:szCs w:val="28"/>
        </w:rPr>
        <w:t>. (Ahmed, Abdelsalam, &amp; Ahmed, 2024)</w:t>
      </w:r>
    </w:p>
    <w:p w14:paraId="433E3FB2" w14:textId="50705FB0" w:rsidR="00FC188B" w:rsidRPr="00782CED" w:rsidRDefault="00FC188B" w:rsidP="00600349">
      <w:pPr>
        <w:spacing w:after="100" w:afterAutospacing="1" w:line="360" w:lineRule="auto"/>
        <w:ind w:firstLine="706"/>
        <w:jc w:val="both"/>
        <w:rPr>
          <w:rFonts w:ascii="Sakkal Majalla" w:eastAsia="Calibri" w:hAnsi="Sakkal Majalla" w:cs="Sakkal Majalla"/>
          <w:color w:val="000000" w:themeColor="text1"/>
          <w:kern w:val="2"/>
          <w:sz w:val="28"/>
          <w:szCs w:val="28"/>
        </w:rPr>
      </w:pPr>
      <w:r w:rsidRPr="00782CED">
        <w:rPr>
          <w:rFonts w:ascii="Sakkal Majalla" w:eastAsia="Calibri" w:hAnsi="Sakkal Majalla" w:cs="Sakkal Majalla"/>
          <w:color w:val="000000" w:themeColor="text1"/>
          <w:kern w:val="2"/>
          <w:sz w:val="28"/>
          <w:szCs w:val="28"/>
          <w:rtl/>
        </w:rPr>
        <w:t xml:space="preserve">وتُعتبر المملكة العربية السعودية، مثل كثير من الدول التي تعتمد على الاستيراد الزراعي وتتميز بحدود واسعة ومناخات متنوعة، عرضة لتسلل مثل هذه الآفات. ولذلك، تتبنى الجهات الزراعية المختصة عددًا من الإجراءات الوقائية مثل الحجر الزراعي، والمراقبة البيئية، وبرامج الإنذار المبكر، بهدف التصدي لتهديدات الآفات العابرة للحدود. كما أن التوعية المجتمعية، وبناء القدرات الفنية، وتطوير أنظمة الاستجابة السريعة، </w:t>
      </w:r>
      <w:r w:rsidR="00600349">
        <w:rPr>
          <w:rFonts w:ascii="Sakkal Majalla" w:eastAsia="Calibri" w:hAnsi="Sakkal Majalla" w:cs="Sakkal Majalla" w:hint="cs"/>
          <w:color w:val="000000" w:themeColor="text1"/>
          <w:kern w:val="2"/>
          <w:sz w:val="28"/>
          <w:szCs w:val="28"/>
          <w:rtl/>
        </w:rPr>
        <w:t>و</w:t>
      </w:r>
      <w:r w:rsidR="00600349" w:rsidRPr="00600349">
        <w:rPr>
          <w:rFonts w:ascii="Sakkal Majalla" w:eastAsia="Calibri" w:hAnsi="Sakkal Majalla" w:cs="Sakkal Majalla"/>
          <w:color w:val="000000" w:themeColor="text1"/>
          <w:kern w:val="2"/>
          <w:sz w:val="28"/>
          <w:szCs w:val="28"/>
          <w:rtl/>
        </w:rPr>
        <w:t>تُعد إحدى الركائز الحيوية في التعامل مع الآفات النباتية، إذ تسهم بشكل مباشر في الحد من انتشارها ومنع تفاقمها إلى مستويات وبائية يصعب السيطرة عليها لاحقًا</w:t>
      </w:r>
      <w:r w:rsidRPr="00782CED">
        <w:rPr>
          <w:rFonts w:ascii="Sakkal Majalla" w:eastAsia="Calibri" w:hAnsi="Sakkal Majalla" w:cs="Sakkal Majalla"/>
          <w:color w:val="000000" w:themeColor="text1"/>
          <w:kern w:val="2"/>
          <w:sz w:val="28"/>
          <w:szCs w:val="28"/>
        </w:rPr>
        <w:t>. (Kheyri, Osman, &amp; Mohamed, 2023)</w:t>
      </w:r>
    </w:p>
    <w:p w14:paraId="461E5DBD" w14:textId="77777777" w:rsidR="00FC188B" w:rsidRPr="00782CED" w:rsidRDefault="00FC188B" w:rsidP="00D117A7">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Pr>
      </w:pPr>
      <w:r w:rsidRPr="00782CED">
        <w:rPr>
          <w:rFonts w:ascii="Sakkal Majalla" w:eastAsia="Calibri" w:hAnsi="Sakkal Majalla" w:cs="Sakkal Majalla"/>
          <w:color w:val="000000" w:themeColor="text1"/>
          <w:kern w:val="2"/>
          <w:sz w:val="28"/>
          <w:szCs w:val="28"/>
          <w:rtl/>
        </w:rPr>
        <w:t>إن التعامل مع الآفات النباتية العابرة للحدود لم يعد شأنًا محليًا، بل هو مسؤولية عالمية مشتركة تتطلب تشارك المعلومات، والالتزام بالاتفاقيات الدولية، وتحديث السياسات الزراعية، بهدف تعزيز الأمن النباتي وتحقيق الاستدامة في الإنتاج الزراعي</w:t>
      </w:r>
      <w:r w:rsidRPr="00782CED">
        <w:rPr>
          <w:rFonts w:ascii="Sakkal Majalla" w:eastAsia="Calibri" w:hAnsi="Sakkal Majalla" w:cs="Sakkal Majalla"/>
          <w:color w:val="000000" w:themeColor="text1"/>
          <w:kern w:val="2"/>
          <w:sz w:val="28"/>
          <w:szCs w:val="28"/>
        </w:rPr>
        <w:t>. . (Bencheikh, Korichi, &amp; Bencheikh, 2021)</w:t>
      </w:r>
    </w:p>
    <w:p w14:paraId="15FEFFD8" w14:textId="0A78F79B" w:rsidR="00FC188B" w:rsidRPr="00782CED" w:rsidRDefault="003F4F1B" w:rsidP="00D117A7">
      <w:pPr>
        <w:spacing w:before="100" w:beforeAutospacing="1" w:after="100" w:afterAutospacing="1" w:line="360" w:lineRule="auto"/>
        <w:jc w:val="both"/>
        <w:outlineLvl w:val="2"/>
        <w:rPr>
          <w:rFonts w:ascii="Sakkal Majalla" w:eastAsia="Calibri" w:hAnsi="Sakkal Majalla" w:cs="Sakkal Majalla"/>
          <w:b/>
          <w:bCs/>
          <w:color w:val="000000" w:themeColor="text1"/>
          <w:kern w:val="2"/>
          <w:sz w:val="32"/>
          <w:szCs w:val="32"/>
        </w:rPr>
      </w:pPr>
      <w:bookmarkStart w:id="53" w:name="_Toc203057191"/>
      <w:bookmarkStart w:id="54" w:name="_Toc204187463"/>
      <w:r w:rsidRPr="00782CED">
        <w:rPr>
          <w:rFonts w:ascii="Sakkal Majalla" w:eastAsia="Calibri" w:hAnsi="Sakkal Majalla" w:cs="Sakkal Majalla" w:hint="cs"/>
          <w:b/>
          <w:bCs/>
          <w:color w:val="000000" w:themeColor="text1"/>
          <w:kern w:val="2"/>
          <w:sz w:val="32"/>
          <w:szCs w:val="32"/>
          <w:rtl/>
        </w:rPr>
        <w:t xml:space="preserve">5.2.2 </w:t>
      </w:r>
      <w:r w:rsidR="00FC188B" w:rsidRPr="00782CED">
        <w:rPr>
          <w:rFonts w:ascii="Sakkal Majalla" w:eastAsia="Calibri" w:hAnsi="Sakkal Majalla" w:cs="Sakkal Majalla"/>
          <w:b/>
          <w:bCs/>
          <w:color w:val="000000" w:themeColor="text1"/>
          <w:kern w:val="2"/>
          <w:sz w:val="32"/>
          <w:szCs w:val="32"/>
          <w:rtl/>
        </w:rPr>
        <w:t>خصائص الآفات النباتية العابرة للحدود</w:t>
      </w:r>
      <w:bookmarkEnd w:id="53"/>
      <w:bookmarkEnd w:id="54"/>
    </w:p>
    <w:p w14:paraId="72A9AF52" w14:textId="0213CCAA" w:rsidR="00FC188B" w:rsidRDefault="00FC188B" w:rsidP="00D117A7">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tl/>
        </w:rPr>
      </w:pPr>
      <w:r w:rsidRPr="00782CED">
        <w:rPr>
          <w:rFonts w:ascii="Sakkal Majalla" w:eastAsia="Times New Roman" w:hAnsi="Sakkal Majalla" w:cs="Sakkal Majalla"/>
          <w:color w:val="000000" w:themeColor="text1"/>
          <w:sz w:val="28"/>
          <w:szCs w:val="28"/>
          <w:rtl/>
        </w:rPr>
        <w:t>تتمتع الآفات النباتية العابرة للحدود بمجموعة من الخصائص البيولوجية والبيئية والسلوكية التي تجعلها أكثر خطورة من الآفات المحلية، وتمنحها قدرة كبيرة على الانتشار والتكاثر والتسبب في أضرار جسيمة للنظم الزراعية والبيئية على حد سواء. ويمكن توضيح هذه الخصائص في إطار تحليلي مفصل يبرز كيف تُسهِم هذه السمات في صعوبة احتواء هذه الآفات والتصدي لها</w:t>
      </w:r>
      <w:r w:rsidR="00600349">
        <w:rPr>
          <w:rFonts w:ascii="Sakkal Majalla" w:eastAsia="Times New Roman" w:hAnsi="Sakkal Majalla" w:cs="Sakkal Majalla" w:hint="cs"/>
          <w:color w:val="000000" w:themeColor="text1"/>
          <w:sz w:val="28"/>
          <w:szCs w:val="28"/>
          <w:rtl/>
        </w:rPr>
        <w:t xml:space="preserve"> </w:t>
      </w:r>
      <w:r w:rsidRPr="00782CED">
        <w:rPr>
          <w:rFonts w:ascii="Sakkal Majalla" w:eastAsia="Times New Roman" w:hAnsi="Sakkal Majalla" w:cs="Sakkal Majalla"/>
          <w:color w:val="000000" w:themeColor="text1"/>
          <w:sz w:val="28"/>
          <w:szCs w:val="28"/>
        </w:rPr>
        <w:t>. (Abdulrahman, 2024)</w:t>
      </w:r>
    </w:p>
    <w:p w14:paraId="177B60F2" w14:textId="77777777" w:rsidR="00600349" w:rsidRPr="00782CED" w:rsidRDefault="00600349" w:rsidP="00D117A7">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tl/>
        </w:rPr>
      </w:pPr>
    </w:p>
    <w:p w14:paraId="72B7E348" w14:textId="6DC943CC" w:rsidR="00FC188B" w:rsidRPr="00782CED" w:rsidRDefault="00FC188B" w:rsidP="00E6617B">
      <w:pPr>
        <w:numPr>
          <w:ilvl w:val="0"/>
          <w:numId w:val="25"/>
        </w:numPr>
        <w:spacing w:before="100" w:beforeAutospacing="1" w:after="0" w:line="360" w:lineRule="auto"/>
        <w:ind w:left="423"/>
        <w:jc w:val="both"/>
        <w:rPr>
          <w:rFonts w:ascii="Sakkal Majalla" w:eastAsia="Calibri" w:hAnsi="Sakkal Majalla" w:cs="Sakkal Majalla"/>
          <w:b/>
          <w:bCs/>
          <w:color w:val="000000" w:themeColor="text1"/>
          <w:kern w:val="2"/>
          <w:sz w:val="28"/>
          <w:szCs w:val="28"/>
        </w:rPr>
      </w:pPr>
      <w:r w:rsidRPr="00782CED">
        <w:rPr>
          <w:rFonts w:ascii="Sakkal Majalla" w:eastAsia="Calibri" w:hAnsi="Sakkal Majalla" w:cs="Sakkal Majalla"/>
          <w:b/>
          <w:bCs/>
          <w:color w:val="000000" w:themeColor="text1"/>
          <w:kern w:val="2"/>
          <w:sz w:val="28"/>
          <w:szCs w:val="28"/>
          <w:rtl/>
        </w:rPr>
        <w:lastRenderedPageBreak/>
        <w:t>القدرة العالية على الانتقال والتوسع الجغرافي</w:t>
      </w:r>
      <w:r w:rsidRPr="00782CED">
        <w:rPr>
          <w:rFonts w:ascii="Sakkal Majalla" w:eastAsia="Calibri" w:hAnsi="Sakkal Majalla" w:cs="Sakkal Majalla"/>
          <w:b/>
          <w:bCs/>
          <w:color w:val="000000" w:themeColor="text1"/>
          <w:kern w:val="2"/>
          <w:sz w:val="28"/>
          <w:szCs w:val="28"/>
        </w:rPr>
        <w:t>:</w:t>
      </w:r>
    </w:p>
    <w:p w14:paraId="13974329" w14:textId="77777777" w:rsidR="00FC188B" w:rsidRPr="00782CED" w:rsidRDefault="00FC188B" w:rsidP="00E6617B">
      <w:pPr>
        <w:spacing w:after="100" w:afterAutospacing="1" w:line="360" w:lineRule="auto"/>
        <w:ind w:left="-2" w:firstLine="708"/>
        <w:jc w:val="both"/>
        <w:rPr>
          <w:rFonts w:ascii="Sakkal Majalla" w:eastAsia="Times New Roman" w:hAnsi="Sakkal Majalla" w:cs="Sakkal Majalla"/>
          <w:color w:val="000000" w:themeColor="text1"/>
          <w:sz w:val="28"/>
          <w:szCs w:val="28"/>
          <w:rtl/>
        </w:rPr>
      </w:pPr>
      <w:r w:rsidRPr="00782CED">
        <w:rPr>
          <w:rFonts w:ascii="Sakkal Majalla" w:eastAsia="Times New Roman" w:hAnsi="Sakkal Majalla" w:cs="Sakkal Majalla"/>
          <w:color w:val="000000" w:themeColor="text1"/>
          <w:sz w:val="28"/>
          <w:szCs w:val="28"/>
          <w:rtl/>
        </w:rPr>
        <w:t>تتميز الآفات النباتية العابرة للحدود بقدرتها الفائقة على الانتقال من منطقة إلى أخرى، سواء بفعل العوامل البيئية الطبيعية كتيارات الرياح الموسمية، أو عبر تدخلات بشرية مثل التجارة الدولية ونقل المنتجات الزراعية عبر الحدود. هذه الخاصية تجعل من انتشارها السريع والعشوائي أمرًا واردًا، بحيث تصل إلى بيئات زراعية جديدة لم تُجهز مسبقًا للتعامل معها، سواء من حيث البنية التحتية للمراقبة أو الخبرة الفنية، مما يزيد من خطورة الآفة ويجعلها تتجاوز السيطرة المحلية بسهولة</w:t>
      </w:r>
      <w:r w:rsidRPr="00782CED">
        <w:rPr>
          <w:rFonts w:ascii="Sakkal Majalla" w:eastAsia="Times New Roman" w:hAnsi="Sakkal Majalla" w:cs="Sakkal Majalla"/>
          <w:color w:val="000000" w:themeColor="text1"/>
          <w:sz w:val="28"/>
          <w:szCs w:val="28"/>
        </w:rPr>
        <w:t>. (Ahmed, Abdelsalam, &amp; Ahmed, 2024)</w:t>
      </w:r>
    </w:p>
    <w:p w14:paraId="2CF83511" w14:textId="77777777" w:rsidR="00FC188B" w:rsidRPr="00782CED" w:rsidRDefault="00FC188B" w:rsidP="00AD63B0">
      <w:pPr>
        <w:numPr>
          <w:ilvl w:val="0"/>
          <w:numId w:val="25"/>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Pr>
      </w:pPr>
      <w:r w:rsidRPr="00782CED">
        <w:rPr>
          <w:rFonts w:ascii="Sakkal Majalla" w:eastAsia="Calibri" w:hAnsi="Sakkal Majalla" w:cs="Sakkal Majalla"/>
          <w:b/>
          <w:bCs/>
          <w:color w:val="000000" w:themeColor="text1"/>
          <w:kern w:val="2"/>
          <w:sz w:val="28"/>
          <w:szCs w:val="28"/>
          <w:rtl/>
        </w:rPr>
        <w:t>القدرة على التكيف البيئي والتكاثر السريع</w:t>
      </w:r>
      <w:r w:rsidRPr="00782CED">
        <w:rPr>
          <w:rFonts w:ascii="Sakkal Majalla" w:eastAsia="Calibri" w:hAnsi="Sakkal Majalla" w:cs="Sakkal Majalla"/>
          <w:b/>
          <w:bCs/>
          <w:color w:val="000000" w:themeColor="text1"/>
          <w:kern w:val="2"/>
          <w:sz w:val="28"/>
          <w:szCs w:val="28"/>
        </w:rPr>
        <w:t>:</w:t>
      </w:r>
    </w:p>
    <w:p w14:paraId="4918975B" w14:textId="77777777" w:rsidR="00FC188B" w:rsidRPr="00782CED" w:rsidRDefault="00FC188B" w:rsidP="00D117A7">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tl/>
        </w:rPr>
      </w:pPr>
      <w:r w:rsidRPr="00782CED">
        <w:rPr>
          <w:rFonts w:ascii="Sakkal Majalla" w:eastAsia="Times New Roman" w:hAnsi="Sakkal Majalla" w:cs="Sakkal Majalla"/>
          <w:color w:val="000000" w:themeColor="text1"/>
          <w:sz w:val="28"/>
          <w:szCs w:val="28"/>
          <w:rtl/>
        </w:rPr>
        <w:t>تمتلك هذه الآفات خصائص بيولوجية تمنحها قدرة غير عادية على التكيف مع ظروف مناخية وبيئية متنوعة، مما يجعلها قادرة على العيش في أقاليم مختلفة من حيث درجات الحرارة، ونسبة الرطوبة، وأنواع النباتات المستهدفة. كما أنها تتكاثر بمعدلات مرتفعة خلال فترات قصيرة، ما يضاعف من أعدادها بشكل يصعب احتواؤه إذا لم يُتخذ إجراء وقائي مبكر، وهذا يُسهم بشكل مباشر في ارتفاع مستوى الخطر المرتبط بها</w:t>
      </w:r>
      <w:r w:rsidRPr="00782CED">
        <w:rPr>
          <w:rFonts w:ascii="Sakkal Majalla" w:eastAsia="Times New Roman" w:hAnsi="Sakkal Majalla" w:cs="Sakkal Majalla"/>
          <w:color w:val="000000" w:themeColor="text1"/>
          <w:sz w:val="28"/>
          <w:szCs w:val="28"/>
        </w:rPr>
        <w:t>. (Abdel Fattah &amp; Naji, 2023)</w:t>
      </w:r>
    </w:p>
    <w:p w14:paraId="4F735127" w14:textId="77777777" w:rsidR="00FC188B" w:rsidRPr="00782CED" w:rsidRDefault="00FC188B" w:rsidP="00AD63B0">
      <w:pPr>
        <w:numPr>
          <w:ilvl w:val="0"/>
          <w:numId w:val="25"/>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Pr>
      </w:pPr>
      <w:r w:rsidRPr="00782CED">
        <w:rPr>
          <w:rFonts w:ascii="Sakkal Majalla" w:eastAsia="Calibri" w:hAnsi="Sakkal Majalla" w:cs="Sakkal Majalla"/>
          <w:b/>
          <w:bCs/>
          <w:color w:val="000000" w:themeColor="text1"/>
          <w:kern w:val="2"/>
          <w:sz w:val="28"/>
          <w:szCs w:val="28"/>
          <w:rtl/>
        </w:rPr>
        <w:t>الغموض وصعوبة الكشف في المراحل الأولى</w:t>
      </w:r>
      <w:r w:rsidRPr="00782CED">
        <w:rPr>
          <w:rFonts w:ascii="Sakkal Majalla" w:eastAsia="Calibri" w:hAnsi="Sakkal Majalla" w:cs="Sakkal Majalla"/>
          <w:b/>
          <w:bCs/>
          <w:color w:val="000000" w:themeColor="text1"/>
          <w:kern w:val="2"/>
          <w:sz w:val="28"/>
          <w:szCs w:val="28"/>
        </w:rPr>
        <w:t>:</w:t>
      </w:r>
    </w:p>
    <w:p w14:paraId="15FD2FDE" w14:textId="77777777" w:rsidR="00FC188B" w:rsidRDefault="00FC188B" w:rsidP="00D117A7">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Pr>
      </w:pPr>
      <w:r w:rsidRPr="00782CED">
        <w:rPr>
          <w:rFonts w:ascii="Sakkal Majalla" w:eastAsia="Times New Roman" w:hAnsi="Sakkal Majalla" w:cs="Sakkal Majalla"/>
          <w:color w:val="000000" w:themeColor="text1"/>
          <w:sz w:val="28"/>
          <w:szCs w:val="28"/>
          <w:rtl/>
        </w:rPr>
        <w:t>العديد من هذه الآفات لا تظهر أعراضها بوضوح في المراحل المبكرة من الإصابة، وقد تختبئ في التربة أو داخل شحنات البذور أو النباتات المستوردة، ما يجعل من الصعب التعرف عليها خلال إجراءات الحجر الزراعي أو في المراقبة الروتينية. هذا الغموض في البداية يعطي الآفة الوقت الكافي للانتشار قبل أن يتم اكتشافها، وهو ما يؤدي إلى تعقيد الجهود الرامية إلى حصرها والقضاء عليها</w:t>
      </w:r>
      <w:r w:rsidRPr="00782CED">
        <w:rPr>
          <w:rFonts w:ascii="Sakkal Majalla" w:eastAsia="Times New Roman" w:hAnsi="Sakkal Majalla" w:cs="Sakkal Majalla"/>
          <w:color w:val="000000" w:themeColor="text1"/>
          <w:sz w:val="28"/>
          <w:szCs w:val="28"/>
        </w:rPr>
        <w:t>. (Kheyri, Osman, &amp; Mohamed, 2023)</w:t>
      </w:r>
    </w:p>
    <w:p w14:paraId="6AB901BB" w14:textId="77777777" w:rsidR="00065D51" w:rsidRDefault="00065D51" w:rsidP="00D117A7">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Pr>
      </w:pPr>
    </w:p>
    <w:p w14:paraId="2AE8606C" w14:textId="77777777" w:rsidR="00065D51" w:rsidRPr="00782CED" w:rsidRDefault="00065D51" w:rsidP="00D117A7">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Pr>
      </w:pPr>
    </w:p>
    <w:p w14:paraId="2D22244D" w14:textId="77777777" w:rsidR="00FC188B" w:rsidRPr="00782CED" w:rsidRDefault="00FC188B" w:rsidP="00AD63B0">
      <w:pPr>
        <w:numPr>
          <w:ilvl w:val="0"/>
          <w:numId w:val="25"/>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Pr>
      </w:pPr>
      <w:r w:rsidRPr="00782CED">
        <w:rPr>
          <w:rFonts w:ascii="Sakkal Majalla" w:eastAsia="Calibri" w:hAnsi="Sakkal Majalla" w:cs="Sakkal Majalla"/>
          <w:b/>
          <w:bCs/>
          <w:color w:val="000000" w:themeColor="text1"/>
          <w:kern w:val="2"/>
          <w:sz w:val="28"/>
          <w:szCs w:val="28"/>
          <w:rtl/>
        </w:rPr>
        <w:lastRenderedPageBreak/>
        <w:t>تعدد العوائل النباتية التي تصيبها</w:t>
      </w:r>
      <w:r w:rsidRPr="00782CED">
        <w:rPr>
          <w:rFonts w:ascii="Sakkal Majalla" w:eastAsia="Calibri" w:hAnsi="Sakkal Majalla" w:cs="Sakkal Majalla"/>
          <w:b/>
          <w:bCs/>
          <w:color w:val="000000" w:themeColor="text1"/>
          <w:kern w:val="2"/>
          <w:sz w:val="28"/>
          <w:szCs w:val="28"/>
        </w:rPr>
        <w:t>:</w:t>
      </w:r>
    </w:p>
    <w:p w14:paraId="11D770D9" w14:textId="77777777" w:rsidR="00FC188B" w:rsidRPr="00782CED" w:rsidRDefault="00FC188B" w:rsidP="00D117A7">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tl/>
        </w:rPr>
      </w:pPr>
      <w:r w:rsidRPr="00782CED">
        <w:rPr>
          <w:rFonts w:ascii="Sakkal Majalla" w:eastAsia="Times New Roman" w:hAnsi="Sakkal Majalla" w:cs="Sakkal Majalla"/>
          <w:color w:val="000000" w:themeColor="text1"/>
          <w:sz w:val="28"/>
          <w:szCs w:val="28"/>
          <w:rtl/>
        </w:rPr>
        <w:t>من أخطر خصائص الآفات العابرة للحدود أنها في الغالب لا تقتصر على نوع نباتي واحد، بل تستهدف عدة أنواع من المحاصيل الزراعية، مثل الحبوب، والخضروات، والفواكه، ما يجعل تأثيرها أكثر شمولاً ويمتد إلى نطاق واسع من السلع الزراعية الأساسية. وهذا يعكس مدى خطورتها على الأمن الغذائي الوطني، ويضع ضغطًا كبيرًا على أنظمة المكافحة الزراعية المتوفرة</w:t>
      </w:r>
      <w:r w:rsidRPr="00782CED">
        <w:rPr>
          <w:rFonts w:ascii="Sakkal Majalla" w:eastAsia="Times New Roman" w:hAnsi="Sakkal Majalla" w:cs="Sakkal Majalla"/>
          <w:color w:val="000000" w:themeColor="text1"/>
          <w:sz w:val="28"/>
          <w:szCs w:val="28"/>
        </w:rPr>
        <w:t>. (Bencheikh, Korichi, &amp; Bencheikh, 2021)</w:t>
      </w:r>
    </w:p>
    <w:p w14:paraId="1110E444" w14:textId="35953ABD" w:rsidR="00FC188B" w:rsidRPr="00782CED" w:rsidRDefault="00FC188B" w:rsidP="00600349">
      <w:pPr>
        <w:numPr>
          <w:ilvl w:val="0"/>
          <w:numId w:val="25"/>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Pr>
      </w:pPr>
      <w:r w:rsidRPr="00782CED">
        <w:rPr>
          <w:rFonts w:ascii="Sakkal Majalla" w:eastAsia="Calibri" w:hAnsi="Sakkal Majalla" w:cs="Sakkal Majalla"/>
          <w:b/>
          <w:bCs/>
          <w:color w:val="000000" w:themeColor="text1"/>
          <w:kern w:val="2"/>
          <w:sz w:val="28"/>
          <w:szCs w:val="28"/>
          <w:rtl/>
        </w:rPr>
        <w:t xml:space="preserve">القدرة على الدخول </w:t>
      </w:r>
      <w:r w:rsidR="00600349" w:rsidRPr="00600349">
        <w:rPr>
          <w:rFonts w:ascii="Sakkal Majalla" w:eastAsia="Calibri" w:hAnsi="Sakkal Majalla" w:cs="Sakkal Majalla"/>
          <w:b/>
          <w:bCs/>
          <w:color w:val="000000" w:themeColor="text1"/>
          <w:kern w:val="2"/>
          <w:sz w:val="28"/>
          <w:szCs w:val="28"/>
          <w:rtl/>
        </w:rPr>
        <w:t xml:space="preserve">في </w:t>
      </w:r>
      <w:r w:rsidR="004A253A" w:rsidRPr="00600349">
        <w:rPr>
          <w:rFonts w:ascii="Sakkal Majalla" w:eastAsia="Calibri" w:hAnsi="Sakkal Majalla" w:cs="Sakkal Majalla" w:hint="cs"/>
          <w:b/>
          <w:bCs/>
          <w:color w:val="000000" w:themeColor="text1"/>
          <w:kern w:val="2"/>
          <w:sz w:val="28"/>
          <w:szCs w:val="28"/>
          <w:rtl/>
        </w:rPr>
        <w:t>أطوار</w:t>
      </w:r>
      <w:r w:rsidR="004A253A">
        <w:rPr>
          <w:rFonts w:ascii="Sakkal Majalla" w:eastAsia="Calibri" w:hAnsi="Sakkal Majalla" w:cs="Sakkal Majalla" w:hint="cs"/>
          <w:b/>
          <w:bCs/>
          <w:color w:val="000000" w:themeColor="text1"/>
          <w:kern w:val="2"/>
          <w:sz w:val="28"/>
          <w:szCs w:val="28"/>
          <w:rtl/>
        </w:rPr>
        <w:t xml:space="preserve"> </w:t>
      </w:r>
      <w:r w:rsidR="004A253A" w:rsidRPr="00600349">
        <w:rPr>
          <w:rFonts w:ascii="Sakkal Majalla" w:eastAsia="Calibri" w:hAnsi="Sakkal Majalla" w:cs="Sakkal Majalla" w:hint="cs"/>
          <w:b/>
          <w:bCs/>
          <w:color w:val="000000" w:themeColor="text1"/>
          <w:kern w:val="2"/>
          <w:sz w:val="28"/>
          <w:szCs w:val="28"/>
          <w:rtl/>
        </w:rPr>
        <w:t>كمون</w:t>
      </w:r>
      <w:r w:rsidR="00600349" w:rsidRPr="00600349">
        <w:rPr>
          <w:rFonts w:ascii="Sakkal Majalla" w:eastAsia="Calibri" w:hAnsi="Sakkal Majalla" w:cs="Sakkal Majalla"/>
          <w:b/>
          <w:bCs/>
          <w:color w:val="000000" w:themeColor="text1"/>
          <w:kern w:val="2"/>
          <w:sz w:val="28"/>
          <w:szCs w:val="28"/>
          <w:rtl/>
        </w:rPr>
        <w:t xml:space="preserve"> طويلة</w:t>
      </w:r>
      <w:r w:rsidRPr="00782CED">
        <w:rPr>
          <w:rFonts w:ascii="Sakkal Majalla" w:eastAsia="Calibri" w:hAnsi="Sakkal Majalla" w:cs="Sakkal Majalla"/>
          <w:b/>
          <w:bCs/>
          <w:color w:val="000000" w:themeColor="text1"/>
          <w:kern w:val="2"/>
          <w:sz w:val="28"/>
          <w:szCs w:val="28"/>
        </w:rPr>
        <w:t>:</w:t>
      </w:r>
    </w:p>
    <w:p w14:paraId="5011B75B" w14:textId="7C713FF0" w:rsidR="00FC188B" w:rsidRPr="00782CED" w:rsidRDefault="00FC188B" w:rsidP="00D117A7">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tl/>
        </w:rPr>
      </w:pPr>
      <w:r w:rsidRPr="00782CED">
        <w:rPr>
          <w:rFonts w:ascii="Sakkal Majalla" w:eastAsia="Times New Roman" w:hAnsi="Sakkal Majalla" w:cs="Sakkal Majalla"/>
          <w:color w:val="000000" w:themeColor="text1"/>
          <w:sz w:val="28"/>
          <w:szCs w:val="28"/>
          <w:rtl/>
        </w:rPr>
        <w:t xml:space="preserve">بعض الآفات تتميز بقدرتها على الدخول في طور السكون أو الكمون لفترات طويلة، سواء داخل التربة أو في جذور النباتات أو في بيضها غير الظاهر، ما يتيح لها تجاوز الفحص التقليدي بسهولة. هذه القدرة تجعل منها مصدر تهديد مستمر، حيث يمكنها الظهور بعد فترة من دخولها إلى البيئة الجديدة، حتى وإن ظنت الجهات المختصة أنها تخلصت </w:t>
      </w:r>
      <w:r w:rsidR="004A253A" w:rsidRPr="00782CED">
        <w:rPr>
          <w:rFonts w:ascii="Sakkal Majalla" w:eastAsia="Times New Roman" w:hAnsi="Sakkal Majalla" w:cs="Sakkal Majalla" w:hint="cs"/>
          <w:color w:val="000000" w:themeColor="text1"/>
          <w:sz w:val="28"/>
          <w:szCs w:val="28"/>
          <w:rtl/>
        </w:rPr>
        <w:t>منها</w:t>
      </w:r>
      <w:r w:rsidR="004A253A">
        <w:rPr>
          <w:rFonts w:ascii="Sakkal Majalla" w:eastAsia="Times New Roman" w:hAnsi="Sakkal Majalla" w:cs="Sakkal Majalla" w:hint="cs"/>
          <w:color w:val="000000" w:themeColor="text1"/>
          <w:sz w:val="28"/>
          <w:szCs w:val="28"/>
          <w:rtl/>
        </w:rPr>
        <w:t>.</w:t>
      </w:r>
      <w:r w:rsidRPr="00782CED">
        <w:rPr>
          <w:rFonts w:ascii="Sakkal Majalla" w:eastAsia="Times New Roman" w:hAnsi="Sakkal Majalla" w:cs="Sakkal Majalla"/>
          <w:color w:val="000000" w:themeColor="text1"/>
          <w:sz w:val="28"/>
          <w:szCs w:val="28"/>
        </w:rPr>
        <w:t xml:space="preserve"> (Ahmed, Abdelsalam, &amp; Ahmed, 2024)</w:t>
      </w:r>
    </w:p>
    <w:p w14:paraId="52B3EFCE" w14:textId="77777777" w:rsidR="00FC188B" w:rsidRPr="00782CED" w:rsidRDefault="00FC188B" w:rsidP="00AD63B0">
      <w:pPr>
        <w:numPr>
          <w:ilvl w:val="0"/>
          <w:numId w:val="25"/>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Pr>
      </w:pPr>
      <w:r w:rsidRPr="00782CED">
        <w:rPr>
          <w:rFonts w:ascii="Sakkal Majalla" w:eastAsia="Calibri" w:hAnsi="Sakkal Majalla" w:cs="Sakkal Majalla"/>
          <w:b/>
          <w:bCs/>
          <w:color w:val="000000" w:themeColor="text1"/>
          <w:kern w:val="2"/>
          <w:sz w:val="28"/>
          <w:szCs w:val="28"/>
          <w:rtl/>
        </w:rPr>
        <w:t>مقاومة المبيدات والتقنيات التقليدية</w:t>
      </w:r>
      <w:r w:rsidRPr="00782CED">
        <w:rPr>
          <w:rFonts w:ascii="Sakkal Majalla" w:eastAsia="Calibri" w:hAnsi="Sakkal Majalla" w:cs="Sakkal Majalla"/>
          <w:b/>
          <w:bCs/>
          <w:color w:val="000000" w:themeColor="text1"/>
          <w:kern w:val="2"/>
          <w:sz w:val="28"/>
          <w:szCs w:val="28"/>
        </w:rPr>
        <w:t>:</w:t>
      </w:r>
    </w:p>
    <w:p w14:paraId="5C039231" w14:textId="5EF3EB1E" w:rsidR="00FC188B" w:rsidRPr="00782CED" w:rsidRDefault="00FC188B" w:rsidP="00D117A7">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rPr>
      </w:pPr>
      <w:r w:rsidRPr="00782CED">
        <w:rPr>
          <w:rFonts w:ascii="Sakkal Majalla" w:eastAsia="Calibri" w:hAnsi="Sakkal Majalla" w:cs="Sakkal Majalla"/>
          <w:color w:val="000000" w:themeColor="text1"/>
          <w:kern w:val="2"/>
          <w:sz w:val="28"/>
          <w:szCs w:val="28"/>
          <w:rtl/>
        </w:rPr>
        <w:t>تُظهر بعض الآفات العابرة للحدود مقاومة متزايدة للمواد الكيميائية المستخدمة في المكافحة، خصوصًا تلك التي استُخدمت بصورة مفرطة وعشوائية في مناطق معينة. هذا يُنتج سلالات أكثر قدرة على مقاومة المعالجات المعتادة، ويجعل من الضروري إعادة التفكير في استراتيجيات المكافحة لتشمل التقنيات البيولوجية المتقدمة والتكامل بين الوسائل المختلفة</w:t>
      </w:r>
      <w:r w:rsidR="00600349">
        <w:rPr>
          <w:rFonts w:ascii="Sakkal Majalla" w:eastAsia="Calibri" w:hAnsi="Sakkal Majalla" w:cs="Sakkal Majalla" w:hint="cs"/>
          <w:color w:val="000000" w:themeColor="text1"/>
          <w:kern w:val="2"/>
          <w:sz w:val="28"/>
          <w:szCs w:val="28"/>
          <w:rtl/>
        </w:rPr>
        <w:t xml:space="preserve"> </w:t>
      </w:r>
      <w:r w:rsidRPr="00782CED">
        <w:rPr>
          <w:rFonts w:ascii="Sakkal Majalla" w:eastAsia="Calibri" w:hAnsi="Sakkal Majalla" w:cs="Sakkal Majalla"/>
          <w:color w:val="000000" w:themeColor="text1"/>
          <w:kern w:val="2"/>
          <w:sz w:val="28"/>
          <w:szCs w:val="28"/>
        </w:rPr>
        <w:t>. (Abdulrahman, 2024)</w:t>
      </w:r>
    </w:p>
    <w:p w14:paraId="100C5245" w14:textId="77777777" w:rsidR="00FC188B" w:rsidRPr="00782CED" w:rsidRDefault="00FC188B" w:rsidP="00D117A7">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Pr>
      </w:pPr>
      <w:r w:rsidRPr="00782CED">
        <w:rPr>
          <w:rFonts w:ascii="Sakkal Majalla" w:eastAsia="Times New Roman" w:hAnsi="Sakkal Majalla" w:cs="Sakkal Majalla"/>
          <w:color w:val="000000" w:themeColor="text1"/>
          <w:sz w:val="28"/>
          <w:szCs w:val="28"/>
          <w:rtl/>
        </w:rPr>
        <w:t>هذه الخصائص مجتمعة تجعل الآفات النباتية العابرة للحدود أحد أخطر التهديدات المعاصرة للأمن الزراعي والغذائي، وتتطلب استجابة وطنية شاملة تنطلق من الرصد المبكر، والمراقبة المستمرة، والتعاون الإقليمي والدولي، إلى جانب الاستثمار في البحث العلمي والتدريب والتوعية المجتمعية</w:t>
      </w:r>
      <w:r w:rsidRPr="00782CED">
        <w:rPr>
          <w:rFonts w:ascii="Sakkal Majalla" w:eastAsia="Times New Roman" w:hAnsi="Sakkal Majalla" w:cs="Sakkal Majalla"/>
          <w:color w:val="000000" w:themeColor="text1"/>
          <w:sz w:val="28"/>
          <w:szCs w:val="28"/>
        </w:rPr>
        <w:t>. (Mohammed, Salem, Saad, Agbali, &amp; Almabrouk, 2022)</w:t>
      </w:r>
    </w:p>
    <w:p w14:paraId="43BCED32" w14:textId="5D0E335D" w:rsidR="00FC188B" w:rsidRPr="00782CED" w:rsidRDefault="003F4F1B" w:rsidP="00D117A7">
      <w:pPr>
        <w:spacing w:before="100" w:beforeAutospacing="1" w:after="100" w:afterAutospacing="1" w:line="360" w:lineRule="auto"/>
        <w:jc w:val="both"/>
        <w:outlineLvl w:val="2"/>
        <w:rPr>
          <w:rFonts w:ascii="Sakkal Majalla" w:eastAsia="Calibri" w:hAnsi="Sakkal Majalla" w:cs="Sakkal Majalla"/>
          <w:b/>
          <w:bCs/>
          <w:color w:val="000000" w:themeColor="text1"/>
          <w:kern w:val="2"/>
          <w:sz w:val="32"/>
          <w:szCs w:val="32"/>
        </w:rPr>
      </w:pPr>
      <w:bookmarkStart w:id="55" w:name="_Toc203057192"/>
      <w:bookmarkStart w:id="56" w:name="_Toc204187464"/>
      <w:r w:rsidRPr="00782CED">
        <w:rPr>
          <w:rFonts w:ascii="Sakkal Majalla" w:eastAsia="Calibri" w:hAnsi="Sakkal Majalla" w:cs="Sakkal Majalla" w:hint="cs"/>
          <w:b/>
          <w:bCs/>
          <w:color w:val="000000" w:themeColor="text1"/>
          <w:kern w:val="2"/>
          <w:sz w:val="32"/>
          <w:szCs w:val="32"/>
          <w:rtl/>
        </w:rPr>
        <w:lastRenderedPageBreak/>
        <w:t xml:space="preserve">6.2.2 </w:t>
      </w:r>
      <w:r w:rsidR="00FC188B" w:rsidRPr="00782CED">
        <w:rPr>
          <w:rFonts w:ascii="Sakkal Majalla" w:eastAsia="Calibri" w:hAnsi="Sakkal Majalla" w:cs="Sakkal Majalla"/>
          <w:b/>
          <w:bCs/>
          <w:color w:val="000000" w:themeColor="text1"/>
          <w:kern w:val="2"/>
          <w:sz w:val="32"/>
          <w:szCs w:val="32"/>
          <w:rtl/>
        </w:rPr>
        <w:t>الآثار المترتبة على وجود الآفات النباتية العابرة للحدود</w:t>
      </w:r>
      <w:bookmarkEnd w:id="55"/>
      <w:bookmarkEnd w:id="56"/>
    </w:p>
    <w:p w14:paraId="41E45F9F" w14:textId="77777777" w:rsidR="00FC188B" w:rsidRPr="00782CED" w:rsidRDefault="00FC188B" w:rsidP="00D117A7">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tl/>
        </w:rPr>
      </w:pPr>
      <w:r w:rsidRPr="00782CED">
        <w:rPr>
          <w:rFonts w:ascii="Sakkal Majalla" w:eastAsia="Times New Roman" w:hAnsi="Sakkal Majalla" w:cs="Sakkal Majalla"/>
          <w:color w:val="000000" w:themeColor="text1"/>
          <w:sz w:val="28"/>
          <w:szCs w:val="28"/>
          <w:rtl/>
        </w:rPr>
        <w:t>إن وجود الآفات النباتية العابرة للحدود لا يُعد مجرد تهديد زراعي، بل هو أزمة متعددة الأبعاد تؤثر على الاقتصاد، والبيئة، والصحة، والسياسات الوطنية، وهو ما يفرض على الدول -ومن بينها المملكة العربية السعودية- تبني استراتيجيات استباقية ومتكاملة لإدارة هذه الأخطار وتخفيف آثارها المحتملة على التنمية المستدامة.</w:t>
      </w:r>
      <w:r w:rsidRPr="00782CED">
        <w:rPr>
          <w:rFonts w:ascii="Sakkal Majalla" w:eastAsia="Times New Roman" w:hAnsi="Sakkal Majalla" w:cs="Sakkal Majalla"/>
          <w:color w:val="000000" w:themeColor="text1"/>
          <w:sz w:val="28"/>
          <w:szCs w:val="28"/>
        </w:rPr>
        <w:t xml:space="preserve"> (Al-Salihat, Al-Zayoud, &amp; Al-Absi, 2024)</w:t>
      </w:r>
    </w:p>
    <w:p w14:paraId="71352309" w14:textId="77777777" w:rsidR="00FC188B" w:rsidRPr="00782CED" w:rsidRDefault="00FC188B" w:rsidP="00AD63B0">
      <w:pPr>
        <w:numPr>
          <w:ilvl w:val="0"/>
          <w:numId w:val="25"/>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Pr>
      </w:pPr>
      <w:r w:rsidRPr="00782CED">
        <w:rPr>
          <w:rFonts w:ascii="Sakkal Majalla" w:eastAsia="Calibri" w:hAnsi="Sakkal Majalla" w:cs="Sakkal Majalla"/>
          <w:b/>
          <w:bCs/>
          <w:color w:val="000000" w:themeColor="text1"/>
          <w:kern w:val="2"/>
          <w:sz w:val="28"/>
          <w:szCs w:val="28"/>
          <w:rtl/>
        </w:rPr>
        <w:t>الأثر على الأمن الغذائي والاستقرار الزراعي</w:t>
      </w:r>
      <w:r w:rsidRPr="00782CED">
        <w:rPr>
          <w:rFonts w:ascii="Sakkal Majalla" w:eastAsia="Calibri" w:hAnsi="Sakkal Majalla" w:cs="Sakkal Majalla"/>
          <w:b/>
          <w:bCs/>
          <w:color w:val="000000" w:themeColor="text1"/>
          <w:kern w:val="2"/>
          <w:sz w:val="28"/>
          <w:szCs w:val="28"/>
        </w:rPr>
        <w:t>:</w:t>
      </w:r>
    </w:p>
    <w:p w14:paraId="1E8E0D07" w14:textId="4E8FBC15" w:rsidR="00FC188B" w:rsidRPr="00782CED" w:rsidRDefault="00FC188B" w:rsidP="00D117A7">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Pr>
      </w:pPr>
      <w:r w:rsidRPr="00782CED">
        <w:rPr>
          <w:rFonts w:ascii="Sakkal Majalla" w:eastAsia="Times New Roman" w:hAnsi="Sakkal Majalla" w:cs="Sakkal Majalla"/>
          <w:color w:val="000000" w:themeColor="text1"/>
          <w:sz w:val="28"/>
          <w:szCs w:val="28"/>
          <w:rtl/>
        </w:rPr>
        <w:t>تُعد الآفات النباتية العابرة للحدود تهديدًا مباشرًا للأمن الغذائي الوطني، نظرًا لما تسببه من تدمير واسع في المحاصيل الزراعية الاستراتيجية التي يعتمد عليها السكان كمصادر رئيسية للغذاء. فعندما تصيب هذه الآفات مساحات شاسعة من الأراضي المزروعة، فإنها تؤدي إلى انخفاض الإنتاج الزراعي بدرجة حادة، ما يرفع من أسعار المواد الغذائية، ويقلل من توافرها، ويعرض الفئات الضعيفة في المجتمع لخطر الجوع وسوء التغذية. وهذا الأثر يمتد ليشمل التوازن الغذائي المحلي ويضعف قدرة الدولة على تحقيق الاكتفاء الذاتي في المنتجات الزراعية الأساسية</w:t>
      </w:r>
      <w:r w:rsidR="00600349">
        <w:rPr>
          <w:rFonts w:ascii="Sakkal Majalla" w:eastAsia="Times New Roman" w:hAnsi="Sakkal Majalla" w:cs="Sakkal Majalla" w:hint="cs"/>
          <w:color w:val="000000" w:themeColor="text1"/>
          <w:sz w:val="28"/>
          <w:szCs w:val="28"/>
          <w:rtl/>
        </w:rPr>
        <w:t xml:space="preserve"> </w:t>
      </w:r>
      <w:r w:rsidRPr="00782CED">
        <w:rPr>
          <w:rFonts w:ascii="Sakkal Majalla" w:eastAsia="Times New Roman" w:hAnsi="Sakkal Majalla" w:cs="Sakkal Majalla"/>
          <w:color w:val="000000" w:themeColor="text1"/>
          <w:sz w:val="28"/>
          <w:szCs w:val="28"/>
        </w:rPr>
        <w:t>. (Kreem, Fadlallah, &amp; Altijani, 2023)</w:t>
      </w:r>
    </w:p>
    <w:p w14:paraId="4A9689A7" w14:textId="77777777" w:rsidR="00FC188B" w:rsidRPr="00782CED" w:rsidRDefault="00FC188B" w:rsidP="00AD63B0">
      <w:pPr>
        <w:numPr>
          <w:ilvl w:val="0"/>
          <w:numId w:val="25"/>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Pr>
      </w:pPr>
      <w:r w:rsidRPr="00782CED">
        <w:rPr>
          <w:rFonts w:ascii="Sakkal Majalla" w:eastAsia="Calibri" w:hAnsi="Sakkal Majalla" w:cs="Sakkal Majalla"/>
          <w:b/>
          <w:bCs/>
          <w:color w:val="000000" w:themeColor="text1"/>
          <w:kern w:val="2"/>
          <w:sz w:val="28"/>
          <w:szCs w:val="28"/>
          <w:rtl/>
        </w:rPr>
        <w:t>التأثيرات الاقتصادية والخسائر المالية المباشرة</w:t>
      </w:r>
      <w:r w:rsidRPr="00782CED">
        <w:rPr>
          <w:rFonts w:ascii="Sakkal Majalla" w:eastAsia="Calibri" w:hAnsi="Sakkal Majalla" w:cs="Sakkal Majalla"/>
          <w:b/>
          <w:bCs/>
          <w:color w:val="000000" w:themeColor="text1"/>
          <w:kern w:val="2"/>
          <w:sz w:val="28"/>
          <w:szCs w:val="28"/>
        </w:rPr>
        <w:t>:</w:t>
      </w:r>
    </w:p>
    <w:p w14:paraId="0C2BA9C8" w14:textId="7B2F57D4" w:rsidR="00FC188B" w:rsidRDefault="00FC188B" w:rsidP="00D117A7">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tl/>
        </w:rPr>
      </w:pPr>
      <w:r w:rsidRPr="00782CED">
        <w:rPr>
          <w:rFonts w:ascii="Sakkal Majalla" w:eastAsia="Times New Roman" w:hAnsi="Sakkal Majalla" w:cs="Sakkal Majalla"/>
          <w:color w:val="000000" w:themeColor="text1"/>
          <w:sz w:val="28"/>
          <w:szCs w:val="28"/>
          <w:rtl/>
        </w:rPr>
        <w:t>من أبرز الآثار المترتبة على انتشار الآفات العابرة للحدود هو الخسائر الاقتصادية الفادحة التي تتحملها الدولة والمزارعون معًا. فتكاليف المكافحة والعلاج والوقاية، إلى جانب انخفاض العائد من المحاصيل المصابة، تؤدي إلى تراجع في الدخل الزراعي، وتكبّد الميزانية العامة تكاليف إضافية في مجال الطوارئ الزراعية. كما أن الضرر لا يقتصر فقط على القطاع الزراعي، بل يمتد إلى سلاسل الإمداد، والصناعات الغذائية، والتجارة الداخلية والخارجية، ما يهدد الاستقرار الاقتصادي في المناطق الريفية تحديدًا</w:t>
      </w:r>
      <w:r w:rsidRPr="00782CED">
        <w:rPr>
          <w:rFonts w:ascii="Sakkal Majalla" w:eastAsia="Times New Roman" w:hAnsi="Sakkal Majalla" w:cs="Sakkal Majalla"/>
          <w:color w:val="000000" w:themeColor="text1"/>
          <w:sz w:val="28"/>
          <w:szCs w:val="28"/>
        </w:rPr>
        <w:t>. (Abdulrahman, 2024)</w:t>
      </w:r>
      <w:r w:rsidR="00600349">
        <w:rPr>
          <w:rFonts w:ascii="Sakkal Majalla" w:eastAsia="Times New Roman" w:hAnsi="Sakkal Majalla" w:cs="Sakkal Majalla"/>
          <w:color w:val="000000" w:themeColor="text1"/>
          <w:sz w:val="28"/>
          <w:szCs w:val="28"/>
        </w:rPr>
        <w:t xml:space="preserve"> </w:t>
      </w:r>
    </w:p>
    <w:p w14:paraId="1F9959DE" w14:textId="77777777" w:rsidR="00065D51" w:rsidRPr="00782CED" w:rsidRDefault="00065D51" w:rsidP="00D117A7">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tl/>
        </w:rPr>
      </w:pPr>
    </w:p>
    <w:p w14:paraId="021D1688" w14:textId="77777777" w:rsidR="00FC188B" w:rsidRPr="00782CED" w:rsidRDefault="00FC188B" w:rsidP="00AD63B0">
      <w:pPr>
        <w:numPr>
          <w:ilvl w:val="0"/>
          <w:numId w:val="25"/>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Pr>
      </w:pPr>
      <w:r w:rsidRPr="00782CED">
        <w:rPr>
          <w:rFonts w:ascii="Sakkal Majalla" w:eastAsia="Calibri" w:hAnsi="Sakkal Majalla" w:cs="Sakkal Majalla"/>
          <w:b/>
          <w:bCs/>
          <w:color w:val="000000" w:themeColor="text1"/>
          <w:kern w:val="2"/>
          <w:sz w:val="28"/>
          <w:szCs w:val="28"/>
          <w:rtl/>
        </w:rPr>
        <w:lastRenderedPageBreak/>
        <w:t>الضغط على الأنظمة الصحية والزراعية والبيئية</w:t>
      </w:r>
      <w:r w:rsidRPr="00782CED">
        <w:rPr>
          <w:rFonts w:ascii="Sakkal Majalla" w:eastAsia="Calibri" w:hAnsi="Sakkal Majalla" w:cs="Sakkal Majalla"/>
          <w:b/>
          <w:bCs/>
          <w:color w:val="000000" w:themeColor="text1"/>
          <w:kern w:val="2"/>
          <w:sz w:val="28"/>
          <w:szCs w:val="28"/>
        </w:rPr>
        <w:t>:</w:t>
      </w:r>
    </w:p>
    <w:p w14:paraId="30F60DB7" w14:textId="77777777" w:rsidR="00FC188B" w:rsidRPr="00782CED" w:rsidRDefault="00FC188B" w:rsidP="00D117A7">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tl/>
        </w:rPr>
      </w:pPr>
      <w:r w:rsidRPr="00782CED">
        <w:rPr>
          <w:rFonts w:ascii="Sakkal Majalla" w:eastAsia="Times New Roman" w:hAnsi="Sakkal Majalla" w:cs="Sakkal Majalla"/>
          <w:color w:val="000000" w:themeColor="text1"/>
          <w:sz w:val="28"/>
          <w:szCs w:val="28"/>
          <w:rtl/>
        </w:rPr>
        <w:t>تتسبب هذه الآفات في تعطيل التوازن البيئي الطبيعي، من خلال القضاء على أنواع نباتية محددة أو نقل أمراض نباتية إلى بيئات لم تكن معتادة عليها. كما أن محاولة السيطرة على هذه الآفات باستخدام المبيدات والمواد الكيميائية قد تؤدي إلى أضرار جانبية على التربة، والمياه الجوفية، والحشرات النافعة، مما يُحدث خللاً طويل الأمد في النظام البيئي الزراعي. من جهة أخرى، فإن التوسع المفاجئ في أنشطة المكافحة يرهق الجهات الصحية والزراعية المختصة، ويستنزف مواردها البشرية والفنية</w:t>
      </w:r>
      <w:r w:rsidRPr="00782CED">
        <w:rPr>
          <w:rFonts w:ascii="Sakkal Majalla" w:eastAsia="Times New Roman" w:hAnsi="Sakkal Majalla" w:cs="Sakkal Majalla"/>
          <w:color w:val="000000" w:themeColor="text1"/>
          <w:sz w:val="28"/>
          <w:szCs w:val="28"/>
        </w:rPr>
        <w:t>. (Kheyri, Osman, &amp; Mohamed, 2023)</w:t>
      </w:r>
    </w:p>
    <w:p w14:paraId="6A78E2B2" w14:textId="77777777" w:rsidR="00FC188B" w:rsidRPr="00782CED" w:rsidRDefault="00FC188B" w:rsidP="00AD63B0">
      <w:pPr>
        <w:numPr>
          <w:ilvl w:val="0"/>
          <w:numId w:val="25"/>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Pr>
      </w:pPr>
      <w:r w:rsidRPr="00782CED">
        <w:rPr>
          <w:rFonts w:ascii="Sakkal Majalla" w:eastAsia="Calibri" w:hAnsi="Sakkal Majalla" w:cs="Sakkal Majalla"/>
          <w:b/>
          <w:bCs/>
          <w:color w:val="000000" w:themeColor="text1"/>
          <w:kern w:val="2"/>
          <w:sz w:val="28"/>
          <w:szCs w:val="28"/>
          <w:rtl/>
        </w:rPr>
        <w:t>إضعاف القدرة التنافسية للمنتجات الزراعية المحلية</w:t>
      </w:r>
      <w:r w:rsidRPr="00782CED">
        <w:rPr>
          <w:rFonts w:ascii="Sakkal Majalla" w:eastAsia="Calibri" w:hAnsi="Sakkal Majalla" w:cs="Sakkal Majalla"/>
          <w:b/>
          <w:bCs/>
          <w:color w:val="000000" w:themeColor="text1"/>
          <w:kern w:val="2"/>
          <w:sz w:val="28"/>
          <w:szCs w:val="28"/>
        </w:rPr>
        <w:t>:</w:t>
      </w:r>
    </w:p>
    <w:p w14:paraId="3A9DC6DE" w14:textId="77777777" w:rsidR="00FC188B" w:rsidRPr="00782CED" w:rsidRDefault="00FC188B" w:rsidP="00D117A7">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tl/>
        </w:rPr>
      </w:pPr>
      <w:r w:rsidRPr="00782CED">
        <w:rPr>
          <w:rFonts w:ascii="Sakkal Majalla" w:eastAsia="Times New Roman" w:hAnsi="Sakkal Majalla" w:cs="Sakkal Majalla"/>
          <w:color w:val="000000" w:themeColor="text1"/>
          <w:sz w:val="28"/>
          <w:szCs w:val="28"/>
          <w:rtl/>
        </w:rPr>
        <w:t>عندما تتفشى الآفات العابرة للحدود في الأراضي الزراعية، فإن جودة المنتجات المحلية تتعرض للخطر، مما يؤدي إلى صعوبة تصديرها للأسواق الخارجية، خاصة إذا تم رصد بقايا للآفة في المنتجات. هذا الواقع يُضعف القدرة التنافسية للقطاع الزراعي في الأسواق العالمية، ويفقد المملكة ثقة المستوردين، ما يؤدي إلى تراجع حجم الصادرات الزراعية وزيادة الاعتماد على الاستيراد لتلبية الاحتياجات الغذائية</w:t>
      </w:r>
      <w:r w:rsidRPr="00782CED">
        <w:rPr>
          <w:rFonts w:ascii="Sakkal Majalla" w:eastAsia="Times New Roman" w:hAnsi="Sakkal Majalla" w:cs="Sakkal Majalla"/>
          <w:color w:val="000000" w:themeColor="text1"/>
          <w:sz w:val="28"/>
          <w:szCs w:val="28"/>
        </w:rPr>
        <w:t>. (Abdel Fattah &amp; Naji, 2023)</w:t>
      </w:r>
    </w:p>
    <w:p w14:paraId="51E30452" w14:textId="77777777" w:rsidR="00FC188B" w:rsidRPr="00782CED" w:rsidRDefault="00FC188B" w:rsidP="00AD63B0">
      <w:pPr>
        <w:numPr>
          <w:ilvl w:val="0"/>
          <w:numId w:val="25"/>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Pr>
      </w:pPr>
      <w:r w:rsidRPr="00782CED">
        <w:rPr>
          <w:rFonts w:ascii="Sakkal Majalla" w:eastAsia="Calibri" w:hAnsi="Sakkal Majalla" w:cs="Sakkal Majalla"/>
          <w:b/>
          <w:bCs/>
          <w:color w:val="000000" w:themeColor="text1"/>
          <w:kern w:val="2"/>
          <w:sz w:val="28"/>
          <w:szCs w:val="28"/>
          <w:rtl/>
        </w:rPr>
        <w:t>إرباك السياسات الزراعية وإعادة ترتيب الأولويات الوطنية</w:t>
      </w:r>
      <w:r w:rsidRPr="00782CED">
        <w:rPr>
          <w:rFonts w:ascii="Sakkal Majalla" w:eastAsia="Calibri" w:hAnsi="Sakkal Majalla" w:cs="Sakkal Majalla"/>
          <w:b/>
          <w:bCs/>
          <w:color w:val="000000" w:themeColor="text1"/>
          <w:kern w:val="2"/>
          <w:sz w:val="28"/>
          <w:szCs w:val="28"/>
        </w:rPr>
        <w:t>:</w:t>
      </w:r>
    </w:p>
    <w:p w14:paraId="0D29972F" w14:textId="77777777" w:rsidR="00FC188B" w:rsidRPr="00782CED" w:rsidRDefault="00FC188B" w:rsidP="00D117A7">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tl/>
        </w:rPr>
      </w:pPr>
      <w:r w:rsidRPr="00782CED">
        <w:rPr>
          <w:rFonts w:ascii="Sakkal Majalla" w:eastAsia="Times New Roman" w:hAnsi="Sakkal Majalla" w:cs="Sakkal Majalla"/>
          <w:color w:val="000000" w:themeColor="text1"/>
          <w:sz w:val="28"/>
          <w:szCs w:val="28"/>
          <w:rtl/>
        </w:rPr>
        <w:t>تجبر هذه الآفات الحكومات على إعادة توجيه السياسات الزراعية الطارئة، وتحويل الموارد من مشاريع تنموية إلى جهود وقائية وعلاجية عاجلة، الأمر الذي يؤثر على الخطط الاستراتيجية بعيدة المدى. كما تُحبط هذه الظروف الاستثنائية الجهود المبذولة في تحسين جودة الزراعة أو تطوير تقنيات الاستدامة، حيث تظل الأولوية لمواجهة خطر الآفات الذي يتطلب استجابة فورية وسريعة</w:t>
      </w:r>
      <w:r w:rsidRPr="00782CED">
        <w:rPr>
          <w:rFonts w:ascii="Sakkal Majalla" w:eastAsia="Times New Roman" w:hAnsi="Sakkal Majalla" w:cs="Sakkal Majalla"/>
          <w:color w:val="000000" w:themeColor="text1"/>
          <w:sz w:val="28"/>
          <w:szCs w:val="28"/>
        </w:rPr>
        <w:t>. (Mohammed, Salem, Saad, Agbali, &amp; Almabrouk, 2022)</w:t>
      </w:r>
    </w:p>
    <w:p w14:paraId="3B5A2EAB" w14:textId="77777777" w:rsidR="00065D51" w:rsidRDefault="00065D51" w:rsidP="00065D51">
      <w:pPr>
        <w:spacing w:before="100" w:beforeAutospacing="1" w:after="100" w:afterAutospacing="1" w:line="360" w:lineRule="auto"/>
        <w:ind w:left="360"/>
        <w:jc w:val="both"/>
        <w:rPr>
          <w:rFonts w:ascii="Sakkal Majalla" w:eastAsia="Calibri" w:hAnsi="Sakkal Majalla" w:cs="Sakkal Majalla"/>
          <w:b/>
          <w:bCs/>
          <w:color w:val="000000" w:themeColor="text1"/>
          <w:kern w:val="2"/>
          <w:sz w:val="28"/>
          <w:szCs w:val="28"/>
          <w:rtl/>
        </w:rPr>
      </w:pPr>
    </w:p>
    <w:p w14:paraId="0F998DF0" w14:textId="5919518B" w:rsidR="00FC188B" w:rsidRPr="00065D51" w:rsidRDefault="00FC188B" w:rsidP="00065D51">
      <w:pPr>
        <w:pStyle w:val="a3"/>
        <w:numPr>
          <w:ilvl w:val="0"/>
          <w:numId w:val="25"/>
        </w:numPr>
        <w:spacing w:before="100" w:beforeAutospacing="1" w:after="100" w:afterAutospacing="1" w:line="360" w:lineRule="auto"/>
        <w:jc w:val="both"/>
        <w:rPr>
          <w:rFonts w:ascii="Sakkal Majalla" w:eastAsia="Calibri" w:hAnsi="Sakkal Majalla" w:cs="Sakkal Majalla"/>
          <w:b/>
          <w:bCs/>
          <w:color w:val="000000" w:themeColor="text1"/>
          <w:kern w:val="2"/>
          <w:sz w:val="28"/>
          <w:szCs w:val="28"/>
        </w:rPr>
      </w:pPr>
      <w:r w:rsidRPr="00065D51">
        <w:rPr>
          <w:rFonts w:ascii="Sakkal Majalla" w:eastAsia="Calibri" w:hAnsi="Sakkal Majalla" w:cs="Sakkal Majalla"/>
          <w:b/>
          <w:bCs/>
          <w:color w:val="000000" w:themeColor="text1"/>
          <w:kern w:val="2"/>
          <w:sz w:val="28"/>
          <w:szCs w:val="28"/>
          <w:rtl/>
        </w:rPr>
        <w:lastRenderedPageBreak/>
        <w:t>المخاطر المترتبة على التعاون الإقليمي والدولي</w:t>
      </w:r>
      <w:r w:rsidRPr="00065D51">
        <w:rPr>
          <w:rFonts w:ascii="Sakkal Majalla" w:eastAsia="Calibri" w:hAnsi="Sakkal Majalla" w:cs="Sakkal Majalla"/>
          <w:b/>
          <w:bCs/>
          <w:color w:val="000000" w:themeColor="text1"/>
          <w:kern w:val="2"/>
          <w:sz w:val="28"/>
          <w:szCs w:val="28"/>
        </w:rPr>
        <w:t>:</w:t>
      </w:r>
    </w:p>
    <w:p w14:paraId="10E6FBF1" w14:textId="77777777" w:rsidR="00FC188B" w:rsidRPr="00782CED" w:rsidRDefault="00FC188B" w:rsidP="00D117A7">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tl/>
        </w:rPr>
      </w:pPr>
      <w:r w:rsidRPr="00782CED">
        <w:rPr>
          <w:rFonts w:ascii="Sakkal Majalla" w:eastAsia="Times New Roman" w:hAnsi="Sakkal Majalla" w:cs="Sakkal Majalla"/>
          <w:color w:val="000000" w:themeColor="text1"/>
          <w:sz w:val="28"/>
          <w:szCs w:val="28"/>
          <w:rtl/>
        </w:rPr>
        <w:t>نظرًا للطبيعة العابرة للحدود لهذه الآفات، فإن عدم تنسيق الجهود بين الدول المجاورة في الرصد والمكافحة يؤدي إلى تكرار الإصابة وانتقال العدوى من جديد، حتى بعد النجاح في السيطرة عليها محليًا. وبالتالي، تبرز تحديات سياسية وفنية في سبيل إقامة تعاون فعال بين الدول من خلال تبادل المعلومات والخبرات، وهو ما ينعكس سلبًا على قدرة كل دولة منفردة في منع انتشار الآفة أو احتوائها بسرعة</w:t>
      </w:r>
      <w:r w:rsidRPr="00782CED">
        <w:rPr>
          <w:rFonts w:ascii="Sakkal Majalla" w:eastAsia="Times New Roman" w:hAnsi="Sakkal Majalla" w:cs="Sakkal Majalla"/>
          <w:color w:val="000000" w:themeColor="text1"/>
          <w:sz w:val="28"/>
          <w:szCs w:val="28"/>
        </w:rPr>
        <w:t>. (Bencheikh, Korichi, &amp; Bencheikh, 2021)</w:t>
      </w:r>
    </w:p>
    <w:p w14:paraId="085C1888" w14:textId="07171748" w:rsidR="00FC188B" w:rsidRPr="00782CED" w:rsidRDefault="003F4F1B" w:rsidP="00D117A7">
      <w:pPr>
        <w:spacing w:before="100" w:beforeAutospacing="1" w:after="100" w:afterAutospacing="1" w:line="360" w:lineRule="auto"/>
        <w:jc w:val="both"/>
        <w:outlineLvl w:val="2"/>
        <w:rPr>
          <w:rFonts w:ascii="Sakkal Majalla" w:eastAsia="Calibri" w:hAnsi="Sakkal Majalla" w:cs="Sakkal Majalla"/>
          <w:b/>
          <w:bCs/>
          <w:color w:val="000000" w:themeColor="text1"/>
          <w:kern w:val="2"/>
          <w:sz w:val="32"/>
          <w:szCs w:val="32"/>
        </w:rPr>
      </w:pPr>
      <w:bookmarkStart w:id="57" w:name="_Toc203057193"/>
      <w:bookmarkStart w:id="58" w:name="_Toc204187465"/>
      <w:r w:rsidRPr="00782CED">
        <w:rPr>
          <w:rFonts w:ascii="Sakkal Majalla" w:eastAsia="Calibri" w:hAnsi="Sakkal Majalla" w:cs="Sakkal Majalla" w:hint="cs"/>
          <w:b/>
          <w:bCs/>
          <w:color w:val="000000" w:themeColor="text1"/>
          <w:kern w:val="2"/>
          <w:sz w:val="32"/>
          <w:szCs w:val="32"/>
          <w:rtl/>
        </w:rPr>
        <w:t xml:space="preserve">7.2.2 </w:t>
      </w:r>
      <w:r w:rsidR="00FC188B" w:rsidRPr="00782CED">
        <w:rPr>
          <w:rFonts w:ascii="Sakkal Majalla" w:eastAsia="Calibri" w:hAnsi="Sakkal Majalla" w:cs="Sakkal Majalla"/>
          <w:b/>
          <w:bCs/>
          <w:color w:val="000000" w:themeColor="text1"/>
          <w:kern w:val="2"/>
          <w:sz w:val="32"/>
          <w:szCs w:val="32"/>
          <w:rtl/>
        </w:rPr>
        <w:t>وسائل الوقاية من الآفات النباتية العابرة للحدود</w:t>
      </w:r>
      <w:bookmarkEnd w:id="57"/>
      <w:bookmarkEnd w:id="58"/>
    </w:p>
    <w:p w14:paraId="5025D3ED" w14:textId="77777777" w:rsidR="00FC188B" w:rsidRPr="00782CED" w:rsidRDefault="00FC188B" w:rsidP="00D117A7">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tl/>
        </w:rPr>
      </w:pPr>
      <w:r w:rsidRPr="00782CED">
        <w:rPr>
          <w:rFonts w:ascii="Sakkal Majalla" w:eastAsia="Times New Roman" w:hAnsi="Sakkal Majalla" w:cs="Sakkal Majalla"/>
          <w:color w:val="000000" w:themeColor="text1"/>
          <w:sz w:val="28"/>
          <w:szCs w:val="28"/>
          <w:rtl/>
        </w:rPr>
        <w:t>إن وسائل الوقاية من الآفات النباتية العابرة للحدود لا تعتمد على إجراء واحد فقط، بل تتطلب تكاملاً بين الأنظمة التقنية، والسياسات التنظيمية، والوعي المجتمعي، والتعاون الدولي. وكلما كانت هذه الوسائل منسجمة ومحدثة ومتفاعلة مع الواقع المتغير، زادت قدرة الدولة على حماية ثروتها الزراعية وضمان استدامة الأمن الغذائي والصحي والبيئي</w:t>
      </w:r>
      <w:r w:rsidRPr="00782CED">
        <w:rPr>
          <w:rFonts w:ascii="Sakkal Majalla" w:eastAsia="Times New Roman" w:hAnsi="Sakkal Majalla" w:cs="Sakkal Majalla"/>
          <w:color w:val="000000" w:themeColor="text1"/>
          <w:sz w:val="28"/>
          <w:szCs w:val="28"/>
        </w:rPr>
        <w:t>. (Kreem, Fadlallah, &amp; Altijani, 2023)</w:t>
      </w:r>
    </w:p>
    <w:p w14:paraId="563FFF9E" w14:textId="77777777" w:rsidR="00FC188B" w:rsidRPr="00782CED" w:rsidRDefault="00FC188B" w:rsidP="00AD63B0">
      <w:pPr>
        <w:numPr>
          <w:ilvl w:val="0"/>
          <w:numId w:val="25"/>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Pr>
      </w:pPr>
      <w:r w:rsidRPr="00782CED">
        <w:rPr>
          <w:rFonts w:ascii="Sakkal Majalla" w:eastAsia="Calibri" w:hAnsi="Sakkal Majalla" w:cs="Sakkal Majalla"/>
          <w:b/>
          <w:bCs/>
          <w:color w:val="000000" w:themeColor="text1"/>
          <w:kern w:val="2"/>
          <w:sz w:val="28"/>
          <w:szCs w:val="28"/>
          <w:rtl/>
        </w:rPr>
        <w:t>تعزيز أنظمة الحجر الزراعي والمراقبة الحدودية</w:t>
      </w:r>
    </w:p>
    <w:p w14:paraId="61ED33D5" w14:textId="24EFF08A" w:rsidR="00600349" w:rsidRDefault="00FC188B" w:rsidP="00600349">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Pr>
      </w:pPr>
      <w:r w:rsidRPr="00782CED">
        <w:rPr>
          <w:rFonts w:ascii="Sakkal Majalla" w:eastAsia="Times New Roman" w:hAnsi="Sakkal Majalla" w:cs="Sakkal Majalla"/>
          <w:color w:val="000000" w:themeColor="text1"/>
          <w:sz w:val="28"/>
          <w:szCs w:val="28"/>
          <w:rtl/>
        </w:rPr>
        <w:t>تُعد أنظمة الحجر الزراعي في المنافذ البرية والبحرية والجوية خط الدفاع الأول في مواجهة الآفات النباتية العابرة للحدود. إذ تقوم الجهات المختصة بتطبيق إجراءات فحص دقيقة للنباتات والمنتجات الزراعية الواردة من الخارج، بهدف التأكد من خلوها من أي آفات أو أمراض يمكن أن تنتقل إلى البيئة المحلية. تشمل هذه الإجراءات إخضاع الشحنات للفحص المختبري، والتدقيق في شهادات الصحة النباتية، وأحيانًا إخضاع المواد المستوردة للمعالجة الحرارية أو الكيميائية قبل السماح بدخولها</w:t>
      </w:r>
      <w:r w:rsidR="00600349">
        <w:rPr>
          <w:rFonts w:ascii="Sakkal Majalla" w:eastAsia="Times New Roman" w:hAnsi="Sakkal Majalla" w:cs="Sakkal Majalla" w:hint="cs"/>
          <w:color w:val="000000" w:themeColor="text1"/>
          <w:sz w:val="28"/>
          <w:szCs w:val="28"/>
          <w:rtl/>
        </w:rPr>
        <w:t>،</w:t>
      </w:r>
      <w:r w:rsidRPr="00782CED">
        <w:rPr>
          <w:rFonts w:ascii="Sakkal Majalla" w:eastAsia="Times New Roman" w:hAnsi="Sakkal Majalla" w:cs="Sakkal Majalla"/>
          <w:color w:val="000000" w:themeColor="text1"/>
          <w:sz w:val="28"/>
          <w:szCs w:val="28"/>
          <w:rtl/>
        </w:rPr>
        <w:t xml:space="preserve"> </w:t>
      </w:r>
      <w:r w:rsidR="00600349" w:rsidRPr="00600349">
        <w:rPr>
          <w:rFonts w:ascii="Sakkal Majalla" w:eastAsia="Times New Roman" w:hAnsi="Sakkal Majalla" w:cs="Sakkal Majalla"/>
          <w:color w:val="000000" w:themeColor="text1"/>
          <w:sz w:val="28"/>
          <w:szCs w:val="28"/>
          <w:rtl/>
        </w:rPr>
        <w:t>وتُعد هذه الإجراءات الوقائية من أبرز الآليات الفعالة في الحد من تسرب الآفات النباتية الخطرة إلى داخل الدولة، لما لها من دور محوري في تقوية الحواجز الوقائية وتعزيز الرقابة على المنافذ الحيوية</w:t>
      </w:r>
      <w:r w:rsidR="00600349">
        <w:rPr>
          <w:rFonts w:ascii="Sakkal Majalla" w:eastAsia="Times New Roman" w:hAnsi="Sakkal Majalla" w:cs="Sakkal Majalla" w:hint="cs"/>
          <w:color w:val="000000" w:themeColor="text1"/>
          <w:sz w:val="28"/>
          <w:szCs w:val="28"/>
          <w:rtl/>
        </w:rPr>
        <w:t xml:space="preserve"> </w:t>
      </w:r>
      <w:r w:rsidR="00600349" w:rsidRPr="00600349">
        <w:rPr>
          <w:rFonts w:ascii="Sakkal Majalla" w:eastAsia="Times New Roman" w:hAnsi="Sakkal Majalla" w:cs="Sakkal Majalla"/>
          <w:color w:val="000000" w:themeColor="text1"/>
          <w:sz w:val="28"/>
          <w:szCs w:val="28"/>
        </w:rPr>
        <w:t xml:space="preserve"> (Al-Salihat, </w:t>
      </w:r>
      <w:r w:rsidR="00600349">
        <w:rPr>
          <w:rFonts w:ascii="Sakkal Majalla" w:eastAsia="Times New Roman" w:hAnsi="Sakkal Majalla" w:cs="Sakkal Majalla"/>
          <w:color w:val="000000" w:themeColor="text1"/>
          <w:sz w:val="28"/>
          <w:szCs w:val="28"/>
        </w:rPr>
        <w:t>etal.,</w:t>
      </w:r>
      <w:r w:rsidR="00600349" w:rsidRPr="00600349">
        <w:rPr>
          <w:rFonts w:ascii="Sakkal Majalla" w:eastAsia="Times New Roman" w:hAnsi="Sakkal Majalla" w:cs="Sakkal Majalla"/>
          <w:color w:val="000000" w:themeColor="text1"/>
          <w:sz w:val="28"/>
          <w:szCs w:val="28"/>
        </w:rPr>
        <w:t>2024).</w:t>
      </w:r>
    </w:p>
    <w:p w14:paraId="1B463F14" w14:textId="56890763" w:rsidR="00FC188B" w:rsidRPr="00782CED" w:rsidRDefault="00FC188B" w:rsidP="00600349">
      <w:pPr>
        <w:numPr>
          <w:ilvl w:val="0"/>
          <w:numId w:val="25"/>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Pr>
      </w:pPr>
      <w:r w:rsidRPr="00782CED">
        <w:rPr>
          <w:rFonts w:ascii="Sakkal Majalla" w:eastAsia="Calibri" w:hAnsi="Sakkal Majalla" w:cs="Sakkal Majalla"/>
          <w:b/>
          <w:bCs/>
          <w:color w:val="000000" w:themeColor="text1"/>
          <w:kern w:val="2"/>
          <w:sz w:val="28"/>
          <w:szCs w:val="28"/>
          <w:rtl/>
        </w:rPr>
        <w:lastRenderedPageBreak/>
        <w:t>استخدام التكنولوجيا في التنبؤ والاستجابة المبكرة</w:t>
      </w:r>
    </w:p>
    <w:p w14:paraId="70EE960A" w14:textId="77777777" w:rsidR="00FC188B" w:rsidRPr="00782CED" w:rsidRDefault="00FC188B" w:rsidP="00D117A7">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tl/>
        </w:rPr>
      </w:pPr>
      <w:r w:rsidRPr="00782CED">
        <w:rPr>
          <w:rFonts w:ascii="Sakkal Majalla" w:eastAsia="Times New Roman" w:hAnsi="Sakkal Majalla" w:cs="Sakkal Majalla"/>
          <w:color w:val="000000" w:themeColor="text1"/>
          <w:sz w:val="28"/>
          <w:szCs w:val="28"/>
          <w:rtl/>
        </w:rPr>
        <w:t>تعتمد الجهات الزراعية الحديثة على أدوات التحليل الرقمي ونظم المعلومات الجغرافية</w:t>
      </w:r>
      <w:r w:rsidRPr="00782CED">
        <w:rPr>
          <w:rFonts w:ascii="Sakkal Majalla" w:eastAsia="Times New Roman" w:hAnsi="Sakkal Majalla" w:cs="Sakkal Majalla"/>
          <w:color w:val="000000" w:themeColor="text1"/>
          <w:sz w:val="28"/>
          <w:szCs w:val="28"/>
        </w:rPr>
        <w:t xml:space="preserve"> (GIS) </w:t>
      </w:r>
      <w:r w:rsidRPr="00782CED">
        <w:rPr>
          <w:rFonts w:ascii="Sakkal Majalla" w:eastAsia="Times New Roman" w:hAnsi="Sakkal Majalla" w:cs="Sakkal Majalla"/>
          <w:color w:val="000000" w:themeColor="text1"/>
          <w:sz w:val="28"/>
          <w:szCs w:val="28"/>
          <w:rtl/>
        </w:rPr>
        <w:t>لتتبع حركة الآفات وتحديد مناطق الخطر بناءً على بيانات الطقس وحركة التجارة. من خلال بناء قواعد بيانات محدثة ومتصلة دوليًا، يمكن للجهات المختصة التنبؤ باحتمالات تفشي آفات معينة واتخاذ إجراءات وقائية استباقية. وتوفر هذه الوسائل إمكانيات هائلة في الرصد اللحظي والتحليل الفوري لبيانات الإصابة، مما يساعد في اتخاذ قرارات مبنية على الأدلة العلمية قبل تطور المشكلة إلى أزمة زراعية واسعة</w:t>
      </w:r>
      <w:r w:rsidRPr="00782CED">
        <w:rPr>
          <w:rFonts w:ascii="Sakkal Majalla" w:eastAsia="Times New Roman" w:hAnsi="Sakkal Majalla" w:cs="Sakkal Majalla"/>
          <w:color w:val="000000" w:themeColor="text1"/>
          <w:sz w:val="28"/>
          <w:szCs w:val="28"/>
        </w:rPr>
        <w:t>. (Kheyri, Osman, &amp; Mohamed, 2023)</w:t>
      </w:r>
    </w:p>
    <w:p w14:paraId="0BFEEB2E" w14:textId="77777777" w:rsidR="00FC188B" w:rsidRPr="00782CED" w:rsidRDefault="00FC188B" w:rsidP="00AD63B0">
      <w:pPr>
        <w:numPr>
          <w:ilvl w:val="0"/>
          <w:numId w:val="25"/>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Pr>
      </w:pPr>
      <w:r w:rsidRPr="00782CED">
        <w:rPr>
          <w:rFonts w:ascii="Sakkal Majalla" w:eastAsia="Calibri" w:hAnsi="Sakkal Majalla" w:cs="Sakkal Majalla"/>
          <w:b/>
          <w:bCs/>
          <w:color w:val="000000" w:themeColor="text1"/>
          <w:kern w:val="2"/>
          <w:sz w:val="28"/>
          <w:szCs w:val="28"/>
          <w:rtl/>
        </w:rPr>
        <w:t>تطوير التشريعات الزراعية وتعزيز الالتزام بها</w:t>
      </w:r>
    </w:p>
    <w:p w14:paraId="4D910CC4" w14:textId="29D9360D" w:rsidR="00FC188B" w:rsidRPr="00782CED" w:rsidRDefault="00FC188B" w:rsidP="00D117A7">
      <w:pPr>
        <w:spacing w:before="100" w:beforeAutospacing="1" w:after="100" w:afterAutospacing="1" w:line="360" w:lineRule="auto"/>
        <w:ind w:firstLine="709"/>
        <w:jc w:val="both"/>
        <w:rPr>
          <w:rFonts w:ascii="Sakkal Majalla" w:eastAsia="Times New Roman" w:hAnsi="Sakkal Majalla" w:cs="Sakkal Majalla"/>
          <w:color w:val="000000" w:themeColor="text1"/>
          <w:sz w:val="28"/>
          <w:szCs w:val="28"/>
          <w:rtl/>
        </w:rPr>
      </w:pPr>
      <w:r w:rsidRPr="00782CED">
        <w:rPr>
          <w:rFonts w:ascii="Sakkal Majalla" w:eastAsia="Times New Roman" w:hAnsi="Sakkal Majalla" w:cs="Sakkal Majalla"/>
          <w:color w:val="000000" w:themeColor="text1"/>
          <w:sz w:val="28"/>
          <w:szCs w:val="28"/>
          <w:rtl/>
        </w:rPr>
        <w:t>تُعتبر اللوائح والسياسات الزراعية من الأدوات الجوهرية للوقاية من الآفات النباتية، حيث تضع الأطر التنظيمية لاستيراد وتداول واستخدام النباتات والبذور ومستلزمات الزراعة. تفرض هذه التشريعات على المستوردين والمزارعين الالتزام بإجراءات السلامة الحيوية، والتبليغ الفوري عن أي أعراض غير معتادة، بالإضافة إلى منع تداول المواد النباتية مجهولة المصدر. كما يُعد تحديث هذه السياسات بشكل دوري ضرورة حتمية لمواكبة طبيعة التهديدات المتغيرة، خاصة في ظل تزايد حركة التجارة العالمية وتغيرات المناخ التي تزيد من مخاطر انتقال الآفات</w:t>
      </w:r>
      <w:r w:rsidR="00600349">
        <w:rPr>
          <w:rFonts w:ascii="Sakkal Majalla" w:eastAsia="Times New Roman" w:hAnsi="Sakkal Majalla" w:cs="Sakkal Majalla" w:hint="cs"/>
          <w:color w:val="000000" w:themeColor="text1"/>
          <w:sz w:val="28"/>
          <w:szCs w:val="28"/>
          <w:rtl/>
        </w:rPr>
        <w:t xml:space="preserve"> </w:t>
      </w:r>
      <w:r w:rsidRPr="00782CED">
        <w:rPr>
          <w:rFonts w:ascii="Sakkal Majalla" w:eastAsia="Times New Roman" w:hAnsi="Sakkal Majalla" w:cs="Sakkal Majalla"/>
          <w:color w:val="000000" w:themeColor="text1"/>
          <w:sz w:val="28"/>
          <w:szCs w:val="28"/>
        </w:rPr>
        <w:t>. (Mohammed</w:t>
      </w:r>
      <w:r w:rsidR="00600349">
        <w:rPr>
          <w:rFonts w:ascii="Sakkal Majalla" w:eastAsia="Times New Roman" w:hAnsi="Sakkal Majalla" w:cs="Sakkal Majalla"/>
          <w:color w:val="000000" w:themeColor="text1"/>
          <w:sz w:val="28"/>
          <w:szCs w:val="28"/>
        </w:rPr>
        <w:t xml:space="preserve"> etal.,</w:t>
      </w:r>
      <w:r w:rsidRPr="00782CED">
        <w:rPr>
          <w:rFonts w:ascii="Sakkal Majalla" w:eastAsia="Times New Roman" w:hAnsi="Sakkal Majalla" w:cs="Sakkal Majalla"/>
          <w:color w:val="000000" w:themeColor="text1"/>
          <w:sz w:val="28"/>
          <w:szCs w:val="28"/>
        </w:rPr>
        <w:t>2022)</w:t>
      </w:r>
    </w:p>
    <w:p w14:paraId="50A398DD" w14:textId="77777777" w:rsidR="00FC188B" w:rsidRPr="00782CED" w:rsidRDefault="00FC188B" w:rsidP="00AD63B0">
      <w:pPr>
        <w:numPr>
          <w:ilvl w:val="0"/>
          <w:numId w:val="25"/>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Pr>
      </w:pPr>
      <w:r w:rsidRPr="00782CED">
        <w:rPr>
          <w:rFonts w:ascii="Sakkal Majalla" w:eastAsia="Calibri" w:hAnsi="Sakkal Majalla" w:cs="Sakkal Majalla"/>
          <w:b/>
          <w:bCs/>
          <w:color w:val="000000" w:themeColor="text1"/>
          <w:kern w:val="2"/>
          <w:sz w:val="28"/>
          <w:szCs w:val="28"/>
          <w:rtl/>
        </w:rPr>
        <w:t>رفع الوعي لدى المزارعين والعاملين في القطاع الزراعي</w:t>
      </w:r>
    </w:p>
    <w:p w14:paraId="2F2C3213" w14:textId="77777777" w:rsidR="00FC188B" w:rsidRPr="00782CED" w:rsidRDefault="00FC188B" w:rsidP="00D117A7">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tl/>
        </w:rPr>
      </w:pPr>
      <w:r w:rsidRPr="00782CED">
        <w:rPr>
          <w:rFonts w:ascii="Sakkal Majalla" w:eastAsia="Times New Roman" w:hAnsi="Sakkal Majalla" w:cs="Sakkal Majalla"/>
          <w:color w:val="000000" w:themeColor="text1"/>
          <w:sz w:val="28"/>
          <w:szCs w:val="28"/>
          <w:rtl/>
        </w:rPr>
        <w:t xml:space="preserve">يلعب التثقيف الزراعي دورًا محوريًا في الوقاية من الآفات، حيث يسهم في توعية المزارعين والعاملين في سلاسل الإنتاج بأهمية الالتزام بالممارسات الوقائية، مثل التعقيم، واستخدام البذور المعتمدة، والتخلص السليم من المخلفات الزراعية. كما تساعد البرامج الإرشادية والتدريبية على تعريفهم بكيفية اكتشاف الأعراض الأولية للإصابة، وطرق التواصل مع الجهات المختصة في حال الاشتباه بوجود آفة غير مألوفة. ويُعد تعزيز الثقافة الزراعية أحد أهم الوسائل المستدامة في الحد من </w:t>
      </w:r>
      <w:r w:rsidRPr="00782CED">
        <w:rPr>
          <w:rFonts w:ascii="Sakkal Majalla" w:eastAsia="Times New Roman" w:hAnsi="Sakkal Majalla" w:cs="Sakkal Majalla"/>
          <w:color w:val="000000" w:themeColor="text1"/>
          <w:sz w:val="28"/>
          <w:szCs w:val="28"/>
          <w:rtl/>
        </w:rPr>
        <w:lastRenderedPageBreak/>
        <w:t>انتشار الآفات، لأنه يعزز من الاستجابة المجتمعية للتهديدات الطارئة</w:t>
      </w:r>
      <w:r w:rsidRPr="00782CED">
        <w:rPr>
          <w:rFonts w:ascii="Sakkal Majalla" w:eastAsia="Times New Roman" w:hAnsi="Sakkal Majalla" w:cs="Sakkal Majalla"/>
          <w:color w:val="000000" w:themeColor="text1"/>
          <w:sz w:val="28"/>
          <w:szCs w:val="28"/>
        </w:rPr>
        <w:t>. (Ahmed, Abdelsalam, &amp; Ahmed, 2024)</w:t>
      </w:r>
    </w:p>
    <w:p w14:paraId="4D89C9EF" w14:textId="77777777" w:rsidR="00FC188B" w:rsidRPr="00782CED" w:rsidRDefault="00FC188B" w:rsidP="00AD63B0">
      <w:pPr>
        <w:numPr>
          <w:ilvl w:val="0"/>
          <w:numId w:val="25"/>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Pr>
      </w:pPr>
      <w:r w:rsidRPr="00782CED">
        <w:rPr>
          <w:rFonts w:ascii="Sakkal Majalla" w:eastAsia="Calibri" w:hAnsi="Sakkal Majalla" w:cs="Sakkal Majalla"/>
          <w:b/>
          <w:bCs/>
          <w:color w:val="000000" w:themeColor="text1"/>
          <w:kern w:val="2"/>
          <w:sz w:val="28"/>
          <w:szCs w:val="28"/>
          <w:rtl/>
        </w:rPr>
        <w:t>تشجيع البحث العلمي وتطوير وسائل المكافحة الحيوية</w:t>
      </w:r>
    </w:p>
    <w:p w14:paraId="3A14B728" w14:textId="2A6BBA04" w:rsidR="00FC188B" w:rsidRPr="00782CED" w:rsidRDefault="00FC188B" w:rsidP="00D117A7">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tl/>
        </w:rPr>
      </w:pPr>
      <w:r w:rsidRPr="00782CED">
        <w:rPr>
          <w:rFonts w:ascii="Sakkal Majalla" w:eastAsia="Times New Roman" w:hAnsi="Sakkal Majalla" w:cs="Sakkal Majalla"/>
          <w:color w:val="000000" w:themeColor="text1"/>
          <w:sz w:val="28"/>
          <w:szCs w:val="28"/>
          <w:rtl/>
        </w:rPr>
        <w:t xml:space="preserve">تُعد مراكز البحوث الزراعية مصدرًا رئيسيًا للمعرفة العلمية حول سلوك الآفات، وأساليب السيطرة عليها بطرق آمنة وفعالة. من خلال البحث في طرق المكافحة الحيوية، مثل استخدام </w:t>
      </w:r>
      <w:r w:rsidR="00600349" w:rsidRPr="00600349">
        <w:rPr>
          <w:rFonts w:ascii="Sakkal Majalla" w:eastAsia="Times New Roman" w:hAnsi="Sakkal Majalla" w:cs="Sakkal Majalla"/>
          <w:color w:val="000000" w:themeColor="text1"/>
          <w:sz w:val="28"/>
          <w:szCs w:val="28"/>
          <w:rtl/>
        </w:rPr>
        <w:t xml:space="preserve">الأعداء الحيوية للآفة </w:t>
      </w:r>
      <w:r w:rsidRPr="00782CED">
        <w:rPr>
          <w:rFonts w:ascii="Sakkal Majalla" w:eastAsia="Times New Roman" w:hAnsi="Sakkal Majalla" w:cs="Sakkal Majalla"/>
          <w:color w:val="000000" w:themeColor="text1"/>
          <w:sz w:val="28"/>
          <w:szCs w:val="28"/>
          <w:rtl/>
        </w:rPr>
        <w:t>(كالحشرات المفترسة أو الفطريات)، يمكن تقليل الاعتماد على المبيدات الكيميائية الضارة وتحقيق توازن بيئي مستدام. كما تسهم البحوث في تطوير أصناف نباتية مقاومة بيولوجيًا للأمراض والآفات، مما يمثل وقاية طويلة الأمد دون الحاجة إلى تدخلات ميدانية متكررة</w:t>
      </w:r>
      <w:r w:rsidR="00600349">
        <w:rPr>
          <w:rFonts w:ascii="Sakkal Majalla" w:eastAsia="Times New Roman" w:hAnsi="Sakkal Majalla" w:cs="Sakkal Majalla" w:hint="cs"/>
          <w:color w:val="000000" w:themeColor="text1"/>
          <w:sz w:val="28"/>
          <w:szCs w:val="28"/>
          <w:rtl/>
        </w:rPr>
        <w:t xml:space="preserve"> </w:t>
      </w:r>
      <w:r w:rsidRPr="00782CED">
        <w:rPr>
          <w:rFonts w:ascii="Sakkal Majalla" w:eastAsia="Times New Roman" w:hAnsi="Sakkal Majalla" w:cs="Sakkal Majalla"/>
          <w:color w:val="000000" w:themeColor="text1"/>
          <w:sz w:val="28"/>
          <w:szCs w:val="28"/>
        </w:rPr>
        <w:t>. (Abdulrahman, 2024)</w:t>
      </w:r>
    </w:p>
    <w:p w14:paraId="47C3517F" w14:textId="653A0873" w:rsidR="00FC188B" w:rsidRPr="00782CED" w:rsidRDefault="00FC188B" w:rsidP="00AD63B0">
      <w:pPr>
        <w:numPr>
          <w:ilvl w:val="0"/>
          <w:numId w:val="25"/>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Pr>
      </w:pPr>
      <w:r w:rsidRPr="00782CED">
        <w:rPr>
          <w:rFonts w:ascii="Sakkal Majalla" w:eastAsia="Calibri" w:hAnsi="Sakkal Majalla" w:cs="Sakkal Majalla"/>
          <w:b/>
          <w:bCs/>
          <w:color w:val="000000" w:themeColor="text1"/>
          <w:kern w:val="2"/>
          <w:sz w:val="28"/>
          <w:szCs w:val="28"/>
          <w:rtl/>
        </w:rPr>
        <w:t>التعاون الإقليمي والدولي في تبادل المعلومات والخبرات</w:t>
      </w:r>
    </w:p>
    <w:p w14:paraId="30348C2B" w14:textId="0A026AC9" w:rsidR="00FC188B" w:rsidRPr="00782CED" w:rsidRDefault="00FC188B" w:rsidP="00D117A7">
      <w:pPr>
        <w:spacing w:before="100" w:beforeAutospacing="1" w:after="100" w:afterAutospacing="1" w:line="360" w:lineRule="auto"/>
        <w:ind w:firstLine="709"/>
        <w:jc w:val="both"/>
        <w:rPr>
          <w:rFonts w:ascii="Sakkal Majalla" w:hAnsi="Sakkal Majalla" w:cs="Sakkal Majalla"/>
          <w:color w:val="000000" w:themeColor="text1"/>
          <w:sz w:val="28"/>
          <w:szCs w:val="28"/>
          <w:rtl/>
        </w:rPr>
      </w:pPr>
      <w:r w:rsidRPr="00782CED">
        <w:rPr>
          <w:rFonts w:ascii="Sakkal Majalla" w:eastAsia="Calibri" w:hAnsi="Sakkal Majalla" w:cs="Sakkal Majalla"/>
          <w:color w:val="000000" w:themeColor="text1"/>
          <w:sz w:val="28"/>
          <w:szCs w:val="28"/>
          <w:rtl/>
        </w:rPr>
        <w:t xml:space="preserve">نظرًا للطبيعة العابرة للحدود لهذه الآفات، فإن مواجهتها لا يمكن أن تتم بشكل فردي، بل تتطلب تعاونًا وثيقًا بين الدول. فالاتفاقيات الدولية مثل الاتفاقية الدولية لوقاية النباتات </w:t>
      </w:r>
      <w:r w:rsidRPr="00782CED">
        <w:rPr>
          <w:rFonts w:ascii="Sakkal Majalla" w:eastAsia="Calibri" w:hAnsi="Sakkal Majalla" w:cs="Sakkal Majalla"/>
          <w:color w:val="000000" w:themeColor="text1"/>
          <w:sz w:val="28"/>
          <w:szCs w:val="28"/>
        </w:rPr>
        <w:t xml:space="preserve">(IPPC) </w:t>
      </w:r>
      <w:r w:rsidR="00600349">
        <w:rPr>
          <w:rFonts w:ascii="Sakkal Majalla" w:eastAsia="Calibri" w:hAnsi="Sakkal Majalla" w:cs="Sakkal Majalla" w:hint="cs"/>
          <w:color w:val="000000" w:themeColor="text1"/>
          <w:sz w:val="28"/>
          <w:szCs w:val="28"/>
          <w:rtl/>
        </w:rPr>
        <w:t xml:space="preserve"> </w:t>
      </w:r>
      <w:r w:rsidRPr="00782CED">
        <w:rPr>
          <w:rFonts w:ascii="Sakkal Majalla" w:eastAsia="Calibri" w:hAnsi="Sakkal Majalla" w:cs="Sakkal Majalla"/>
          <w:color w:val="000000" w:themeColor="text1"/>
          <w:sz w:val="28"/>
          <w:szCs w:val="28"/>
          <w:rtl/>
        </w:rPr>
        <w:t xml:space="preserve">ومنظمة الأغذية والزراعة </w:t>
      </w:r>
      <w:r w:rsidR="00600349">
        <w:rPr>
          <w:rFonts w:ascii="Sakkal Majalla" w:eastAsia="Calibri" w:hAnsi="Sakkal Majalla" w:cs="Sakkal Majalla"/>
          <w:color w:val="000000" w:themeColor="text1"/>
          <w:sz w:val="28"/>
          <w:szCs w:val="28"/>
        </w:rPr>
        <w:t xml:space="preserve"> </w:t>
      </w:r>
      <w:r w:rsidRPr="00782CED">
        <w:rPr>
          <w:rFonts w:ascii="Sakkal Majalla" w:eastAsia="Calibri" w:hAnsi="Sakkal Majalla" w:cs="Sakkal Majalla"/>
          <w:color w:val="000000" w:themeColor="text1"/>
          <w:sz w:val="28"/>
          <w:szCs w:val="28"/>
        </w:rPr>
        <w:t xml:space="preserve">(FAO) </w:t>
      </w:r>
      <w:r w:rsidRPr="00782CED">
        <w:rPr>
          <w:rFonts w:ascii="Sakkal Majalla" w:eastAsia="Calibri" w:hAnsi="Sakkal Majalla" w:cs="Sakkal Majalla"/>
          <w:color w:val="000000" w:themeColor="text1"/>
          <w:sz w:val="28"/>
          <w:szCs w:val="28"/>
          <w:rtl/>
        </w:rPr>
        <w:t>تتيح للدول تبادل البيانات والتحذيرات المبكرة حول تحركات الآفات وانتشارها، مما يعزز من جاهزية الاستجابة. كما تساهم هذه الشراكات في بناء القدرات المحلية من خلال التدريب ونقل التكنولوجيا، وتنسيق الجهود لمكافحة تفشي الآفات في المناطق الحدودية أو البيئات المشتركة</w:t>
      </w:r>
      <w:r w:rsidRPr="00782CED">
        <w:rPr>
          <w:rFonts w:ascii="Sakkal Majalla" w:eastAsia="Calibri" w:hAnsi="Sakkal Majalla" w:cs="Sakkal Majalla"/>
          <w:color w:val="000000" w:themeColor="text1"/>
          <w:sz w:val="28"/>
          <w:szCs w:val="28"/>
        </w:rPr>
        <w:t>. (Abdel Fattah &amp; Naji, 2023)</w:t>
      </w:r>
    </w:p>
    <w:p w14:paraId="5CFE18A0" w14:textId="77777777" w:rsidR="002E17D1" w:rsidRDefault="002E17D1" w:rsidP="00D117A7">
      <w:pPr>
        <w:bidi w:val="0"/>
        <w:spacing w:before="100" w:beforeAutospacing="1" w:after="100" w:afterAutospacing="1" w:line="360" w:lineRule="auto"/>
        <w:jc w:val="both"/>
        <w:rPr>
          <w:rFonts w:ascii="Sakkal Majalla" w:eastAsia="Calibri" w:hAnsi="Sakkal Majalla" w:cs="Sakkal Majalla"/>
          <w:b/>
          <w:bCs/>
          <w:color w:val="000000" w:themeColor="text1"/>
          <w:sz w:val="40"/>
          <w:szCs w:val="40"/>
          <w:rtl/>
          <w:lang w:bidi="ar-EG"/>
        </w:rPr>
      </w:pPr>
      <w:r>
        <w:rPr>
          <w:rFonts w:ascii="Sakkal Majalla" w:eastAsia="Calibri" w:hAnsi="Sakkal Majalla" w:cs="Sakkal Majalla"/>
          <w:b/>
          <w:bCs/>
          <w:color w:val="000000" w:themeColor="text1"/>
          <w:sz w:val="40"/>
          <w:szCs w:val="40"/>
          <w:rtl/>
          <w:lang w:bidi="ar-EG"/>
        </w:rPr>
        <w:br w:type="page"/>
      </w:r>
    </w:p>
    <w:p w14:paraId="374E5F75" w14:textId="6BA36112" w:rsidR="003032EF" w:rsidRDefault="003032EF">
      <w:pPr>
        <w:bidi w:val="0"/>
        <w:rPr>
          <w:rFonts w:ascii="Sakkal Majalla" w:hAnsi="Sakkal Majalla" w:cs="Sakkal Majalla"/>
          <w:b/>
          <w:bCs/>
          <w:color w:val="000000" w:themeColor="text1"/>
          <w:sz w:val="32"/>
          <w:szCs w:val="32"/>
          <w:rtl/>
          <w:lang w:bidi="ar-EG"/>
        </w:rPr>
      </w:pPr>
    </w:p>
    <w:p w14:paraId="1DB2CEF0" w14:textId="39882709" w:rsidR="009A3D29" w:rsidRPr="00782CED" w:rsidRDefault="009A3D29" w:rsidP="00D117A7">
      <w:pPr>
        <w:bidi w:val="0"/>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782CED">
        <w:rPr>
          <w:rFonts w:ascii="Sakkal Majalla" w:hAnsi="Sakkal Majalla" w:cs="Sakkal Majalla"/>
          <w:b/>
          <w:bCs/>
          <w:noProof/>
          <w:color w:val="000000" w:themeColor="text1"/>
          <w:sz w:val="32"/>
          <w:szCs w:val="32"/>
          <w:rtl/>
          <w:lang w:val="en-GB" w:eastAsia="en-GB"/>
        </w:rPr>
        <w:drawing>
          <wp:anchor distT="0" distB="0" distL="114300" distR="114300" simplePos="0" relativeHeight="251660288" behindDoc="0" locked="0" layoutInCell="1" allowOverlap="1" wp14:anchorId="2E931D36" wp14:editId="280D51FB">
            <wp:simplePos x="0" y="0"/>
            <wp:positionH relativeFrom="margin">
              <wp:align>right</wp:align>
            </wp:positionH>
            <wp:positionV relativeFrom="paragraph">
              <wp:posOffset>3175</wp:posOffset>
            </wp:positionV>
            <wp:extent cx="1853565" cy="92202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853565" cy="922020"/>
                    </a:xfrm>
                    <a:prstGeom prst="rect">
                      <a:avLst/>
                    </a:prstGeom>
                  </pic:spPr>
                </pic:pic>
              </a:graphicData>
            </a:graphic>
            <wp14:sizeRelH relativeFrom="page">
              <wp14:pctWidth>0</wp14:pctWidth>
            </wp14:sizeRelH>
            <wp14:sizeRelV relativeFrom="page">
              <wp14:pctHeight>0</wp14:pctHeight>
            </wp14:sizeRelV>
          </wp:anchor>
        </w:drawing>
      </w:r>
      <w:r w:rsidRPr="00782CED">
        <w:rPr>
          <w:rFonts w:ascii="Sakkal Majalla" w:hAnsi="Sakkal Majalla" w:cs="Sakkal Majalla"/>
          <w:b/>
          <w:bCs/>
          <w:color w:val="000000" w:themeColor="text1"/>
          <w:sz w:val="32"/>
          <w:szCs w:val="32"/>
          <w:lang w:bidi="ar-EG"/>
        </w:rPr>
        <w:t>Mid-Ocean University</w:t>
      </w:r>
    </w:p>
    <w:p w14:paraId="6FB97E1D" w14:textId="77777777" w:rsidR="009A3D29" w:rsidRPr="00782CED" w:rsidRDefault="009A3D29" w:rsidP="00D117A7">
      <w:pPr>
        <w:bidi w:val="0"/>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782CED">
        <w:rPr>
          <w:rFonts w:ascii="Sakkal Majalla" w:hAnsi="Sakkal Majalla" w:cs="Sakkal Majalla"/>
          <w:b/>
          <w:bCs/>
          <w:color w:val="000000" w:themeColor="text1"/>
          <w:sz w:val="32"/>
          <w:szCs w:val="32"/>
          <w:lang w:bidi="ar-EG"/>
        </w:rPr>
        <w:t>College of Management</w:t>
      </w:r>
    </w:p>
    <w:p w14:paraId="3A280FD4" w14:textId="77777777" w:rsidR="009A3D29" w:rsidRPr="00782CED" w:rsidRDefault="009A3D29" w:rsidP="00D117A7">
      <w:pPr>
        <w:bidi w:val="0"/>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782CED">
        <w:rPr>
          <w:rFonts w:ascii="Sakkal Majalla" w:hAnsi="Sakkal Majalla" w:cs="Sakkal Majalla"/>
          <w:b/>
          <w:bCs/>
          <w:color w:val="000000" w:themeColor="text1"/>
          <w:sz w:val="32"/>
          <w:szCs w:val="32"/>
          <w:lang w:bidi="ar-EG"/>
        </w:rPr>
        <w:t>Department of risk Management</w:t>
      </w:r>
    </w:p>
    <w:p w14:paraId="33A6397E" w14:textId="77777777" w:rsidR="002E17D1" w:rsidRDefault="002E17D1" w:rsidP="00D117A7">
      <w:pPr>
        <w:bidi w:val="0"/>
        <w:spacing w:before="100" w:beforeAutospacing="1" w:after="100" w:afterAutospacing="1" w:line="360" w:lineRule="auto"/>
        <w:jc w:val="both"/>
        <w:rPr>
          <w:rFonts w:ascii="Sakkal Majalla" w:hAnsi="Sakkal Majalla" w:cs="Sakkal Majalla"/>
          <w:b/>
          <w:bCs/>
          <w:color w:val="000000" w:themeColor="text1"/>
          <w:sz w:val="40"/>
          <w:szCs w:val="40"/>
          <w:lang w:bidi="ar-EG"/>
        </w:rPr>
      </w:pPr>
    </w:p>
    <w:p w14:paraId="2DF40412" w14:textId="7ED45AA4" w:rsidR="009A3D29" w:rsidRPr="00782CED" w:rsidRDefault="009A3D29" w:rsidP="003032EF">
      <w:pPr>
        <w:bidi w:val="0"/>
        <w:spacing w:before="100" w:beforeAutospacing="1" w:after="100" w:afterAutospacing="1" w:line="360" w:lineRule="auto"/>
        <w:jc w:val="center"/>
        <w:rPr>
          <w:rFonts w:ascii="Sakkal Majalla" w:hAnsi="Sakkal Majalla" w:cs="Sakkal Majalla"/>
          <w:b/>
          <w:bCs/>
          <w:color w:val="000000" w:themeColor="text1"/>
          <w:sz w:val="40"/>
          <w:szCs w:val="40"/>
          <w:lang w:bidi="ar-EG"/>
        </w:rPr>
      </w:pPr>
      <w:r w:rsidRPr="00782CED">
        <w:rPr>
          <w:rFonts w:ascii="Sakkal Majalla" w:hAnsi="Sakkal Majalla" w:cs="Sakkal Majalla"/>
          <w:b/>
          <w:bCs/>
          <w:color w:val="000000" w:themeColor="text1"/>
          <w:sz w:val="40"/>
          <w:szCs w:val="40"/>
          <w:lang w:bidi="ar-EG"/>
        </w:rPr>
        <w:t>'Risk Management of Transboundary Plant Pests at the Local Level in the Kingdom of Saudi Arabia'</w:t>
      </w:r>
    </w:p>
    <w:p w14:paraId="054CE808" w14:textId="77777777" w:rsidR="009A3D29" w:rsidRPr="00782CED" w:rsidRDefault="009A3D29" w:rsidP="003032EF">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782CED">
        <w:rPr>
          <w:rFonts w:ascii="Sakkal Majalla" w:hAnsi="Sakkal Majalla" w:cs="Sakkal Majalla"/>
          <w:b/>
          <w:bCs/>
          <w:color w:val="000000" w:themeColor="text1"/>
          <w:sz w:val="36"/>
          <w:szCs w:val="36"/>
          <w:lang w:bidi="ar-EG"/>
        </w:rPr>
        <w:t>Preparation:</w:t>
      </w:r>
    </w:p>
    <w:p w14:paraId="10D63B70" w14:textId="3EF3F966" w:rsidR="00BA0A87" w:rsidRPr="00782CED" w:rsidRDefault="00BA0A87" w:rsidP="00BA0A87">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Pr>
          <w:rFonts w:ascii="Sakkal Majalla" w:hAnsi="Sakkal Majalla" w:cs="Sakkal Majalla"/>
          <w:b/>
          <w:bCs/>
          <w:color w:val="000000" w:themeColor="text1"/>
          <w:sz w:val="36"/>
          <w:szCs w:val="36"/>
          <w:lang w:bidi="ar-EG"/>
        </w:rPr>
        <w:t>Malak Fawaz Almutairi</w:t>
      </w:r>
    </w:p>
    <w:p w14:paraId="065912DE" w14:textId="5315A650" w:rsidR="005C7432" w:rsidRPr="00782CED" w:rsidRDefault="00BA0A87" w:rsidP="003032EF">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Pr>
          <w:rFonts w:ascii="Sakkal Majalla" w:hAnsi="Sakkal Majalla" w:cs="Sakkal Majalla"/>
          <w:b/>
          <w:bCs/>
          <w:color w:val="000000" w:themeColor="text1"/>
          <w:sz w:val="36"/>
          <w:szCs w:val="36"/>
          <w:lang w:bidi="ar-EG"/>
        </w:rPr>
        <w:t>243000128</w:t>
      </w:r>
    </w:p>
    <w:p w14:paraId="068C0793" w14:textId="77777777" w:rsidR="009A3D29" w:rsidRPr="00782CED" w:rsidRDefault="009A3D29" w:rsidP="003032EF">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782CED">
        <w:rPr>
          <w:rFonts w:ascii="Sakkal Majalla" w:hAnsi="Sakkal Majalla" w:cs="Sakkal Majalla"/>
          <w:b/>
          <w:bCs/>
          <w:color w:val="000000" w:themeColor="text1"/>
          <w:sz w:val="36"/>
          <w:szCs w:val="36"/>
          <w:lang w:bidi="ar-EG"/>
        </w:rPr>
        <w:t>Supervision:</w:t>
      </w:r>
    </w:p>
    <w:p w14:paraId="450B3398" w14:textId="77777777" w:rsidR="009A3D29" w:rsidRDefault="009A3D29" w:rsidP="003032EF">
      <w:pPr>
        <w:bidi w:val="0"/>
        <w:spacing w:before="100" w:beforeAutospacing="1" w:after="100" w:afterAutospacing="1" w:line="360" w:lineRule="auto"/>
        <w:jc w:val="center"/>
        <w:rPr>
          <w:rFonts w:ascii="Sakkal Majalla" w:hAnsi="Sakkal Majalla" w:cs="Sakkal Majalla"/>
          <w:color w:val="000000" w:themeColor="text1"/>
          <w:sz w:val="36"/>
          <w:szCs w:val="36"/>
          <w:lang w:bidi="ar-EG"/>
        </w:rPr>
      </w:pPr>
      <w:r w:rsidRPr="002E17D1">
        <w:rPr>
          <w:rFonts w:ascii="Sakkal Majalla" w:hAnsi="Sakkal Majalla" w:cs="Sakkal Majalla"/>
          <w:color w:val="000000" w:themeColor="text1"/>
          <w:sz w:val="36"/>
          <w:szCs w:val="36"/>
          <w:lang w:bidi="ar-EG"/>
        </w:rPr>
        <w:t>Dr. Faisal Abdul Hamid Mohammed</w:t>
      </w:r>
    </w:p>
    <w:p w14:paraId="306FA977" w14:textId="546CE4C7" w:rsidR="00632C35" w:rsidRPr="002E17D1" w:rsidRDefault="00632C35" w:rsidP="00632C35">
      <w:pPr>
        <w:bidi w:val="0"/>
        <w:spacing w:before="100" w:beforeAutospacing="1" w:after="100" w:afterAutospacing="1" w:line="360" w:lineRule="auto"/>
        <w:jc w:val="center"/>
        <w:rPr>
          <w:rFonts w:ascii="Sakkal Majalla" w:hAnsi="Sakkal Majalla" w:cs="Sakkal Majalla"/>
          <w:color w:val="000000" w:themeColor="text1"/>
          <w:sz w:val="36"/>
          <w:szCs w:val="36"/>
          <w:lang w:bidi="ar-EG"/>
        </w:rPr>
      </w:pPr>
      <w:r w:rsidRPr="00632C35">
        <w:rPr>
          <w:rFonts w:ascii="Sakkal Majalla" w:hAnsi="Sakkal Majalla" w:cs="Sakkal Majalla"/>
          <w:color w:val="000000" w:themeColor="text1"/>
          <w:sz w:val="36"/>
          <w:szCs w:val="36"/>
          <w:lang w:bidi="ar-EG"/>
        </w:rPr>
        <w:t>Dr. Fayez Jarad</w:t>
      </w:r>
    </w:p>
    <w:p w14:paraId="4B079A36" w14:textId="77777777" w:rsidR="009A3D29" w:rsidRPr="00782CED" w:rsidRDefault="009A3D29" w:rsidP="003032EF">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782CED">
        <w:rPr>
          <w:rFonts w:ascii="Sakkal Majalla" w:hAnsi="Sakkal Majalla" w:cs="Sakkal Majalla"/>
          <w:b/>
          <w:bCs/>
          <w:color w:val="000000" w:themeColor="text1"/>
          <w:sz w:val="36"/>
          <w:szCs w:val="36"/>
          <w:lang w:bidi="ar-EG"/>
        </w:rPr>
        <w:t>1447 – 2025</w:t>
      </w:r>
    </w:p>
    <w:sectPr w:rsidR="009A3D29" w:rsidRPr="00782CED" w:rsidSect="00D117A7">
      <w:footerReference w:type="default" r:id="rId9"/>
      <w:type w:val="continuous"/>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D15038" w14:textId="77777777" w:rsidR="00F62043" w:rsidRDefault="00F62043" w:rsidP="00CC6AA9">
      <w:pPr>
        <w:spacing w:after="0" w:line="240" w:lineRule="auto"/>
      </w:pPr>
      <w:r>
        <w:separator/>
      </w:r>
    </w:p>
  </w:endnote>
  <w:endnote w:type="continuationSeparator" w:id="0">
    <w:p w14:paraId="55720443" w14:textId="77777777" w:rsidR="00F62043" w:rsidRDefault="00F62043" w:rsidP="00CC6A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7F" w:usb1="C000204B"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FUI-Regular">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690BF4" w14:textId="7793819A" w:rsidR="005C7432" w:rsidRDefault="005C743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0AE5B8" w14:textId="77777777" w:rsidR="00F62043" w:rsidRDefault="00F62043" w:rsidP="00CC6AA9">
      <w:pPr>
        <w:spacing w:after="0" w:line="240" w:lineRule="auto"/>
      </w:pPr>
      <w:r>
        <w:separator/>
      </w:r>
    </w:p>
  </w:footnote>
  <w:footnote w:type="continuationSeparator" w:id="0">
    <w:p w14:paraId="285F7BFE" w14:textId="77777777" w:rsidR="00F62043" w:rsidRDefault="00F62043" w:rsidP="00CC6A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75467"/>
    <w:multiLevelType w:val="hybridMultilevel"/>
    <w:tmpl w:val="5D90E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D7817"/>
    <w:multiLevelType w:val="hybridMultilevel"/>
    <w:tmpl w:val="C040CC0C"/>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E915A1"/>
    <w:multiLevelType w:val="hybridMultilevel"/>
    <w:tmpl w:val="0954221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012AC3"/>
    <w:multiLevelType w:val="hybridMultilevel"/>
    <w:tmpl w:val="5042835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F00157"/>
    <w:multiLevelType w:val="hybridMultilevel"/>
    <w:tmpl w:val="C97C1B34"/>
    <w:lvl w:ilvl="0" w:tplc="E6F6EB0A">
      <w:start w:val="1"/>
      <w:numFmt w:val="arabicAlpha"/>
      <w:lvlText w:val="%1."/>
      <w:lvlJc w:val="center"/>
      <w:pPr>
        <w:ind w:left="360" w:hanging="360"/>
      </w:pPr>
      <w:rPr>
        <w:rFonts w:ascii="Sakkal Majalla" w:eastAsiaTheme="minorHAnsi" w:hAnsi="Sakkal Majalla" w:cs="Sakkal Majall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6214C8E"/>
    <w:multiLevelType w:val="hybridMultilevel"/>
    <w:tmpl w:val="27C417DA"/>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9B80EAB"/>
    <w:multiLevelType w:val="hybridMultilevel"/>
    <w:tmpl w:val="B1520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C5D0E6F"/>
    <w:multiLevelType w:val="hybridMultilevel"/>
    <w:tmpl w:val="E612BB9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DD61047"/>
    <w:multiLevelType w:val="multilevel"/>
    <w:tmpl w:val="72B03B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30F53F2"/>
    <w:multiLevelType w:val="hybridMultilevel"/>
    <w:tmpl w:val="648E25A2"/>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7DE4BD0"/>
    <w:multiLevelType w:val="hybridMultilevel"/>
    <w:tmpl w:val="43B03A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D723B3"/>
    <w:multiLevelType w:val="hybridMultilevel"/>
    <w:tmpl w:val="ABD81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20EF2D55"/>
    <w:multiLevelType w:val="hybridMultilevel"/>
    <w:tmpl w:val="D12AE546"/>
    <w:lvl w:ilvl="0" w:tplc="5BFE8936">
      <w:start w:val="1"/>
      <w:numFmt w:val="arabicAlpha"/>
      <w:lvlText w:val="%1."/>
      <w:lvlJc w:val="center"/>
      <w:pPr>
        <w:ind w:left="720" w:hanging="360"/>
      </w:pPr>
      <w:rPr>
        <w:rFonts w:ascii="Sakkal Majalla" w:eastAsiaTheme="minorHAnsi"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2AE24D9"/>
    <w:multiLevelType w:val="hybridMultilevel"/>
    <w:tmpl w:val="7522FF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246613D3"/>
    <w:multiLevelType w:val="hybridMultilevel"/>
    <w:tmpl w:val="82DA664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6553F89"/>
    <w:multiLevelType w:val="hybridMultilevel"/>
    <w:tmpl w:val="324ACAEA"/>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70D557F"/>
    <w:multiLevelType w:val="hybridMultilevel"/>
    <w:tmpl w:val="7CC40A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287E3386"/>
    <w:multiLevelType w:val="hybridMultilevel"/>
    <w:tmpl w:val="912007D6"/>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CF7150"/>
    <w:multiLevelType w:val="hybridMultilevel"/>
    <w:tmpl w:val="8FCAB84C"/>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80967B5"/>
    <w:multiLevelType w:val="hybridMultilevel"/>
    <w:tmpl w:val="7B923628"/>
    <w:lvl w:ilvl="0" w:tplc="16F64B62">
      <w:start w:val="1"/>
      <w:numFmt w:val="arabicAlpha"/>
      <w:lvlText w:val="%1."/>
      <w:lvlJc w:val="center"/>
      <w:pPr>
        <w:ind w:left="720" w:hanging="360"/>
      </w:pPr>
      <w:rPr>
        <w:rFonts w:ascii="Sakkal Majalla" w:eastAsiaTheme="minorHAnsi"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456D9B"/>
    <w:multiLevelType w:val="hybridMultilevel"/>
    <w:tmpl w:val="BFC47A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3B1975F7"/>
    <w:multiLevelType w:val="hybridMultilevel"/>
    <w:tmpl w:val="3EFEE626"/>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B932B1A"/>
    <w:multiLevelType w:val="multilevel"/>
    <w:tmpl w:val="558C44AC"/>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akkal Majalla" w:eastAsia="Calibr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A81866"/>
    <w:multiLevelType w:val="hybridMultilevel"/>
    <w:tmpl w:val="3190E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F7D57AE"/>
    <w:multiLevelType w:val="hybridMultilevel"/>
    <w:tmpl w:val="0FD6F3EC"/>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1B6F81"/>
    <w:multiLevelType w:val="hybridMultilevel"/>
    <w:tmpl w:val="04207D7A"/>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FC68A3"/>
    <w:multiLevelType w:val="hybridMultilevel"/>
    <w:tmpl w:val="155CD0D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6630087"/>
    <w:multiLevelType w:val="hybridMultilevel"/>
    <w:tmpl w:val="D34EE71E"/>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B2C2AD6"/>
    <w:multiLevelType w:val="hybridMultilevel"/>
    <w:tmpl w:val="F92CCC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21B2907"/>
    <w:multiLevelType w:val="hybridMultilevel"/>
    <w:tmpl w:val="A9469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0A14A9B"/>
    <w:multiLevelType w:val="hybridMultilevel"/>
    <w:tmpl w:val="66F2B8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2F35F27"/>
    <w:multiLevelType w:val="hybridMultilevel"/>
    <w:tmpl w:val="55726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79E771D"/>
    <w:multiLevelType w:val="multilevel"/>
    <w:tmpl w:val="DF6CD1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13965FD"/>
    <w:multiLevelType w:val="hybridMultilevel"/>
    <w:tmpl w:val="E46A7A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72BC738D"/>
    <w:multiLevelType w:val="hybridMultilevel"/>
    <w:tmpl w:val="6B3C6D62"/>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4AE0C80"/>
    <w:multiLevelType w:val="hybridMultilevel"/>
    <w:tmpl w:val="76647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891126C"/>
    <w:multiLevelType w:val="hybridMultilevel"/>
    <w:tmpl w:val="FE640890"/>
    <w:lvl w:ilvl="0" w:tplc="7302A6D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7A7D683B"/>
    <w:multiLevelType w:val="hybridMultilevel"/>
    <w:tmpl w:val="FD009FF0"/>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B7641E0"/>
    <w:multiLevelType w:val="hybridMultilevel"/>
    <w:tmpl w:val="F7FC3508"/>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31"/>
  </w:num>
  <w:num w:numId="3">
    <w:abstractNumId w:val="17"/>
  </w:num>
  <w:num w:numId="4">
    <w:abstractNumId w:val="37"/>
  </w:num>
  <w:num w:numId="5">
    <w:abstractNumId w:val="33"/>
  </w:num>
  <w:num w:numId="6">
    <w:abstractNumId w:val="11"/>
  </w:num>
  <w:num w:numId="7">
    <w:abstractNumId w:val="10"/>
  </w:num>
  <w:num w:numId="8">
    <w:abstractNumId w:val="24"/>
  </w:num>
  <w:num w:numId="9">
    <w:abstractNumId w:val="29"/>
  </w:num>
  <w:num w:numId="10">
    <w:abstractNumId w:val="12"/>
  </w:num>
  <w:num w:numId="1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0"/>
  </w:num>
  <w:num w:numId="13">
    <w:abstractNumId w:val="9"/>
  </w:num>
  <w:num w:numId="14">
    <w:abstractNumId w:val="4"/>
  </w:num>
  <w:num w:numId="15">
    <w:abstractNumId w:val="20"/>
  </w:num>
  <w:num w:numId="16">
    <w:abstractNumId w:val="19"/>
  </w:num>
  <w:num w:numId="17">
    <w:abstractNumId w:val="13"/>
  </w:num>
  <w:num w:numId="18">
    <w:abstractNumId w:val="18"/>
  </w:num>
  <w:num w:numId="19">
    <w:abstractNumId w:val="25"/>
  </w:num>
  <w:num w:numId="20">
    <w:abstractNumId w:val="26"/>
  </w:num>
  <w:num w:numId="21">
    <w:abstractNumId w:val="27"/>
  </w:num>
  <w:num w:numId="22">
    <w:abstractNumId w:val="36"/>
  </w:num>
  <w:num w:numId="23">
    <w:abstractNumId w:val="7"/>
  </w:num>
  <w:num w:numId="24">
    <w:abstractNumId w:val="21"/>
  </w:num>
  <w:num w:numId="25">
    <w:abstractNumId w:val="14"/>
  </w:num>
  <w:num w:numId="26">
    <w:abstractNumId w:val="16"/>
  </w:num>
  <w:num w:numId="27">
    <w:abstractNumId w:val="5"/>
  </w:num>
  <w:num w:numId="28">
    <w:abstractNumId w:val="0"/>
  </w:num>
  <w:num w:numId="29">
    <w:abstractNumId w:val="28"/>
  </w:num>
  <w:num w:numId="30">
    <w:abstractNumId w:val="40"/>
  </w:num>
  <w:num w:numId="31">
    <w:abstractNumId w:val="22"/>
  </w:num>
  <w:num w:numId="32">
    <w:abstractNumId w:val="34"/>
  </w:num>
  <w:num w:numId="33">
    <w:abstractNumId w:val="23"/>
  </w:num>
  <w:num w:numId="34">
    <w:abstractNumId w:val="3"/>
  </w:num>
  <w:num w:numId="35">
    <w:abstractNumId w:val="35"/>
  </w:num>
  <w:num w:numId="36">
    <w:abstractNumId w:val="15"/>
  </w:num>
  <w:num w:numId="37">
    <w:abstractNumId w:val="39"/>
  </w:num>
  <w:num w:numId="38">
    <w:abstractNumId w:val="32"/>
  </w:num>
  <w:num w:numId="39">
    <w:abstractNumId w:val="1"/>
  </w:num>
  <w:num w:numId="40">
    <w:abstractNumId w:val="2"/>
  </w:num>
  <w:num w:numId="41">
    <w:abstractNumId w:val="8"/>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NotDisplayPageBoundaries/>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5BA"/>
    <w:rsid w:val="00065D51"/>
    <w:rsid w:val="00116A3E"/>
    <w:rsid w:val="00147779"/>
    <w:rsid w:val="00161235"/>
    <w:rsid w:val="001634D1"/>
    <w:rsid w:val="00180F05"/>
    <w:rsid w:val="00181510"/>
    <w:rsid w:val="001B6A23"/>
    <w:rsid w:val="00206305"/>
    <w:rsid w:val="00220D91"/>
    <w:rsid w:val="00264D51"/>
    <w:rsid w:val="0028256E"/>
    <w:rsid w:val="002E17D1"/>
    <w:rsid w:val="002E6616"/>
    <w:rsid w:val="002F44DB"/>
    <w:rsid w:val="003032EF"/>
    <w:rsid w:val="003C7CAB"/>
    <w:rsid w:val="003F4F1B"/>
    <w:rsid w:val="00401776"/>
    <w:rsid w:val="004339B2"/>
    <w:rsid w:val="00475542"/>
    <w:rsid w:val="004A0A89"/>
    <w:rsid w:val="004A253A"/>
    <w:rsid w:val="004D0B43"/>
    <w:rsid w:val="004E0FA8"/>
    <w:rsid w:val="005C7432"/>
    <w:rsid w:val="005D5AC5"/>
    <w:rsid w:val="00600349"/>
    <w:rsid w:val="00600812"/>
    <w:rsid w:val="00603C29"/>
    <w:rsid w:val="006054BE"/>
    <w:rsid w:val="006223FE"/>
    <w:rsid w:val="00632C35"/>
    <w:rsid w:val="006B646B"/>
    <w:rsid w:val="006E3750"/>
    <w:rsid w:val="006E679B"/>
    <w:rsid w:val="00777543"/>
    <w:rsid w:val="00782CED"/>
    <w:rsid w:val="007E3CBC"/>
    <w:rsid w:val="00817D65"/>
    <w:rsid w:val="00866F9A"/>
    <w:rsid w:val="00870186"/>
    <w:rsid w:val="008F01A0"/>
    <w:rsid w:val="00905747"/>
    <w:rsid w:val="00907C24"/>
    <w:rsid w:val="00933675"/>
    <w:rsid w:val="009A25BA"/>
    <w:rsid w:val="009A3D29"/>
    <w:rsid w:val="009D4CA0"/>
    <w:rsid w:val="009E31A0"/>
    <w:rsid w:val="009E69F7"/>
    <w:rsid w:val="00A10AB5"/>
    <w:rsid w:val="00A17E5A"/>
    <w:rsid w:val="00A81D80"/>
    <w:rsid w:val="00AB0E63"/>
    <w:rsid w:val="00AD61BC"/>
    <w:rsid w:val="00AD63B0"/>
    <w:rsid w:val="00B0519F"/>
    <w:rsid w:val="00B21280"/>
    <w:rsid w:val="00B2244E"/>
    <w:rsid w:val="00B4195B"/>
    <w:rsid w:val="00B57DBE"/>
    <w:rsid w:val="00B844D0"/>
    <w:rsid w:val="00B9507B"/>
    <w:rsid w:val="00BA0A87"/>
    <w:rsid w:val="00BB3F08"/>
    <w:rsid w:val="00BB47A8"/>
    <w:rsid w:val="00BE4168"/>
    <w:rsid w:val="00C018D6"/>
    <w:rsid w:val="00C05FE9"/>
    <w:rsid w:val="00C22559"/>
    <w:rsid w:val="00C26DEC"/>
    <w:rsid w:val="00C37116"/>
    <w:rsid w:val="00C413B0"/>
    <w:rsid w:val="00C57E45"/>
    <w:rsid w:val="00CC6AA9"/>
    <w:rsid w:val="00CF58B3"/>
    <w:rsid w:val="00D117A7"/>
    <w:rsid w:val="00DB79FC"/>
    <w:rsid w:val="00DE164D"/>
    <w:rsid w:val="00E12C26"/>
    <w:rsid w:val="00E6617B"/>
    <w:rsid w:val="00F0574A"/>
    <w:rsid w:val="00F21D80"/>
    <w:rsid w:val="00F53FA3"/>
    <w:rsid w:val="00F62043"/>
    <w:rsid w:val="00F72828"/>
    <w:rsid w:val="00F736A9"/>
    <w:rsid w:val="00F901A5"/>
    <w:rsid w:val="00FB6A85"/>
    <w:rsid w:val="00FC188B"/>
    <w:rsid w:val="00FF0F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45CBE6"/>
  <w15:chartTrackingRefBased/>
  <w15:docId w15:val="{11B008EC-3797-41F8-B154-4BC3DBF25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next w:val="a"/>
    <w:link w:val="1Char"/>
    <w:uiPriority w:val="9"/>
    <w:qFormat/>
    <w:rsid w:val="00AB0E63"/>
    <w:pPr>
      <w:keepNext/>
      <w:keepLines/>
      <w:spacing w:before="240" w:after="0"/>
      <w:outlineLvl w:val="0"/>
    </w:pPr>
    <w:rPr>
      <w:rFonts w:ascii="Calibri Light" w:eastAsia="Times New Roman" w:hAnsi="Calibri Light" w:cs="Times New Roman"/>
      <w:color w:val="2F5496"/>
      <w:kern w:val="2"/>
      <w:sz w:val="40"/>
      <w:szCs w:val="40"/>
    </w:rPr>
  </w:style>
  <w:style w:type="paragraph" w:styleId="20">
    <w:name w:val="heading 2"/>
    <w:basedOn w:val="a"/>
    <w:next w:val="a"/>
    <w:link w:val="2Char"/>
    <w:uiPriority w:val="9"/>
    <w:semiHidden/>
    <w:unhideWhenUsed/>
    <w:qFormat/>
    <w:rsid w:val="00AB0E63"/>
    <w:pPr>
      <w:keepNext/>
      <w:keepLines/>
      <w:spacing w:before="40" w:after="0"/>
      <w:outlineLvl w:val="1"/>
    </w:pPr>
    <w:rPr>
      <w:rFonts w:ascii="Calibri Light" w:eastAsia="Times New Roman" w:hAnsi="Calibri Light" w:cs="Times New Roman"/>
      <w:color w:val="2F5496"/>
      <w:kern w:val="2"/>
      <w:sz w:val="32"/>
      <w:szCs w:val="32"/>
    </w:rPr>
  </w:style>
  <w:style w:type="paragraph" w:styleId="3">
    <w:name w:val="heading 3"/>
    <w:basedOn w:val="a"/>
    <w:next w:val="a"/>
    <w:link w:val="3Char"/>
    <w:uiPriority w:val="9"/>
    <w:semiHidden/>
    <w:unhideWhenUsed/>
    <w:qFormat/>
    <w:rsid w:val="00AB0E63"/>
    <w:pPr>
      <w:keepNext/>
      <w:keepLines/>
      <w:spacing w:before="40" w:after="0"/>
      <w:outlineLvl w:val="2"/>
    </w:pPr>
    <w:rPr>
      <w:rFonts w:ascii="Calibri" w:eastAsia="Times New Roman" w:hAnsi="Calibri" w:cs="Times New Roman"/>
      <w:color w:val="2F5496"/>
      <w:kern w:val="2"/>
      <w:sz w:val="28"/>
      <w:szCs w:val="28"/>
    </w:rPr>
  </w:style>
  <w:style w:type="paragraph" w:styleId="4">
    <w:name w:val="heading 4"/>
    <w:basedOn w:val="a"/>
    <w:next w:val="a"/>
    <w:link w:val="4Char"/>
    <w:uiPriority w:val="9"/>
    <w:semiHidden/>
    <w:unhideWhenUsed/>
    <w:qFormat/>
    <w:rsid w:val="00AB0E63"/>
    <w:pPr>
      <w:keepNext/>
      <w:keepLines/>
      <w:spacing w:before="40" w:after="0"/>
      <w:outlineLvl w:val="3"/>
    </w:pPr>
    <w:rPr>
      <w:rFonts w:ascii="Calibri" w:eastAsia="Times New Roman" w:hAnsi="Calibri" w:cs="Times New Roman"/>
      <w:i/>
      <w:iCs/>
      <w:color w:val="2F5496"/>
      <w:kern w:val="2"/>
    </w:rPr>
  </w:style>
  <w:style w:type="paragraph" w:styleId="5">
    <w:name w:val="heading 5"/>
    <w:basedOn w:val="a"/>
    <w:next w:val="a"/>
    <w:link w:val="5Char"/>
    <w:uiPriority w:val="9"/>
    <w:semiHidden/>
    <w:unhideWhenUsed/>
    <w:qFormat/>
    <w:rsid w:val="00AB0E63"/>
    <w:pPr>
      <w:keepNext/>
      <w:keepLines/>
      <w:spacing w:before="40" w:after="0"/>
      <w:outlineLvl w:val="4"/>
    </w:pPr>
    <w:rPr>
      <w:rFonts w:ascii="Calibri" w:eastAsia="Times New Roman" w:hAnsi="Calibri" w:cs="Times New Roman"/>
      <w:color w:val="2F5496"/>
      <w:kern w:val="2"/>
    </w:rPr>
  </w:style>
  <w:style w:type="paragraph" w:styleId="6">
    <w:name w:val="heading 6"/>
    <w:basedOn w:val="a"/>
    <w:next w:val="a"/>
    <w:link w:val="6Char"/>
    <w:uiPriority w:val="9"/>
    <w:semiHidden/>
    <w:unhideWhenUsed/>
    <w:qFormat/>
    <w:rsid w:val="00AB0E63"/>
    <w:pPr>
      <w:keepNext/>
      <w:keepLines/>
      <w:spacing w:before="40" w:after="0"/>
      <w:outlineLvl w:val="5"/>
    </w:pPr>
    <w:rPr>
      <w:rFonts w:ascii="Calibri" w:eastAsia="Times New Roman" w:hAnsi="Calibri" w:cs="Times New Roman"/>
      <w:i/>
      <w:iCs/>
      <w:color w:val="595959"/>
      <w:kern w:val="2"/>
    </w:rPr>
  </w:style>
  <w:style w:type="paragraph" w:styleId="7">
    <w:name w:val="heading 7"/>
    <w:basedOn w:val="a"/>
    <w:next w:val="a"/>
    <w:link w:val="7Char"/>
    <w:uiPriority w:val="9"/>
    <w:semiHidden/>
    <w:unhideWhenUsed/>
    <w:qFormat/>
    <w:rsid w:val="00AB0E63"/>
    <w:pPr>
      <w:keepNext/>
      <w:keepLines/>
      <w:spacing w:before="40" w:after="0"/>
      <w:outlineLvl w:val="6"/>
    </w:pPr>
    <w:rPr>
      <w:rFonts w:ascii="Calibri" w:eastAsia="Times New Roman" w:hAnsi="Calibri" w:cs="Times New Roman"/>
      <w:color w:val="595959"/>
      <w:kern w:val="2"/>
    </w:rPr>
  </w:style>
  <w:style w:type="paragraph" w:styleId="8">
    <w:name w:val="heading 8"/>
    <w:basedOn w:val="a"/>
    <w:next w:val="a"/>
    <w:link w:val="8Char"/>
    <w:uiPriority w:val="9"/>
    <w:semiHidden/>
    <w:unhideWhenUsed/>
    <w:qFormat/>
    <w:rsid w:val="00AB0E63"/>
    <w:pPr>
      <w:keepNext/>
      <w:keepLines/>
      <w:spacing w:before="40" w:after="0"/>
      <w:outlineLvl w:val="7"/>
    </w:pPr>
    <w:rPr>
      <w:rFonts w:ascii="Calibri" w:eastAsia="Times New Roman" w:hAnsi="Calibri" w:cs="Times New Roman"/>
      <w:i/>
      <w:iCs/>
      <w:color w:val="272727"/>
      <w:kern w:val="2"/>
    </w:rPr>
  </w:style>
  <w:style w:type="paragraph" w:styleId="9">
    <w:name w:val="heading 9"/>
    <w:basedOn w:val="a"/>
    <w:next w:val="a"/>
    <w:link w:val="9Char"/>
    <w:uiPriority w:val="9"/>
    <w:semiHidden/>
    <w:unhideWhenUsed/>
    <w:qFormat/>
    <w:rsid w:val="00AB0E63"/>
    <w:pPr>
      <w:keepNext/>
      <w:keepLines/>
      <w:spacing w:before="40" w:after="0"/>
      <w:outlineLvl w:val="8"/>
    </w:pPr>
    <w:rPr>
      <w:rFonts w:ascii="Calibri" w:eastAsia="Times New Roman" w:hAnsi="Calibri" w:cs="Times New Roman"/>
      <w:color w:val="272727"/>
      <w:kern w:val="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عنوان رئيسي,سرد الفقراتCxSpLast,سرد الفقرات1,سرد الفقرات11,NumberedList, سرد الفقرات1, سرد الفقرات11"/>
    <w:basedOn w:val="a"/>
    <w:link w:val="Char"/>
    <w:uiPriority w:val="34"/>
    <w:qFormat/>
    <w:rsid w:val="009A25BA"/>
    <w:pPr>
      <w:ind w:left="720"/>
      <w:contextualSpacing/>
    </w:pPr>
  </w:style>
  <w:style w:type="character" w:styleId="Hyperlink">
    <w:name w:val="Hyperlink"/>
    <w:basedOn w:val="a0"/>
    <w:uiPriority w:val="99"/>
    <w:unhideWhenUsed/>
    <w:rsid w:val="009A3D29"/>
    <w:rPr>
      <w:color w:val="0563C1" w:themeColor="hyperlink"/>
      <w:u w:val="single"/>
    </w:rPr>
  </w:style>
  <w:style w:type="paragraph" w:customStyle="1" w:styleId="Heading11">
    <w:name w:val="Heading 11"/>
    <w:basedOn w:val="a"/>
    <w:next w:val="a"/>
    <w:uiPriority w:val="9"/>
    <w:qFormat/>
    <w:rsid w:val="00AB0E63"/>
    <w:pPr>
      <w:keepNext/>
      <w:keepLines/>
      <w:spacing w:before="360" w:after="80" w:line="256" w:lineRule="auto"/>
      <w:outlineLvl w:val="0"/>
    </w:pPr>
    <w:rPr>
      <w:rFonts w:ascii="Calibri Light" w:eastAsia="Times New Roman" w:hAnsi="Calibri Light" w:cs="Times New Roman"/>
      <w:color w:val="2F5496"/>
      <w:kern w:val="2"/>
      <w:sz w:val="40"/>
      <w:szCs w:val="40"/>
    </w:rPr>
  </w:style>
  <w:style w:type="paragraph" w:customStyle="1" w:styleId="Heading21">
    <w:name w:val="Heading 21"/>
    <w:basedOn w:val="a"/>
    <w:next w:val="a"/>
    <w:uiPriority w:val="9"/>
    <w:semiHidden/>
    <w:unhideWhenUsed/>
    <w:qFormat/>
    <w:rsid w:val="00AB0E63"/>
    <w:pPr>
      <w:keepNext/>
      <w:keepLines/>
      <w:spacing w:before="160" w:after="80" w:line="256" w:lineRule="auto"/>
      <w:outlineLvl w:val="1"/>
    </w:pPr>
    <w:rPr>
      <w:rFonts w:ascii="Calibri Light" w:eastAsia="Times New Roman" w:hAnsi="Calibri Light" w:cs="Times New Roman"/>
      <w:color w:val="2F5496"/>
      <w:kern w:val="2"/>
      <w:sz w:val="32"/>
      <w:szCs w:val="32"/>
    </w:rPr>
  </w:style>
  <w:style w:type="paragraph" w:customStyle="1" w:styleId="Heading31">
    <w:name w:val="Heading 31"/>
    <w:basedOn w:val="a"/>
    <w:next w:val="a"/>
    <w:uiPriority w:val="9"/>
    <w:semiHidden/>
    <w:unhideWhenUsed/>
    <w:qFormat/>
    <w:rsid w:val="00AB0E63"/>
    <w:pPr>
      <w:keepNext/>
      <w:keepLines/>
      <w:spacing w:before="160" w:after="80" w:line="256" w:lineRule="auto"/>
      <w:outlineLvl w:val="2"/>
    </w:pPr>
    <w:rPr>
      <w:rFonts w:ascii="Calibri" w:eastAsia="Times New Roman" w:hAnsi="Calibri" w:cs="Times New Roman"/>
      <w:color w:val="2F5496"/>
      <w:kern w:val="2"/>
      <w:sz w:val="28"/>
      <w:szCs w:val="28"/>
    </w:rPr>
  </w:style>
  <w:style w:type="paragraph" w:customStyle="1" w:styleId="Heading41">
    <w:name w:val="Heading 41"/>
    <w:basedOn w:val="a"/>
    <w:next w:val="a"/>
    <w:uiPriority w:val="9"/>
    <w:semiHidden/>
    <w:unhideWhenUsed/>
    <w:qFormat/>
    <w:rsid w:val="00AB0E63"/>
    <w:pPr>
      <w:keepNext/>
      <w:keepLines/>
      <w:spacing w:before="80" w:after="40" w:line="256" w:lineRule="auto"/>
      <w:outlineLvl w:val="3"/>
    </w:pPr>
    <w:rPr>
      <w:rFonts w:ascii="Calibri" w:eastAsia="Times New Roman" w:hAnsi="Calibri" w:cs="Times New Roman"/>
      <w:i/>
      <w:iCs/>
      <w:color w:val="2F5496"/>
      <w:kern w:val="2"/>
    </w:rPr>
  </w:style>
  <w:style w:type="paragraph" w:customStyle="1" w:styleId="Heading51">
    <w:name w:val="Heading 51"/>
    <w:basedOn w:val="a"/>
    <w:next w:val="a"/>
    <w:uiPriority w:val="9"/>
    <w:semiHidden/>
    <w:unhideWhenUsed/>
    <w:qFormat/>
    <w:rsid w:val="00AB0E63"/>
    <w:pPr>
      <w:keepNext/>
      <w:keepLines/>
      <w:spacing w:before="80" w:after="40" w:line="256" w:lineRule="auto"/>
      <w:outlineLvl w:val="4"/>
    </w:pPr>
    <w:rPr>
      <w:rFonts w:ascii="Calibri" w:eastAsia="Times New Roman" w:hAnsi="Calibri" w:cs="Times New Roman"/>
      <w:color w:val="2F5496"/>
      <w:kern w:val="2"/>
    </w:rPr>
  </w:style>
  <w:style w:type="paragraph" w:customStyle="1" w:styleId="Heading61">
    <w:name w:val="Heading 61"/>
    <w:basedOn w:val="a"/>
    <w:next w:val="a"/>
    <w:uiPriority w:val="9"/>
    <w:semiHidden/>
    <w:unhideWhenUsed/>
    <w:qFormat/>
    <w:rsid w:val="00AB0E63"/>
    <w:pPr>
      <w:keepNext/>
      <w:keepLines/>
      <w:spacing w:before="40" w:after="0" w:line="256" w:lineRule="auto"/>
      <w:outlineLvl w:val="5"/>
    </w:pPr>
    <w:rPr>
      <w:rFonts w:ascii="Calibri" w:eastAsia="Times New Roman" w:hAnsi="Calibri" w:cs="Times New Roman"/>
      <w:i/>
      <w:iCs/>
      <w:color w:val="595959"/>
      <w:kern w:val="2"/>
    </w:rPr>
  </w:style>
  <w:style w:type="paragraph" w:customStyle="1" w:styleId="Heading71">
    <w:name w:val="Heading 71"/>
    <w:basedOn w:val="a"/>
    <w:next w:val="a"/>
    <w:uiPriority w:val="9"/>
    <w:semiHidden/>
    <w:unhideWhenUsed/>
    <w:qFormat/>
    <w:rsid w:val="00AB0E63"/>
    <w:pPr>
      <w:keepNext/>
      <w:keepLines/>
      <w:spacing w:before="40" w:after="0" w:line="256" w:lineRule="auto"/>
      <w:outlineLvl w:val="6"/>
    </w:pPr>
    <w:rPr>
      <w:rFonts w:ascii="Calibri" w:eastAsia="Times New Roman" w:hAnsi="Calibri" w:cs="Times New Roman"/>
      <w:color w:val="595959"/>
      <w:kern w:val="2"/>
    </w:rPr>
  </w:style>
  <w:style w:type="paragraph" w:customStyle="1" w:styleId="Heading81">
    <w:name w:val="Heading 81"/>
    <w:basedOn w:val="a"/>
    <w:next w:val="a"/>
    <w:uiPriority w:val="9"/>
    <w:semiHidden/>
    <w:unhideWhenUsed/>
    <w:qFormat/>
    <w:rsid w:val="00AB0E63"/>
    <w:pPr>
      <w:keepNext/>
      <w:keepLines/>
      <w:spacing w:after="0" w:line="256" w:lineRule="auto"/>
      <w:outlineLvl w:val="7"/>
    </w:pPr>
    <w:rPr>
      <w:rFonts w:ascii="Calibri" w:eastAsia="Times New Roman" w:hAnsi="Calibri" w:cs="Times New Roman"/>
      <w:i/>
      <w:iCs/>
      <w:color w:val="272727"/>
      <w:kern w:val="2"/>
    </w:rPr>
  </w:style>
  <w:style w:type="paragraph" w:customStyle="1" w:styleId="Heading91">
    <w:name w:val="Heading 91"/>
    <w:basedOn w:val="a"/>
    <w:next w:val="a"/>
    <w:uiPriority w:val="9"/>
    <w:semiHidden/>
    <w:unhideWhenUsed/>
    <w:qFormat/>
    <w:rsid w:val="00AB0E63"/>
    <w:pPr>
      <w:keepNext/>
      <w:keepLines/>
      <w:spacing w:after="0" w:line="256" w:lineRule="auto"/>
      <w:outlineLvl w:val="8"/>
    </w:pPr>
    <w:rPr>
      <w:rFonts w:ascii="Calibri" w:eastAsia="Times New Roman" w:hAnsi="Calibri" w:cs="Times New Roman"/>
      <w:color w:val="272727"/>
      <w:kern w:val="2"/>
    </w:rPr>
  </w:style>
  <w:style w:type="numbering" w:customStyle="1" w:styleId="NoList1">
    <w:name w:val="No List1"/>
    <w:next w:val="a2"/>
    <w:uiPriority w:val="99"/>
    <w:semiHidden/>
    <w:unhideWhenUsed/>
    <w:rsid w:val="00AB0E63"/>
  </w:style>
  <w:style w:type="character" w:customStyle="1" w:styleId="1Char">
    <w:name w:val="العنوان 1 Char"/>
    <w:basedOn w:val="a0"/>
    <w:link w:val="1"/>
    <w:uiPriority w:val="9"/>
    <w:rsid w:val="00AB0E63"/>
    <w:rPr>
      <w:rFonts w:ascii="Calibri Light" w:eastAsia="Times New Roman" w:hAnsi="Calibri Light" w:cs="Times New Roman"/>
      <w:color w:val="2F5496"/>
      <w:kern w:val="2"/>
      <w:sz w:val="40"/>
      <w:szCs w:val="40"/>
    </w:rPr>
  </w:style>
  <w:style w:type="character" w:customStyle="1" w:styleId="2Char">
    <w:name w:val="عنوان 2 Char"/>
    <w:basedOn w:val="a0"/>
    <w:link w:val="20"/>
    <w:uiPriority w:val="9"/>
    <w:semiHidden/>
    <w:rsid w:val="00AB0E63"/>
    <w:rPr>
      <w:rFonts w:ascii="Calibri Light" w:eastAsia="Times New Roman" w:hAnsi="Calibri Light" w:cs="Times New Roman"/>
      <w:color w:val="2F5496"/>
      <w:kern w:val="2"/>
      <w:sz w:val="32"/>
      <w:szCs w:val="32"/>
    </w:rPr>
  </w:style>
  <w:style w:type="character" w:customStyle="1" w:styleId="3Char">
    <w:name w:val="عنوان 3 Char"/>
    <w:basedOn w:val="a0"/>
    <w:link w:val="3"/>
    <w:uiPriority w:val="9"/>
    <w:semiHidden/>
    <w:rsid w:val="00AB0E63"/>
    <w:rPr>
      <w:rFonts w:ascii="Calibri" w:eastAsia="Times New Roman" w:hAnsi="Calibri" w:cs="Times New Roman"/>
      <w:color w:val="2F5496"/>
      <w:kern w:val="2"/>
      <w:sz w:val="28"/>
      <w:szCs w:val="28"/>
    </w:rPr>
  </w:style>
  <w:style w:type="character" w:customStyle="1" w:styleId="4Char">
    <w:name w:val="عنوان 4 Char"/>
    <w:basedOn w:val="a0"/>
    <w:link w:val="4"/>
    <w:uiPriority w:val="9"/>
    <w:semiHidden/>
    <w:rsid w:val="00AB0E63"/>
    <w:rPr>
      <w:rFonts w:ascii="Calibri" w:eastAsia="Times New Roman" w:hAnsi="Calibri" w:cs="Times New Roman"/>
      <w:i/>
      <w:iCs/>
      <w:color w:val="2F5496"/>
      <w:kern w:val="2"/>
    </w:rPr>
  </w:style>
  <w:style w:type="character" w:customStyle="1" w:styleId="5Char">
    <w:name w:val="عنوان 5 Char"/>
    <w:basedOn w:val="a0"/>
    <w:link w:val="5"/>
    <w:uiPriority w:val="9"/>
    <w:semiHidden/>
    <w:rsid w:val="00AB0E63"/>
    <w:rPr>
      <w:rFonts w:ascii="Calibri" w:eastAsia="Times New Roman" w:hAnsi="Calibri" w:cs="Times New Roman"/>
      <w:color w:val="2F5496"/>
      <w:kern w:val="2"/>
    </w:rPr>
  </w:style>
  <w:style w:type="character" w:customStyle="1" w:styleId="6Char">
    <w:name w:val="عنوان 6 Char"/>
    <w:basedOn w:val="a0"/>
    <w:link w:val="6"/>
    <w:uiPriority w:val="9"/>
    <w:semiHidden/>
    <w:rsid w:val="00AB0E63"/>
    <w:rPr>
      <w:rFonts w:ascii="Calibri" w:eastAsia="Times New Roman" w:hAnsi="Calibri" w:cs="Times New Roman"/>
      <w:i/>
      <w:iCs/>
      <w:color w:val="595959"/>
      <w:kern w:val="2"/>
    </w:rPr>
  </w:style>
  <w:style w:type="character" w:customStyle="1" w:styleId="7Char">
    <w:name w:val="عنوان 7 Char"/>
    <w:basedOn w:val="a0"/>
    <w:link w:val="7"/>
    <w:uiPriority w:val="9"/>
    <w:semiHidden/>
    <w:rsid w:val="00AB0E63"/>
    <w:rPr>
      <w:rFonts w:ascii="Calibri" w:eastAsia="Times New Roman" w:hAnsi="Calibri" w:cs="Times New Roman"/>
      <w:color w:val="595959"/>
      <w:kern w:val="2"/>
    </w:rPr>
  </w:style>
  <w:style w:type="character" w:customStyle="1" w:styleId="8Char">
    <w:name w:val="عنوان 8 Char"/>
    <w:basedOn w:val="a0"/>
    <w:link w:val="8"/>
    <w:uiPriority w:val="9"/>
    <w:semiHidden/>
    <w:rsid w:val="00AB0E63"/>
    <w:rPr>
      <w:rFonts w:ascii="Calibri" w:eastAsia="Times New Roman" w:hAnsi="Calibri" w:cs="Times New Roman"/>
      <w:i/>
      <w:iCs/>
      <w:color w:val="272727"/>
      <w:kern w:val="2"/>
    </w:rPr>
  </w:style>
  <w:style w:type="character" w:customStyle="1" w:styleId="9Char">
    <w:name w:val="عنوان 9 Char"/>
    <w:basedOn w:val="a0"/>
    <w:link w:val="9"/>
    <w:uiPriority w:val="9"/>
    <w:semiHidden/>
    <w:rsid w:val="00AB0E63"/>
    <w:rPr>
      <w:rFonts w:ascii="Calibri" w:eastAsia="Times New Roman" w:hAnsi="Calibri" w:cs="Times New Roman"/>
      <w:color w:val="272727"/>
      <w:kern w:val="2"/>
    </w:rPr>
  </w:style>
  <w:style w:type="character" w:customStyle="1" w:styleId="FollowedHyperlink1">
    <w:name w:val="FollowedHyperlink1"/>
    <w:basedOn w:val="a0"/>
    <w:uiPriority w:val="99"/>
    <w:semiHidden/>
    <w:unhideWhenUsed/>
    <w:rsid w:val="00AB0E63"/>
    <w:rPr>
      <w:color w:val="954F72"/>
      <w:u w:val="single"/>
    </w:rPr>
  </w:style>
  <w:style w:type="paragraph" w:customStyle="1" w:styleId="msonormal0">
    <w:name w:val="msonormal"/>
    <w:basedOn w:val="a"/>
    <w:uiPriority w:val="99"/>
    <w:rsid w:val="00AB0E63"/>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4">
    <w:name w:val="Normal (Web)"/>
    <w:basedOn w:val="a"/>
    <w:uiPriority w:val="99"/>
    <w:unhideWhenUsed/>
    <w:rsid w:val="00AB0E63"/>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10">
    <w:name w:val="toc 1"/>
    <w:basedOn w:val="a"/>
    <w:next w:val="a"/>
    <w:autoRedefine/>
    <w:uiPriority w:val="39"/>
    <w:unhideWhenUsed/>
    <w:rsid w:val="00AB0E63"/>
    <w:pPr>
      <w:spacing w:after="100" w:line="256" w:lineRule="auto"/>
    </w:pPr>
    <w:rPr>
      <w:rFonts w:ascii="Calibri" w:eastAsia="Calibri" w:hAnsi="Calibri" w:cs="Arial"/>
      <w:kern w:val="2"/>
    </w:rPr>
  </w:style>
  <w:style w:type="paragraph" w:styleId="21">
    <w:name w:val="toc 2"/>
    <w:basedOn w:val="a"/>
    <w:next w:val="a"/>
    <w:autoRedefine/>
    <w:uiPriority w:val="39"/>
    <w:unhideWhenUsed/>
    <w:rsid w:val="00AB0E63"/>
    <w:pPr>
      <w:spacing w:after="100" w:line="256" w:lineRule="auto"/>
      <w:ind w:left="220"/>
    </w:pPr>
    <w:rPr>
      <w:rFonts w:ascii="Calibri" w:eastAsia="Calibri" w:hAnsi="Calibri" w:cs="Arial"/>
      <w:kern w:val="2"/>
    </w:rPr>
  </w:style>
  <w:style w:type="paragraph" w:styleId="30">
    <w:name w:val="toc 3"/>
    <w:basedOn w:val="a"/>
    <w:next w:val="a"/>
    <w:autoRedefine/>
    <w:uiPriority w:val="39"/>
    <w:unhideWhenUsed/>
    <w:rsid w:val="00AB0E63"/>
    <w:pPr>
      <w:spacing w:after="100" w:line="256" w:lineRule="auto"/>
      <w:ind w:left="440"/>
    </w:pPr>
    <w:rPr>
      <w:rFonts w:ascii="Calibri" w:eastAsia="Calibri" w:hAnsi="Calibri" w:cs="Arial"/>
      <w:kern w:val="2"/>
    </w:rPr>
  </w:style>
  <w:style w:type="paragraph" w:styleId="a5">
    <w:name w:val="header"/>
    <w:basedOn w:val="a"/>
    <w:link w:val="Char0"/>
    <w:uiPriority w:val="99"/>
    <w:unhideWhenUsed/>
    <w:rsid w:val="00AB0E63"/>
    <w:pPr>
      <w:tabs>
        <w:tab w:val="center" w:pos="4153"/>
        <w:tab w:val="right" w:pos="8306"/>
      </w:tabs>
      <w:spacing w:after="0" w:line="240" w:lineRule="auto"/>
    </w:pPr>
    <w:rPr>
      <w:rFonts w:ascii="Calibri" w:eastAsia="Calibri" w:hAnsi="Calibri" w:cs="Arial"/>
      <w:kern w:val="2"/>
    </w:rPr>
  </w:style>
  <w:style w:type="character" w:customStyle="1" w:styleId="Char0">
    <w:name w:val="رأس الصفحة Char"/>
    <w:basedOn w:val="a0"/>
    <w:link w:val="a5"/>
    <w:uiPriority w:val="99"/>
    <w:rsid w:val="00AB0E63"/>
    <w:rPr>
      <w:rFonts w:ascii="Calibri" w:eastAsia="Calibri" w:hAnsi="Calibri" w:cs="Arial"/>
      <w:kern w:val="2"/>
    </w:rPr>
  </w:style>
  <w:style w:type="paragraph" w:styleId="a6">
    <w:name w:val="footer"/>
    <w:basedOn w:val="a"/>
    <w:link w:val="Char1"/>
    <w:uiPriority w:val="99"/>
    <w:unhideWhenUsed/>
    <w:rsid w:val="00AB0E63"/>
    <w:pPr>
      <w:tabs>
        <w:tab w:val="center" w:pos="4153"/>
        <w:tab w:val="right" w:pos="8306"/>
      </w:tabs>
      <w:spacing w:after="0" w:line="240" w:lineRule="auto"/>
    </w:pPr>
    <w:rPr>
      <w:rFonts w:ascii="Calibri" w:eastAsia="Calibri" w:hAnsi="Calibri" w:cs="Arial"/>
      <w:kern w:val="2"/>
    </w:rPr>
  </w:style>
  <w:style w:type="character" w:customStyle="1" w:styleId="Char1">
    <w:name w:val="تذييل الصفحة Char"/>
    <w:basedOn w:val="a0"/>
    <w:link w:val="a6"/>
    <w:uiPriority w:val="99"/>
    <w:rsid w:val="00AB0E63"/>
    <w:rPr>
      <w:rFonts w:ascii="Calibri" w:eastAsia="Calibri" w:hAnsi="Calibri" w:cs="Arial"/>
      <w:kern w:val="2"/>
    </w:rPr>
  </w:style>
  <w:style w:type="paragraph" w:styleId="a7">
    <w:name w:val="Title"/>
    <w:basedOn w:val="a"/>
    <w:next w:val="a"/>
    <w:link w:val="Char2"/>
    <w:uiPriority w:val="10"/>
    <w:qFormat/>
    <w:rsid w:val="00AB0E63"/>
    <w:pPr>
      <w:spacing w:after="80" w:line="240" w:lineRule="auto"/>
      <w:contextualSpacing/>
    </w:pPr>
    <w:rPr>
      <w:rFonts w:ascii="Calibri Light" w:eastAsia="Times New Roman" w:hAnsi="Calibri Light" w:cs="Times New Roman"/>
      <w:spacing w:val="-10"/>
      <w:kern w:val="28"/>
      <w:sz w:val="56"/>
      <w:szCs w:val="56"/>
    </w:rPr>
  </w:style>
  <w:style w:type="character" w:customStyle="1" w:styleId="Char2">
    <w:name w:val="العنوان Char"/>
    <w:basedOn w:val="a0"/>
    <w:link w:val="a7"/>
    <w:uiPriority w:val="10"/>
    <w:rsid w:val="00AB0E63"/>
    <w:rPr>
      <w:rFonts w:ascii="Calibri Light" w:eastAsia="Times New Roman" w:hAnsi="Calibri Light" w:cs="Times New Roman"/>
      <w:spacing w:val="-10"/>
      <w:kern w:val="28"/>
      <w:sz w:val="56"/>
      <w:szCs w:val="56"/>
    </w:rPr>
  </w:style>
  <w:style w:type="paragraph" w:customStyle="1" w:styleId="Subtitle1">
    <w:name w:val="Subtitle1"/>
    <w:basedOn w:val="a"/>
    <w:next w:val="a"/>
    <w:uiPriority w:val="11"/>
    <w:qFormat/>
    <w:rsid w:val="00AB0E63"/>
    <w:pPr>
      <w:spacing w:line="256" w:lineRule="auto"/>
    </w:pPr>
    <w:rPr>
      <w:rFonts w:ascii="Calibri" w:eastAsia="Times New Roman" w:hAnsi="Calibri" w:cs="Times New Roman"/>
      <w:color w:val="595959"/>
      <w:spacing w:val="15"/>
      <w:kern w:val="2"/>
      <w:sz w:val="28"/>
      <w:szCs w:val="28"/>
    </w:rPr>
  </w:style>
  <w:style w:type="character" w:customStyle="1" w:styleId="Char3">
    <w:name w:val="عنوان فرعي Char"/>
    <w:basedOn w:val="a0"/>
    <w:link w:val="a8"/>
    <w:uiPriority w:val="11"/>
    <w:rsid w:val="00AB0E63"/>
    <w:rPr>
      <w:rFonts w:ascii="Calibri" w:eastAsia="Times New Roman" w:hAnsi="Calibri" w:cs="Times New Roman"/>
      <w:color w:val="595959"/>
      <w:spacing w:val="15"/>
      <w:kern w:val="2"/>
      <w:sz w:val="28"/>
      <w:szCs w:val="28"/>
    </w:rPr>
  </w:style>
  <w:style w:type="paragraph" w:styleId="a9">
    <w:name w:val="No Spacing"/>
    <w:uiPriority w:val="1"/>
    <w:qFormat/>
    <w:rsid w:val="00AB0E63"/>
    <w:pPr>
      <w:bidi/>
      <w:spacing w:after="0" w:line="240" w:lineRule="auto"/>
    </w:pPr>
    <w:rPr>
      <w:rFonts w:ascii="Calibri" w:eastAsia="Calibri" w:hAnsi="Calibri" w:cs="Arial"/>
    </w:rPr>
  </w:style>
  <w:style w:type="character" w:customStyle="1" w:styleId="Char">
    <w:name w:val=" سرد الفقرات Char"/>
    <w:aliases w:val="عنوان رئيسي Char,سرد الفقراتCxSpLast Char,سرد الفقرات1 Char,سرد الفقرات11 Char,NumberedList Char, سرد الفقرات1 Char, سرد الفقرات11 Char"/>
    <w:link w:val="a3"/>
    <w:uiPriority w:val="34"/>
    <w:locked/>
    <w:rsid w:val="00AB0E63"/>
  </w:style>
  <w:style w:type="paragraph" w:customStyle="1" w:styleId="Quote1">
    <w:name w:val="Quote1"/>
    <w:basedOn w:val="a"/>
    <w:next w:val="a"/>
    <w:uiPriority w:val="29"/>
    <w:qFormat/>
    <w:rsid w:val="00AB0E63"/>
    <w:pPr>
      <w:spacing w:before="160" w:line="256" w:lineRule="auto"/>
      <w:jc w:val="center"/>
    </w:pPr>
    <w:rPr>
      <w:rFonts w:ascii="Calibri" w:eastAsia="Calibri" w:hAnsi="Calibri" w:cs="Arial"/>
      <w:i/>
      <w:iCs/>
      <w:color w:val="404040"/>
      <w:kern w:val="2"/>
    </w:rPr>
  </w:style>
  <w:style w:type="character" w:customStyle="1" w:styleId="Char4">
    <w:name w:val="اقتباس Char"/>
    <w:basedOn w:val="a0"/>
    <w:link w:val="aa"/>
    <w:uiPriority w:val="29"/>
    <w:rsid w:val="00AB0E63"/>
    <w:rPr>
      <w:rFonts w:ascii="Calibri" w:eastAsia="Calibri" w:hAnsi="Calibri" w:cs="Arial"/>
      <w:i/>
      <w:iCs/>
      <w:color w:val="404040"/>
      <w:kern w:val="2"/>
    </w:rPr>
  </w:style>
  <w:style w:type="paragraph" w:customStyle="1" w:styleId="IntenseQuote1">
    <w:name w:val="Intense Quote1"/>
    <w:basedOn w:val="a"/>
    <w:next w:val="a"/>
    <w:uiPriority w:val="30"/>
    <w:qFormat/>
    <w:rsid w:val="00AB0E63"/>
    <w:pPr>
      <w:pBdr>
        <w:top w:val="single" w:sz="4" w:space="10" w:color="2F5496"/>
        <w:bottom w:val="single" w:sz="4" w:space="10" w:color="2F5496"/>
      </w:pBdr>
      <w:spacing w:before="360" w:after="360" w:line="256" w:lineRule="auto"/>
      <w:ind w:left="864" w:right="864"/>
      <w:jc w:val="center"/>
    </w:pPr>
    <w:rPr>
      <w:rFonts w:ascii="Calibri" w:eastAsia="Calibri" w:hAnsi="Calibri" w:cs="Arial"/>
      <w:i/>
      <w:iCs/>
      <w:color w:val="2F5496"/>
      <w:kern w:val="2"/>
    </w:rPr>
  </w:style>
  <w:style w:type="character" w:customStyle="1" w:styleId="Char5">
    <w:name w:val="اقتباس مكثف Char"/>
    <w:basedOn w:val="a0"/>
    <w:link w:val="ab"/>
    <w:uiPriority w:val="30"/>
    <w:rsid w:val="00AB0E63"/>
    <w:rPr>
      <w:rFonts w:ascii="Calibri" w:eastAsia="Calibri" w:hAnsi="Calibri" w:cs="Arial"/>
      <w:i/>
      <w:iCs/>
      <w:color w:val="2F5496"/>
      <w:kern w:val="2"/>
    </w:rPr>
  </w:style>
  <w:style w:type="paragraph" w:customStyle="1" w:styleId="TOCHeading1">
    <w:name w:val="TOC Heading1"/>
    <w:basedOn w:val="1"/>
    <w:next w:val="a"/>
    <w:uiPriority w:val="39"/>
    <w:semiHidden/>
    <w:unhideWhenUsed/>
    <w:qFormat/>
    <w:rsid w:val="00AB0E63"/>
  </w:style>
  <w:style w:type="paragraph" w:customStyle="1" w:styleId="2">
    <w:name w:val="عنوان فرعي2"/>
    <w:basedOn w:val="a3"/>
    <w:uiPriority w:val="99"/>
    <w:qFormat/>
    <w:rsid w:val="00AB0E63"/>
    <w:pPr>
      <w:numPr>
        <w:ilvl w:val="1"/>
        <w:numId w:val="9"/>
      </w:numPr>
      <w:tabs>
        <w:tab w:val="num" w:pos="360"/>
        <w:tab w:val="num" w:pos="1440"/>
      </w:tabs>
      <w:spacing w:before="240" w:after="0" w:line="360" w:lineRule="auto"/>
      <w:ind w:left="571" w:firstLine="0"/>
      <w:jc w:val="both"/>
    </w:pPr>
    <w:rPr>
      <w:rFonts w:ascii="Arial" w:hAnsi="Arial"/>
      <w:b/>
      <w:bCs/>
      <w:sz w:val="26"/>
      <w:szCs w:val="26"/>
      <w:lang w:bidi="ar-SY"/>
    </w:rPr>
  </w:style>
  <w:style w:type="character" w:customStyle="1" w:styleId="IntenseEmphasis1">
    <w:name w:val="Intense Emphasis1"/>
    <w:basedOn w:val="a0"/>
    <w:uiPriority w:val="21"/>
    <w:qFormat/>
    <w:rsid w:val="00AB0E63"/>
    <w:rPr>
      <w:i/>
      <w:iCs/>
      <w:color w:val="2F5496"/>
    </w:rPr>
  </w:style>
  <w:style w:type="character" w:customStyle="1" w:styleId="IntenseReference1">
    <w:name w:val="Intense Reference1"/>
    <w:basedOn w:val="a0"/>
    <w:uiPriority w:val="32"/>
    <w:qFormat/>
    <w:rsid w:val="00AB0E63"/>
    <w:rPr>
      <w:b/>
      <w:bCs/>
      <w:smallCaps/>
      <w:color w:val="2F5496"/>
      <w:spacing w:val="5"/>
    </w:rPr>
  </w:style>
  <w:style w:type="character" w:customStyle="1" w:styleId="11">
    <w:name w:val="إشارة لم يتم حلها1"/>
    <w:basedOn w:val="a0"/>
    <w:uiPriority w:val="99"/>
    <w:semiHidden/>
    <w:rsid w:val="00AB0E63"/>
    <w:rPr>
      <w:color w:val="605E5C"/>
      <w:shd w:val="clear" w:color="auto" w:fill="E1DFDD"/>
    </w:rPr>
  </w:style>
  <w:style w:type="character" w:customStyle="1" w:styleId="s2">
    <w:name w:val="s2"/>
    <w:basedOn w:val="a0"/>
    <w:rsid w:val="00AB0E63"/>
    <w:rPr>
      <w:rFonts w:ascii=".SFUI-Regular" w:hAnsi=".SFUI-Regular" w:hint="default"/>
      <w:b w:val="0"/>
      <w:bCs w:val="0"/>
      <w:i w:val="0"/>
      <w:iCs w:val="0"/>
      <w:sz w:val="26"/>
      <w:szCs w:val="26"/>
    </w:rPr>
  </w:style>
  <w:style w:type="character" w:customStyle="1" w:styleId="UnresolvedMention1">
    <w:name w:val="Unresolved Mention1"/>
    <w:basedOn w:val="a0"/>
    <w:uiPriority w:val="99"/>
    <w:semiHidden/>
    <w:rsid w:val="00AB0E63"/>
    <w:rPr>
      <w:color w:val="605E5C"/>
      <w:shd w:val="clear" w:color="auto" w:fill="E1DFDD"/>
    </w:rPr>
  </w:style>
  <w:style w:type="table" w:styleId="ac">
    <w:name w:val="Table Grid"/>
    <w:basedOn w:val="a1"/>
    <w:uiPriority w:val="39"/>
    <w:rsid w:val="00AB0E63"/>
    <w:pPr>
      <w:spacing w:after="0" w:line="240" w:lineRule="auto"/>
    </w:pPr>
    <w:rPr>
      <w:rFonts w:ascii="Calibri" w:eastAsia="Calibri" w:hAnsi="Calibri" w:cs="Arial"/>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basedOn w:val="a1"/>
    <w:uiPriority w:val="41"/>
    <w:rsid w:val="00AB0E63"/>
    <w:pPr>
      <w:spacing w:after="0" w:line="240" w:lineRule="auto"/>
    </w:pPr>
    <w:rPr>
      <w:rFonts w:ascii="Calibri" w:eastAsia="Calibri" w:hAnsi="Calibri" w:cs="Arial"/>
      <w:kern w:val="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GridTable6Colorful-Accent11">
    <w:name w:val="Grid Table 6 Colorful - Accent 11"/>
    <w:basedOn w:val="a1"/>
    <w:uiPriority w:val="51"/>
    <w:rsid w:val="00AB0E63"/>
    <w:pPr>
      <w:spacing w:after="0" w:line="240" w:lineRule="auto"/>
    </w:pPr>
    <w:rPr>
      <w:rFonts w:ascii="Calibri" w:eastAsia="Calibri" w:hAnsi="Calibri" w:cs="Arial"/>
      <w:color w:val="2F5496"/>
      <w:kern w:val="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6Colorful1">
    <w:name w:val="Grid Table 6 Colorful1"/>
    <w:basedOn w:val="a1"/>
    <w:uiPriority w:val="51"/>
    <w:rsid w:val="00AB0E63"/>
    <w:pPr>
      <w:spacing w:after="0" w:line="240" w:lineRule="auto"/>
    </w:pPr>
    <w:rPr>
      <w:rFonts w:ascii="Calibri" w:eastAsia="Calibri" w:hAnsi="Calibri" w:cs="Arial"/>
      <w:color w:val="000000"/>
      <w:kern w:val="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12">
    <w:name w:val="شبكة جدول1"/>
    <w:basedOn w:val="a1"/>
    <w:uiPriority w:val="39"/>
    <w:rsid w:val="00AB0E63"/>
    <w:pPr>
      <w:spacing w:after="0" w:line="240" w:lineRule="auto"/>
      <w:jc w:val="center"/>
    </w:pPr>
    <w:rPr>
      <w:rFonts w:ascii="Sakkal Majalla" w:eastAsia="Calibri" w:hAnsi="Sakkal Majalla" w:cs="Arial"/>
      <w:kern w:val="2"/>
      <w:sz w:val="28"/>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customStyle="1" w:styleId="TableGridLight1">
    <w:name w:val="Table Grid Light1"/>
    <w:basedOn w:val="a1"/>
    <w:uiPriority w:val="40"/>
    <w:rsid w:val="00AB0E63"/>
    <w:pPr>
      <w:spacing w:after="0" w:line="240" w:lineRule="auto"/>
    </w:pPr>
    <w:rPr>
      <w:rFonts w:ascii="Calibri" w:eastAsia="Calibri" w:hAnsi="Calibri" w:cs="Arial"/>
      <w:kern w:val="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GridTable1Light1">
    <w:name w:val="Grid Table 1 Light1"/>
    <w:basedOn w:val="a1"/>
    <w:uiPriority w:val="46"/>
    <w:rsid w:val="00AB0E63"/>
    <w:pPr>
      <w:spacing w:after="0" w:line="240" w:lineRule="auto"/>
    </w:pPr>
    <w:rPr>
      <w:rFonts w:ascii="Calibri" w:eastAsia="Calibri" w:hAnsi="Calibri" w:cs="Arial"/>
      <w:kern w:val="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Heading1Char1">
    <w:name w:val="Heading 1 Char1"/>
    <w:basedOn w:val="a0"/>
    <w:uiPriority w:val="9"/>
    <w:rsid w:val="00AB0E63"/>
    <w:rPr>
      <w:rFonts w:asciiTheme="majorHAnsi" w:eastAsiaTheme="majorEastAsia" w:hAnsiTheme="majorHAnsi" w:cstheme="majorBidi"/>
      <w:color w:val="2F5496" w:themeColor="accent1" w:themeShade="BF"/>
      <w:sz w:val="32"/>
      <w:szCs w:val="32"/>
    </w:rPr>
  </w:style>
  <w:style w:type="character" w:customStyle="1" w:styleId="Heading2Char1">
    <w:name w:val="Heading 2 Char1"/>
    <w:basedOn w:val="a0"/>
    <w:uiPriority w:val="9"/>
    <w:semiHidden/>
    <w:rsid w:val="00AB0E63"/>
    <w:rPr>
      <w:rFonts w:asciiTheme="majorHAnsi" w:eastAsiaTheme="majorEastAsia" w:hAnsiTheme="majorHAnsi" w:cstheme="majorBidi"/>
      <w:color w:val="2F5496" w:themeColor="accent1" w:themeShade="BF"/>
      <w:sz w:val="26"/>
      <w:szCs w:val="26"/>
    </w:rPr>
  </w:style>
  <w:style w:type="character" w:customStyle="1" w:styleId="Heading3Char1">
    <w:name w:val="Heading 3 Char1"/>
    <w:basedOn w:val="a0"/>
    <w:uiPriority w:val="9"/>
    <w:semiHidden/>
    <w:rsid w:val="00AB0E63"/>
    <w:rPr>
      <w:rFonts w:asciiTheme="majorHAnsi" w:eastAsiaTheme="majorEastAsia" w:hAnsiTheme="majorHAnsi" w:cstheme="majorBidi"/>
      <w:color w:val="1F3763" w:themeColor="accent1" w:themeShade="7F"/>
      <w:sz w:val="24"/>
      <w:szCs w:val="24"/>
    </w:rPr>
  </w:style>
  <w:style w:type="character" w:customStyle="1" w:styleId="Heading4Char1">
    <w:name w:val="Heading 4 Char1"/>
    <w:basedOn w:val="a0"/>
    <w:uiPriority w:val="9"/>
    <w:semiHidden/>
    <w:rsid w:val="00AB0E63"/>
    <w:rPr>
      <w:rFonts w:asciiTheme="majorHAnsi" w:eastAsiaTheme="majorEastAsia" w:hAnsiTheme="majorHAnsi" w:cstheme="majorBidi"/>
      <w:i/>
      <w:iCs/>
      <w:color w:val="2F5496" w:themeColor="accent1" w:themeShade="BF"/>
    </w:rPr>
  </w:style>
  <w:style w:type="character" w:customStyle="1" w:styleId="Heading5Char1">
    <w:name w:val="Heading 5 Char1"/>
    <w:basedOn w:val="a0"/>
    <w:uiPriority w:val="9"/>
    <w:semiHidden/>
    <w:rsid w:val="00AB0E63"/>
    <w:rPr>
      <w:rFonts w:asciiTheme="majorHAnsi" w:eastAsiaTheme="majorEastAsia" w:hAnsiTheme="majorHAnsi" w:cstheme="majorBidi"/>
      <w:color w:val="2F5496" w:themeColor="accent1" w:themeShade="BF"/>
    </w:rPr>
  </w:style>
  <w:style w:type="character" w:customStyle="1" w:styleId="Heading6Char1">
    <w:name w:val="Heading 6 Char1"/>
    <w:basedOn w:val="a0"/>
    <w:uiPriority w:val="9"/>
    <w:semiHidden/>
    <w:rsid w:val="00AB0E63"/>
    <w:rPr>
      <w:rFonts w:asciiTheme="majorHAnsi" w:eastAsiaTheme="majorEastAsia" w:hAnsiTheme="majorHAnsi" w:cstheme="majorBidi"/>
      <w:color w:val="1F3763" w:themeColor="accent1" w:themeShade="7F"/>
    </w:rPr>
  </w:style>
  <w:style w:type="character" w:customStyle="1" w:styleId="Heading7Char1">
    <w:name w:val="Heading 7 Char1"/>
    <w:basedOn w:val="a0"/>
    <w:uiPriority w:val="9"/>
    <w:semiHidden/>
    <w:rsid w:val="00AB0E63"/>
    <w:rPr>
      <w:rFonts w:asciiTheme="majorHAnsi" w:eastAsiaTheme="majorEastAsia" w:hAnsiTheme="majorHAnsi" w:cstheme="majorBidi"/>
      <w:i/>
      <w:iCs/>
      <w:color w:val="1F3763" w:themeColor="accent1" w:themeShade="7F"/>
    </w:rPr>
  </w:style>
  <w:style w:type="character" w:customStyle="1" w:styleId="Heading8Char1">
    <w:name w:val="Heading 8 Char1"/>
    <w:basedOn w:val="a0"/>
    <w:uiPriority w:val="9"/>
    <w:semiHidden/>
    <w:rsid w:val="00AB0E63"/>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a0"/>
    <w:uiPriority w:val="9"/>
    <w:semiHidden/>
    <w:rsid w:val="00AB0E63"/>
    <w:rPr>
      <w:rFonts w:asciiTheme="majorHAnsi" w:eastAsiaTheme="majorEastAsia" w:hAnsiTheme="majorHAnsi" w:cstheme="majorBidi"/>
      <w:i/>
      <w:iCs/>
      <w:color w:val="272727" w:themeColor="text1" w:themeTint="D8"/>
      <w:sz w:val="21"/>
      <w:szCs w:val="21"/>
    </w:rPr>
  </w:style>
  <w:style w:type="character" w:styleId="ad">
    <w:name w:val="FollowedHyperlink"/>
    <w:basedOn w:val="a0"/>
    <w:uiPriority w:val="99"/>
    <w:semiHidden/>
    <w:unhideWhenUsed/>
    <w:rsid w:val="00AB0E63"/>
    <w:rPr>
      <w:color w:val="954F72" w:themeColor="followedHyperlink"/>
      <w:u w:val="single"/>
    </w:rPr>
  </w:style>
  <w:style w:type="paragraph" w:styleId="a8">
    <w:name w:val="Subtitle"/>
    <w:basedOn w:val="a"/>
    <w:next w:val="a"/>
    <w:link w:val="Char3"/>
    <w:uiPriority w:val="11"/>
    <w:qFormat/>
    <w:rsid w:val="00AB0E63"/>
    <w:pPr>
      <w:numPr>
        <w:ilvl w:val="1"/>
      </w:numPr>
    </w:pPr>
    <w:rPr>
      <w:rFonts w:ascii="Calibri" w:eastAsia="Times New Roman" w:hAnsi="Calibri" w:cs="Times New Roman"/>
      <w:color w:val="595959"/>
      <w:spacing w:val="15"/>
      <w:kern w:val="2"/>
      <w:sz w:val="28"/>
      <w:szCs w:val="28"/>
    </w:rPr>
  </w:style>
  <w:style w:type="character" w:customStyle="1" w:styleId="SubtitleChar1">
    <w:name w:val="Subtitle Char1"/>
    <w:basedOn w:val="a0"/>
    <w:uiPriority w:val="11"/>
    <w:rsid w:val="00AB0E63"/>
    <w:rPr>
      <w:rFonts w:eastAsiaTheme="minorEastAsia"/>
      <w:color w:val="5A5A5A" w:themeColor="text1" w:themeTint="A5"/>
      <w:spacing w:val="15"/>
    </w:rPr>
  </w:style>
  <w:style w:type="paragraph" w:styleId="aa">
    <w:name w:val="Quote"/>
    <w:basedOn w:val="a"/>
    <w:next w:val="a"/>
    <w:link w:val="Char4"/>
    <w:uiPriority w:val="29"/>
    <w:qFormat/>
    <w:rsid w:val="00AB0E63"/>
    <w:pPr>
      <w:spacing w:before="200"/>
      <w:ind w:left="864" w:right="864"/>
      <w:jc w:val="center"/>
    </w:pPr>
    <w:rPr>
      <w:rFonts w:ascii="Calibri" w:eastAsia="Calibri" w:hAnsi="Calibri" w:cs="Arial"/>
      <w:i/>
      <w:iCs/>
      <w:color w:val="404040"/>
      <w:kern w:val="2"/>
    </w:rPr>
  </w:style>
  <w:style w:type="character" w:customStyle="1" w:styleId="QuoteChar1">
    <w:name w:val="Quote Char1"/>
    <w:basedOn w:val="a0"/>
    <w:uiPriority w:val="29"/>
    <w:rsid w:val="00AB0E63"/>
    <w:rPr>
      <w:i/>
      <w:iCs/>
      <w:color w:val="404040" w:themeColor="text1" w:themeTint="BF"/>
    </w:rPr>
  </w:style>
  <w:style w:type="paragraph" w:styleId="ab">
    <w:name w:val="Intense Quote"/>
    <w:basedOn w:val="a"/>
    <w:next w:val="a"/>
    <w:link w:val="Char5"/>
    <w:uiPriority w:val="30"/>
    <w:qFormat/>
    <w:rsid w:val="00AB0E63"/>
    <w:pPr>
      <w:pBdr>
        <w:top w:val="single" w:sz="4" w:space="10" w:color="4472C4" w:themeColor="accent1"/>
        <w:bottom w:val="single" w:sz="4" w:space="10" w:color="4472C4" w:themeColor="accent1"/>
      </w:pBdr>
      <w:spacing w:before="360" w:after="360"/>
      <w:ind w:left="864" w:right="864"/>
      <w:jc w:val="center"/>
    </w:pPr>
    <w:rPr>
      <w:rFonts w:ascii="Calibri" w:eastAsia="Calibri" w:hAnsi="Calibri" w:cs="Arial"/>
      <w:i/>
      <w:iCs/>
      <w:color w:val="2F5496"/>
      <w:kern w:val="2"/>
    </w:rPr>
  </w:style>
  <w:style w:type="character" w:customStyle="1" w:styleId="IntenseQuoteChar1">
    <w:name w:val="Intense Quote Char1"/>
    <w:basedOn w:val="a0"/>
    <w:uiPriority w:val="30"/>
    <w:rsid w:val="00AB0E63"/>
    <w:rPr>
      <w:i/>
      <w:iCs/>
      <w:color w:val="4472C4" w:themeColor="accent1"/>
    </w:rPr>
  </w:style>
  <w:style w:type="character" w:styleId="ae">
    <w:name w:val="Intense Emphasis"/>
    <w:basedOn w:val="a0"/>
    <w:uiPriority w:val="21"/>
    <w:qFormat/>
    <w:rsid w:val="00AB0E63"/>
    <w:rPr>
      <w:i/>
      <w:iCs/>
      <w:color w:val="4472C4" w:themeColor="accent1"/>
    </w:rPr>
  </w:style>
  <w:style w:type="character" w:styleId="af">
    <w:name w:val="Intense Reference"/>
    <w:basedOn w:val="a0"/>
    <w:uiPriority w:val="32"/>
    <w:qFormat/>
    <w:rsid w:val="00AB0E63"/>
    <w:rPr>
      <w:b/>
      <w:bCs/>
      <w:smallCaps/>
      <w:color w:val="4472C4" w:themeColor="accent1"/>
      <w:spacing w:val="5"/>
    </w:rPr>
  </w:style>
  <w:style w:type="table" w:styleId="5-4">
    <w:name w:val="Grid Table 5 Dark Accent 4"/>
    <w:basedOn w:val="a1"/>
    <w:uiPriority w:val="50"/>
    <w:rsid w:val="00CC6AA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5-6">
    <w:name w:val="Grid Table 5 Dark Accent 6"/>
    <w:basedOn w:val="a1"/>
    <w:uiPriority w:val="50"/>
    <w:rsid w:val="00CC6AA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1-6">
    <w:name w:val="Grid Table 1 Light Accent 6"/>
    <w:basedOn w:val="a1"/>
    <w:uiPriority w:val="46"/>
    <w:rsid w:val="005C7432"/>
    <w:pPr>
      <w:spacing w:after="0" w:line="240" w:lineRule="auto"/>
    </w:pPr>
    <w:rPr>
      <w:kern w:val="2"/>
      <w14:ligatures w14:val="standardContextual"/>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af0">
    <w:name w:val="TOC Heading"/>
    <w:basedOn w:val="1"/>
    <w:next w:val="a"/>
    <w:uiPriority w:val="39"/>
    <w:unhideWhenUsed/>
    <w:qFormat/>
    <w:rsid w:val="005D5AC5"/>
    <w:pPr>
      <w:bidi w:val="0"/>
      <w:outlineLvl w:val="9"/>
    </w:pPr>
    <w:rPr>
      <w:rFonts w:asciiTheme="majorHAnsi" w:eastAsiaTheme="majorEastAsia" w:hAnsiTheme="majorHAnsi" w:cstheme="majorBidi"/>
      <w:color w:val="2F5496" w:themeColor="accent1" w:themeShade="BF"/>
      <w:kern w:val="0"/>
      <w:sz w:val="32"/>
      <w:szCs w:val="32"/>
    </w:rPr>
  </w:style>
  <w:style w:type="table" w:styleId="4-6">
    <w:name w:val="Grid Table 4 Accent 6"/>
    <w:basedOn w:val="a1"/>
    <w:uiPriority w:val="49"/>
    <w:rsid w:val="002E17D1"/>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af1">
    <w:name w:val="Strong"/>
    <w:basedOn w:val="a0"/>
    <w:uiPriority w:val="22"/>
    <w:qFormat/>
    <w:rsid w:val="00817D65"/>
    <w:rPr>
      <w:b/>
      <w:bCs/>
    </w:rPr>
  </w:style>
  <w:style w:type="table" w:styleId="5-5">
    <w:name w:val="Grid Table 5 Dark Accent 5"/>
    <w:basedOn w:val="a1"/>
    <w:uiPriority w:val="50"/>
    <w:rsid w:val="00D117A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60">
    <w:name w:val="Grid Table 6 Colorful"/>
    <w:basedOn w:val="a1"/>
    <w:uiPriority w:val="51"/>
    <w:rsid w:val="00D117A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af2">
    <w:name w:val="Grid Table Light"/>
    <w:basedOn w:val="a1"/>
    <w:uiPriority w:val="40"/>
    <w:rsid w:val="003032E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40">
    <w:name w:val="toc 4"/>
    <w:basedOn w:val="a"/>
    <w:next w:val="a"/>
    <w:autoRedefine/>
    <w:uiPriority w:val="39"/>
    <w:unhideWhenUsed/>
    <w:rsid w:val="002F44DB"/>
    <w:pPr>
      <w:spacing w:after="100"/>
      <w:ind w:left="660"/>
    </w:pPr>
    <w:rPr>
      <w:rFonts w:eastAsiaTheme="minorEastAsia"/>
    </w:rPr>
  </w:style>
  <w:style w:type="paragraph" w:styleId="50">
    <w:name w:val="toc 5"/>
    <w:basedOn w:val="a"/>
    <w:next w:val="a"/>
    <w:autoRedefine/>
    <w:uiPriority w:val="39"/>
    <w:unhideWhenUsed/>
    <w:rsid w:val="002F44DB"/>
    <w:pPr>
      <w:spacing w:after="100"/>
      <w:ind w:left="880"/>
    </w:pPr>
    <w:rPr>
      <w:rFonts w:eastAsiaTheme="minorEastAsia"/>
    </w:rPr>
  </w:style>
  <w:style w:type="paragraph" w:styleId="61">
    <w:name w:val="toc 6"/>
    <w:basedOn w:val="a"/>
    <w:next w:val="a"/>
    <w:autoRedefine/>
    <w:uiPriority w:val="39"/>
    <w:unhideWhenUsed/>
    <w:rsid w:val="002F44DB"/>
    <w:pPr>
      <w:spacing w:after="100"/>
      <w:ind w:left="1100"/>
    </w:pPr>
    <w:rPr>
      <w:rFonts w:eastAsiaTheme="minorEastAsia"/>
    </w:rPr>
  </w:style>
  <w:style w:type="paragraph" w:styleId="70">
    <w:name w:val="toc 7"/>
    <w:basedOn w:val="a"/>
    <w:next w:val="a"/>
    <w:autoRedefine/>
    <w:uiPriority w:val="39"/>
    <w:unhideWhenUsed/>
    <w:rsid w:val="002F44DB"/>
    <w:pPr>
      <w:spacing w:after="100"/>
      <w:ind w:left="1320"/>
    </w:pPr>
    <w:rPr>
      <w:rFonts w:eastAsiaTheme="minorEastAsia"/>
    </w:rPr>
  </w:style>
  <w:style w:type="paragraph" w:styleId="80">
    <w:name w:val="toc 8"/>
    <w:basedOn w:val="a"/>
    <w:next w:val="a"/>
    <w:autoRedefine/>
    <w:uiPriority w:val="39"/>
    <w:unhideWhenUsed/>
    <w:rsid w:val="002F44DB"/>
    <w:pPr>
      <w:spacing w:after="100"/>
      <w:ind w:left="1540"/>
    </w:pPr>
    <w:rPr>
      <w:rFonts w:eastAsiaTheme="minorEastAsia"/>
    </w:rPr>
  </w:style>
  <w:style w:type="paragraph" w:styleId="90">
    <w:name w:val="toc 9"/>
    <w:basedOn w:val="a"/>
    <w:next w:val="a"/>
    <w:autoRedefine/>
    <w:uiPriority w:val="39"/>
    <w:unhideWhenUsed/>
    <w:rsid w:val="002F44DB"/>
    <w:pPr>
      <w:spacing w:after="100"/>
      <w:ind w:left="176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118378">
      <w:bodyDiv w:val="1"/>
      <w:marLeft w:val="0"/>
      <w:marRight w:val="0"/>
      <w:marTop w:val="0"/>
      <w:marBottom w:val="0"/>
      <w:divBdr>
        <w:top w:val="none" w:sz="0" w:space="0" w:color="auto"/>
        <w:left w:val="none" w:sz="0" w:space="0" w:color="auto"/>
        <w:bottom w:val="none" w:sz="0" w:space="0" w:color="auto"/>
        <w:right w:val="none" w:sz="0" w:space="0" w:color="auto"/>
      </w:divBdr>
      <w:divsChild>
        <w:div w:id="1488013881">
          <w:marLeft w:val="0"/>
          <w:marRight w:val="0"/>
          <w:marTop w:val="0"/>
          <w:marBottom w:val="0"/>
          <w:divBdr>
            <w:top w:val="none" w:sz="0" w:space="0" w:color="auto"/>
            <w:left w:val="none" w:sz="0" w:space="0" w:color="auto"/>
            <w:bottom w:val="none" w:sz="0" w:space="0" w:color="auto"/>
            <w:right w:val="none" w:sz="0" w:space="0" w:color="auto"/>
          </w:divBdr>
          <w:divsChild>
            <w:div w:id="1614743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56333">
      <w:bodyDiv w:val="1"/>
      <w:marLeft w:val="0"/>
      <w:marRight w:val="0"/>
      <w:marTop w:val="0"/>
      <w:marBottom w:val="0"/>
      <w:divBdr>
        <w:top w:val="none" w:sz="0" w:space="0" w:color="auto"/>
        <w:left w:val="none" w:sz="0" w:space="0" w:color="auto"/>
        <w:bottom w:val="none" w:sz="0" w:space="0" w:color="auto"/>
        <w:right w:val="none" w:sz="0" w:space="0" w:color="auto"/>
      </w:divBdr>
    </w:div>
    <w:div w:id="121653150">
      <w:bodyDiv w:val="1"/>
      <w:marLeft w:val="0"/>
      <w:marRight w:val="0"/>
      <w:marTop w:val="0"/>
      <w:marBottom w:val="0"/>
      <w:divBdr>
        <w:top w:val="none" w:sz="0" w:space="0" w:color="auto"/>
        <w:left w:val="none" w:sz="0" w:space="0" w:color="auto"/>
        <w:bottom w:val="none" w:sz="0" w:space="0" w:color="auto"/>
        <w:right w:val="none" w:sz="0" w:space="0" w:color="auto"/>
      </w:divBdr>
      <w:divsChild>
        <w:div w:id="2030134656">
          <w:marLeft w:val="0"/>
          <w:marRight w:val="0"/>
          <w:marTop w:val="0"/>
          <w:marBottom w:val="0"/>
          <w:divBdr>
            <w:top w:val="none" w:sz="0" w:space="0" w:color="auto"/>
            <w:left w:val="none" w:sz="0" w:space="0" w:color="auto"/>
            <w:bottom w:val="none" w:sz="0" w:space="0" w:color="auto"/>
            <w:right w:val="none" w:sz="0" w:space="0" w:color="auto"/>
          </w:divBdr>
          <w:divsChild>
            <w:div w:id="1397899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19736">
      <w:bodyDiv w:val="1"/>
      <w:marLeft w:val="0"/>
      <w:marRight w:val="0"/>
      <w:marTop w:val="0"/>
      <w:marBottom w:val="0"/>
      <w:divBdr>
        <w:top w:val="none" w:sz="0" w:space="0" w:color="auto"/>
        <w:left w:val="none" w:sz="0" w:space="0" w:color="auto"/>
        <w:bottom w:val="none" w:sz="0" w:space="0" w:color="auto"/>
        <w:right w:val="none" w:sz="0" w:space="0" w:color="auto"/>
      </w:divBdr>
      <w:divsChild>
        <w:div w:id="2947948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9756162">
      <w:bodyDiv w:val="1"/>
      <w:marLeft w:val="0"/>
      <w:marRight w:val="0"/>
      <w:marTop w:val="0"/>
      <w:marBottom w:val="0"/>
      <w:divBdr>
        <w:top w:val="none" w:sz="0" w:space="0" w:color="auto"/>
        <w:left w:val="none" w:sz="0" w:space="0" w:color="auto"/>
        <w:bottom w:val="none" w:sz="0" w:space="0" w:color="auto"/>
        <w:right w:val="none" w:sz="0" w:space="0" w:color="auto"/>
      </w:divBdr>
      <w:divsChild>
        <w:div w:id="2076271857">
          <w:marLeft w:val="0"/>
          <w:marRight w:val="0"/>
          <w:marTop w:val="0"/>
          <w:marBottom w:val="0"/>
          <w:divBdr>
            <w:top w:val="none" w:sz="0" w:space="0" w:color="auto"/>
            <w:left w:val="none" w:sz="0" w:space="0" w:color="auto"/>
            <w:bottom w:val="none" w:sz="0" w:space="0" w:color="auto"/>
            <w:right w:val="none" w:sz="0" w:space="0" w:color="auto"/>
          </w:divBdr>
          <w:divsChild>
            <w:div w:id="1729835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454253">
      <w:bodyDiv w:val="1"/>
      <w:marLeft w:val="0"/>
      <w:marRight w:val="0"/>
      <w:marTop w:val="0"/>
      <w:marBottom w:val="0"/>
      <w:divBdr>
        <w:top w:val="none" w:sz="0" w:space="0" w:color="auto"/>
        <w:left w:val="none" w:sz="0" w:space="0" w:color="auto"/>
        <w:bottom w:val="none" w:sz="0" w:space="0" w:color="auto"/>
        <w:right w:val="none" w:sz="0" w:space="0" w:color="auto"/>
      </w:divBdr>
    </w:div>
    <w:div w:id="232392099">
      <w:bodyDiv w:val="1"/>
      <w:marLeft w:val="0"/>
      <w:marRight w:val="0"/>
      <w:marTop w:val="0"/>
      <w:marBottom w:val="0"/>
      <w:divBdr>
        <w:top w:val="none" w:sz="0" w:space="0" w:color="auto"/>
        <w:left w:val="none" w:sz="0" w:space="0" w:color="auto"/>
        <w:bottom w:val="none" w:sz="0" w:space="0" w:color="auto"/>
        <w:right w:val="none" w:sz="0" w:space="0" w:color="auto"/>
      </w:divBdr>
    </w:div>
    <w:div w:id="318312216">
      <w:bodyDiv w:val="1"/>
      <w:marLeft w:val="0"/>
      <w:marRight w:val="0"/>
      <w:marTop w:val="0"/>
      <w:marBottom w:val="0"/>
      <w:divBdr>
        <w:top w:val="none" w:sz="0" w:space="0" w:color="auto"/>
        <w:left w:val="none" w:sz="0" w:space="0" w:color="auto"/>
        <w:bottom w:val="none" w:sz="0" w:space="0" w:color="auto"/>
        <w:right w:val="none" w:sz="0" w:space="0" w:color="auto"/>
      </w:divBdr>
    </w:div>
    <w:div w:id="415516274">
      <w:bodyDiv w:val="1"/>
      <w:marLeft w:val="0"/>
      <w:marRight w:val="0"/>
      <w:marTop w:val="0"/>
      <w:marBottom w:val="0"/>
      <w:divBdr>
        <w:top w:val="none" w:sz="0" w:space="0" w:color="auto"/>
        <w:left w:val="none" w:sz="0" w:space="0" w:color="auto"/>
        <w:bottom w:val="none" w:sz="0" w:space="0" w:color="auto"/>
        <w:right w:val="none" w:sz="0" w:space="0" w:color="auto"/>
      </w:divBdr>
    </w:div>
    <w:div w:id="617567154">
      <w:bodyDiv w:val="1"/>
      <w:marLeft w:val="0"/>
      <w:marRight w:val="0"/>
      <w:marTop w:val="0"/>
      <w:marBottom w:val="0"/>
      <w:divBdr>
        <w:top w:val="none" w:sz="0" w:space="0" w:color="auto"/>
        <w:left w:val="none" w:sz="0" w:space="0" w:color="auto"/>
        <w:bottom w:val="none" w:sz="0" w:space="0" w:color="auto"/>
        <w:right w:val="none" w:sz="0" w:space="0" w:color="auto"/>
      </w:divBdr>
    </w:div>
    <w:div w:id="622541222">
      <w:bodyDiv w:val="1"/>
      <w:marLeft w:val="0"/>
      <w:marRight w:val="0"/>
      <w:marTop w:val="0"/>
      <w:marBottom w:val="0"/>
      <w:divBdr>
        <w:top w:val="none" w:sz="0" w:space="0" w:color="auto"/>
        <w:left w:val="none" w:sz="0" w:space="0" w:color="auto"/>
        <w:bottom w:val="none" w:sz="0" w:space="0" w:color="auto"/>
        <w:right w:val="none" w:sz="0" w:space="0" w:color="auto"/>
      </w:divBdr>
    </w:div>
    <w:div w:id="632295637">
      <w:bodyDiv w:val="1"/>
      <w:marLeft w:val="0"/>
      <w:marRight w:val="0"/>
      <w:marTop w:val="0"/>
      <w:marBottom w:val="0"/>
      <w:divBdr>
        <w:top w:val="none" w:sz="0" w:space="0" w:color="auto"/>
        <w:left w:val="none" w:sz="0" w:space="0" w:color="auto"/>
        <w:bottom w:val="none" w:sz="0" w:space="0" w:color="auto"/>
        <w:right w:val="none" w:sz="0" w:space="0" w:color="auto"/>
      </w:divBdr>
    </w:div>
    <w:div w:id="706872652">
      <w:bodyDiv w:val="1"/>
      <w:marLeft w:val="0"/>
      <w:marRight w:val="0"/>
      <w:marTop w:val="0"/>
      <w:marBottom w:val="0"/>
      <w:divBdr>
        <w:top w:val="none" w:sz="0" w:space="0" w:color="auto"/>
        <w:left w:val="none" w:sz="0" w:space="0" w:color="auto"/>
        <w:bottom w:val="none" w:sz="0" w:space="0" w:color="auto"/>
        <w:right w:val="none" w:sz="0" w:space="0" w:color="auto"/>
      </w:divBdr>
      <w:divsChild>
        <w:div w:id="2114737896">
          <w:marLeft w:val="0"/>
          <w:marRight w:val="0"/>
          <w:marTop w:val="0"/>
          <w:marBottom w:val="0"/>
          <w:divBdr>
            <w:top w:val="none" w:sz="0" w:space="0" w:color="auto"/>
            <w:left w:val="none" w:sz="0" w:space="0" w:color="auto"/>
            <w:bottom w:val="none" w:sz="0" w:space="0" w:color="auto"/>
            <w:right w:val="none" w:sz="0" w:space="0" w:color="auto"/>
          </w:divBdr>
          <w:divsChild>
            <w:div w:id="196164902">
              <w:marLeft w:val="0"/>
              <w:marRight w:val="0"/>
              <w:marTop w:val="0"/>
              <w:marBottom w:val="0"/>
              <w:divBdr>
                <w:top w:val="none" w:sz="0" w:space="0" w:color="auto"/>
                <w:left w:val="none" w:sz="0" w:space="0" w:color="auto"/>
                <w:bottom w:val="none" w:sz="0" w:space="0" w:color="auto"/>
                <w:right w:val="none" w:sz="0" w:space="0" w:color="auto"/>
              </w:divBdr>
              <w:divsChild>
                <w:div w:id="2096172767">
                  <w:marLeft w:val="0"/>
                  <w:marRight w:val="0"/>
                  <w:marTop w:val="0"/>
                  <w:marBottom w:val="0"/>
                  <w:divBdr>
                    <w:top w:val="none" w:sz="0" w:space="0" w:color="auto"/>
                    <w:left w:val="none" w:sz="0" w:space="0" w:color="auto"/>
                    <w:bottom w:val="none" w:sz="0" w:space="0" w:color="auto"/>
                    <w:right w:val="none" w:sz="0" w:space="0" w:color="auto"/>
                  </w:divBdr>
                  <w:divsChild>
                    <w:div w:id="1657032099">
                      <w:marLeft w:val="0"/>
                      <w:marRight w:val="0"/>
                      <w:marTop w:val="0"/>
                      <w:marBottom w:val="0"/>
                      <w:divBdr>
                        <w:top w:val="none" w:sz="0" w:space="0" w:color="auto"/>
                        <w:left w:val="none" w:sz="0" w:space="0" w:color="auto"/>
                        <w:bottom w:val="none" w:sz="0" w:space="0" w:color="auto"/>
                        <w:right w:val="none" w:sz="0" w:space="0" w:color="auto"/>
                      </w:divBdr>
                      <w:divsChild>
                        <w:div w:id="1637879775">
                          <w:marLeft w:val="0"/>
                          <w:marRight w:val="0"/>
                          <w:marTop w:val="0"/>
                          <w:marBottom w:val="0"/>
                          <w:divBdr>
                            <w:top w:val="none" w:sz="0" w:space="0" w:color="auto"/>
                            <w:left w:val="none" w:sz="0" w:space="0" w:color="auto"/>
                            <w:bottom w:val="none" w:sz="0" w:space="0" w:color="auto"/>
                            <w:right w:val="none" w:sz="0" w:space="0" w:color="auto"/>
                          </w:divBdr>
                          <w:divsChild>
                            <w:div w:id="16371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2077199">
      <w:bodyDiv w:val="1"/>
      <w:marLeft w:val="0"/>
      <w:marRight w:val="0"/>
      <w:marTop w:val="0"/>
      <w:marBottom w:val="0"/>
      <w:divBdr>
        <w:top w:val="none" w:sz="0" w:space="0" w:color="auto"/>
        <w:left w:val="none" w:sz="0" w:space="0" w:color="auto"/>
        <w:bottom w:val="none" w:sz="0" w:space="0" w:color="auto"/>
        <w:right w:val="none" w:sz="0" w:space="0" w:color="auto"/>
      </w:divBdr>
    </w:div>
    <w:div w:id="829640258">
      <w:bodyDiv w:val="1"/>
      <w:marLeft w:val="0"/>
      <w:marRight w:val="0"/>
      <w:marTop w:val="0"/>
      <w:marBottom w:val="0"/>
      <w:divBdr>
        <w:top w:val="none" w:sz="0" w:space="0" w:color="auto"/>
        <w:left w:val="none" w:sz="0" w:space="0" w:color="auto"/>
        <w:bottom w:val="none" w:sz="0" w:space="0" w:color="auto"/>
        <w:right w:val="none" w:sz="0" w:space="0" w:color="auto"/>
      </w:divBdr>
    </w:div>
    <w:div w:id="911474757">
      <w:bodyDiv w:val="1"/>
      <w:marLeft w:val="0"/>
      <w:marRight w:val="0"/>
      <w:marTop w:val="0"/>
      <w:marBottom w:val="0"/>
      <w:divBdr>
        <w:top w:val="none" w:sz="0" w:space="0" w:color="auto"/>
        <w:left w:val="none" w:sz="0" w:space="0" w:color="auto"/>
        <w:bottom w:val="none" w:sz="0" w:space="0" w:color="auto"/>
        <w:right w:val="none" w:sz="0" w:space="0" w:color="auto"/>
      </w:divBdr>
      <w:divsChild>
        <w:div w:id="514150567">
          <w:blockQuote w:val="1"/>
          <w:marLeft w:val="720"/>
          <w:marRight w:val="720"/>
          <w:marTop w:val="100"/>
          <w:marBottom w:val="100"/>
          <w:divBdr>
            <w:top w:val="none" w:sz="0" w:space="0" w:color="auto"/>
            <w:left w:val="none" w:sz="0" w:space="0" w:color="auto"/>
            <w:bottom w:val="none" w:sz="0" w:space="0" w:color="auto"/>
            <w:right w:val="none" w:sz="0" w:space="0" w:color="auto"/>
          </w:divBdr>
        </w:div>
        <w:div w:id="519198351">
          <w:marLeft w:val="0"/>
          <w:marRight w:val="0"/>
          <w:marTop w:val="0"/>
          <w:marBottom w:val="0"/>
          <w:divBdr>
            <w:top w:val="none" w:sz="0" w:space="0" w:color="auto"/>
            <w:left w:val="none" w:sz="0" w:space="0" w:color="auto"/>
            <w:bottom w:val="none" w:sz="0" w:space="0" w:color="auto"/>
            <w:right w:val="none" w:sz="0" w:space="0" w:color="auto"/>
          </w:divBdr>
          <w:divsChild>
            <w:div w:id="1789661116">
              <w:marLeft w:val="0"/>
              <w:marRight w:val="0"/>
              <w:marTop w:val="0"/>
              <w:marBottom w:val="0"/>
              <w:divBdr>
                <w:top w:val="none" w:sz="0" w:space="0" w:color="auto"/>
                <w:left w:val="none" w:sz="0" w:space="0" w:color="auto"/>
                <w:bottom w:val="none" w:sz="0" w:space="0" w:color="auto"/>
                <w:right w:val="none" w:sz="0" w:space="0" w:color="auto"/>
              </w:divBdr>
            </w:div>
          </w:divsChild>
        </w:div>
        <w:div w:id="13401560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18828304">
      <w:bodyDiv w:val="1"/>
      <w:marLeft w:val="0"/>
      <w:marRight w:val="0"/>
      <w:marTop w:val="0"/>
      <w:marBottom w:val="0"/>
      <w:divBdr>
        <w:top w:val="none" w:sz="0" w:space="0" w:color="auto"/>
        <w:left w:val="none" w:sz="0" w:space="0" w:color="auto"/>
        <w:bottom w:val="none" w:sz="0" w:space="0" w:color="auto"/>
        <w:right w:val="none" w:sz="0" w:space="0" w:color="auto"/>
      </w:divBdr>
      <w:divsChild>
        <w:div w:id="29842940">
          <w:marLeft w:val="0"/>
          <w:marRight w:val="0"/>
          <w:marTop w:val="0"/>
          <w:marBottom w:val="0"/>
          <w:divBdr>
            <w:top w:val="none" w:sz="0" w:space="0" w:color="auto"/>
            <w:left w:val="none" w:sz="0" w:space="0" w:color="auto"/>
            <w:bottom w:val="none" w:sz="0" w:space="0" w:color="auto"/>
            <w:right w:val="none" w:sz="0" w:space="0" w:color="auto"/>
          </w:divBdr>
          <w:divsChild>
            <w:div w:id="2127431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434949">
      <w:bodyDiv w:val="1"/>
      <w:marLeft w:val="0"/>
      <w:marRight w:val="0"/>
      <w:marTop w:val="0"/>
      <w:marBottom w:val="0"/>
      <w:divBdr>
        <w:top w:val="none" w:sz="0" w:space="0" w:color="auto"/>
        <w:left w:val="none" w:sz="0" w:space="0" w:color="auto"/>
        <w:bottom w:val="none" w:sz="0" w:space="0" w:color="auto"/>
        <w:right w:val="none" w:sz="0" w:space="0" w:color="auto"/>
      </w:divBdr>
      <w:divsChild>
        <w:div w:id="1213737395">
          <w:marLeft w:val="0"/>
          <w:marRight w:val="0"/>
          <w:marTop w:val="0"/>
          <w:marBottom w:val="0"/>
          <w:divBdr>
            <w:top w:val="none" w:sz="0" w:space="0" w:color="auto"/>
            <w:left w:val="none" w:sz="0" w:space="0" w:color="auto"/>
            <w:bottom w:val="none" w:sz="0" w:space="0" w:color="auto"/>
            <w:right w:val="none" w:sz="0" w:space="0" w:color="auto"/>
          </w:divBdr>
          <w:divsChild>
            <w:div w:id="197193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559623">
      <w:bodyDiv w:val="1"/>
      <w:marLeft w:val="0"/>
      <w:marRight w:val="0"/>
      <w:marTop w:val="0"/>
      <w:marBottom w:val="0"/>
      <w:divBdr>
        <w:top w:val="none" w:sz="0" w:space="0" w:color="auto"/>
        <w:left w:val="none" w:sz="0" w:space="0" w:color="auto"/>
        <w:bottom w:val="none" w:sz="0" w:space="0" w:color="auto"/>
        <w:right w:val="none" w:sz="0" w:space="0" w:color="auto"/>
      </w:divBdr>
    </w:div>
    <w:div w:id="1142650083">
      <w:bodyDiv w:val="1"/>
      <w:marLeft w:val="0"/>
      <w:marRight w:val="0"/>
      <w:marTop w:val="0"/>
      <w:marBottom w:val="0"/>
      <w:divBdr>
        <w:top w:val="none" w:sz="0" w:space="0" w:color="auto"/>
        <w:left w:val="none" w:sz="0" w:space="0" w:color="auto"/>
        <w:bottom w:val="none" w:sz="0" w:space="0" w:color="auto"/>
        <w:right w:val="none" w:sz="0" w:space="0" w:color="auto"/>
      </w:divBdr>
      <w:divsChild>
        <w:div w:id="1089039709">
          <w:marLeft w:val="0"/>
          <w:marRight w:val="0"/>
          <w:marTop w:val="0"/>
          <w:marBottom w:val="0"/>
          <w:divBdr>
            <w:top w:val="none" w:sz="0" w:space="0" w:color="auto"/>
            <w:left w:val="none" w:sz="0" w:space="0" w:color="auto"/>
            <w:bottom w:val="none" w:sz="0" w:space="0" w:color="auto"/>
            <w:right w:val="none" w:sz="0" w:space="0" w:color="auto"/>
          </w:divBdr>
          <w:divsChild>
            <w:div w:id="1371298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570214">
      <w:bodyDiv w:val="1"/>
      <w:marLeft w:val="0"/>
      <w:marRight w:val="0"/>
      <w:marTop w:val="0"/>
      <w:marBottom w:val="0"/>
      <w:divBdr>
        <w:top w:val="none" w:sz="0" w:space="0" w:color="auto"/>
        <w:left w:val="none" w:sz="0" w:space="0" w:color="auto"/>
        <w:bottom w:val="none" w:sz="0" w:space="0" w:color="auto"/>
        <w:right w:val="none" w:sz="0" w:space="0" w:color="auto"/>
      </w:divBdr>
    </w:div>
    <w:div w:id="1249078737">
      <w:bodyDiv w:val="1"/>
      <w:marLeft w:val="0"/>
      <w:marRight w:val="0"/>
      <w:marTop w:val="0"/>
      <w:marBottom w:val="0"/>
      <w:divBdr>
        <w:top w:val="none" w:sz="0" w:space="0" w:color="auto"/>
        <w:left w:val="none" w:sz="0" w:space="0" w:color="auto"/>
        <w:bottom w:val="none" w:sz="0" w:space="0" w:color="auto"/>
        <w:right w:val="none" w:sz="0" w:space="0" w:color="auto"/>
      </w:divBdr>
    </w:div>
    <w:div w:id="1282689722">
      <w:bodyDiv w:val="1"/>
      <w:marLeft w:val="0"/>
      <w:marRight w:val="0"/>
      <w:marTop w:val="0"/>
      <w:marBottom w:val="0"/>
      <w:divBdr>
        <w:top w:val="none" w:sz="0" w:space="0" w:color="auto"/>
        <w:left w:val="none" w:sz="0" w:space="0" w:color="auto"/>
        <w:bottom w:val="none" w:sz="0" w:space="0" w:color="auto"/>
        <w:right w:val="none" w:sz="0" w:space="0" w:color="auto"/>
      </w:divBdr>
      <w:divsChild>
        <w:div w:id="57284766">
          <w:marLeft w:val="0"/>
          <w:marRight w:val="0"/>
          <w:marTop w:val="0"/>
          <w:marBottom w:val="0"/>
          <w:divBdr>
            <w:top w:val="none" w:sz="0" w:space="0" w:color="auto"/>
            <w:left w:val="none" w:sz="0" w:space="0" w:color="auto"/>
            <w:bottom w:val="none" w:sz="0" w:space="0" w:color="auto"/>
            <w:right w:val="none" w:sz="0" w:space="0" w:color="auto"/>
          </w:divBdr>
          <w:divsChild>
            <w:div w:id="1495947320">
              <w:marLeft w:val="0"/>
              <w:marRight w:val="0"/>
              <w:marTop w:val="0"/>
              <w:marBottom w:val="0"/>
              <w:divBdr>
                <w:top w:val="none" w:sz="0" w:space="0" w:color="auto"/>
                <w:left w:val="none" w:sz="0" w:space="0" w:color="auto"/>
                <w:bottom w:val="none" w:sz="0" w:space="0" w:color="auto"/>
                <w:right w:val="none" w:sz="0" w:space="0" w:color="auto"/>
              </w:divBdr>
            </w:div>
          </w:divsChild>
        </w:div>
        <w:div w:id="20215438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5646349">
      <w:bodyDiv w:val="1"/>
      <w:marLeft w:val="0"/>
      <w:marRight w:val="0"/>
      <w:marTop w:val="0"/>
      <w:marBottom w:val="0"/>
      <w:divBdr>
        <w:top w:val="none" w:sz="0" w:space="0" w:color="auto"/>
        <w:left w:val="none" w:sz="0" w:space="0" w:color="auto"/>
        <w:bottom w:val="none" w:sz="0" w:space="0" w:color="auto"/>
        <w:right w:val="none" w:sz="0" w:space="0" w:color="auto"/>
      </w:divBdr>
    </w:div>
    <w:div w:id="1463886112">
      <w:bodyDiv w:val="1"/>
      <w:marLeft w:val="0"/>
      <w:marRight w:val="0"/>
      <w:marTop w:val="0"/>
      <w:marBottom w:val="0"/>
      <w:divBdr>
        <w:top w:val="none" w:sz="0" w:space="0" w:color="auto"/>
        <w:left w:val="none" w:sz="0" w:space="0" w:color="auto"/>
        <w:bottom w:val="none" w:sz="0" w:space="0" w:color="auto"/>
        <w:right w:val="none" w:sz="0" w:space="0" w:color="auto"/>
      </w:divBdr>
      <w:divsChild>
        <w:div w:id="1787194930">
          <w:marLeft w:val="0"/>
          <w:marRight w:val="0"/>
          <w:marTop w:val="0"/>
          <w:marBottom w:val="0"/>
          <w:divBdr>
            <w:top w:val="none" w:sz="0" w:space="0" w:color="auto"/>
            <w:left w:val="none" w:sz="0" w:space="0" w:color="auto"/>
            <w:bottom w:val="none" w:sz="0" w:space="0" w:color="auto"/>
            <w:right w:val="none" w:sz="0" w:space="0" w:color="auto"/>
          </w:divBdr>
          <w:divsChild>
            <w:div w:id="2111581203">
              <w:marLeft w:val="0"/>
              <w:marRight w:val="0"/>
              <w:marTop w:val="0"/>
              <w:marBottom w:val="0"/>
              <w:divBdr>
                <w:top w:val="none" w:sz="0" w:space="0" w:color="auto"/>
                <w:left w:val="none" w:sz="0" w:space="0" w:color="auto"/>
                <w:bottom w:val="none" w:sz="0" w:space="0" w:color="auto"/>
                <w:right w:val="none" w:sz="0" w:space="0" w:color="auto"/>
              </w:divBdr>
              <w:divsChild>
                <w:div w:id="2126919534">
                  <w:marLeft w:val="0"/>
                  <w:marRight w:val="0"/>
                  <w:marTop w:val="0"/>
                  <w:marBottom w:val="0"/>
                  <w:divBdr>
                    <w:top w:val="none" w:sz="0" w:space="0" w:color="auto"/>
                    <w:left w:val="none" w:sz="0" w:space="0" w:color="auto"/>
                    <w:bottom w:val="none" w:sz="0" w:space="0" w:color="auto"/>
                    <w:right w:val="none" w:sz="0" w:space="0" w:color="auto"/>
                  </w:divBdr>
                  <w:divsChild>
                    <w:div w:id="1647318918">
                      <w:marLeft w:val="0"/>
                      <w:marRight w:val="0"/>
                      <w:marTop w:val="0"/>
                      <w:marBottom w:val="0"/>
                      <w:divBdr>
                        <w:top w:val="none" w:sz="0" w:space="0" w:color="auto"/>
                        <w:left w:val="none" w:sz="0" w:space="0" w:color="auto"/>
                        <w:bottom w:val="none" w:sz="0" w:space="0" w:color="auto"/>
                        <w:right w:val="none" w:sz="0" w:space="0" w:color="auto"/>
                      </w:divBdr>
                      <w:divsChild>
                        <w:div w:id="1463421678">
                          <w:marLeft w:val="0"/>
                          <w:marRight w:val="0"/>
                          <w:marTop w:val="0"/>
                          <w:marBottom w:val="0"/>
                          <w:divBdr>
                            <w:top w:val="none" w:sz="0" w:space="0" w:color="auto"/>
                            <w:left w:val="none" w:sz="0" w:space="0" w:color="auto"/>
                            <w:bottom w:val="none" w:sz="0" w:space="0" w:color="auto"/>
                            <w:right w:val="none" w:sz="0" w:space="0" w:color="auto"/>
                          </w:divBdr>
                          <w:divsChild>
                            <w:div w:id="1166018302">
                              <w:marLeft w:val="0"/>
                              <w:marRight w:val="0"/>
                              <w:marTop w:val="0"/>
                              <w:marBottom w:val="0"/>
                              <w:divBdr>
                                <w:top w:val="none" w:sz="0" w:space="0" w:color="auto"/>
                                <w:left w:val="none" w:sz="0" w:space="0" w:color="auto"/>
                                <w:bottom w:val="none" w:sz="0" w:space="0" w:color="auto"/>
                                <w:right w:val="none" w:sz="0" w:space="0" w:color="auto"/>
                              </w:divBdr>
                              <w:divsChild>
                                <w:div w:id="1411151502">
                                  <w:marLeft w:val="0"/>
                                  <w:marRight w:val="0"/>
                                  <w:marTop w:val="0"/>
                                  <w:marBottom w:val="0"/>
                                  <w:divBdr>
                                    <w:top w:val="none" w:sz="0" w:space="0" w:color="auto"/>
                                    <w:left w:val="none" w:sz="0" w:space="0" w:color="auto"/>
                                    <w:bottom w:val="none" w:sz="0" w:space="0" w:color="auto"/>
                                    <w:right w:val="none" w:sz="0" w:space="0" w:color="auto"/>
                                  </w:divBdr>
                                  <w:divsChild>
                                    <w:div w:id="773941321">
                                      <w:marLeft w:val="0"/>
                                      <w:marRight w:val="0"/>
                                      <w:marTop w:val="0"/>
                                      <w:marBottom w:val="0"/>
                                      <w:divBdr>
                                        <w:top w:val="none" w:sz="0" w:space="0" w:color="auto"/>
                                        <w:left w:val="none" w:sz="0" w:space="0" w:color="auto"/>
                                        <w:bottom w:val="none" w:sz="0" w:space="0" w:color="auto"/>
                                        <w:right w:val="none" w:sz="0" w:space="0" w:color="auto"/>
                                      </w:divBdr>
                                      <w:divsChild>
                                        <w:div w:id="714550219">
                                          <w:marLeft w:val="0"/>
                                          <w:marRight w:val="0"/>
                                          <w:marTop w:val="0"/>
                                          <w:marBottom w:val="0"/>
                                          <w:divBdr>
                                            <w:top w:val="none" w:sz="0" w:space="0" w:color="auto"/>
                                            <w:left w:val="none" w:sz="0" w:space="0" w:color="auto"/>
                                            <w:bottom w:val="none" w:sz="0" w:space="0" w:color="auto"/>
                                            <w:right w:val="none" w:sz="0" w:space="0" w:color="auto"/>
                                          </w:divBdr>
                                          <w:divsChild>
                                            <w:div w:id="67307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13367">
                                  <w:marLeft w:val="0"/>
                                  <w:marRight w:val="0"/>
                                  <w:marTop w:val="0"/>
                                  <w:marBottom w:val="0"/>
                                  <w:divBdr>
                                    <w:top w:val="none" w:sz="0" w:space="0" w:color="auto"/>
                                    <w:left w:val="none" w:sz="0" w:space="0" w:color="auto"/>
                                    <w:bottom w:val="none" w:sz="0" w:space="0" w:color="auto"/>
                                    <w:right w:val="none" w:sz="0" w:space="0" w:color="auto"/>
                                  </w:divBdr>
                                  <w:divsChild>
                                    <w:div w:id="293562339">
                                      <w:marLeft w:val="0"/>
                                      <w:marRight w:val="0"/>
                                      <w:marTop w:val="0"/>
                                      <w:marBottom w:val="0"/>
                                      <w:divBdr>
                                        <w:top w:val="none" w:sz="0" w:space="0" w:color="auto"/>
                                        <w:left w:val="none" w:sz="0" w:space="0" w:color="auto"/>
                                        <w:bottom w:val="none" w:sz="0" w:space="0" w:color="auto"/>
                                        <w:right w:val="none" w:sz="0" w:space="0" w:color="auto"/>
                                      </w:divBdr>
                                      <w:divsChild>
                                        <w:div w:id="683092592">
                                          <w:marLeft w:val="0"/>
                                          <w:marRight w:val="0"/>
                                          <w:marTop w:val="0"/>
                                          <w:marBottom w:val="0"/>
                                          <w:divBdr>
                                            <w:top w:val="none" w:sz="0" w:space="0" w:color="auto"/>
                                            <w:left w:val="none" w:sz="0" w:space="0" w:color="auto"/>
                                            <w:bottom w:val="none" w:sz="0" w:space="0" w:color="auto"/>
                                            <w:right w:val="none" w:sz="0" w:space="0" w:color="auto"/>
                                          </w:divBdr>
                                          <w:divsChild>
                                            <w:div w:id="1781991542">
                                              <w:marLeft w:val="0"/>
                                              <w:marRight w:val="0"/>
                                              <w:marTop w:val="0"/>
                                              <w:marBottom w:val="0"/>
                                              <w:divBdr>
                                                <w:top w:val="none" w:sz="0" w:space="0" w:color="auto"/>
                                                <w:left w:val="none" w:sz="0" w:space="0" w:color="auto"/>
                                                <w:bottom w:val="none" w:sz="0" w:space="0" w:color="auto"/>
                                                <w:right w:val="none" w:sz="0" w:space="0" w:color="auto"/>
                                              </w:divBdr>
                                              <w:divsChild>
                                                <w:div w:id="1622879244">
                                                  <w:marLeft w:val="0"/>
                                                  <w:marRight w:val="0"/>
                                                  <w:marTop w:val="0"/>
                                                  <w:marBottom w:val="0"/>
                                                  <w:divBdr>
                                                    <w:top w:val="none" w:sz="0" w:space="0" w:color="auto"/>
                                                    <w:left w:val="none" w:sz="0" w:space="0" w:color="auto"/>
                                                    <w:bottom w:val="none" w:sz="0" w:space="0" w:color="auto"/>
                                                    <w:right w:val="none" w:sz="0" w:space="0" w:color="auto"/>
                                                  </w:divBdr>
                                                  <w:divsChild>
                                                    <w:div w:id="751513382">
                                                      <w:marLeft w:val="0"/>
                                                      <w:marRight w:val="0"/>
                                                      <w:marTop w:val="0"/>
                                                      <w:marBottom w:val="0"/>
                                                      <w:divBdr>
                                                        <w:top w:val="none" w:sz="0" w:space="0" w:color="auto"/>
                                                        <w:left w:val="none" w:sz="0" w:space="0" w:color="auto"/>
                                                        <w:bottom w:val="none" w:sz="0" w:space="0" w:color="auto"/>
                                                        <w:right w:val="none" w:sz="0" w:space="0" w:color="auto"/>
                                                      </w:divBdr>
                                                      <w:divsChild>
                                                        <w:div w:id="1436365725">
                                                          <w:marLeft w:val="0"/>
                                                          <w:marRight w:val="0"/>
                                                          <w:marTop w:val="0"/>
                                                          <w:marBottom w:val="0"/>
                                                          <w:divBdr>
                                                            <w:top w:val="none" w:sz="0" w:space="0" w:color="auto"/>
                                                            <w:left w:val="none" w:sz="0" w:space="0" w:color="auto"/>
                                                            <w:bottom w:val="none" w:sz="0" w:space="0" w:color="auto"/>
                                                            <w:right w:val="none" w:sz="0" w:space="0" w:color="auto"/>
                                                          </w:divBdr>
                                                          <w:divsChild>
                                                            <w:div w:id="1162231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6966711">
                                  <w:marLeft w:val="0"/>
                                  <w:marRight w:val="0"/>
                                  <w:marTop w:val="0"/>
                                  <w:marBottom w:val="0"/>
                                  <w:divBdr>
                                    <w:top w:val="none" w:sz="0" w:space="0" w:color="auto"/>
                                    <w:left w:val="none" w:sz="0" w:space="0" w:color="auto"/>
                                    <w:bottom w:val="none" w:sz="0" w:space="0" w:color="auto"/>
                                    <w:right w:val="none" w:sz="0" w:space="0" w:color="auto"/>
                                  </w:divBdr>
                                  <w:divsChild>
                                    <w:div w:id="1416515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4344959">
          <w:marLeft w:val="0"/>
          <w:marRight w:val="0"/>
          <w:marTop w:val="0"/>
          <w:marBottom w:val="0"/>
          <w:divBdr>
            <w:top w:val="none" w:sz="0" w:space="0" w:color="auto"/>
            <w:left w:val="none" w:sz="0" w:space="0" w:color="auto"/>
            <w:bottom w:val="none" w:sz="0" w:space="0" w:color="auto"/>
            <w:right w:val="none" w:sz="0" w:space="0" w:color="auto"/>
          </w:divBdr>
          <w:divsChild>
            <w:div w:id="1703433183">
              <w:marLeft w:val="0"/>
              <w:marRight w:val="0"/>
              <w:marTop w:val="0"/>
              <w:marBottom w:val="0"/>
              <w:divBdr>
                <w:top w:val="none" w:sz="0" w:space="0" w:color="auto"/>
                <w:left w:val="none" w:sz="0" w:space="0" w:color="auto"/>
                <w:bottom w:val="none" w:sz="0" w:space="0" w:color="auto"/>
                <w:right w:val="none" w:sz="0" w:space="0" w:color="auto"/>
              </w:divBdr>
              <w:divsChild>
                <w:div w:id="2006280012">
                  <w:marLeft w:val="0"/>
                  <w:marRight w:val="0"/>
                  <w:marTop w:val="0"/>
                  <w:marBottom w:val="0"/>
                  <w:divBdr>
                    <w:top w:val="none" w:sz="0" w:space="0" w:color="auto"/>
                    <w:left w:val="none" w:sz="0" w:space="0" w:color="auto"/>
                    <w:bottom w:val="none" w:sz="0" w:space="0" w:color="auto"/>
                    <w:right w:val="none" w:sz="0" w:space="0" w:color="auto"/>
                  </w:divBdr>
                  <w:divsChild>
                    <w:div w:id="1966959153">
                      <w:marLeft w:val="0"/>
                      <w:marRight w:val="0"/>
                      <w:marTop w:val="0"/>
                      <w:marBottom w:val="0"/>
                      <w:divBdr>
                        <w:top w:val="none" w:sz="0" w:space="0" w:color="auto"/>
                        <w:left w:val="none" w:sz="0" w:space="0" w:color="auto"/>
                        <w:bottom w:val="none" w:sz="0" w:space="0" w:color="auto"/>
                        <w:right w:val="none" w:sz="0" w:space="0" w:color="auto"/>
                      </w:divBdr>
                      <w:divsChild>
                        <w:div w:id="811870270">
                          <w:marLeft w:val="0"/>
                          <w:marRight w:val="0"/>
                          <w:marTop w:val="0"/>
                          <w:marBottom w:val="0"/>
                          <w:divBdr>
                            <w:top w:val="none" w:sz="0" w:space="0" w:color="auto"/>
                            <w:left w:val="none" w:sz="0" w:space="0" w:color="auto"/>
                            <w:bottom w:val="none" w:sz="0" w:space="0" w:color="auto"/>
                            <w:right w:val="none" w:sz="0" w:space="0" w:color="auto"/>
                          </w:divBdr>
                          <w:divsChild>
                            <w:div w:id="2142922697">
                              <w:marLeft w:val="0"/>
                              <w:marRight w:val="0"/>
                              <w:marTop w:val="0"/>
                              <w:marBottom w:val="0"/>
                              <w:divBdr>
                                <w:top w:val="none" w:sz="0" w:space="0" w:color="auto"/>
                                <w:left w:val="none" w:sz="0" w:space="0" w:color="auto"/>
                                <w:bottom w:val="none" w:sz="0" w:space="0" w:color="auto"/>
                                <w:right w:val="none" w:sz="0" w:space="0" w:color="auto"/>
                              </w:divBdr>
                              <w:divsChild>
                                <w:div w:id="228074952">
                                  <w:marLeft w:val="0"/>
                                  <w:marRight w:val="0"/>
                                  <w:marTop w:val="0"/>
                                  <w:marBottom w:val="0"/>
                                  <w:divBdr>
                                    <w:top w:val="none" w:sz="0" w:space="0" w:color="auto"/>
                                    <w:left w:val="none" w:sz="0" w:space="0" w:color="auto"/>
                                    <w:bottom w:val="none" w:sz="0" w:space="0" w:color="auto"/>
                                    <w:right w:val="none" w:sz="0" w:space="0" w:color="auto"/>
                                  </w:divBdr>
                                  <w:divsChild>
                                    <w:div w:id="123739107">
                                      <w:marLeft w:val="0"/>
                                      <w:marRight w:val="0"/>
                                      <w:marTop w:val="0"/>
                                      <w:marBottom w:val="0"/>
                                      <w:divBdr>
                                        <w:top w:val="none" w:sz="0" w:space="0" w:color="auto"/>
                                        <w:left w:val="none" w:sz="0" w:space="0" w:color="auto"/>
                                        <w:bottom w:val="none" w:sz="0" w:space="0" w:color="auto"/>
                                        <w:right w:val="none" w:sz="0" w:space="0" w:color="auto"/>
                                      </w:divBdr>
                                      <w:divsChild>
                                        <w:div w:id="662315584">
                                          <w:marLeft w:val="0"/>
                                          <w:marRight w:val="0"/>
                                          <w:marTop w:val="0"/>
                                          <w:marBottom w:val="0"/>
                                          <w:divBdr>
                                            <w:top w:val="none" w:sz="0" w:space="0" w:color="auto"/>
                                            <w:left w:val="none" w:sz="0" w:space="0" w:color="auto"/>
                                            <w:bottom w:val="none" w:sz="0" w:space="0" w:color="auto"/>
                                            <w:right w:val="none" w:sz="0" w:space="0" w:color="auto"/>
                                          </w:divBdr>
                                          <w:divsChild>
                                            <w:div w:id="1049762906">
                                              <w:marLeft w:val="0"/>
                                              <w:marRight w:val="0"/>
                                              <w:marTop w:val="0"/>
                                              <w:marBottom w:val="0"/>
                                              <w:divBdr>
                                                <w:top w:val="none" w:sz="0" w:space="0" w:color="auto"/>
                                                <w:left w:val="none" w:sz="0" w:space="0" w:color="auto"/>
                                                <w:bottom w:val="none" w:sz="0" w:space="0" w:color="auto"/>
                                                <w:right w:val="none" w:sz="0" w:space="0" w:color="auto"/>
                                              </w:divBdr>
                                              <w:divsChild>
                                                <w:div w:id="593712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803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9150503">
      <w:bodyDiv w:val="1"/>
      <w:marLeft w:val="0"/>
      <w:marRight w:val="0"/>
      <w:marTop w:val="0"/>
      <w:marBottom w:val="0"/>
      <w:divBdr>
        <w:top w:val="none" w:sz="0" w:space="0" w:color="auto"/>
        <w:left w:val="none" w:sz="0" w:space="0" w:color="auto"/>
        <w:bottom w:val="none" w:sz="0" w:space="0" w:color="auto"/>
        <w:right w:val="none" w:sz="0" w:space="0" w:color="auto"/>
      </w:divBdr>
    </w:div>
    <w:div w:id="1567258640">
      <w:bodyDiv w:val="1"/>
      <w:marLeft w:val="0"/>
      <w:marRight w:val="0"/>
      <w:marTop w:val="0"/>
      <w:marBottom w:val="0"/>
      <w:divBdr>
        <w:top w:val="none" w:sz="0" w:space="0" w:color="auto"/>
        <w:left w:val="none" w:sz="0" w:space="0" w:color="auto"/>
        <w:bottom w:val="none" w:sz="0" w:space="0" w:color="auto"/>
        <w:right w:val="none" w:sz="0" w:space="0" w:color="auto"/>
      </w:divBdr>
      <w:divsChild>
        <w:div w:id="1679842389">
          <w:marLeft w:val="0"/>
          <w:marRight w:val="0"/>
          <w:marTop w:val="0"/>
          <w:marBottom w:val="0"/>
          <w:divBdr>
            <w:top w:val="none" w:sz="0" w:space="0" w:color="auto"/>
            <w:left w:val="none" w:sz="0" w:space="0" w:color="auto"/>
            <w:bottom w:val="none" w:sz="0" w:space="0" w:color="auto"/>
            <w:right w:val="none" w:sz="0" w:space="0" w:color="auto"/>
          </w:divBdr>
          <w:divsChild>
            <w:div w:id="1501894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785246">
      <w:bodyDiv w:val="1"/>
      <w:marLeft w:val="0"/>
      <w:marRight w:val="0"/>
      <w:marTop w:val="0"/>
      <w:marBottom w:val="0"/>
      <w:divBdr>
        <w:top w:val="none" w:sz="0" w:space="0" w:color="auto"/>
        <w:left w:val="none" w:sz="0" w:space="0" w:color="auto"/>
        <w:bottom w:val="none" w:sz="0" w:space="0" w:color="auto"/>
        <w:right w:val="none" w:sz="0" w:space="0" w:color="auto"/>
      </w:divBdr>
    </w:div>
    <w:div w:id="1708606541">
      <w:bodyDiv w:val="1"/>
      <w:marLeft w:val="0"/>
      <w:marRight w:val="0"/>
      <w:marTop w:val="0"/>
      <w:marBottom w:val="0"/>
      <w:divBdr>
        <w:top w:val="none" w:sz="0" w:space="0" w:color="auto"/>
        <w:left w:val="none" w:sz="0" w:space="0" w:color="auto"/>
        <w:bottom w:val="none" w:sz="0" w:space="0" w:color="auto"/>
        <w:right w:val="none" w:sz="0" w:space="0" w:color="auto"/>
      </w:divBdr>
      <w:divsChild>
        <w:div w:id="2036999757">
          <w:marLeft w:val="0"/>
          <w:marRight w:val="0"/>
          <w:marTop w:val="0"/>
          <w:marBottom w:val="0"/>
          <w:divBdr>
            <w:top w:val="none" w:sz="0" w:space="0" w:color="auto"/>
            <w:left w:val="none" w:sz="0" w:space="0" w:color="auto"/>
            <w:bottom w:val="none" w:sz="0" w:space="0" w:color="auto"/>
            <w:right w:val="none" w:sz="0" w:space="0" w:color="auto"/>
          </w:divBdr>
          <w:divsChild>
            <w:div w:id="136833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364314">
      <w:bodyDiv w:val="1"/>
      <w:marLeft w:val="0"/>
      <w:marRight w:val="0"/>
      <w:marTop w:val="0"/>
      <w:marBottom w:val="0"/>
      <w:divBdr>
        <w:top w:val="none" w:sz="0" w:space="0" w:color="auto"/>
        <w:left w:val="none" w:sz="0" w:space="0" w:color="auto"/>
        <w:bottom w:val="none" w:sz="0" w:space="0" w:color="auto"/>
        <w:right w:val="none" w:sz="0" w:space="0" w:color="auto"/>
      </w:divBdr>
    </w:div>
    <w:div w:id="1779522744">
      <w:bodyDiv w:val="1"/>
      <w:marLeft w:val="0"/>
      <w:marRight w:val="0"/>
      <w:marTop w:val="0"/>
      <w:marBottom w:val="0"/>
      <w:divBdr>
        <w:top w:val="none" w:sz="0" w:space="0" w:color="auto"/>
        <w:left w:val="none" w:sz="0" w:space="0" w:color="auto"/>
        <w:bottom w:val="none" w:sz="0" w:space="0" w:color="auto"/>
        <w:right w:val="none" w:sz="0" w:space="0" w:color="auto"/>
      </w:divBdr>
    </w:div>
    <w:div w:id="1850097947">
      <w:bodyDiv w:val="1"/>
      <w:marLeft w:val="0"/>
      <w:marRight w:val="0"/>
      <w:marTop w:val="0"/>
      <w:marBottom w:val="0"/>
      <w:divBdr>
        <w:top w:val="none" w:sz="0" w:space="0" w:color="auto"/>
        <w:left w:val="none" w:sz="0" w:space="0" w:color="auto"/>
        <w:bottom w:val="none" w:sz="0" w:space="0" w:color="auto"/>
        <w:right w:val="none" w:sz="0" w:space="0" w:color="auto"/>
      </w:divBdr>
    </w:div>
    <w:div w:id="1928342663">
      <w:bodyDiv w:val="1"/>
      <w:marLeft w:val="0"/>
      <w:marRight w:val="0"/>
      <w:marTop w:val="0"/>
      <w:marBottom w:val="0"/>
      <w:divBdr>
        <w:top w:val="none" w:sz="0" w:space="0" w:color="auto"/>
        <w:left w:val="none" w:sz="0" w:space="0" w:color="auto"/>
        <w:bottom w:val="none" w:sz="0" w:space="0" w:color="auto"/>
        <w:right w:val="none" w:sz="0" w:space="0" w:color="auto"/>
      </w:divBdr>
      <w:divsChild>
        <w:div w:id="837573451">
          <w:marLeft w:val="0"/>
          <w:marRight w:val="0"/>
          <w:marTop w:val="0"/>
          <w:marBottom w:val="0"/>
          <w:divBdr>
            <w:top w:val="none" w:sz="0" w:space="0" w:color="auto"/>
            <w:left w:val="none" w:sz="0" w:space="0" w:color="auto"/>
            <w:bottom w:val="none" w:sz="0" w:space="0" w:color="auto"/>
            <w:right w:val="none" w:sz="0" w:space="0" w:color="auto"/>
          </w:divBdr>
          <w:divsChild>
            <w:div w:id="498039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380820">
      <w:bodyDiv w:val="1"/>
      <w:marLeft w:val="0"/>
      <w:marRight w:val="0"/>
      <w:marTop w:val="0"/>
      <w:marBottom w:val="0"/>
      <w:divBdr>
        <w:top w:val="none" w:sz="0" w:space="0" w:color="auto"/>
        <w:left w:val="none" w:sz="0" w:space="0" w:color="auto"/>
        <w:bottom w:val="none" w:sz="0" w:space="0" w:color="auto"/>
        <w:right w:val="none" w:sz="0" w:space="0" w:color="auto"/>
      </w:divBdr>
    </w:div>
    <w:div w:id="2048793597">
      <w:bodyDiv w:val="1"/>
      <w:marLeft w:val="0"/>
      <w:marRight w:val="0"/>
      <w:marTop w:val="0"/>
      <w:marBottom w:val="0"/>
      <w:divBdr>
        <w:top w:val="none" w:sz="0" w:space="0" w:color="auto"/>
        <w:left w:val="none" w:sz="0" w:space="0" w:color="auto"/>
        <w:bottom w:val="none" w:sz="0" w:space="0" w:color="auto"/>
        <w:right w:val="none" w:sz="0" w:space="0" w:color="auto"/>
      </w:divBdr>
      <w:divsChild>
        <w:div w:id="1414860992">
          <w:marLeft w:val="0"/>
          <w:marRight w:val="0"/>
          <w:marTop w:val="0"/>
          <w:marBottom w:val="0"/>
          <w:divBdr>
            <w:top w:val="none" w:sz="0" w:space="0" w:color="auto"/>
            <w:left w:val="none" w:sz="0" w:space="0" w:color="auto"/>
            <w:bottom w:val="none" w:sz="0" w:space="0" w:color="auto"/>
            <w:right w:val="none" w:sz="0" w:space="0" w:color="auto"/>
          </w:divBdr>
          <w:divsChild>
            <w:div w:id="1059283226">
              <w:marLeft w:val="0"/>
              <w:marRight w:val="0"/>
              <w:marTop w:val="0"/>
              <w:marBottom w:val="0"/>
              <w:divBdr>
                <w:top w:val="none" w:sz="0" w:space="0" w:color="auto"/>
                <w:left w:val="none" w:sz="0" w:space="0" w:color="auto"/>
                <w:bottom w:val="none" w:sz="0" w:space="0" w:color="auto"/>
                <w:right w:val="none" w:sz="0" w:space="0" w:color="auto"/>
              </w:divBdr>
            </w:div>
          </w:divsChild>
        </w:div>
        <w:div w:id="1660113475">
          <w:marLeft w:val="0"/>
          <w:marRight w:val="0"/>
          <w:marTop w:val="0"/>
          <w:marBottom w:val="0"/>
          <w:divBdr>
            <w:top w:val="none" w:sz="0" w:space="0" w:color="auto"/>
            <w:left w:val="none" w:sz="0" w:space="0" w:color="auto"/>
            <w:bottom w:val="none" w:sz="0" w:space="0" w:color="auto"/>
            <w:right w:val="none" w:sz="0" w:space="0" w:color="auto"/>
          </w:divBdr>
          <w:divsChild>
            <w:div w:id="2081248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6AA71C-6BF4-4BD5-834A-7C70E41A0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8403</Words>
  <Characters>47902</Characters>
  <Application>Microsoft Office Word</Application>
  <DocSecurity>0</DocSecurity>
  <Lines>399</Lines>
  <Paragraphs>112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Malak Fawaz Almutairi</cp:lastModifiedBy>
  <cp:revision>2</cp:revision>
  <cp:lastPrinted>2025-07-23T23:10:00Z</cp:lastPrinted>
  <dcterms:created xsi:type="dcterms:W3CDTF">2025-07-24T14:35:00Z</dcterms:created>
  <dcterms:modified xsi:type="dcterms:W3CDTF">2025-07-24T14:35:00Z</dcterms:modified>
</cp:coreProperties>
</file>