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3C89DE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E93B05">
        <w:rPr>
          <w:rFonts w:hint="cs"/>
          <w:b/>
          <w:bCs/>
          <w:sz w:val="28"/>
          <w:szCs w:val="28"/>
          <w:rtl/>
          <w:lang w:bidi="ar-SY"/>
        </w:rPr>
        <w:t>محمد العصيمي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6F5643B" w14:textId="77777777" w:rsidR="00155179" w:rsidRPr="008D74D3" w:rsidRDefault="00155179" w:rsidP="001551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AB2C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5517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91423D4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F4665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F65887" w14:textId="77777777" w:rsidR="00F46658" w:rsidRPr="008D74D3" w:rsidRDefault="00F46658" w:rsidP="00F466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1C73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40F909E" w14:textId="616A59D3" w:rsidR="00F46658" w:rsidRPr="00F46658" w:rsidRDefault="00F46658" w:rsidP="00F46658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F46658">
              <w:rPr>
                <w:rFonts w:ascii="Calibri" w:eastAsia="Calibri" w:hAnsi="Calibri" w:cs="Calibri"/>
                <w:sz w:val="22"/>
                <w:szCs w:val="22"/>
              </w:rPr>
              <w:br/>
            </w:r>
            <w:r w:rsidRPr="00F46658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العنوان عام </w:t>
            </w:r>
            <w:r w:rsidRPr="00F46658">
              <w:rPr>
                <w:rFonts w:ascii="Calibri" w:eastAsia="Calibri" w:hAnsi="Calibri" w:cs="Calibri"/>
                <w:sz w:val="22"/>
                <w:szCs w:val="22"/>
                <w:rtl/>
              </w:rPr>
              <w:t>ً</w:t>
            </w:r>
            <w:r w:rsidRPr="00F46658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F46658">
              <w:rPr>
                <w:rFonts w:ascii="Calibri" w:eastAsia="Calibri" w:hAnsi="Calibri" w:cs="Calibri"/>
                <w:sz w:val="22"/>
                <w:szCs w:val="22"/>
                <w:rtl/>
              </w:rPr>
              <w:t>صياغة "النظرة المستقبلية" أقرب إلى تقرير استشرافي منها إلى عنوان بحث علمي؛ كان الأفضل استخدام "تحديد العوامل المؤثرة في أداء..." أو "تحليل أثر السياسات التنظيمية</w:t>
            </w:r>
            <w:r w:rsidRPr="00F46658">
              <w:rPr>
                <w:rFonts w:ascii="Calibri" w:eastAsia="Calibri" w:hAnsi="Calibri" w:cs="Calibri"/>
                <w:sz w:val="22"/>
                <w:szCs w:val="22"/>
              </w:rPr>
              <w:t>...".</w:t>
            </w:r>
          </w:p>
          <w:p w14:paraId="1EB6CA50" w14:textId="3D0C3D9D" w:rsidR="00F46658" w:rsidRDefault="00F46658" w:rsidP="00F46658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 w:rsidRPr="00F4665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F46658">
              <w:rPr>
                <w:rFonts w:ascii="Calibri" w:eastAsia="Calibri" w:hAnsi="Calibri" w:cs="Calibri"/>
                <w:sz w:val="22"/>
                <w:szCs w:val="22"/>
                <w:rtl/>
              </w:rPr>
              <w:t>لا يوحي العنوان بأن الدراسة ستعتمد على منهج مختلط أو تحليل قياسي، كما يخفي الأبعاد الثلاثة الأساسية (الاقتصادية، التنظيمية، الاجتماعية) التي تشكل جوهر الدراسة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 ويمكن اقتراح عنوان:</w:t>
            </w:r>
          </w:p>
          <w:p w14:paraId="1F70FCD2" w14:textId="2AAAAC2F" w:rsidR="00AB2C8D" w:rsidRPr="00F46658" w:rsidRDefault="00F46658" w:rsidP="00F46658">
            <w:pPr>
              <w:shd w:val="clear" w:color="auto" w:fill="FFFFFF"/>
              <w:bidi/>
              <w:spacing w:before="100" w:beforeAutospacing="1" w:after="100" w:afterAutospacing="1"/>
              <w:ind w:left="360"/>
            </w:pPr>
            <w:r w:rsidRPr="00F46658">
              <w:t>"</w:t>
            </w:r>
            <w:r w:rsidRPr="00F46658">
              <w:rPr>
                <w:rtl/>
              </w:rPr>
              <w:t>تأثير المتغيرات الاقتصادية الكلية والسياسات التنظيمية في أداء القطاع العقاري السعودي: دراسة تحليلية مختلطة في ضوء رؤية 2030</w:t>
            </w:r>
            <w:r w:rsidRPr="00F46658">
              <w:t>"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5212791" w14:textId="77777777" w:rsidR="001C7323" w:rsidRPr="008D74D3" w:rsidRDefault="001C7323" w:rsidP="001C73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1C73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08955CB" w:rsidR="00DA1C7C" w:rsidRPr="00532BFE" w:rsidRDefault="00DA1C7C" w:rsidP="001C7323">
            <w:pPr>
              <w:bidi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A33A97B" w14:textId="77777777" w:rsidR="00F46658" w:rsidRPr="00F46658" w:rsidRDefault="00F46658" w:rsidP="00F46658">
            <w:pPr>
              <w:shd w:val="clear" w:color="auto" w:fill="FFFFFF"/>
              <w:bidi/>
              <w:spacing w:before="100" w:beforeAutospacing="1" w:after="100" w:afterAutospacing="1"/>
              <w:ind w:left="360"/>
            </w:pPr>
            <w:r w:rsidRPr="00F46658">
              <w:rPr>
                <w:rtl/>
              </w:rPr>
              <w:t>صياغة السؤال الرئيسي كخطاب سياسي استراتيجي</w:t>
            </w:r>
            <w:r w:rsidRPr="00F46658">
              <w:t xml:space="preserve">: </w:t>
            </w:r>
            <w:r w:rsidRPr="00F46658">
              <w:rPr>
                <w:rtl/>
              </w:rPr>
              <w:t>السؤال "كيف يمكن تحقيق توازن مستدام..." يحمل في طياته حلولاً مفترضة بدلاً من أن يكون سؤالاً بحثياً محايداً وقابلاً للتحقيق</w:t>
            </w:r>
            <w:r w:rsidRPr="00F46658">
              <w:t>.</w:t>
            </w:r>
          </w:p>
          <w:p w14:paraId="708368AB" w14:textId="4CEDE0FA" w:rsidR="00DA1C7C" w:rsidRPr="00F46658" w:rsidRDefault="00F46658" w:rsidP="003B5655">
            <w:pPr>
              <w:shd w:val="clear" w:color="auto" w:fill="FFFFFF"/>
              <w:bidi/>
              <w:spacing w:before="100" w:beforeAutospacing="1" w:after="100" w:afterAutospacing="1"/>
              <w:ind w:left="360"/>
            </w:pPr>
            <w:r w:rsidRPr="00F46658">
              <w:rPr>
                <w:rtl/>
              </w:rPr>
              <w:t>كثرة مظاهر المشكلة (أولاً، ثانياً، ثالثاً) مع غياب الربط بينها وبين الأسئلة الفرعية، مما جعل القسم طويلاً ومكرراً</w:t>
            </w:r>
            <w:r w:rsidRPr="00F46658">
              <w:t>.</w:t>
            </w:r>
          </w:p>
        </w:tc>
      </w:tr>
      <w:tr w:rsidR="0000214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02142" w:rsidRDefault="00002142" w:rsidP="000021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002142" w:rsidRDefault="00002142" w:rsidP="003B565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02142" w:rsidRDefault="00002142" w:rsidP="0000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96035C" w14:textId="77777777" w:rsidR="003B5655" w:rsidRPr="008D74D3" w:rsidRDefault="003B5655" w:rsidP="003B56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002142" w:rsidRDefault="00002142" w:rsidP="0000214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CDCAEA3" w:rsidR="00002142" w:rsidRPr="003B5655" w:rsidRDefault="003B5655" w:rsidP="003B5655">
            <w:pPr>
              <w:shd w:val="clear" w:color="auto" w:fill="FFFFFF"/>
              <w:bidi/>
              <w:spacing w:before="100" w:beforeAutospacing="1" w:after="100" w:afterAutospacing="1"/>
              <w:ind w:left="360"/>
            </w:pPr>
            <w:r w:rsidRPr="003B5655">
              <w:rPr>
                <w:rtl/>
              </w:rPr>
              <w:t>الأهمية التطبيقية ركزت على "المطورين" وأغفلت المستفيد الأول (المستثمر الصغير/المواطن)، مما يجعلها موجهة للشركات الكبرى فقط</w:t>
            </w:r>
            <w:r w:rsidRPr="003B5655">
              <w:t>.</w:t>
            </w:r>
          </w:p>
        </w:tc>
      </w:tr>
      <w:tr w:rsidR="003B565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5655" w:rsidRDefault="003B5655" w:rsidP="003B56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5655" w:rsidRDefault="003B5655" w:rsidP="003B56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5655" w:rsidRDefault="003B5655" w:rsidP="003B56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3DE04E" w14:textId="77777777" w:rsidR="003B5655" w:rsidRPr="008D74D3" w:rsidRDefault="003B5655" w:rsidP="003B56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5655" w:rsidRDefault="003B5655" w:rsidP="003B56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7B2931" w14:textId="498AB75B" w:rsidR="003B5655" w:rsidRPr="003B5655" w:rsidRDefault="003B5655" w:rsidP="003B5655">
            <w:pPr>
              <w:shd w:val="clear" w:color="auto" w:fill="FFFFFF"/>
              <w:bidi/>
              <w:spacing w:before="100" w:beforeAutospacing="1" w:after="100" w:afterAutospacing="1"/>
              <w:ind w:left="360"/>
            </w:pPr>
            <w:r w:rsidRPr="003B5655">
              <w:rPr>
                <w:rtl/>
              </w:rPr>
              <w:t>الهدف العام فضفاض ("الخروج بتصور استشرافي")، وهو هدف يتطلب منهجيات خاصة كتحليل السيناريو، ولم تُفصّل الخطة كيفية تنفيذه</w:t>
            </w:r>
            <w:r w:rsidRPr="003B5655">
              <w:t>.</w:t>
            </w:r>
          </w:p>
          <w:p w14:paraId="59B15519" w14:textId="69A8EA55" w:rsidR="003B5655" w:rsidRPr="003B5655" w:rsidRDefault="003B5655" w:rsidP="003B5655">
            <w:pPr>
              <w:shd w:val="clear" w:color="auto" w:fill="FFFFFF"/>
              <w:bidi/>
              <w:spacing w:before="100" w:beforeAutospacing="1" w:after="100" w:afterAutospacing="1"/>
              <w:ind w:left="360"/>
            </w:pPr>
            <w:r w:rsidRPr="003B5655">
              <w:rPr>
                <w:rtl/>
              </w:rPr>
              <w:t>الأهداف الخاصة (1-4) تتداخل بشكل كبير؛ فالهدف 1 (تحديد العلاقة) والهدف 3 (قياس أداء القطاعات الفرعية) والهدف 4 (تقييم نجاح الإصلاحات) كلها تصب في تحليل الأثر العام ويمكن دمجها</w:t>
            </w:r>
            <w:r w:rsidRPr="003B5655">
              <w:t>.</w:t>
            </w:r>
          </w:p>
        </w:tc>
      </w:tr>
      <w:tr w:rsidR="003B565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5655" w:rsidRDefault="003B5655" w:rsidP="003B56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799E20A" w14:textId="77777777" w:rsidR="003B5655" w:rsidRPr="008D74D3" w:rsidRDefault="003B5655" w:rsidP="003B56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5655" w:rsidRDefault="003B5655" w:rsidP="003B56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5655" w:rsidRDefault="003B5655" w:rsidP="003B56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5655" w:rsidRDefault="003B5655" w:rsidP="003B56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D5BCD34" w:rsidR="003B5655" w:rsidRPr="003B5655" w:rsidRDefault="003B5655" w:rsidP="003B5655">
            <w:pPr>
              <w:shd w:val="clear" w:color="auto" w:fill="FFFFFF"/>
              <w:bidi/>
              <w:spacing w:before="100" w:beforeAutospacing="1" w:after="100" w:afterAutospacing="1"/>
            </w:pPr>
            <w:r w:rsidRPr="003B5655">
              <w:rPr>
                <w:rtl/>
              </w:rPr>
              <w:t>عدم تناسب صياغة بعض الأسئلة مع الفرضيات</w:t>
            </w:r>
            <w:r w:rsidRPr="003B5655">
              <w:t xml:space="preserve">: </w:t>
            </w:r>
            <w:r w:rsidRPr="003B5655">
              <w:rPr>
                <w:rtl/>
              </w:rPr>
              <w:t>السؤال الفرعي الأول (ما طبيعة العلاقة بين الناتج المحلي وحجم المعاملات؟) يتوافق مع الفرضية</w:t>
            </w:r>
            <w:r w:rsidRPr="003B5655">
              <w:t xml:space="preserve"> </w:t>
            </w:r>
            <w:r w:rsidRPr="003B5655">
              <w:lastRenderedPageBreak/>
              <w:t>(H1)</w:t>
            </w:r>
            <w:r w:rsidRPr="003B5655">
              <w:rPr>
                <w:rtl/>
              </w:rPr>
              <w:t>، لكن السؤال الثالث (ما أثر تجميد الإيجارات؟) صيغ بصيغة استفهامية مفتوحة ("ما أثر...") بينما الفرضية المقابلة</w:t>
            </w:r>
            <w:r w:rsidRPr="003B5655">
              <w:t xml:space="preserve"> (H4) </w:t>
            </w:r>
            <w:r w:rsidRPr="003B5655">
              <w:rPr>
                <w:rtl/>
              </w:rPr>
              <w:t>صيغت بحكم جزئي ("تؤدي تجميد الإيجارات إلى استقرار مؤقت...")، وهذا التباين بين صياغة السؤال (الاستكشاف) والفرضية (الجزم) يخلق خللاً منطقياً في اتساق الخطة</w:t>
            </w:r>
          </w:p>
        </w:tc>
      </w:tr>
      <w:tr w:rsidR="003B565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5655" w:rsidRDefault="003B5655" w:rsidP="003B565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lastRenderedPageBreak/>
              <w:t>Research hypotheses</w:t>
            </w:r>
          </w:p>
        </w:tc>
        <w:tc>
          <w:tcPr>
            <w:tcW w:w="1060" w:type="dxa"/>
            <w:vAlign w:val="center"/>
          </w:tcPr>
          <w:p w14:paraId="75817EEF" w14:textId="77777777" w:rsidR="003B5655" w:rsidRPr="008D74D3" w:rsidRDefault="003B5655" w:rsidP="003B56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5655" w:rsidRDefault="003B5655" w:rsidP="003B56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5655" w:rsidRDefault="003B5655" w:rsidP="003B56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5655" w:rsidRDefault="003B5655" w:rsidP="003B56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714D53A" w:rsidR="003B5655" w:rsidRPr="00CB7F55" w:rsidRDefault="003B5655" w:rsidP="003B56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B565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5655" w:rsidRDefault="003B5655" w:rsidP="003B56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5655" w:rsidRDefault="003B5655" w:rsidP="003B56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5655" w:rsidRDefault="003B5655" w:rsidP="003B56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3B5655" w:rsidRPr="008D74D3" w:rsidRDefault="003B5655" w:rsidP="003B56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5655" w:rsidRDefault="003B5655" w:rsidP="003B56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8552F4" w14:textId="0159FA87" w:rsidR="003B5655" w:rsidRDefault="00CD5BD2" w:rsidP="003B5655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عدد الدراسات المرجعية قليل لم يذكر فيها اسم الباحث ولا الهدف والمنهجية</w:t>
            </w:r>
          </w:p>
          <w:p w14:paraId="5E883E3F" w14:textId="488E473C" w:rsidR="00CD5BD2" w:rsidRPr="00CD5BD2" w:rsidRDefault="00CD5BD2" w:rsidP="00CD5BD2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يجب تحليل الدراسات وإظهار وجه التشابه والاختلاف الفجوة البحثية</w:t>
            </w:r>
            <w:r w:rsidRPr="00CD5BD2">
              <w:rPr>
                <w:rFonts w:ascii="Calibri" w:eastAsia="Calibri" w:hAnsi="Calibri" w:cs="Calibri"/>
                <w:sz w:val="22"/>
                <w:szCs w:val="22"/>
              </w:rPr>
              <w:br/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معظم</w:t>
            </w:r>
            <w:r w:rsidRPr="00CD5BD2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الفجوات المذكورة هي وصف للواقع الحالي وليست فجوات معرفية بين الدراسات السابقة؛ فمثلاً "غياب الدراسات القياسية" هي فجوة منهجية، لكن "نسبة 50% من السكان قاموا بتعديلات" هي ظاهرة وليست فجوة بحثية</w:t>
            </w:r>
            <w:r w:rsidRPr="00CD5BD2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3B565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5655" w:rsidRDefault="003B5655" w:rsidP="003B56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7635C47" w14:textId="77777777" w:rsidR="003B5655" w:rsidRPr="008D74D3" w:rsidRDefault="003B5655" w:rsidP="003B56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5655" w:rsidRDefault="003B5655" w:rsidP="003B565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5655" w:rsidRDefault="003B5655" w:rsidP="003B56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5655" w:rsidRDefault="003B5655" w:rsidP="003B565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FBC5A98" w:rsidR="003B5655" w:rsidRDefault="003B5655" w:rsidP="003B5655">
            <w:pPr>
              <w:bidi/>
              <w:jc w:val="center"/>
            </w:pPr>
          </w:p>
        </w:tc>
      </w:tr>
      <w:tr w:rsidR="003B565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5655" w:rsidRDefault="003B5655" w:rsidP="003B56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5655" w:rsidRDefault="003B5655" w:rsidP="003B565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5655" w:rsidRDefault="003B5655" w:rsidP="003B56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0005F9" w14:textId="77777777" w:rsidR="003B5655" w:rsidRPr="008D74D3" w:rsidRDefault="003B5655" w:rsidP="003B56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5655" w:rsidRDefault="003B5655" w:rsidP="003B56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26E53D" w14:textId="77777777" w:rsidR="00CD5BD2" w:rsidRPr="00CD5BD2" w:rsidRDefault="00CD5BD2" w:rsidP="00CD5BD2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CD5BD2">
              <w:rPr>
                <w:rFonts w:ascii="Calibri" w:eastAsia="Calibri" w:hAnsi="Calibri" w:cs="Calibri"/>
                <w:sz w:val="22"/>
                <w:szCs w:val="22"/>
                <w:rtl/>
              </w:rPr>
              <w:t>مجتمع الدراسة واسع جداً ("جميع المهنيين والخبراء") دون تحديد قطاعات محددة (حكومي، خاص، استثماري)، مما يجعل تحديد العينة غير ممكن عملياً</w:t>
            </w:r>
            <w:r w:rsidRPr="00CD5BD2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2AB257AF" w14:textId="77777777" w:rsidR="00CD5BD2" w:rsidRPr="00CD5BD2" w:rsidRDefault="00CD5BD2" w:rsidP="00CD5BD2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CD5BD2">
              <w:rPr>
                <w:rFonts w:ascii="Calibri" w:eastAsia="Calibri" w:hAnsi="Calibri" w:cs="Calibri"/>
                <w:sz w:val="22"/>
                <w:szCs w:val="22"/>
                <w:rtl/>
              </w:rPr>
              <w:t>اشتراط "المؤهل الجامعي" قد يُقصي خبراء عمليين ذوي كفاءة عالية في السوق العقاري، مما يخلق تحيزاً منهجياً في البيانات النوعية</w:t>
            </w:r>
            <w:r w:rsidRPr="00CD5BD2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4B67EB1" w14:textId="2A303325" w:rsidR="003B5655" w:rsidRPr="00CD5BD2" w:rsidRDefault="003B5655" w:rsidP="00CD5BD2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B565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5655" w:rsidRDefault="003B5655" w:rsidP="003B56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25A3696" w14:textId="77777777" w:rsidR="003B5655" w:rsidRPr="008D74D3" w:rsidRDefault="003B5655" w:rsidP="003B56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5655" w:rsidRDefault="003B5655" w:rsidP="003B565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5655" w:rsidRDefault="003B5655" w:rsidP="003B565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5655" w:rsidRDefault="003B5655" w:rsidP="003B565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45C9ACE" w:rsidR="003B5655" w:rsidRDefault="003B5655" w:rsidP="003B5655">
            <w:pPr>
              <w:jc w:val="center"/>
            </w:pPr>
          </w:p>
        </w:tc>
      </w:tr>
      <w:tr w:rsidR="003B565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5655" w:rsidRDefault="003B5655" w:rsidP="003B56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9ECE31F" w14:textId="77777777" w:rsidR="003B5655" w:rsidRPr="008D74D3" w:rsidRDefault="003B5655" w:rsidP="003B565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5655" w:rsidRDefault="003B5655" w:rsidP="003B565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5655" w:rsidRDefault="003B5655" w:rsidP="003B56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5655" w:rsidRDefault="003B5655" w:rsidP="003B565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FABC618" w:rsidR="003B5655" w:rsidRDefault="003B5655" w:rsidP="003B5655">
            <w:pPr>
              <w:jc w:val="center"/>
            </w:pPr>
          </w:p>
        </w:tc>
      </w:tr>
      <w:tr w:rsidR="003B565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5655" w:rsidRDefault="003B5655" w:rsidP="003B56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5655" w:rsidRDefault="003B5655" w:rsidP="00CD5BD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5655" w:rsidRDefault="003B5655" w:rsidP="003B565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D97C241" w14:textId="77777777" w:rsidR="00CD5BD2" w:rsidRPr="008D74D3" w:rsidRDefault="00CD5BD2" w:rsidP="00CD5BD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5655" w:rsidRDefault="003B5655" w:rsidP="003B56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5C819F" w14:textId="77777777" w:rsidR="00CD5BD2" w:rsidRPr="00CD5BD2" w:rsidRDefault="00CD5BD2" w:rsidP="00CD5BD2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ind w:left="360"/>
              <w:rPr>
                <w:rFonts w:ascii="Calibri" w:eastAsia="Calibri" w:hAnsi="Calibri" w:cs="Calibri"/>
                <w:sz w:val="22"/>
                <w:szCs w:val="22"/>
              </w:rPr>
            </w:pPr>
            <w:r w:rsidRPr="00CD5BD2">
              <w:rPr>
                <w:rFonts w:ascii="Calibri" w:eastAsia="Calibri" w:hAnsi="Calibri" w:cs="Calibri"/>
                <w:sz w:val="22"/>
                <w:szCs w:val="22"/>
                <w:rtl/>
              </w:rPr>
              <w:t>الاعتماد الكبير على الروابط الإلكترونية</w:t>
            </w:r>
            <w:r w:rsidRPr="00CD5BD2">
              <w:rPr>
                <w:rFonts w:ascii="Calibri" w:eastAsia="Calibri" w:hAnsi="Calibri" w:cs="Calibri"/>
                <w:sz w:val="22"/>
                <w:szCs w:val="22"/>
              </w:rPr>
              <w:t xml:space="preserve"> (URLs) </w:t>
            </w:r>
            <w:r w:rsidRPr="00CD5BD2">
              <w:rPr>
                <w:rFonts w:ascii="Calibri" w:eastAsia="Calibri" w:hAnsi="Calibri" w:cs="Calibri"/>
                <w:sz w:val="22"/>
                <w:szCs w:val="22"/>
                <w:rtl/>
              </w:rPr>
              <w:t>الطويلة جداً دون توثيقها كنظام</w:t>
            </w:r>
            <w:r w:rsidRPr="00CD5BD2">
              <w:rPr>
                <w:rFonts w:ascii="Calibri" w:eastAsia="Calibri" w:hAnsi="Calibri" w:cs="Calibri"/>
                <w:sz w:val="22"/>
                <w:szCs w:val="22"/>
              </w:rPr>
              <w:t xml:space="preserve"> APA </w:t>
            </w:r>
            <w:r w:rsidRPr="00CD5BD2">
              <w:rPr>
                <w:rFonts w:ascii="Calibri" w:eastAsia="Calibri" w:hAnsi="Calibri" w:cs="Calibri"/>
                <w:sz w:val="22"/>
                <w:szCs w:val="22"/>
                <w:rtl/>
              </w:rPr>
              <w:t>للإلكترونيات (بذكر تاريخ الزيارة)، مما يضعف المصداقية الأكاديمية ويصعب التحقق منها</w:t>
            </w:r>
            <w:r w:rsidRPr="00CD5BD2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4805EF37" w14:textId="7BDB912F" w:rsidR="003B5655" w:rsidRPr="00CD5BD2" w:rsidRDefault="003B5655" w:rsidP="00CD5BD2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B565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5655" w:rsidRDefault="003B5655" w:rsidP="003B56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435F6A0" w14:textId="77777777" w:rsidR="003B5655" w:rsidRDefault="00CD5BD2" w:rsidP="003B565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الخطة مكتوبة بشكل غير منظم  </w:t>
            </w:r>
          </w:p>
          <w:p w14:paraId="7435E8FC" w14:textId="053C304E" w:rsidR="00CD5BD2" w:rsidRDefault="00CD5BD2" w:rsidP="003B5655">
            <w:pPr>
              <w:jc w:val="center"/>
            </w:pPr>
            <w:r>
              <w:rPr>
                <w:rFonts w:hint="cs"/>
                <w:rtl/>
              </w:rPr>
              <w:t>راجع نموذج ك</w:t>
            </w:r>
            <w:bookmarkStart w:id="0" w:name="_GoBack"/>
            <w:bookmarkEnd w:id="0"/>
            <w:r>
              <w:rPr>
                <w:rFonts w:hint="cs"/>
                <w:rtl/>
              </w:rPr>
              <w:t>تاب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العرض المبدئي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53716"/>
    <w:multiLevelType w:val="multilevel"/>
    <w:tmpl w:val="F7DC3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D326D9"/>
    <w:multiLevelType w:val="multilevel"/>
    <w:tmpl w:val="35265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17AB5"/>
    <w:multiLevelType w:val="multilevel"/>
    <w:tmpl w:val="AE600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00778"/>
    <w:multiLevelType w:val="multilevel"/>
    <w:tmpl w:val="78980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2C489D"/>
    <w:multiLevelType w:val="multilevel"/>
    <w:tmpl w:val="C096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2D0E83"/>
    <w:multiLevelType w:val="multilevel"/>
    <w:tmpl w:val="DEDE6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5573B7"/>
    <w:multiLevelType w:val="multilevel"/>
    <w:tmpl w:val="F04C1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D87791"/>
    <w:multiLevelType w:val="multilevel"/>
    <w:tmpl w:val="710A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5758F"/>
    <w:multiLevelType w:val="multilevel"/>
    <w:tmpl w:val="9F88A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368AF"/>
    <w:multiLevelType w:val="multilevel"/>
    <w:tmpl w:val="A1D4C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750820"/>
    <w:multiLevelType w:val="multilevel"/>
    <w:tmpl w:val="E4542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214A6E"/>
    <w:multiLevelType w:val="multilevel"/>
    <w:tmpl w:val="3170F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1E62AF"/>
    <w:multiLevelType w:val="multilevel"/>
    <w:tmpl w:val="1E68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182BB6"/>
    <w:multiLevelType w:val="multilevel"/>
    <w:tmpl w:val="4D4C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E1745B"/>
    <w:multiLevelType w:val="multilevel"/>
    <w:tmpl w:val="2C2A9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0064BF"/>
    <w:multiLevelType w:val="multilevel"/>
    <w:tmpl w:val="830E2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A07D8E"/>
    <w:multiLevelType w:val="multilevel"/>
    <w:tmpl w:val="FE26B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AA2257"/>
    <w:multiLevelType w:val="multilevel"/>
    <w:tmpl w:val="2626E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945922"/>
    <w:multiLevelType w:val="multilevel"/>
    <w:tmpl w:val="87543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F01EDE"/>
    <w:multiLevelType w:val="multilevel"/>
    <w:tmpl w:val="DA8A5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B559D8"/>
    <w:multiLevelType w:val="multilevel"/>
    <w:tmpl w:val="FC26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1B64AE"/>
    <w:multiLevelType w:val="multilevel"/>
    <w:tmpl w:val="6BD2D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FA4656"/>
    <w:multiLevelType w:val="multilevel"/>
    <w:tmpl w:val="1324B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3"/>
  </w:num>
  <w:num w:numId="3">
    <w:abstractNumId w:val="12"/>
  </w:num>
  <w:num w:numId="4">
    <w:abstractNumId w:val="3"/>
  </w:num>
  <w:num w:numId="5">
    <w:abstractNumId w:val="5"/>
  </w:num>
  <w:num w:numId="6">
    <w:abstractNumId w:val="13"/>
  </w:num>
  <w:num w:numId="7">
    <w:abstractNumId w:val="6"/>
  </w:num>
  <w:num w:numId="8">
    <w:abstractNumId w:val="4"/>
  </w:num>
  <w:num w:numId="9">
    <w:abstractNumId w:val="11"/>
  </w:num>
  <w:num w:numId="10">
    <w:abstractNumId w:val="16"/>
  </w:num>
  <w:num w:numId="11">
    <w:abstractNumId w:val="15"/>
  </w:num>
  <w:num w:numId="12">
    <w:abstractNumId w:val="17"/>
  </w:num>
  <w:num w:numId="13">
    <w:abstractNumId w:val="1"/>
  </w:num>
  <w:num w:numId="14">
    <w:abstractNumId w:val="19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22"/>
  </w:num>
  <w:num w:numId="20">
    <w:abstractNumId w:val="2"/>
  </w:num>
  <w:num w:numId="21">
    <w:abstractNumId w:val="7"/>
  </w:num>
  <w:num w:numId="22">
    <w:abstractNumId w:val="20"/>
  </w:num>
  <w:num w:numId="23">
    <w:abstractNumId w:val="0"/>
  </w:num>
  <w:num w:numId="24">
    <w:abstractNumId w:val="9"/>
  </w:num>
  <w:num w:numId="25">
    <w:abstractNumId w:val="21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2142"/>
    <w:rsid w:val="000D3556"/>
    <w:rsid w:val="000E5413"/>
    <w:rsid w:val="00155179"/>
    <w:rsid w:val="00174BD9"/>
    <w:rsid w:val="001836E7"/>
    <w:rsid w:val="001C1BA3"/>
    <w:rsid w:val="001C7323"/>
    <w:rsid w:val="001F1BE6"/>
    <w:rsid w:val="002269CD"/>
    <w:rsid w:val="002E3635"/>
    <w:rsid w:val="003A024B"/>
    <w:rsid w:val="003B5655"/>
    <w:rsid w:val="004E21BE"/>
    <w:rsid w:val="004F0664"/>
    <w:rsid w:val="00532BFE"/>
    <w:rsid w:val="00542196"/>
    <w:rsid w:val="005436E0"/>
    <w:rsid w:val="00590027"/>
    <w:rsid w:val="005A0A61"/>
    <w:rsid w:val="006C2FF5"/>
    <w:rsid w:val="00795FE0"/>
    <w:rsid w:val="007E4B35"/>
    <w:rsid w:val="007E4DCA"/>
    <w:rsid w:val="008239B5"/>
    <w:rsid w:val="008415DF"/>
    <w:rsid w:val="008D74D3"/>
    <w:rsid w:val="008D7A2A"/>
    <w:rsid w:val="009B1DDC"/>
    <w:rsid w:val="00A629D4"/>
    <w:rsid w:val="00AB2C8D"/>
    <w:rsid w:val="00AD345D"/>
    <w:rsid w:val="00AF2120"/>
    <w:rsid w:val="00B10B22"/>
    <w:rsid w:val="00B409D5"/>
    <w:rsid w:val="00B44D2B"/>
    <w:rsid w:val="00C5027E"/>
    <w:rsid w:val="00C60C27"/>
    <w:rsid w:val="00C80A92"/>
    <w:rsid w:val="00CB7F55"/>
    <w:rsid w:val="00CD5BD2"/>
    <w:rsid w:val="00D34A3E"/>
    <w:rsid w:val="00DA1C7C"/>
    <w:rsid w:val="00E93B05"/>
    <w:rsid w:val="00EA1947"/>
    <w:rsid w:val="00EB387B"/>
    <w:rsid w:val="00EB5FEB"/>
    <w:rsid w:val="00F46658"/>
    <w:rsid w:val="00FA6B48"/>
    <w:rsid w:val="00F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65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1023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2202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8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0386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E9D189C-A06C-4878-B90D-C0092209B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2026-07-24T07:54:00Z</dcterms:created>
  <dcterms:modified xsi:type="dcterms:W3CDTF">2026-07-24T08:19:00Z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