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8BCEB92"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hint="cs"/>
          <w:b/>
          <w:bCs/>
          <w:sz w:val="28"/>
          <w:szCs w:val="28"/>
          <w:rtl/>
          <w:lang w:bidi="ar-EG"/>
        </w:rPr>
        <w:t>ج</w:t>
      </w:r>
      <w:r w:rsidRPr="001902DB">
        <w:rPr>
          <w:rFonts w:ascii="Sakkal Majalla" w:hAnsi="Sakkal Majalla" w:cs="Sakkal Majalla"/>
          <w:b/>
          <w:bCs/>
          <w:sz w:val="28"/>
          <w:szCs w:val="28"/>
          <w:rtl/>
          <w:lang w:bidi="ar-EG"/>
        </w:rPr>
        <w:t xml:space="preserve">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5E5D999D" w:rsidR="00F546CE" w:rsidRPr="00861339" w:rsidRDefault="009125CE" w:rsidP="00861339">
      <w:pPr>
        <w:autoSpaceDE w:val="0"/>
        <w:autoSpaceDN w:val="0"/>
        <w:adjustRightInd w:val="0"/>
        <w:spacing w:line="360" w:lineRule="auto"/>
        <w:rPr>
          <w:rFonts w:ascii="Simplified Arabic" w:eastAsia="Calibri" w:hAnsi="Simplified Arabic" w:cs="Simplified Arabic"/>
          <w:sz w:val="32"/>
          <w:szCs w:val="32"/>
          <w:rtl/>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00861339" w:rsidRPr="001902DB">
        <w:rPr>
          <w:rFonts w:ascii="Sakkal Majalla" w:hAnsi="Sakkal Majalla" w:cs="Sakkal Majalla" w:hint="cs"/>
          <w:b/>
          <w:bCs/>
          <w:sz w:val="28"/>
          <w:szCs w:val="28"/>
          <w:rtl/>
          <w:lang w:bidi="ar-EG"/>
        </w:rPr>
        <w:t xml:space="preserve">كلية </w:t>
      </w:r>
      <w:r w:rsidR="00861339" w:rsidRPr="00090CAA">
        <w:rPr>
          <w:rFonts w:ascii="Simplified Arabic" w:eastAsia="Calibri" w:hAnsi="Simplified Arabic" w:cs="Simplified Arabic" w:hint="cs"/>
          <w:sz w:val="32"/>
          <w:szCs w:val="32"/>
          <w:rtl/>
        </w:rPr>
        <w:t>الإعلام</w:t>
      </w:r>
      <w:r w:rsidR="0062437D">
        <w:rPr>
          <w:rFonts w:ascii="Simplified Arabic" w:eastAsia="Calibri" w:hAnsi="Simplified Arabic" w:cs="Simplified Arabic" w:hint="cs"/>
          <w:sz w:val="32"/>
          <w:szCs w:val="32"/>
          <w:rtl/>
        </w:rPr>
        <w:t xml:space="preserve"> </w:t>
      </w:r>
      <w:r w:rsidR="00861339">
        <w:rPr>
          <w:rFonts w:ascii="Simplified Arabic" w:eastAsia="Calibri" w:hAnsi="Simplified Arabic" w:cs="Simplified Arabic" w:hint="cs"/>
          <w:sz w:val="32"/>
          <w:szCs w:val="32"/>
          <w:rtl/>
        </w:rPr>
        <w:t>الرقم</w:t>
      </w:r>
    </w:p>
    <w:p w14:paraId="71995F82" w14:textId="1D45A18A" w:rsidR="00315116" w:rsidRPr="00090CAA" w:rsidRDefault="009125CE" w:rsidP="00861339">
      <w:pPr>
        <w:autoSpaceDE w:val="0"/>
        <w:autoSpaceDN w:val="0"/>
        <w:adjustRightInd w:val="0"/>
        <w:spacing w:line="360" w:lineRule="auto"/>
        <w:rPr>
          <w:rFonts w:ascii="Simplified Arabic" w:eastAsia="Calibri" w:hAnsi="Simplified Arabic" w:cs="Simplified Arabic"/>
          <w:sz w:val="32"/>
          <w:szCs w:val="32"/>
        </w:rPr>
      </w:pPr>
      <w:r w:rsidRPr="001902DB">
        <w:rPr>
          <w:rFonts w:ascii="Sakkal Majalla" w:hAnsi="Sakkal Majalla" w:cs="Sakkal Majalla"/>
          <w:b/>
          <w:bCs/>
          <w:sz w:val="28"/>
          <w:szCs w:val="28"/>
          <w:rtl/>
          <w:lang w:bidi="ar-EG"/>
        </w:rPr>
        <w:t xml:space="preserve">قسم / </w:t>
      </w:r>
      <w:r w:rsidR="00861339">
        <w:rPr>
          <w:rFonts w:ascii="Sakkal Majalla" w:hAnsi="Sakkal Majalla" w:cs="Sakkal Majalla" w:hint="cs"/>
          <w:b/>
          <w:bCs/>
          <w:sz w:val="28"/>
          <w:szCs w:val="28"/>
          <w:rtl/>
          <w:lang w:bidi="ar-EG"/>
        </w:rPr>
        <w:t>التسويق الرقمي</w:t>
      </w:r>
      <w:r w:rsidR="00315116" w:rsidRPr="00090CAA">
        <w:rPr>
          <w:rFonts w:ascii="Simplified Arabic" w:eastAsia="Calibri" w:hAnsi="Simplified Arabic" w:cs="Simplified Arabic" w:hint="cs"/>
          <w:sz w:val="32"/>
          <w:szCs w:val="32"/>
          <w:rtl/>
        </w:rPr>
        <w:t xml:space="preserve"> </w:t>
      </w:r>
    </w:p>
    <w:p w14:paraId="11A91486" w14:textId="23F1EF98" w:rsidR="009125CE" w:rsidRPr="009125CE" w:rsidRDefault="009125CE" w:rsidP="00315116">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E72083D" w14:textId="77777777" w:rsidR="009E30F4" w:rsidRPr="00C70BE7" w:rsidRDefault="009E30F4" w:rsidP="009E30F4">
      <w:pPr>
        <w:jc w:val="center"/>
        <w:rPr>
          <w:rFonts w:ascii="Sakkal Majalla" w:hAnsi="Sakkal Majalla" w:cs="Sakkal Majalla"/>
          <w:b/>
          <w:bCs/>
          <w:sz w:val="36"/>
          <w:szCs w:val="36"/>
          <w:rtl/>
          <w:lang w:bidi="ar-EG"/>
        </w:rPr>
      </w:pPr>
      <w:bookmarkStart w:id="0" w:name="_Hlk206082844"/>
      <w:r w:rsidRPr="00C70BE7">
        <w:rPr>
          <w:rFonts w:ascii="Sakkal Majalla" w:hAnsi="Sakkal Majalla" w:cs="Sakkal Majalla" w:hint="cs"/>
          <w:b/>
          <w:bCs/>
          <w:sz w:val="36"/>
          <w:szCs w:val="36"/>
          <w:rtl/>
          <w:lang w:bidi="ar-EG"/>
        </w:rPr>
        <w:t>دور الكفاءة اللوجستية لتطبيقات التوصيل في تعزيز رضا المستهلك السعودي وتحقيق النمو التسويقي: دراسة ميدانية</w:t>
      </w:r>
    </w:p>
    <w:p w14:paraId="0EB57E30" w14:textId="131A229D" w:rsidR="009125CE" w:rsidRPr="00A007DA" w:rsidRDefault="00A007DA" w:rsidP="00A007DA">
      <w:pPr>
        <w:jc w:val="center"/>
        <w:rPr>
          <w:rFonts w:ascii="Sakkal Majalla" w:hAnsi="Sakkal Majalla" w:cs="Sakkal Majalla"/>
          <w:b/>
          <w:bCs/>
          <w:sz w:val="40"/>
          <w:szCs w:val="40"/>
          <w:rtl/>
          <w:lang w:bidi="ar-EG"/>
        </w:rPr>
      </w:pPr>
      <w:r w:rsidRPr="00A007DA">
        <w:rPr>
          <w:rFonts w:ascii="Sakkal Majalla" w:hAnsi="Sakkal Majalla" w:cs="Sakkal Majalla"/>
          <w:b/>
          <w:bCs/>
          <w:sz w:val="40"/>
          <w:szCs w:val="40"/>
          <w:lang w:bidi="ar-EG"/>
        </w:rPr>
        <w:t>Analysis of the Relationship between Logistics Service Efficiency and Consumer Satisfaction in E-Marketing: A Field Study</w:t>
      </w:r>
    </w:p>
    <w:bookmarkEnd w:id="0"/>
    <w:p w14:paraId="63C35A9F" w14:textId="5878836A" w:rsidR="009A1ABD" w:rsidRPr="001902DB" w:rsidRDefault="009125CE" w:rsidP="009A1ABD">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C322734" w:rsidR="009125CE" w:rsidRPr="001902DB" w:rsidRDefault="00CF729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أحمد هادي عسيري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28C8539E" w14:textId="77777777" w:rsidR="00B50C8D" w:rsidRPr="00905533" w:rsidRDefault="00B50C8D" w:rsidP="00B50C8D">
      <w:pPr>
        <w:spacing w:line="256" w:lineRule="auto"/>
        <w:jc w:val="center"/>
        <w:rPr>
          <w:rFonts w:ascii="Arial" w:eastAsia="Calibri" w:hAnsi="Arial" w:cs="Arial"/>
          <w:sz w:val="36"/>
          <w:szCs w:val="36"/>
          <w:rtl/>
          <w:lang w:bidi="ar-EG"/>
        </w:rPr>
      </w:pPr>
      <w:r w:rsidRPr="00905533">
        <w:rPr>
          <w:rFonts w:ascii="Arial" w:eastAsia="Calibri" w:hAnsi="Arial" w:cs="Arial"/>
          <w:sz w:val="36"/>
          <w:szCs w:val="36"/>
          <w:rtl/>
          <w:lang w:bidi="ar-EG"/>
        </w:rPr>
        <w:t>إشراف</w:t>
      </w:r>
    </w:p>
    <w:p w14:paraId="283C98CF" w14:textId="4DE98EAC" w:rsidR="00B50C8D" w:rsidRPr="00905533" w:rsidRDefault="00B50C8D" w:rsidP="00B50C8D">
      <w:pPr>
        <w:spacing w:line="256" w:lineRule="auto"/>
        <w:jc w:val="center"/>
        <w:rPr>
          <w:rFonts w:ascii="Arial" w:eastAsia="Calibri" w:hAnsi="Arial" w:cs="Arial"/>
          <w:sz w:val="36"/>
          <w:szCs w:val="36"/>
          <w:rtl/>
        </w:rPr>
      </w:pPr>
      <w:r w:rsidRPr="00905533">
        <w:rPr>
          <w:rFonts w:ascii="Arial" w:eastAsia="Calibri" w:hAnsi="Arial" w:cs="Arial"/>
          <w:sz w:val="36"/>
          <w:szCs w:val="36"/>
          <w:rtl/>
          <w:lang w:bidi="ar-EG"/>
        </w:rPr>
        <w:t xml:space="preserve">د. </w:t>
      </w:r>
      <w:r>
        <w:rPr>
          <w:rFonts w:ascii="Arial" w:eastAsia="Calibri" w:hAnsi="Arial" w:cs="Arial" w:hint="cs"/>
          <w:sz w:val="36"/>
          <w:szCs w:val="36"/>
          <w:rtl/>
          <w:lang w:bidi="ar-EG"/>
        </w:rPr>
        <w:t xml:space="preserve"> </w:t>
      </w:r>
      <w:r w:rsidR="00A007DA">
        <w:rPr>
          <w:rFonts w:ascii="Arial" w:eastAsia="Calibri" w:hAnsi="Arial" w:cs="Arial" w:hint="cs"/>
          <w:sz w:val="36"/>
          <w:szCs w:val="36"/>
          <w:rtl/>
        </w:rPr>
        <w:t>محمد عويس</w:t>
      </w:r>
    </w:p>
    <w:p w14:paraId="37BF10D2" w14:textId="77777777" w:rsidR="00B50C8D" w:rsidRPr="00905533" w:rsidRDefault="00B50C8D" w:rsidP="00B50C8D">
      <w:pPr>
        <w:spacing w:line="256" w:lineRule="auto"/>
        <w:jc w:val="center"/>
        <w:rPr>
          <w:rFonts w:ascii="Arial" w:eastAsia="Calibri" w:hAnsi="Arial" w:cs="Arial"/>
          <w:sz w:val="32"/>
          <w:szCs w:val="32"/>
          <w:rtl/>
          <w:lang w:bidi="ar-EG"/>
        </w:rPr>
      </w:pPr>
      <w:r w:rsidRPr="00905533">
        <w:rPr>
          <w:rFonts w:ascii="Arial" w:eastAsia="Calibri" w:hAnsi="Arial" w:cs="Arial"/>
          <w:sz w:val="32"/>
          <w:szCs w:val="32"/>
          <w:rtl/>
          <w:lang w:bidi="ar-EG"/>
        </w:rPr>
        <w:t xml:space="preserve">عضو هيئة التدريس- كلية الإدارة- جامعة </w:t>
      </w:r>
      <w:proofErr w:type="spellStart"/>
      <w:r w:rsidRPr="00905533">
        <w:rPr>
          <w:rFonts w:ascii="Arial" w:eastAsia="Calibri" w:hAnsi="Arial" w:cs="Arial"/>
          <w:sz w:val="32"/>
          <w:szCs w:val="32"/>
          <w:rtl/>
          <w:lang w:bidi="ar-EG"/>
        </w:rPr>
        <w:t>ميدأوشن</w:t>
      </w:r>
      <w:proofErr w:type="spellEnd"/>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42C3523" w:rsidR="009125CE" w:rsidRDefault="0006262C" w:rsidP="009125CE">
      <w:pPr>
        <w:jc w:val="center"/>
        <w:rPr>
          <w:rFonts w:ascii="Sakkal Majalla" w:hAnsi="Sakkal Majalla" w:cs="Sakkal Majalla"/>
          <w:b/>
          <w:bCs/>
          <w:sz w:val="28"/>
          <w:szCs w:val="28"/>
          <w:rtl/>
        </w:rPr>
      </w:pPr>
      <w:r>
        <w:rPr>
          <w:rFonts w:ascii="Sakkal Majalla" w:hAnsi="Sakkal Majalla" w:cs="Sakkal Majalla" w:hint="cs"/>
          <w:b/>
          <w:bCs/>
          <w:sz w:val="28"/>
          <w:szCs w:val="28"/>
          <w:rtl/>
          <w:lang w:bidi="ar-EG"/>
        </w:rPr>
        <w:t>2025</w:t>
      </w:r>
    </w:p>
    <w:p w14:paraId="2289118D" w14:textId="3C35FF02" w:rsidR="00A20AC1" w:rsidRDefault="00A20AC1" w:rsidP="009125CE">
      <w:pPr>
        <w:jc w:val="center"/>
        <w:rPr>
          <w:rFonts w:ascii="Sakkal Majalla" w:hAnsi="Sakkal Majalla" w:cs="Sakkal Majalla"/>
          <w:b/>
          <w:bCs/>
          <w:sz w:val="28"/>
          <w:szCs w:val="28"/>
          <w:rtl/>
        </w:rPr>
      </w:pPr>
    </w:p>
    <w:p w14:paraId="6F24AE9E" w14:textId="77777777" w:rsidR="00CD22FD" w:rsidRPr="00CD22FD" w:rsidRDefault="00A20AC1" w:rsidP="00CD22FD">
      <w:pPr>
        <w:spacing w:line="360" w:lineRule="auto"/>
        <w:jc w:val="center"/>
        <w:rPr>
          <w:rFonts w:ascii="Simplified Arabic" w:hAnsi="Simplified Arabic" w:cs="Simplified Arabic"/>
          <w:b/>
          <w:bCs/>
          <w:sz w:val="28"/>
          <w:szCs w:val="28"/>
        </w:rPr>
      </w:pPr>
      <w:r>
        <w:rPr>
          <w:rFonts w:ascii="Sakkal Majalla" w:hAnsi="Sakkal Majalla" w:cs="Sakkal Majalla"/>
          <w:b/>
          <w:bCs/>
          <w:sz w:val="28"/>
          <w:szCs w:val="28"/>
          <w:rtl/>
        </w:rPr>
        <w:br w:type="page"/>
      </w:r>
      <w:r w:rsidR="00CD22FD" w:rsidRPr="00CD22FD">
        <w:rPr>
          <w:rFonts w:ascii="Simplified Arabic" w:hAnsi="Simplified Arabic" w:cs="Simplified Arabic"/>
          <w:b/>
          <w:bCs/>
          <w:sz w:val="28"/>
          <w:szCs w:val="28"/>
          <w:rtl/>
        </w:rPr>
        <w:lastRenderedPageBreak/>
        <w:t>شكر وتقدير</w:t>
      </w:r>
    </w:p>
    <w:p w14:paraId="6D4BDDE7"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 xml:space="preserve">الحمد لله الذي بنعمته تتم الصالحات، والصلاة والسلام على خير خلق الله محمد بن عبد الله، وعلى </w:t>
      </w:r>
      <w:proofErr w:type="spellStart"/>
      <w:r w:rsidRPr="00CD22FD">
        <w:rPr>
          <w:rFonts w:ascii="Simplified Arabic" w:hAnsi="Simplified Arabic" w:cs="Simplified Arabic"/>
          <w:sz w:val="28"/>
          <w:szCs w:val="28"/>
          <w:rtl/>
        </w:rPr>
        <w:t>آله</w:t>
      </w:r>
      <w:proofErr w:type="spellEnd"/>
      <w:r w:rsidRPr="00CD22FD">
        <w:rPr>
          <w:rFonts w:ascii="Simplified Arabic" w:hAnsi="Simplified Arabic" w:cs="Simplified Arabic"/>
          <w:sz w:val="28"/>
          <w:szCs w:val="28"/>
          <w:rtl/>
        </w:rPr>
        <w:t xml:space="preserve"> وصحبه أجمعين</w:t>
      </w:r>
      <w:r w:rsidRPr="00CD22FD">
        <w:rPr>
          <w:rFonts w:ascii="Simplified Arabic" w:hAnsi="Simplified Arabic" w:cs="Simplified Arabic"/>
          <w:sz w:val="28"/>
          <w:szCs w:val="28"/>
        </w:rPr>
        <w:t>.</w:t>
      </w:r>
    </w:p>
    <w:p w14:paraId="128CE686"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 xml:space="preserve">أتقدم بجزيل الشكر والتقدير إلى </w:t>
      </w:r>
      <w:r w:rsidRPr="00CD22FD">
        <w:rPr>
          <w:rFonts w:ascii="Simplified Arabic" w:hAnsi="Simplified Arabic" w:cs="Simplified Arabic"/>
          <w:b/>
          <w:bCs/>
          <w:sz w:val="28"/>
          <w:szCs w:val="28"/>
          <w:rtl/>
        </w:rPr>
        <w:t xml:space="preserve">جامعة </w:t>
      </w:r>
      <w:proofErr w:type="spellStart"/>
      <w:r w:rsidRPr="00CD22FD">
        <w:rPr>
          <w:rFonts w:ascii="Simplified Arabic" w:hAnsi="Simplified Arabic" w:cs="Simplified Arabic"/>
          <w:b/>
          <w:bCs/>
          <w:sz w:val="28"/>
          <w:szCs w:val="28"/>
          <w:rtl/>
        </w:rPr>
        <w:t>ميداوشن</w:t>
      </w:r>
      <w:proofErr w:type="spellEnd"/>
      <w:r w:rsidRPr="00CD22FD">
        <w:rPr>
          <w:rFonts w:ascii="Simplified Arabic" w:hAnsi="Simplified Arabic" w:cs="Simplified Arabic"/>
          <w:sz w:val="28"/>
          <w:szCs w:val="28"/>
          <w:rtl/>
        </w:rPr>
        <w:t>، و</w:t>
      </w:r>
      <w:r w:rsidRPr="00CD22FD">
        <w:rPr>
          <w:rFonts w:ascii="Simplified Arabic" w:hAnsi="Simplified Arabic" w:cs="Simplified Arabic"/>
          <w:b/>
          <w:bCs/>
          <w:sz w:val="28"/>
          <w:szCs w:val="28"/>
          <w:rtl/>
        </w:rPr>
        <w:t>كلية الإعلام – قسم التسويق</w:t>
      </w:r>
      <w:r w:rsidRPr="00CD22FD">
        <w:rPr>
          <w:rFonts w:ascii="Simplified Arabic" w:hAnsi="Simplified Arabic" w:cs="Simplified Arabic"/>
          <w:sz w:val="28"/>
          <w:szCs w:val="28"/>
          <w:rtl/>
        </w:rPr>
        <w:t>، لما وفرته من بيئة علمية محفزة وداعمة خلال سنوات دراستي</w:t>
      </w:r>
      <w:r w:rsidRPr="00CD22FD">
        <w:rPr>
          <w:rFonts w:ascii="Simplified Arabic" w:hAnsi="Simplified Arabic" w:cs="Simplified Arabic"/>
          <w:sz w:val="28"/>
          <w:szCs w:val="28"/>
        </w:rPr>
        <w:t>.</w:t>
      </w:r>
    </w:p>
    <w:p w14:paraId="4274630B"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 xml:space="preserve">كما أتوجه بخالص الشكر والعرفان إلى </w:t>
      </w:r>
      <w:r w:rsidRPr="00CD22FD">
        <w:rPr>
          <w:rFonts w:ascii="Simplified Arabic" w:hAnsi="Simplified Arabic" w:cs="Simplified Arabic"/>
          <w:b/>
          <w:bCs/>
          <w:sz w:val="28"/>
          <w:szCs w:val="28"/>
          <w:rtl/>
        </w:rPr>
        <w:t>الدكتور محمد عويس</w:t>
      </w:r>
      <w:r w:rsidRPr="00CD22FD">
        <w:rPr>
          <w:rFonts w:ascii="Simplified Arabic" w:hAnsi="Simplified Arabic" w:cs="Simplified Arabic"/>
          <w:sz w:val="28"/>
          <w:szCs w:val="28"/>
          <w:rtl/>
        </w:rPr>
        <w:t>، مشرف البحث، على ما قدمه لي من توجيه ودعم مستمر، كان له الأثر الكبير في إخراج هذا العمل بالشكل المطلوب</w:t>
      </w:r>
      <w:r w:rsidRPr="00CD22FD">
        <w:rPr>
          <w:rFonts w:ascii="Simplified Arabic" w:hAnsi="Simplified Arabic" w:cs="Simplified Arabic"/>
          <w:sz w:val="28"/>
          <w:szCs w:val="28"/>
        </w:rPr>
        <w:t>.</w:t>
      </w:r>
    </w:p>
    <w:p w14:paraId="060877F7"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 xml:space="preserve">ولا أنسى أن أقدم أسمى آيات الامتنان إلى </w:t>
      </w:r>
      <w:r w:rsidRPr="00CD22FD">
        <w:rPr>
          <w:rFonts w:ascii="Simplified Arabic" w:hAnsi="Simplified Arabic" w:cs="Simplified Arabic"/>
          <w:b/>
          <w:bCs/>
          <w:sz w:val="28"/>
          <w:szCs w:val="28"/>
          <w:rtl/>
        </w:rPr>
        <w:t>أسرتي العزيزة</w:t>
      </w:r>
      <w:r w:rsidRPr="00CD22FD">
        <w:rPr>
          <w:rFonts w:ascii="Simplified Arabic" w:hAnsi="Simplified Arabic" w:cs="Simplified Arabic"/>
          <w:sz w:val="28"/>
          <w:szCs w:val="28"/>
          <w:rtl/>
        </w:rPr>
        <w:t xml:space="preserve">، خاصة </w:t>
      </w:r>
      <w:r w:rsidRPr="00CD22FD">
        <w:rPr>
          <w:rFonts w:ascii="Simplified Arabic" w:hAnsi="Simplified Arabic" w:cs="Simplified Arabic"/>
          <w:b/>
          <w:bCs/>
          <w:sz w:val="28"/>
          <w:szCs w:val="28"/>
          <w:rtl/>
        </w:rPr>
        <w:t>والديّ الكريمين</w:t>
      </w:r>
      <w:r w:rsidRPr="00CD22FD">
        <w:rPr>
          <w:rFonts w:ascii="Simplified Arabic" w:hAnsi="Simplified Arabic" w:cs="Simplified Arabic"/>
          <w:sz w:val="28"/>
          <w:szCs w:val="28"/>
          <w:rtl/>
        </w:rPr>
        <w:t>، لما قدماه لي من دعم وتشجيع ومحبة لا تُقدّر بثمن</w:t>
      </w:r>
      <w:r w:rsidRPr="00CD22FD">
        <w:rPr>
          <w:rFonts w:ascii="Simplified Arabic" w:hAnsi="Simplified Arabic" w:cs="Simplified Arabic"/>
          <w:sz w:val="28"/>
          <w:szCs w:val="28"/>
        </w:rPr>
        <w:t>.</w:t>
      </w:r>
    </w:p>
    <w:p w14:paraId="0DEEDF7A"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شكرًا من القلب لكل من ساهم في هذه الرحلة العلمية، ولو بكلمة</w:t>
      </w:r>
      <w:r w:rsidRPr="00CD22FD">
        <w:rPr>
          <w:rFonts w:ascii="Simplified Arabic" w:hAnsi="Simplified Arabic" w:cs="Simplified Arabic"/>
          <w:sz w:val="28"/>
          <w:szCs w:val="28"/>
        </w:rPr>
        <w:t>.</w:t>
      </w:r>
    </w:p>
    <w:p w14:paraId="7E84D45A" w14:textId="20000D42" w:rsidR="00A20AC1" w:rsidRPr="00CD22FD" w:rsidRDefault="00A20AC1" w:rsidP="00CD22FD">
      <w:pPr>
        <w:spacing w:line="360" w:lineRule="auto"/>
        <w:jc w:val="center"/>
        <w:rPr>
          <w:rFonts w:ascii="Sakkal Majalla" w:hAnsi="Sakkal Majalla" w:cs="Sakkal Majalla"/>
          <w:b/>
          <w:bCs/>
          <w:sz w:val="24"/>
          <w:szCs w:val="24"/>
          <w:rtl/>
        </w:rPr>
      </w:pPr>
    </w:p>
    <w:p w14:paraId="7B52FF65" w14:textId="77777777" w:rsidR="00CD22FD" w:rsidRPr="00CD22FD" w:rsidRDefault="00CD22FD" w:rsidP="00CD22FD">
      <w:pPr>
        <w:jc w:val="center"/>
        <w:rPr>
          <w:rFonts w:ascii="Sakkal Majalla" w:hAnsi="Sakkal Majalla" w:cs="Sakkal Majalla"/>
          <w:b/>
          <w:bCs/>
          <w:sz w:val="24"/>
          <w:szCs w:val="24"/>
        </w:rPr>
      </w:pPr>
    </w:p>
    <w:p w14:paraId="6AFA18E9" w14:textId="77777777" w:rsidR="00620B62" w:rsidRDefault="00620B62" w:rsidP="00A007DA">
      <w:pPr>
        <w:rPr>
          <w:rFonts w:ascii="Sakkal Majalla" w:hAnsi="Sakkal Majalla" w:cs="Sakkal Majalla"/>
          <w:b/>
          <w:bCs/>
          <w:sz w:val="28"/>
          <w:szCs w:val="28"/>
          <w:rtl/>
        </w:rPr>
      </w:pPr>
    </w:p>
    <w:p w14:paraId="68AA3F98" w14:textId="77777777" w:rsidR="00CD22FD" w:rsidRDefault="00CD22FD" w:rsidP="00A007DA">
      <w:pPr>
        <w:rPr>
          <w:rFonts w:ascii="Sakkal Majalla" w:hAnsi="Sakkal Majalla" w:cs="Sakkal Majalla"/>
          <w:b/>
          <w:bCs/>
          <w:sz w:val="28"/>
          <w:szCs w:val="28"/>
          <w:rtl/>
        </w:rPr>
      </w:pPr>
    </w:p>
    <w:p w14:paraId="23B586D1" w14:textId="77777777" w:rsidR="00CD22FD" w:rsidRDefault="00CD22FD" w:rsidP="00A007DA">
      <w:pPr>
        <w:rPr>
          <w:rFonts w:ascii="Sakkal Majalla" w:hAnsi="Sakkal Majalla" w:cs="Sakkal Majalla"/>
          <w:b/>
          <w:bCs/>
          <w:sz w:val="28"/>
          <w:szCs w:val="28"/>
          <w:rtl/>
        </w:rPr>
      </w:pPr>
    </w:p>
    <w:p w14:paraId="0AC502A9" w14:textId="00B5CE75" w:rsidR="00CD22FD" w:rsidRDefault="00CD22FD" w:rsidP="00A007DA">
      <w:pPr>
        <w:rPr>
          <w:rFonts w:ascii="Sakkal Majalla" w:hAnsi="Sakkal Majalla" w:cs="Sakkal Majalla"/>
          <w:b/>
          <w:bCs/>
          <w:sz w:val="28"/>
          <w:szCs w:val="28"/>
          <w:rtl/>
        </w:rPr>
      </w:pPr>
    </w:p>
    <w:p w14:paraId="59BE08E9" w14:textId="77777777" w:rsidR="00CD22FD" w:rsidRDefault="00CD22FD">
      <w:pPr>
        <w:bidi w:val="0"/>
        <w:rPr>
          <w:rFonts w:ascii="Sakkal Majalla" w:hAnsi="Sakkal Majalla" w:cs="Sakkal Majalla"/>
          <w:b/>
          <w:bCs/>
          <w:sz w:val="28"/>
          <w:szCs w:val="28"/>
          <w:rtl/>
        </w:rPr>
      </w:pPr>
      <w:r>
        <w:rPr>
          <w:rFonts w:ascii="Sakkal Majalla" w:hAnsi="Sakkal Majalla" w:cs="Sakkal Majalla"/>
          <w:b/>
          <w:bCs/>
          <w:sz w:val="28"/>
          <w:szCs w:val="28"/>
          <w:rtl/>
        </w:rPr>
        <w:br w:type="page"/>
      </w:r>
    </w:p>
    <w:p w14:paraId="0BBFDB9F" w14:textId="77777777" w:rsidR="00CD22FD" w:rsidRPr="00CD22FD" w:rsidRDefault="00CD22FD" w:rsidP="00CD22FD">
      <w:pPr>
        <w:spacing w:line="360" w:lineRule="auto"/>
        <w:jc w:val="center"/>
        <w:rPr>
          <w:rFonts w:ascii="Simplified Arabic" w:hAnsi="Simplified Arabic" w:cs="Simplified Arabic"/>
          <w:b/>
          <w:bCs/>
          <w:sz w:val="28"/>
          <w:szCs w:val="28"/>
        </w:rPr>
      </w:pPr>
      <w:r w:rsidRPr="00CD22FD">
        <w:rPr>
          <w:rFonts w:ascii="Simplified Arabic" w:hAnsi="Simplified Arabic" w:cs="Simplified Arabic"/>
          <w:b/>
          <w:bCs/>
          <w:sz w:val="28"/>
          <w:szCs w:val="28"/>
          <w:rtl/>
        </w:rPr>
        <w:lastRenderedPageBreak/>
        <w:t>إهداء</w:t>
      </w:r>
    </w:p>
    <w:p w14:paraId="5A59121D"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إلى من غرسا في نفسي حب العلم، وسهرا الليالي من أجلي،</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إلى من كان دعاؤهما زادي، وصبرهما دافعي،</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إلى من لا تسعفني الكلمات في وصف مكانتهما في قلبي</w:t>
      </w:r>
      <w:r w:rsidRPr="00CD22FD">
        <w:rPr>
          <w:rFonts w:ascii="Simplified Arabic" w:hAnsi="Simplified Arabic" w:cs="Simplified Arabic"/>
          <w:sz w:val="28"/>
          <w:szCs w:val="28"/>
        </w:rPr>
        <w:t>...</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أمي وأبي</w:t>
      </w:r>
      <w:r w:rsidRPr="00CD22FD">
        <w:rPr>
          <w:rFonts w:ascii="Simplified Arabic" w:hAnsi="Simplified Arabic" w:cs="Simplified Arabic"/>
          <w:sz w:val="28"/>
          <w:szCs w:val="28"/>
        </w:rPr>
        <w:t>...</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لكما أرفع هذا الجهد المتواضع عربون وفاء وتقدير، ودعاءً لا ينقطع أن يحفظكما الله ويرزقني بركما أبد الدهر</w:t>
      </w:r>
      <w:r w:rsidRPr="00CD22FD">
        <w:rPr>
          <w:rFonts w:ascii="Simplified Arabic" w:hAnsi="Simplified Arabic" w:cs="Simplified Arabic"/>
          <w:sz w:val="28"/>
          <w:szCs w:val="28"/>
        </w:rPr>
        <w:t>.</w:t>
      </w:r>
    </w:p>
    <w:p w14:paraId="2618DAF2"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إلى من كانت سندًا وداعمًا بكل حب وصدق</w:t>
      </w:r>
      <w:r w:rsidRPr="00CD22FD">
        <w:rPr>
          <w:rFonts w:ascii="Simplified Arabic" w:hAnsi="Simplified Arabic" w:cs="Simplified Arabic"/>
          <w:sz w:val="28"/>
          <w:szCs w:val="28"/>
        </w:rPr>
        <w:t>...</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إلى أسرتي العزيزة، إخوتي وأخواتي</w:t>
      </w:r>
      <w:r w:rsidRPr="00CD22FD">
        <w:rPr>
          <w:rFonts w:ascii="Simplified Arabic" w:hAnsi="Simplified Arabic" w:cs="Simplified Arabic"/>
          <w:sz w:val="28"/>
          <w:szCs w:val="28"/>
        </w:rPr>
        <w:t>...</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شكراً لقلوبكم التي كانت ملاذي في لحظات التعب</w:t>
      </w:r>
      <w:r w:rsidRPr="00CD22FD">
        <w:rPr>
          <w:rFonts w:ascii="Simplified Arabic" w:hAnsi="Simplified Arabic" w:cs="Simplified Arabic"/>
          <w:sz w:val="28"/>
          <w:szCs w:val="28"/>
        </w:rPr>
        <w:t>.</w:t>
      </w:r>
    </w:p>
    <w:p w14:paraId="22944BC9"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 xml:space="preserve">إلى </w:t>
      </w:r>
      <w:proofErr w:type="spellStart"/>
      <w:r w:rsidRPr="00CD22FD">
        <w:rPr>
          <w:rFonts w:ascii="Simplified Arabic" w:hAnsi="Simplified Arabic" w:cs="Simplified Arabic"/>
          <w:sz w:val="28"/>
          <w:szCs w:val="28"/>
          <w:rtl/>
        </w:rPr>
        <w:t>معلميني</w:t>
      </w:r>
      <w:proofErr w:type="spellEnd"/>
      <w:r w:rsidRPr="00CD22FD">
        <w:rPr>
          <w:rFonts w:ascii="Simplified Arabic" w:hAnsi="Simplified Arabic" w:cs="Simplified Arabic"/>
          <w:sz w:val="28"/>
          <w:szCs w:val="28"/>
          <w:rtl/>
        </w:rPr>
        <w:t xml:space="preserve"> وأساتذتي الكرام في كلية الإعلام – قسم التسويق</w:t>
      </w:r>
      <w:r w:rsidRPr="00CD22FD">
        <w:rPr>
          <w:rFonts w:ascii="Simplified Arabic" w:hAnsi="Simplified Arabic" w:cs="Simplified Arabic"/>
          <w:sz w:val="28"/>
          <w:szCs w:val="28"/>
        </w:rPr>
        <w:t>...</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لكم مني أسمى آيات العرفان، فقد كنتم النور الذي أنار لي الطريق</w:t>
      </w:r>
      <w:r w:rsidRPr="00CD22FD">
        <w:rPr>
          <w:rFonts w:ascii="Simplified Arabic" w:hAnsi="Simplified Arabic" w:cs="Simplified Arabic"/>
          <w:sz w:val="28"/>
          <w:szCs w:val="28"/>
        </w:rPr>
        <w:t>.</w:t>
      </w:r>
    </w:p>
    <w:p w14:paraId="2E2C17A4" w14:textId="77777777" w:rsidR="00CD22FD" w:rsidRPr="00CD22FD" w:rsidRDefault="00CD22FD" w:rsidP="00CD22FD">
      <w:pPr>
        <w:spacing w:line="360" w:lineRule="auto"/>
        <w:jc w:val="center"/>
        <w:rPr>
          <w:rFonts w:ascii="Simplified Arabic" w:hAnsi="Simplified Arabic" w:cs="Simplified Arabic"/>
          <w:sz w:val="28"/>
          <w:szCs w:val="28"/>
        </w:rPr>
      </w:pPr>
      <w:r w:rsidRPr="00CD22FD">
        <w:rPr>
          <w:rFonts w:ascii="Simplified Arabic" w:hAnsi="Simplified Arabic" w:cs="Simplified Arabic"/>
          <w:sz w:val="28"/>
          <w:szCs w:val="28"/>
          <w:rtl/>
        </w:rPr>
        <w:t>وإلى كل من ألهمني فكرة، أو منحني وقتًا، أو شجعني بكلمة</w:t>
      </w:r>
      <w:r w:rsidRPr="00CD22FD">
        <w:rPr>
          <w:rFonts w:ascii="Simplified Arabic" w:hAnsi="Simplified Arabic" w:cs="Simplified Arabic"/>
          <w:sz w:val="28"/>
          <w:szCs w:val="28"/>
        </w:rPr>
        <w:t>...</w:t>
      </w:r>
      <w:r w:rsidRPr="00CD22FD">
        <w:rPr>
          <w:rFonts w:ascii="Simplified Arabic" w:hAnsi="Simplified Arabic" w:cs="Simplified Arabic"/>
          <w:sz w:val="28"/>
          <w:szCs w:val="28"/>
        </w:rPr>
        <w:br/>
      </w:r>
      <w:r w:rsidRPr="00CD22FD">
        <w:rPr>
          <w:rFonts w:ascii="Simplified Arabic" w:hAnsi="Simplified Arabic" w:cs="Simplified Arabic"/>
          <w:sz w:val="28"/>
          <w:szCs w:val="28"/>
          <w:rtl/>
        </w:rPr>
        <w:t>أهدي هذا العمل، راجية من الله أن يكون لبنة في مسيرتي العلمية والمهنية</w:t>
      </w:r>
      <w:r w:rsidRPr="00CD22FD">
        <w:rPr>
          <w:rFonts w:ascii="Simplified Arabic" w:hAnsi="Simplified Arabic" w:cs="Simplified Arabic"/>
          <w:sz w:val="28"/>
          <w:szCs w:val="28"/>
        </w:rPr>
        <w:t>.</w:t>
      </w:r>
    </w:p>
    <w:p w14:paraId="64E3580D" w14:textId="77777777" w:rsidR="00CD22FD" w:rsidRPr="00CD22FD" w:rsidRDefault="00CD22FD" w:rsidP="00A007DA">
      <w:pPr>
        <w:rPr>
          <w:rFonts w:ascii="Sakkal Majalla" w:hAnsi="Sakkal Majalla" w:cs="Sakkal Majalla"/>
          <w:b/>
          <w:bCs/>
          <w:sz w:val="28"/>
          <w:szCs w:val="28"/>
          <w:rtl/>
        </w:rPr>
      </w:pPr>
    </w:p>
    <w:p w14:paraId="04C85D22" w14:textId="77777777" w:rsidR="00CD22FD" w:rsidRDefault="00CD22FD" w:rsidP="00A007DA">
      <w:pPr>
        <w:rPr>
          <w:rFonts w:ascii="Sakkal Majalla" w:hAnsi="Sakkal Majalla" w:cs="Sakkal Majalla"/>
          <w:b/>
          <w:bCs/>
          <w:sz w:val="28"/>
          <w:szCs w:val="28"/>
          <w:rtl/>
        </w:rPr>
      </w:pPr>
    </w:p>
    <w:p w14:paraId="2477A96F" w14:textId="77777777" w:rsidR="00CD22FD" w:rsidRDefault="00CD22FD" w:rsidP="00A007DA">
      <w:pPr>
        <w:rPr>
          <w:rFonts w:ascii="Sakkal Majalla" w:hAnsi="Sakkal Majalla" w:cs="Sakkal Majalla"/>
          <w:b/>
          <w:bCs/>
          <w:sz w:val="28"/>
          <w:szCs w:val="28"/>
          <w:rtl/>
        </w:rPr>
      </w:pPr>
    </w:p>
    <w:p w14:paraId="61830CA0" w14:textId="77777777" w:rsidR="00CD22FD" w:rsidRDefault="00CD22FD" w:rsidP="00A007DA">
      <w:pPr>
        <w:rPr>
          <w:rFonts w:ascii="Sakkal Majalla" w:hAnsi="Sakkal Majalla" w:cs="Sakkal Majalla"/>
          <w:b/>
          <w:bCs/>
          <w:sz w:val="28"/>
          <w:szCs w:val="28"/>
          <w:rtl/>
        </w:rPr>
      </w:pPr>
    </w:p>
    <w:p w14:paraId="3334A1F0" w14:textId="77777777" w:rsidR="00CD22FD" w:rsidRDefault="00CD22FD" w:rsidP="00A007DA">
      <w:pPr>
        <w:rPr>
          <w:rFonts w:ascii="Sakkal Majalla" w:hAnsi="Sakkal Majalla" w:cs="Sakkal Majalla"/>
          <w:b/>
          <w:bCs/>
          <w:sz w:val="28"/>
          <w:szCs w:val="28"/>
          <w:rtl/>
        </w:rPr>
      </w:pPr>
    </w:p>
    <w:p w14:paraId="36791BD3" w14:textId="77777777" w:rsidR="00CD22FD" w:rsidRDefault="00CD22FD" w:rsidP="00A007DA">
      <w:pPr>
        <w:rPr>
          <w:rFonts w:ascii="Sakkal Majalla" w:hAnsi="Sakkal Majalla" w:cs="Sakkal Majalla"/>
          <w:b/>
          <w:bCs/>
          <w:sz w:val="28"/>
          <w:szCs w:val="28"/>
          <w:rtl/>
          <w:lang w:bidi="ar-EG"/>
        </w:rPr>
      </w:pPr>
    </w:p>
    <w:p w14:paraId="519017A5" w14:textId="77777777" w:rsidR="00F91585" w:rsidRDefault="00F91585" w:rsidP="009125CE">
      <w:pPr>
        <w:jc w:val="center"/>
        <w:rPr>
          <w:rFonts w:ascii="Sakkal Majalla" w:hAnsi="Sakkal Majalla" w:cs="Sakkal Majalla"/>
          <w:b/>
          <w:bCs/>
          <w:sz w:val="28"/>
          <w:szCs w:val="28"/>
          <w:rtl/>
          <w:lang w:bidi="ar-EG"/>
        </w:rPr>
      </w:pPr>
    </w:p>
    <w:p w14:paraId="2CE66D5C" w14:textId="77777777" w:rsidR="008735CF" w:rsidRPr="00783EEC" w:rsidRDefault="00020108" w:rsidP="00783EEC">
      <w:pPr>
        <w:jc w:val="center"/>
        <w:rPr>
          <w:rFonts w:ascii="Simplified Arabic" w:hAnsi="Simplified Arabic" w:cs="Simplified Arabic"/>
          <w:sz w:val="32"/>
          <w:szCs w:val="32"/>
          <w:rtl/>
          <w:lang w:bidi="ar-EG"/>
        </w:rPr>
      </w:pPr>
      <w:r w:rsidRPr="00783EEC">
        <w:rPr>
          <w:rFonts w:ascii="Simplified Arabic" w:hAnsi="Simplified Arabic" w:cs="Simplified Arabic"/>
          <w:sz w:val="32"/>
          <w:szCs w:val="32"/>
          <w:rtl/>
          <w:lang w:bidi="ar-EG"/>
        </w:rPr>
        <w:t>جدول المحتويات</w:t>
      </w:r>
    </w:p>
    <w:sdt>
      <w:sdtPr>
        <w:rPr>
          <w:rFonts w:asciiTheme="minorHAnsi" w:eastAsiaTheme="minorHAnsi" w:hAnsiTheme="minorHAnsi" w:cstheme="minorBidi"/>
          <w:color w:val="auto"/>
          <w:kern w:val="2"/>
          <w:sz w:val="22"/>
          <w:szCs w:val="22"/>
          <w:lang w:val="ar-SA"/>
          <w14:ligatures w14:val="standardContextual"/>
        </w:rPr>
        <w:id w:val="-1463880746"/>
        <w:docPartObj>
          <w:docPartGallery w:val="Table of Contents"/>
          <w:docPartUnique/>
        </w:docPartObj>
      </w:sdtPr>
      <w:sdtEndPr>
        <w:rPr>
          <w:lang w:val="en-US"/>
        </w:rPr>
      </w:sdtEndPr>
      <w:sdtContent>
        <w:p w14:paraId="1EFE1CF1" w14:textId="398FE7D9" w:rsidR="008735CF" w:rsidRPr="004024F0" w:rsidRDefault="008735CF" w:rsidP="00783EEC">
          <w:pPr>
            <w:pStyle w:val="ab"/>
            <w:rPr>
              <w:rFonts w:ascii="Simplified Arabic" w:hAnsi="Simplified Arabic" w:cs="Simplified Arabic"/>
              <w:sz w:val="28"/>
              <w:szCs w:val="28"/>
            </w:rPr>
          </w:pPr>
        </w:p>
        <w:p w14:paraId="01E22BE9" w14:textId="117B0DF0" w:rsidR="004024F0" w:rsidRPr="004024F0" w:rsidRDefault="008735CF">
          <w:pPr>
            <w:pStyle w:val="10"/>
            <w:rPr>
              <w:rFonts w:ascii="Simplified Arabic" w:hAnsi="Simplified Arabic" w:cs="Simplified Arabic"/>
              <w:noProof/>
              <w:kern w:val="2"/>
              <w:sz w:val="28"/>
              <w:szCs w:val="28"/>
              <w:rtl/>
              <w14:ligatures w14:val="standardContextual"/>
            </w:rPr>
          </w:pPr>
          <w:r w:rsidRPr="004024F0">
            <w:rPr>
              <w:rFonts w:ascii="Simplified Arabic" w:hAnsi="Simplified Arabic" w:cs="Simplified Arabic"/>
              <w:sz w:val="28"/>
              <w:szCs w:val="28"/>
            </w:rPr>
            <w:fldChar w:fldCharType="begin"/>
          </w:r>
          <w:r w:rsidRPr="004024F0">
            <w:rPr>
              <w:rFonts w:ascii="Simplified Arabic" w:hAnsi="Simplified Arabic" w:cs="Simplified Arabic"/>
              <w:sz w:val="28"/>
              <w:szCs w:val="28"/>
            </w:rPr>
            <w:instrText xml:space="preserve"> TOC \o "1-3" \h \z \u </w:instrText>
          </w:r>
          <w:r w:rsidRPr="004024F0">
            <w:rPr>
              <w:rFonts w:ascii="Simplified Arabic" w:hAnsi="Simplified Arabic" w:cs="Simplified Arabic"/>
              <w:sz w:val="28"/>
              <w:szCs w:val="28"/>
            </w:rPr>
            <w:fldChar w:fldCharType="separate"/>
          </w:r>
          <w:hyperlink w:anchor="_Toc206155371" w:history="1">
            <w:r w:rsidR="004024F0" w:rsidRPr="004024F0">
              <w:rPr>
                <w:rStyle w:val="Hyperlink"/>
                <w:rFonts w:ascii="Simplified Arabic" w:hAnsi="Simplified Arabic" w:cs="Simplified Arabic"/>
                <w:b/>
                <w:bCs/>
                <w:noProof/>
                <w:sz w:val="28"/>
                <w:szCs w:val="28"/>
                <w:rtl/>
              </w:rPr>
              <w:t>الفصل الأول: الإطار المنهجي</w:t>
            </w:r>
            <w:r w:rsidR="004024F0" w:rsidRPr="004024F0">
              <w:rPr>
                <w:rFonts w:ascii="Simplified Arabic" w:hAnsi="Simplified Arabic" w:cs="Simplified Arabic"/>
                <w:noProof/>
                <w:webHidden/>
                <w:sz w:val="28"/>
                <w:szCs w:val="28"/>
                <w:rtl/>
              </w:rPr>
              <w:tab/>
            </w:r>
            <w:r w:rsidR="004024F0" w:rsidRPr="004024F0">
              <w:rPr>
                <w:rFonts w:ascii="Simplified Arabic" w:hAnsi="Simplified Arabic" w:cs="Simplified Arabic"/>
                <w:noProof/>
                <w:webHidden/>
                <w:sz w:val="28"/>
                <w:szCs w:val="28"/>
                <w:rtl/>
              </w:rPr>
              <w:fldChar w:fldCharType="begin"/>
            </w:r>
            <w:r w:rsidR="004024F0" w:rsidRPr="004024F0">
              <w:rPr>
                <w:rFonts w:ascii="Simplified Arabic" w:hAnsi="Simplified Arabic" w:cs="Simplified Arabic"/>
                <w:noProof/>
                <w:webHidden/>
                <w:sz w:val="28"/>
                <w:szCs w:val="28"/>
                <w:rtl/>
              </w:rPr>
              <w:instrText xml:space="preserve"> </w:instrText>
            </w:r>
            <w:r w:rsidR="004024F0" w:rsidRPr="004024F0">
              <w:rPr>
                <w:rFonts w:ascii="Simplified Arabic" w:hAnsi="Simplified Arabic" w:cs="Simplified Arabic"/>
                <w:noProof/>
                <w:webHidden/>
                <w:sz w:val="28"/>
                <w:szCs w:val="28"/>
              </w:rPr>
              <w:instrText>PAGEREF</w:instrText>
            </w:r>
            <w:r w:rsidR="004024F0" w:rsidRPr="004024F0">
              <w:rPr>
                <w:rFonts w:ascii="Simplified Arabic" w:hAnsi="Simplified Arabic" w:cs="Simplified Arabic"/>
                <w:noProof/>
                <w:webHidden/>
                <w:sz w:val="28"/>
                <w:szCs w:val="28"/>
                <w:rtl/>
              </w:rPr>
              <w:instrText xml:space="preserve"> _</w:instrText>
            </w:r>
            <w:r w:rsidR="004024F0" w:rsidRPr="004024F0">
              <w:rPr>
                <w:rFonts w:ascii="Simplified Arabic" w:hAnsi="Simplified Arabic" w:cs="Simplified Arabic"/>
                <w:noProof/>
                <w:webHidden/>
                <w:sz w:val="28"/>
                <w:szCs w:val="28"/>
              </w:rPr>
              <w:instrText>Toc206155371 \h</w:instrText>
            </w:r>
            <w:r w:rsidR="004024F0" w:rsidRPr="004024F0">
              <w:rPr>
                <w:rFonts w:ascii="Simplified Arabic" w:hAnsi="Simplified Arabic" w:cs="Simplified Arabic"/>
                <w:noProof/>
                <w:webHidden/>
                <w:sz w:val="28"/>
                <w:szCs w:val="28"/>
                <w:rtl/>
              </w:rPr>
              <w:instrText xml:space="preserve"> </w:instrText>
            </w:r>
            <w:r w:rsidR="004024F0" w:rsidRPr="004024F0">
              <w:rPr>
                <w:rFonts w:ascii="Simplified Arabic" w:hAnsi="Simplified Arabic" w:cs="Simplified Arabic"/>
                <w:noProof/>
                <w:webHidden/>
                <w:sz w:val="28"/>
                <w:szCs w:val="28"/>
                <w:rtl/>
              </w:rPr>
            </w:r>
            <w:r w:rsidR="004024F0"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10</w:t>
            </w:r>
            <w:r w:rsidR="004024F0" w:rsidRPr="004024F0">
              <w:rPr>
                <w:rFonts w:ascii="Simplified Arabic" w:hAnsi="Simplified Arabic" w:cs="Simplified Arabic"/>
                <w:noProof/>
                <w:webHidden/>
                <w:sz w:val="28"/>
                <w:szCs w:val="28"/>
                <w:rtl/>
              </w:rPr>
              <w:fldChar w:fldCharType="end"/>
            </w:r>
          </w:hyperlink>
        </w:p>
        <w:p w14:paraId="5CBB3A32" w14:textId="59CDCC41"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372" w:history="1">
            <w:r w:rsidRPr="004024F0">
              <w:rPr>
                <w:rStyle w:val="Hyperlink"/>
                <w:rFonts w:ascii="Simplified Arabic" w:hAnsi="Simplified Arabic" w:cs="Simplified Arabic"/>
                <w:noProof/>
                <w:sz w:val="28"/>
                <w:szCs w:val="28"/>
                <w:rtl/>
              </w:rPr>
              <w:t>المقدمة:</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Toc206155372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11</w:t>
            </w:r>
            <w:r w:rsidRPr="004024F0">
              <w:rPr>
                <w:rFonts w:ascii="Simplified Arabic" w:hAnsi="Simplified Arabic" w:cs="Simplified Arabic"/>
                <w:noProof/>
                <w:webHidden/>
                <w:sz w:val="28"/>
                <w:szCs w:val="28"/>
                <w:rtl/>
              </w:rPr>
              <w:fldChar w:fldCharType="end"/>
            </w:r>
          </w:hyperlink>
        </w:p>
        <w:p w14:paraId="15B484FC" w14:textId="736135A3" w:rsidR="004024F0" w:rsidRPr="004024F0" w:rsidRDefault="004024F0">
          <w:pPr>
            <w:pStyle w:val="20"/>
            <w:rPr>
              <w:rFonts w:ascii="Simplified Arabic" w:hAnsi="Simplified Arabic" w:cs="Simplified Arabic"/>
              <w:kern w:val="2"/>
              <w:sz w:val="28"/>
              <w:szCs w:val="28"/>
              <w:rtl/>
              <w14:ligatures w14:val="standardContextual"/>
            </w:rPr>
          </w:pPr>
          <w:hyperlink w:anchor="_Toc206155373" w:history="1">
            <w:r w:rsidRPr="004024F0">
              <w:rPr>
                <w:rStyle w:val="Hyperlink"/>
                <w:rFonts w:ascii="Simplified Arabic" w:hAnsi="Simplified Arabic" w:cs="Simplified Arabic"/>
                <w:sz w:val="28"/>
                <w:szCs w:val="28"/>
                <w:rtl/>
              </w:rPr>
              <w:t>الدراسات السابقة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Toc206155373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13</w:t>
            </w:r>
            <w:r w:rsidRPr="004024F0">
              <w:rPr>
                <w:rFonts w:ascii="Simplified Arabic" w:hAnsi="Simplified Arabic" w:cs="Simplified Arabic"/>
                <w:webHidden/>
                <w:sz w:val="28"/>
                <w:szCs w:val="28"/>
                <w:rtl/>
              </w:rPr>
              <w:fldChar w:fldCharType="end"/>
            </w:r>
          </w:hyperlink>
        </w:p>
        <w:p w14:paraId="495E627B" w14:textId="6A90E50D"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374" w:history="1">
            <w:r w:rsidRPr="004024F0">
              <w:rPr>
                <w:rStyle w:val="Hyperlink"/>
                <w:rFonts w:ascii="Simplified Arabic" w:hAnsi="Simplified Arabic" w:cs="Simplified Arabic"/>
                <w:noProof/>
                <w:sz w:val="28"/>
                <w:szCs w:val="28"/>
                <w:rtl/>
              </w:rPr>
              <w:t>مشكلة الدراسة</w:t>
            </w:r>
            <w:r w:rsidRPr="004024F0">
              <w:rPr>
                <w:rStyle w:val="Hyperlink"/>
                <w:rFonts w:ascii="Simplified Arabic" w:hAnsi="Simplified Arabic" w:cs="Simplified Arabic"/>
                <w:noProof/>
                <w:sz w:val="28"/>
                <w:szCs w:val="28"/>
                <w:rtl/>
                <w:lang w:bidi="ar-EG"/>
              </w:rPr>
              <w:t>:</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Toc206155374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14</w:t>
            </w:r>
            <w:r w:rsidRPr="004024F0">
              <w:rPr>
                <w:rFonts w:ascii="Simplified Arabic" w:hAnsi="Simplified Arabic" w:cs="Simplified Arabic"/>
                <w:noProof/>
                <w:webHidden/>
                <w:sz w:val="28"/>
                <w:szCs w:val="28"/>
                <w:rtl/>
              </w:rPr>
              <w:fldChar w:fldCharType="end"/>
            </w:r>
          </w:hyperlink>
        </w:p>
        <w:p w14:paraId="44F4E598" w14:textId="2274056B" w:rsidR="004024F0" w:rsidRPr="004024F0" w:rsidRDefault="004024F0">
          <w:pPr>
            <w:pStyle w:val="20"/>
            <w:rPr>
              <w:rFonts w:ascii="Simplified Arabic" w:hAnsi="Simplified Arabic" w:cs="Simplified Arabic"/>
              <w:kern w:val="2"/>
              <w:sz w:val="28"/>
              <w:szCs w:val="28"/>
              <w:rtl/>
              <w14:ligatures w14:val="standardContextual"/>
            </w:rPr>
          </w:pPr>
          <w:hyperlink w:anchor="_Toc206155375" w:history="1">
            <w:r w:rsidRPr="004024F0">
              <w:rPr>
                <w:rStyle w:val="Hyperlink"/>
                <w:rFonts w:ascii="Simplified Arabic" w:hAnsi="Simplified Arabic" w:cs="Simplified Arabic"/>
                <w:sz w:val="28"/>
                <w:szCs w:val="28"/>
                <w:rtl/>
              </w:rPr>
              <w:t>فجوات على المستوى النظري</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Toc206155375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15</w:t>
            </w:r>
            <w:r w:rsidRPr="004024F0">
              <w:rPr>
                <w:rFonts w:ascii="Simplified Arabic" w:hAnsi="Simplified Arabic" w:cs="Simplified Arabic"/>
                <w:webHidden/>
                <w:sz w:val="28"/>
                <w:szCs w:val="28"/>
                <w:rtl/>
              </w:rPr>
              <w:fldChar w:fldCharType="end"/>
            </w:r>
          </w:hyperlink>
        </w:p>
        <w:p w14:paraId="0218DB0E" w14:textId="2874DE6B" w:rsidR="004024F0" w:rsidRPr="004024F0" w:rsidRDefault="004024F0">
          <w:pPr>
            <w:pStyle w:val="20"/>
            <w:rPr>
              <w:rFonts w:ascii="Simplified Arabic" w:hAnsi="Simplified Arabic" w:cs="Simplified Arabic"/>
              <w:kern w:val="2"/>
              <w:sz w:val="28"/>
              <w:szCs w:val="28"/>
              <w:rtl/>
              <w14:ligatures w14:val="standardContextual"/>
            </w:rPr>
          </w:pPr>
          <w:hyperlink w:anchor="_Toc206155376" w:history="1">
            <w:r w:rsidRPr="004024F0">
              <w:rPr>
                <w:rStyle w:val="Hyperlink"/>
                <w:rFonts w:ascii="Simplified Arabic" w:hAnsi="Simplified Arabic" w:cs="Simplified Arabic"/>
                <w:sz w:val="28"/>
                <w:szCs w:val="28"/>
                <w:rtl/>
              </w:rPr>
              <w:t>فجوات على المستوى التطبيقي</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Toc206155376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15</w:t>
            </w:r>
            <w:r w:rsidRPr="004024F0">
              <w:rPr>
                <w:rFonts w:ascii="Simplified Arabic" w:hAnsi="Simplified Arabic" w:cs="Simplified Arabic"/>
                <w:webHidden/>
                <w:sz w:val="28"/>
                <w:szCs w:val="28"/>
                <w:rtl/>
              </w:rPr>
              <w:fldChar w:fldCharType="end"/>
            </w:r>
          </w:hyperlink>
        </w:p>
        <w:p w14:paraId="0E984B9B" w14:textId="6AEECA64" w:rsidR="004024F0" w:rsidRPr="004024F0" w:rsidRDefault="004024F0">
          <w:pPr>
            <w:pStyle w:val="20"/>
            <w:rPr>
              <w:rFonts w:ascii="Simplified Arabic" w:hAnsi="Simplified Arabic" w:cs="Simplified Arabic"/>
              <w:kern w:val="2"/>
              <w:sz w:val="28"/>
              <w:szCs w:val="28"/>
              <w:rtl/>
              <w14:ligatures w14:val="standardContextual"/>
            </w:rPr>
          </w:pPr>
          <w:hyperlink w:anchor="_Toc206155377" w:history="1">
            <w:r w:rsidRPr="004024F0">
              <w:rPr>
                <w:rStyle w:val="Hyperlink"/>
                <w:rFonts w:ascii="Simplified Arabic" w:hAnsi="Simplified Arabic" w:cs="Simplified Arabic"/>
                <w:sz w:val="28"/>
                <w:szCs w:val="28"/>
                <w:rtl/>
              </w:rPr>
              <w:t>أهمية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Toc206155377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15</w:t>
            </w:r>
            <w:r w:rsidRPr="004024F0">
              <w:rPr>
                <w:rFonts w:ascii="Simplified Arabic" w:hAnsi="Simplified Arabic" w:cs="Simplified Arabic"/>
                <w:webHidden/>
                <w:sz w:val="28"/>
                <w:szCs w:val="28"/>
                <w:rtl/>
              </w:rPr>
              <w:fldChar w:fldCharType="end"/>
            </w:r>
          </w:hyperlink>
        </w:p>
        <w:p w14:paraId="03993089" w14:textId="1127669B" w:rsidR="004024F0" w:rsidRPr="004024F0" w:rsidRDefault="004024F0">
          <w:pPr>
            <w:pStyle w:val="20"/>
            <w:rPr>
              <w:rFonts w:ascii="Simplified Arabic" w:hAnsi="Simplified Arabic" w:cs="Simplified Arabic"/>
              <w:kern w:val="2"/>
              <w:sz w:val="28"/>
              <w:szCs w:val="28"/>
              <w:rtl/>
              <w14:ligatures w14:val="standardContextual"/>
            </w:rPr>
          </w:pPr>
          <w:hyperlink w:anchor="_Toc206155378" w:history="1">
            <w:r w:rsidRPr="004024F0">
              <w:rPr>
                <w:rStyle w:val="Hyperlink"/>
                <w:rFonts w:ascii="Simplified Arabic" w:hAnsi="Simplified Arabic" w:cs="Simplified Arabic"/>
                <w:sz w:val="28"/>
                <w:szCs w:val="28"/>
                <w:rtl/>
              </w:rPr>
              <w:t>على المستوى النظري:</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Toc206155378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16</w:t>
            </w:r>
            <w:r w:rsidRPr="004024F0">
              <w:rPr>
                <w:rFonts w:ascii="Simplified Arabic" w:hAnsi="Simplified Arabic" w:cs="Simplified Arabic"/>
                <w:webHidden/>
                <w:sz w:val="28"/>
                <w:szCs w:val="28"/>
                <w:rtl/>
              </w:rPr>
              <w:fldChar w:fldCharType="end"/>
            </w:r>
          </w:hyperlink>
        </w:p>
        <w:p w14:paraId="26E7BD3B" w14:textId="769A290E" w:rsidR="004024F0" w:rsidRPr="004024F0" w:rsidRDefault="004024F0">
          <w:pPr>
            <w:pStyle w:val="20"/>
            <w:rPr>
              <w:rFonts w:ascii="Simplified Arabic" w:hAnsi="Simplified Arabic" w:cs="Simplified Arabic"/>
              <w:kern w:val="2"/>
              <w:sz w:val="28"/>
              <w:szCs w:val="28"/>
              <w:rtl/>
              <w14:ligatures w14:val="standardContextual"/>
            </w:rPr>
          </w:pPr>
          <w:hyperlink w:anchor="_Toc206155379" w:history="1">
            <w:r w:rsidRPr="004024F0">
              <w:rPr>
                <w:rStyle w:val="Hyperlink"/>
                <w:rFonts w:ascii="Simplified Arabic" w:hAnsi="Simplified Arabic" w:cs="Simplified Arabic"/>
                <w:sz w:val="28"/>
                <w:szCs w:val="28"/>
                <w:rtl/>
              </w:rPr>
              <w:t>على المستوى التطبيقي:</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Toc206155379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16</w:t>
            </w:r>
            <w:r w:rsidRPr="004024F0">
              <w:rPr>
                <w:rFonts w:ascii="Simplified Arabic" w:hAnsi="Simplified Arabic" w:cs="Simplified Arabic"/>
                <w:webHidden/>
                <w:sz w:val="28"/>
                <w:szCs w:val="28"/>
                <w:rtl/>
              </w:rPr>
              <w:fldChar w:fldCharType="end"/>
            </w:r>
          </w:hyperlink>
        </w:p>
        <w:p w14:paraId="23534286" w14:textId="34B00203"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380" w:history="1">
            <w:r w:rsidRPr="004024F0">
              <w:rPr>
                <w:rStyle w:val="Hyperlink"/>
                <w:rFonts w:ascii="Simplified Arabic" w:hAnsi="Simplified Arabic" w:cs="Simplified Arabic"/>
                <w:noProof/>
                <w:sz w:val="28"/>
                <w:szCs w:val="28"/>
                <w:rtl/>
              </w:rPr>
              <w:t>أهداف الدراسة:</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Toc206155380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16</w:t>
            </w:r>
            <w:r w:rsidRPr="004024F0">
              <w:rPr>
                <w:rFonts w:ascii="Simplified Arabic" w:hAnsi="Simplified Arabic" w:cs="Simplified Arabic"/>
                <w:noProof/>
                <w:webHidden/>
                <w:sz w:val="28"/>
                <w:szCs w:val="28"/>
                <w:rtl/>
              </w:rPr>
              <w:fldChar w:fldCharType="end"/>
            </w:r>
          </w:hyperlink>
        </w:p>
        <w:p w14:paraId="4C2BCA19" w14:textId="337D66B7" w:rsidR="004024F0" w:rsidRPr="004024F0" w:rsidRDefault="004024F0">
          <w:pPr>
            <w:pStyle w:val="20"/>
            <w:rPr>
              <w:rFonts w:ascii="Simplified Arabic" w:hAnsi="Simplified Arabic" w:cs="Simplified Arabic"/>
              <w:kern w:val="2"/>
              <w:sz w:val="28"/>
              <w:szCs w:val="28"/>
              <w:rtl/>
              <w14:ligatures w14:val="standardContextual"/>
            </w:rPr>
          </w:pPr>
          <w:hyperlink w:anchor="_Toc206155381" w:history="1">
            <w:r w:rsidRPr="004024F0">
              <w:rPr>
                <w:rStyle w:val="Hyperlink"/>
                <w:rFonts w:ascii="Simplified Arabic" w:hAnsi="Simplified Arabic" w:cs="Simplified Arabic"/>
                <w:sz w:val="28"/>
                <w:szCs w:val="28"/>
                <w:rtl/>
              </w:rPr>
              <w:t>تساؤلات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Toc206155381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17</w:t>
            </w:r>
            <w:r w:rsidRPr="004024F0">
              <w:rPr>
                <w:rFonts w:ascii="Simplified Arabic" w:hAnsi="Simplified Arabic" w:cs="Simplified Arabic"/>
                <w:webHidden/>
                <w:sz w:val="28"/>
                <w:szCs w:val="28"/>
                <w:rtl/>
              </w:rPr>
              <w:fldChar w:fldCharType="end"/>
            </w:r>
          </w:hyperlink>
        </w:p>
        <w:p w14:paraId="46F4FC7F" w14:textId="0D521171" w:rsidR="004024F0" w:rsidRPr="004024F0" w:rsidRDefault="004024F0">
          <w:pPr>
            <w:pStyle w:val="20"/>
            <w:rPr>
              <w:rFonts w:ascii="Simplified Arabic" w:hAnsi="Simplified Arabic" w:cs="Simplified Arabic"/>
              <w:kern w:val="2"/>
              <w:sz w:val="28"/>
              <w:szCs w:val="28"/>
              <w:rtl/>
              <w14:ligatures w14:val="standardContextual"/>
            </w:rPr>
          </w:pPr>
          <w:hyperlink w:anchor="_Toc206155382" w:history="1">
            <w:r w:rsidRPr="004024F0">
              <w:rPr>
                <w:rStyle w:val="Hyperlink"/>
                <w:rFonts w:ascii="Simplified Arabic" w:hAnsi="Simplified Arabic" w:cs="Simplified Arabic"/>
                <w:sz w:val="28"/>
                <w:szCs w:val="28"/>
                <w:rtl/>
              </w:rPr>
              <w:t>فروض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Toc206155382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18</w:t>
            </w:r>
            <w:r w:rsidRPr="004024F0">
              <w:rPr>
                <w:rFonts w:ascii="Simplified Arabic" w:hAnsi="Simplified Arabic" w:cs="Simplified Arabic"/>
                <w:webHidden/>
                <w:sz w:val="28"/>
                <w:szCs w:val="28"/>
                <w:rtl/>
              </w:rPr>
              <w:fldChar w:fldCharType="end"/>
            </w:r>
          </w:hyperlink>
        </w:p>
        <w:p w14:paraId="3F875EB1" w14:textId="157A44E4" w:rsidR="004024F0" w:rsidRPr="004024F0" w:rsidRDefault="004024F0">
          <w:pPr>
            <w:pStyle w:val="20"/>
            <w:rPr>
              <w:rFonts w:ascii="Simplified Arabic" w:hAnsi="Simplified Arabic" w:cs="Simplified Arabic"/>
              <w:kern w:val="2"/>
              <w:sz w:val="28"/>
              <w:szCs w:val="28"/>
              <w:rtl/>
              <w14:ligatures w14:val="standardContextual"/>
            </w:rPr>
          </w:pPr>
          <w:hyperlink w:anchor="_Toc206155383" w:history="1">
            <w:r w:rsidRPr="004024F0">
              <w:rPr>
                <w:rStyle w:val="Hyperlink"/>
                <w:rFonts w:ascii="Simplified Arabic" w:hAnsi="Simplified Arabic" w:cs="Simplified Arabic"/>
                <w:sz w:val="28"/>
                <w:szCs w:val="28"/>
                <w:rtl/>
              </w:rPr>
              <w:t>فرضيات الدراسة الفرعية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Toc206155383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18</w:t>
            </w:r>
            <w:r w:rsidRPr="004024F0">
              <w:rPr>
                <w:rFonts w:ascii="Simplified Arabic" w:hAnsi="Simplified Arabic" w:cs="Simplified Arabic"/>
                <w:webHidden/>
                <w:sz w:val="28"/>
                <w:szCs w:val="28"/>
                <w:rtl/>
              </w:rPr>
              <w:fldChar w:fldCharType="end"/>
            </w:r>
          </w:hyperlink>
        </w:p>
        <w:p w14:paraId="47487BE0" w14:textId="4EEA3920"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384" w:history="1">
            <w:r w:rsidRPr="004024F0">
              <w:rPr>
                <w:rStyle w:val="Hyperlink"/>
                <w:rFonts w:ascii="Simplified Arabic" w:hAnsi="Simplified Arabic" w:cs="Simplified Arabic"/>
                <w:noProof/>
                <w:sz w:val="28"/>
                <w:szCs w:val="28"/>
                <w:rtl/>
              </w:rPr>
              <w:t>نموذج البحث</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Toc206155384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19</w:t>
            </w:r>
            <w:r w:rsidRPr="004024F0">
              <w:rPr>
                <w:rFonts w:ascii="Simplified Arabic" w:hAnsi="Simplified Arabic" w:cs="Simplified Arabic"/>
                <w:noProof/>
                <w:webHidden/>
                <w:sz w:val="28"/>
                <w:szCs w:val="28"/>
                <w:rtl/>
              </w:rPr>
              <w:fldChar w:fldCharType="end"/>
            </w:r>
          </w:hyperlink>
        </w:p>
        <w:p w14:paraId="42C51678" w14:textId="79C1C4B9" w:rsidR="004024F0" w:rsidRPr="004024F0" w:rsidRDefault="004024F0">
          <w:pPr>
            <w:pStyle w:val="20"/>
            <w:rPr>
              <w:rFonts w:ascii="Simplified Arabic" w:hAnsi="Simplified Arabic" w:cs="Simplified Arabic"/>
              <w:kern w:val="2"/>
              <w:sz w:val="28"/>
              <w:szCs w:val="28"/>
              <w:rtl/>
              <w14:ligatures w14:val="standardContextual"/>
            </w:rPr>
          </w:pPr>
          <w:hyperlink w:anchor="_Toc206155385" w:history="1">
            <w:r w:rsidRPr="004024F0">
              <w:rPr>
                <w:rStyle w:val="Hyperlink"/>
                <w:rFonts w:ascii="Simplified Arabic" w:hAnsi="Simplified Arabic" w:cs="Simplified Arabic"/>
                <w:sz w:val="28"/>
                <w:szCs w:val="28"/>
                <w:rtl/>
              </w:rPr>
              <w:t>المصطلحات الإجرائية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Toc206155385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20</w:t>
            </w:r>
            <w:r w:rsidRPr="004024F0">
              <w:rPr>
                <w:rFonts w:ascii="Simplified Arabic" w:hAnsi="Simplified Arabic" w:cs="Simplified Arabic"/>
                <w:webHidden/>
                <w:sz w:val="28"/>
                <w:szCs w:val="28"/>
                <w:rtl/>
              </w:rPr>
              <w:fldChar w:fldCharType="end"/>
            </w:r>
          </w:hyperlink>
        </w:p>
        <w:p w14:paraId="1DFBC81F" w14:textId="6887D7A1" w:rsidR="004024F0" w:rsidRPr="004024F0" w:rsidRDefault="004024F0">
          <w:pPr>
            <w:pStyle w:val="20"/>
            <w:rPr>
              <w:rFonts w:ascii="Simplified Arabic" w:hAnsi="Simplified Arabic" w:cs="Simplified Arabic"/>
              <w:kern w:val="2"/>
              <w:sz w:val="28"/>
              <w:szCs w:val="28"/>
              <w:rtl/>
              <w14:ligatures w14:val="standardContextual"/>
            </w:rPr>
          </w:pPr>
          <w:hyperlink w:anchor="_Toc206155386" w:history="1">
            <w:r w:rsidRPr="004024F0">
              <w:rPr>
                <w:rStyle w:val="Hyperlink"/>
                <w:rFonts w:ascii="Simplified Arabic" w:hAnsi="Simplified Arabic" w:cs="Simplified Arabic"/>
                <w:sz w:val="28"/>
                <w:szCs w:val="28"/>
                <w:rtl/>
              </w:rPr>
              <w:t>المنطلقات النظرية للدراسة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Toc206155386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21</w:t>
            </w:r>
            <w:r w:rsidRPr="004024F0">
              <w:rPr>
                <w:rFonts w:ascii="Simplified Arabic" w:hAnsi="Simplified Arabic" w:cs="Simplified Arabic"/>
                <w:webHidden/>
                <w:sz w:val="28"/>
                <w:szCs w:val="28"/>
                <w:rtl/>
              </w:rPr>
              <w:fldChar w:fldCharType="end"/>
            </w:r>
          </w:hyperlink>
        </w:p>
        <w:p w14:paraId="5F390E86" w14:textId="3CDE4878" w:rsidR="004024F0" w:rsidRPr="004024F0" w:rsidRDefault="004024F0">
          <w:pPr>
            <w:pStyle w:val="20"/>
            <w:rPr>
              <w:rFonts w:ascii="Simplified Arabic" w:hAnsi="Simplified Arabic" w:cs="Simplified Arabic"/>
              <w:kern w:val="2"/>
              <w:sz w:val="28"/>
              <w:szCs w:val="28"/>
              <w:rtl/>
              <w14:ligatures w14:val="standardContextual"/>
            </w:rPr>
          </w:pPr>
          <w:hyperlink w:anchor="_Toc206155387" w:history="1">
            <w:r w:rsidRPr="004024F0">
              <w:rPr>
                <w:rStyle w:val="Hyperlink"/>
                <w:rFonts w:ascii="Simplified Arabic" w:hAnsi="Simplified Arabic" w:cs="Simplified Arabic"/>
                <w:b/>
                <w:bCs/>
                <w:sz w:val="28"/>
                <w:szCs w:val="28"/>
                <w:rtl/>
              </w:rPr>
              <w:t>أدوات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Toc206155387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22</w:t>
            </w:r>
            <w:r w:rsidRPr="004024F0">
              <w:rPr>
                <w:rFonts w:ascii="Simplified Arabic" w:hAnsi="Simplified Arabic" w:cs="Simplified Arabic"/>
                <w:webHidden/>
                <w:sz w:val="28"/>
                <w:szCs w:val="28"/>
                <w:rtl/>
              </w:rPr>
              <w:fldChar w:fldCharType="end"/>
            </w:r>
          </w:hyperlink>
        </w:p>
        <w:p w14:paraId="2AEF0C8A" w14:textId="2586898B" w:rsidR="004024F0" w:rsidRPr="004024F0" w:rsidRDefault="004024F0">
          <w:pPr>
            <w:pStyle w:val="20"/>
            <w:rPr>
              <w:rFonts w:ascii="Simplified Arabic" w:hAnsi="Simplified Arabic" w:cs="Simplified Arabic"/>
              <w:kern w:val="2"/>
              <w:sz w:val="28"/>
              <w:szCs w:val="28"/>
              <w:rtl/>
              <w14:ligatures w14:val="standardContextual"/>
            </w:rPr>
          </w:pPr>
          <w:hyperlink w:anchor="_Toc206155388" w:history="1">
            <w:r w:rsidRPr="004024F0">
              <w:rPr>
                <w:rStyle w:val="Hyperlink"/>
                <w:rFonts w:ascii="Simplified Arabic" w:hAnsi="Simplified Arabic" w:cs="Simplified Arabic"/>
                <w:sz w:val="28"/>
                <w:szCs w:val="28"/>
                <w:rtl/>
              </w:rPr>
              <w:t>الخاتمة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Toc206155388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22</w:t>
            </w:r>
            <w:r w:rsidRPr="004024F0">
              <w:rPr>
                <w:rFonts w:ascii="Simplified Arabic" w:hAnsi="Simplified Arabic" w:cs="Simplified Arabic"/>
                <w:webHidden/>
                <w:sz w:val="28"/>
                <w:szCs w:val="28"/>
                <w:rtl/>
              </w:rPr>
              <w:fldChar w:fldCharType="end"/>
            </w:r>
          </w:hyperlink>
        </w:p>
        <w:p w14:paraId="2FC0C627" w14:textId="73898319"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389" w:history="1">
            <w:r w:rsidRPr="004024F0">
              <w:rPr>
                <w:rStyle w:val="Hyperlink"/>
                <w:rFonts w:ascii="Simplified Arabic" w:hAnsi="Simplified Arabic" w:cs="Simplified Arabic"/>
                <w:b/>
                <w:bCs/>
                <w:noProof/>
                <w:sz w:val="28"/>
                <w:szCs w:val="28"/>
                <w:rtl/>
              </w:rPr>
              <w:t>الفصل الثاني: الإطار المعرفي</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Toc206155389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24</w:t>
            </w:r>
            <w:r w:rsidRPr="004024F0">
              <w:rPr>
                <w:rFonts w:ascii="Simplified Arabic" w:hAnsi="Simplified Arabic" w:cs="Simplified Arabic"/>
                <w:noProof/>
                <w:webHidden/>
                <w:sz w:val="28"/>
                <w:szCs w:val="28"/>
                <w:rtl/>
              </w:rPr>
              <w:fldChar w:fldCharType="end"/>
            </w:r>
          </w:hyperlink>
        </w:p>
        <w:p w14:paraId="117E8C9B" w14:textId="638CBEFD" w:rsidR="004024F0" w:rsidRPr="004024F0" w:rsidRDefault="004024F0">
          <w:pPr>
            <w:pStyle w:val="20"/>
            <w:rPr>
              <w:rFonts w:ascii="Simplified Arabic" w:hAnsi="Simplified Arabic" w:cs="Simplified Arabic"/>
              <w:kern w:val="2"/>
              <w:sz w:val="28"/>
              <w:szCs w:val="28"/>
              <w:rtl/>
              <w14:ligatures w14:val="standardContextual"/>
            </w:rPr>
          </w:pPr>
          <w:hyperlink w:anchor="_Toc206155390" w:history="1">
            <w:r w:rsidRPr="004024F0">
              <w:rPr>
                <w:rStyle w:val="Hyperlink"/>
                <w:rFonts w:ascii="Simplified Arabic" w:hAnsi="Simplified Arabic" w:cs="Simplified Arabic"/>
                <w:b/>
                <w:bCs/>
                <w:sz w:val="28"/>
                <w:szCs w:val="28"/>
                <w:rtl/>
                <w:lang w:bidi="ar-EG"/>
              </w:rPr>
              <w:t>مقدمة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Toc206155390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25</w:t>
            </w:r>
            <w:r w:rsidRPr="004024F0">
              <w:rPr>
                <w:rFonts w:ascii="Simplified Arabic" w:hAnsi="Simplified Arabic" w:cs="Simplified Arabic"/>
                <w:webHidden/>
                <w:sz w:val="28"/>
                <w:szCs w:val="28"/>
                <w:rtl/>
              </w:rPr>
              <w:fldChar w:fldCharType="end"/>
            </w:r>
          </w:hyperlink>
        </w:p>
        <w:p w14:paraId="3EE4BFE5" w14:textId="5DFF669F" w:rsidR="004024F0" w:rsidRPr="004024F0" w:rsidRDefault="004024F0">
          <w:pPr>
            <w:pStyle w:val="20"/>
            <w:rPr>
              <w:rFonts w:ascii="Simplified Arabic" w:hAnsi="Simplified Arabic" w:cs="Simplified Arabic"/>
              <w:kern w:val="2"/>
              <w:sz w:val="28"/>
              <w:szCs w:val="28"/>
              <w:rtl/>
              <w14:ligatures w14:val="standardContextual"/>
            </w:rPr>
          </w:pPr>
          <w:hyperlink w:anchor="_Toc206155391" w:history="1">
            <w:r w:rsidRPr="004024F0">
              <w:rPr>
                <w:rStyle w:val="Hyperlink"/>
                <w:rFonts w:ascii="Simplified Arabic" w:hAnsi="Simplified Arabic" w:cs="Simplified Arabic"/>
                <w:sz w:val="28"/>
                <w:szCs w:val="28"/>
                <w:rtl/>
                <w:lang w:bidi="ar-EG"/>
              </w:rPr>
              <w:t>المحور الثاني: الكفاءة اللوجستية وأثرها في رضا المستهلك</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Toc206155391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32</w:t>
            </w:r>
            <w:r w:rsidRPr="004024F0">
              <w:rPr>
                <w:rFonts w:ascii="Simplified Arabic" w:hAnsi="Simplified Arabic" w:cs="Simplified Arabic"/>
                <w:webHidden/>
                <w:sz w:val="28"/>
                <w:szCs w:val="28"/>
                <w:rtl/>
              </w:rPr>
              <w:fldChar w:fldCharType="end"/>
            </w:r>
          </w:hyperlink>
        </w:p>
        <w:p w14:paraId="68A286C3" w14:textId="60B480B3" w:rsidR="004024F0" w:rsidRPr="004024F0" w:rsidRDefault="004024F0">
          <w:pPr>
            <w:pStyle w:val="20"/>
            <w:rPr>
              <w:rFonts w:ascii="Simplified Arabic" w:hAnsi="Simplified Arabic" w:cs="Simplified Arabic"/>
              <w:kern w:val="2"/>
              <w:sz w:val="28"/>
              <w:szCs w:val="28"/>
              <w:rtl/>
              <w14:ligatures w14:val="standardContextual"/>
            </w:rPr>
          </w:pPr>
          <w:hyperlink w:anchor="_Toc206155392" w:history="1">
            <w:r w:rsidRPr="004024F0">
              <w:rPr>
                <w:rStyle w:val="Hyperlink"/>
                <w:rFonts w:ascii="Simplified Arabic" w:hAnsi="Simplified Arabic" w:cs="Simplified Arabic"/>
                <w:sz w:val="28"/>
                <w:szCs w:val="28"/>
                <w:rtl/>
              </w:rPr>
              <w:t>العلاقة بين المتغيرات في ضوء الدراسات السابقة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Toc206155392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38</w:t>
            </w:r>
            <w:r w:rsidRPr="004024F0">
              <w:rPr>
                <w:rFonts w:ascii="Simplified Arabic" w:hAnsi="Simplified Arabic" w:cs="Simplified Arabic"/>
                <w:webHidden/>
                <w:sz w:val="28"/>
                <w:szCs w:val="28"/>
                <w:rtl/>
              </w:rPr>
              <w:fldChar w:fldCharType="end"/>
            </w:r>
          </w:hyperlink>
        </w:p>
        <w:p w14:paraId="3E18C720" w14:textId="0EE774D6" w:rsidR="004024F0" w:rsidRPr="004024F0" w:rsidRDefault="004024F0">
          <w:pPr>
            <w:pStyle w:val="20"/>
            <w:rPr>
              <w:rFonts w:ascii="Simplified Arabic" w:hAnsi="Simplified Arabic" w:cs="Simplified Arabic"/>
              <w:kern w:val="2"/>
              <w:sz w:val="28"/>
              <w:szCs w:val="28"/>
              <w:rtl/>
              <w14:ligatures w14:val="standardContextual"/>
            </w:rPr>
          </w:pPr>
          <w:hyperlink w:anchor="_Toc206155393" w:history="1">
            <w:r w:rsidRPr="004024F0">
              <w:rPr>
                <w:rStyle w:val="Hyperlink"/>
                <w:rFonts w:ascii="Simplified Arabic" w:hAnsi="Simplified Arabic" w:cs="Simplified Arabic"/>
                <w:sz w:val="28"/>
                <w:szCs w:val="28"/>
                <w:rtl/>
                <w:lang w:bidi="ar-EG"/>
              </w:rPr>
              <w:t>التعليق على الدارسات السابقة: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Toc206155393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42</w:t>
            </w:r>
            <w:r w:rsidRPr="004024F0">
              <w:rPr>
                <w:rFonts w:ascii="Simplified Arabic" w:hAnsi="Simplified Arabic" w:cs="Simplified Arabic"/>
                <w:webHidden/>
                <w:sz w:val="28"/>
                <w:szCs w:val="28"/>
                <w:rtl/>
              </w:rPr>
              <w:fldChar w:fldCharType="end"/>
            </w:r>
          </w:hyperlink>
        </w:p>
        <w:p w14:paraId="579BD9C2" w14:textId="42CEFA2B" w:rsidR="004024F0" w:rsidRPr="004024F0" w:rsidRDefault="004024F0">
          <w:pPr>
            <w:pStyle w:val="20"/>
            <w:rPr>
              <w:rFonts w:ascii="Simplified Arabic" w:hAnsi="Simplified Arabic" w:cs="Simplified Arabic"/>
              <w:kern w:val="2"/>
              <w:sz w:val="28"/>
              <w:szCs w:val="28"/>
              <w:rtl/>
              <w14:ligatures w14:val="standardContextual"/>
            </w:rPr>
          </w:pPr>
          <w:hyperlink w:anchor="_Toc206155394" w:history="1">
            <w:r w:rsidRPr="004024F0">
              <w:rPr>
                <w:rStyle w:val="Hyperlink"/>
                <w:rFonts w:ascii="Simplified Arabic" w:hAnsi="Simplified Arabic" w:cs="Simplified Arabic"/>
                <w:sz w:val="28"/>
                <w:szCs w:val="28"/>
                <w:rtl/>
              </w:rPr>
              <w:t>الخاتمة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Toc206155394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46</w:t>
            </w:r>
            <w:r w:rsidRPr="004024F0">
              <w:rPr>
                <w:rFonts w:ascii="Simplified Arabic" w:hAnsi="Simplified Arabic" w:cs="Simplified Arabic"/>
                <w:webHidden/>
                <w:sz w:val="28"/>
                <w:szCs w:val="28"/>
                <w:rtl/>
              </w:rPr>
              <w:fldChar w:fldCharType="end"/>
            </w:r>
          </w:hyperlink>
        </w:p>
        <w:p w14:paraId="10FDDE17" w14:textId="15A21D33"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395" w:history="1">
            <w:r w:rsidRPr="004024F0">
              <w:rPr>
                <w:rStyle w:val="Hyperlink"/>
                <w:rFonts w:ascii="Simplified Arabic" w:hAnsi="Simplified Arabic" w:cs="Simplified Arabic"/>
                <w:noProof/>
                <w:sz w:val="28"/>
                <w:szCs w:val="28"/>
                <w:rtl/>
              </w:rPr>
              <w:t>الفصل الثالث: منهجية الدراسة</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Toc206155395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48</w:t>
            </w:r>
            <w:r w:rsidRPr="004024F0">
              <w:rPr>
                <w:rFonts w:ascii="Simplified Arabic" w:hAnsi="Simplified Arabic" w:cs="Simplified Arabic"/>
                <w:noProof/>
                <w:webHidden/>
                <w:sz w:val="28"/>
                <w:szCs w:val="28"/>
                <w:rtl/>
              </w:rPr>
              <w:fldChar w:fldCharType="end"/>
            </w:r>
          </w:hyperlink>
        </w:p>
        <w:p w14:paraId="763DE06F" w14:textId="47046016" w:rsidR="004024F0" w:rsidRPr="004024F0" w:rsidRDefault="004024F0">
          <w:pPr>
            <w:pStyle w:val="20"/>
            <w:rPr>
              <w:rFonts w:ascii="Simplified Arabic" w:hAnsi="Simplified Arabic" w:cs="Simplified Arabic"/>
              <w:kern w:val="2"/>
              <w:sz w:val="28"/>
              <w:szCs w:val="28"/>
              <w:rtl/>
              <w14:ligatures w14:val="standardContextual"/>
            </w:rPr>
          </w:pPr>
          <w:hyperlink w:anchor="_Toc206155396" w:history="1">
            <w:r w:rsidRPr="004024F0">
              <w:rPr>
                <w:rStyle w:val="Hyperlink"/>
                <w:rFonts w:ascii="Simplified Arabic" w:hAnsi="Simplified Arabic" w:cs="Simplified Arabic"/>
                <w:sz w:val="28"/>
                <w:szCs w:val="28"/>
                <w:rtl/>
              </w:rPr>
              <w:t>المقدمة: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Toc206155396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49</w:t>
            </w:r>
            <w:r w:rsidRPr="004024F0">
              <w:rPr>
                <w:rFonts w:ascii="Simplified Arabic" w:hAnsi="Simplified Arabic" w:cs="Simplified Arabic"/>
                <w:webHidden/>
                <w:sz w:val="28"/>
                <w:szCs w:val="28"/>
                <w:rtl/>
              </w:rPr>
              <w:fldChar w:fldCharType="end"/>
            </w:r>
          </w:hyperlink>
        </w:p>
        <w:p w14:paraId="3ED7F87D" w14:textId="70762977" w:rsidR="004024F0" w:rsidRPr="004024F0" w:rsidRDefault="004024F0">
          <w:pPr>
            <w:pStyle w:val="20"/>
            <w:rPr>
              <w:rFonts w:ascii="Simplified Arabic" w:hAnsi="Simplified Arabic" w:cs="Simplified Arabic"/>
              <w:kern w:val="2"/>
              <w:sz w:val="28"/>
              <w:szCs w:val="28"/>
              <w:rtl/>
              <w14:ligatures w14:val="standardContextual"/>
            </w:rPr>
          </w:pPr>
          <w:hyperlink w:anchor="_Toc206155397" w:history="1">
            <w:r w:rsidRPr="004024F0">
              <w:rPr>
                <w:rStyle w:val="Hyperlink"/>
                <w:rFonts w:ascii="Simplified Arabic" w:hAnsi="Simplified Arabic" w:cs="Simplified Arabic"/>
                <w:sz w:val="28"/>
                <w:szCs w:val="28"/>
                <w:rtl/>
              </w:rPr>
              <w:t>منهجية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Toc206155397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50</w:t>
            </w:r>
            <w:r w:rsidRPr="004024F0">
              <w:rPr>
                <w:rFonts w:ascii="Simplified Arabic" w:hAnsi="Simplified Arabic" w:cs="Simplified Arabic"/>
                <w:webHidden/>
                <w:sz w:val="28"/>
                <w:szCs w:val="28"/>
                <w:rtl/>
              </w:rPr>
              <w:fldChar w:fldCharType="end"/>
            </w:r>
          </w:hyperlink>
        </w:p>
        <w:p w14:paraId="7E64981E" w14:textId="279B55DA" w:rsidR="004024F0" w:rsidRPr="004024F0" w:rsidRDefault="004024F0">
          <w:pPr>
            <w:pStyle w:val="20"/>
            <w:rPr>
              <w:rFonts w:ascii="Simplified Arabic" w:hAnsi="Simplified Arabic" w:cs="Simplified Arabic"/>
              <w:kern w:val="2"/>
              <w:sz w:val="28"/>
              <w:szCs w:val="28"/>
              <w:rtl/>
              <w14:ligatures w14:val="standardContextual"/>
            </w:rPr>
          </w:pPr>
          <w:hyperlink w:anchor="_Toc206155398" w:history="1">
            <w:r w:rsidRPr="004024F0">
              <w:rPr>
                <w:rStyle w:val="Hyperlink"/>
                <w:rFonts w:ascii="Simplified Arabic" w:hAnsi="Simplified Arabic" w:cs="Simplified Arabic"/>
                <w:sz w:val="28"/>
                <w:szCs w:val="28"/>
                <w:rtl/>
              </w:rPr>
              <w:t>طرق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Toc206155398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50</w:t>
            </w:r>
            <w:r w:rsidRPr="004024F0">
              <w:rPr>
                <w:rFonts w:ascii="Simplified Arabic" w:hAnsi="Simplified Arabic" w:cs="Simplified Arabic"/>
                <w:webHidden/>
                <w:sz w:val="28"/>
                <w:szCs w:val="28"/>
                <w:rtl/>
              </w:rPr>
              <w:fldChar w:fldCharType="end"/>
            </w:r>
          </w:hyperlink>
        </w:p>
        <w:p w14:paraId="742CA664" w14:textId="69E1D74E" w:rsidR="004024F0" w:rsidRPr="004024F0" w:rsidRDefault="004024F0">
          <w:pPr>
            <w:pStyle w:val="20"/>
            <w:rPr>
              <w:rFonts w:ascii="Simplified Arabic" w:hAnsi="Simplified Arabic" w:cs="Simplified Arabic"/>
              <w:kern w:val="2"/>
              <w:sz w:val="28"/>
              <w:szCs w:val="28"/>
              <w:rtl/>
              <w14:ligatures w14:val="standardContextual"/>
            </w:rPr>
          </w:pPr>
          <w:hyperlink w:anchor="_Toc206155399" w:history="1">
            <w:r w:rsidRPr="004024F0">
              <w:rPr>
                <w:rStyle w:val="Hyperlink"/>
                <w:rFonts w:ascii="Simplified Arabic" w:hAnsi="Simplified Arabic" w:cs="Simplified Arabic"/>
                <w:sz w:val="28"/>
                <w:szCs w:val="28"/>
                <w:rtl/>
              </w:rPr>
              <w:t>مجتمع الدراسة</w:t>
            </w:r>
            <w:r w:rsidRPr="004024F0">
              <w:rPr>
                <w:rStyle w:val="Hyperlink"/>
                <w:rFonts w:ascii="Simplified Arabic" w:hAnsi="Simplified Arabic" w:cs="Simplified Arabic"/>
                <w:sz w:val="28"/>
                <w:szCs w:val="28"/>
              </w:rPr>
              <w:t>:</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Toc206155399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51</w:t>
            </w:r>
            <w:r w:rsidRPr="004024F0">
              <w:rPr>
                <w:rFonts w:ascii="Simplified Arabic" w:hAnsi="Simplified Arabic" w:cs="Simplified Arabic"/>
                <w:webHidden/>
                <w:sz w:val="28"/>
                <w:szCs w:val="28"/>
                <w:rtl/>
              </w:rPr>
              <w:fldChar w:fldCharType="end"/>
            </w:r>
          </w:hyperlink>
        </w:p>
        <w:p w14:paraId="6FF82EF4" w14:textId="62A5718E" w:rsidR="004024F0" w:rsidRPr="004024F0" w:rsidRDefault="004024F0">
          <w:pPr>
            <w:pStyle w:val="20"/>
            <w:rPr>
              <w:rFonts w:ascii="Simplified Arabic" w:hAnsi="Simplified Arabic" w:cs="Simplified Arabic"/>
              <w:kern w:val="2"/>
              <w:sz w:val="28"/>
              <w:szCs w:val="28"/>
              <w:rtl/>
              <w14:ligatures w14:val="standardContextual"/>
            </w:rPr>
          </w:pPr>
          <w:hyperlink w:anchor="_Toc206155400" w:history="1">
            <w:r w:rsidRPr="004024F0">
              <w:rPr>
                <w:rStyle w:val="Hyperlink"/>
                <w:rFonts w:ascii="Simplified Arabic" w:hAnsi="Simplified Arabic" w:cs="Simplified Arabic"/>
                <w:sz w:val="28"/>
                <w:szCs w:val="28"/>
                <w:rtl/>
              </w:rPr>
              <w:t>توصيف العينة: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Toc206155400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52</w:t>
            </w:r>
            <w:r w:rsidRPr="004024F0">
              <w:rPr>
                <w:rFonts w:ascii="Simplified Arabic" w:hAnsi="Simplified Arabic" w:cs="Simplified Arabic"/>
                <w:webHidden/>
                <w:sz w:val="28"/>
                <w:szCs w:val="28"/>
                <w:rtl/>
              </w:rPr>
              <w:fldChar w:fldCharType="end"/>
            </w:r>
          </w:hyperlink>
        </w:p>
        <w:p w14:paraId="1F2E44BF" w14:textId="71FA97E4" w:rsidR="004024F0" w:rsidRPr="004024F0" w:rsidRDefault="004024F0">
          <w:pPr>
            <w:pStyle w:val="20"/>
            <w:rPr>
              <w:rFonts w:ascii="Simplified Arabic" w:hAnsi="Simplified Arabic" w:cs="Simplified Arabic"/>
              <w:kern w:val="2"/>
              <w:sz w:val="28"/>
              <w:szCs w:val="28"/>
              <w:rtl/>
              <w14:ligatures w14:val="standardContextual"/>
            </w:rPr>
          </w:pPr>
          <w:hyperlink w:anchor="_Toc206155401" w:history="1">
            <w:r w:rsidRPr="004024F0">
              <w:rPr>
                <w:rStyle w:val="Hyperlink"/>
                <w:rFonts w:ascii="Simplified Arabic" w:hAnsi="Simplified Arabic" w:cs="Simplified Arabic"/>
                <w:sz w:val="28"/>
                <w:szCs w:val="28"/>
                <w:rtl/>
              </w:rPr>
              <w:t>أدوات جمع البيانات ومقاييس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Toc206155401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53</w:t>
            </w:r>
            <w:r w:rsidRPr="004024F0">
              <w:rPr>
                <w:rFonts w:ascii="Simplified Arabic" w:hAnsi="Simplified Arabic" w:cs="Simplified Arabic"/>
                <w:webHidden/>
                <w:sz w:val="28"/>
                <w:szCs w:val="28"/>
                <w:rtl/>
              </w:rPr>
              <w:fldChar w:fldCharType="end"/>
            </w:r>
          </w:hyperlink>
        </w:p>
        <w:p w14:paraId="4D1021D6" w14:textId="237AE444" w:rsidR="004024F0" w:rsidRPr="004024F0" w:rsidRDefault="004024F0">
          <w:pPr>
            <w:pStyle w:val="20"/>
            <w:rPr>
              <w:rFonts w:ascii="Simplified Arabic" w:hAnsi="Simplified Arabic" w:cs="Simplified Arabic"/>
              <w:kern w:val="2"/>
              <w:sz w:val="28"/>
              <w:szCs w:val="28"/>
              <w:rtl/>
              <w14:ligatures w14:val="standardContextual"/>
            </w:rPr>
          </w:pPr>
          <w:hyperlink w:anchor="_Toc206155402" w:history="1">
            <w:r w:rsidRPr="004024F0">
              <w:rPr>
                <w:rStyle w:val="Hyperlink"/>
                <w:rFonts w:ascii="Simplified Arabic" w:hAnsi="Simplified Arabic" w:cs="Simplified Arabic"/>
                <w:sz w:val="28"/>
                <w:szCs w:val="28"/>
                <w:rtl/>
              </w:rPr>
              <w:t>مجالات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Toc206155402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54</w:t>
            </w:r>
            <w:r w:rsidRPr="004024F0">
              <w:rPr>
                <w:rFonts w:ascii="Simplified Arabic" w:hAnsi="Simplified Arabic" w:cs="Simplified Arabic"/>
                <w:webHidden/>
                <w:sz w:val="28"/>
                <w:szCs w:val="28"/>
                <w:rtl/>
              </w:rPr>
              <w:fldChar w:fldCharType="end"/>
            </w:r>
          </w:hyperlink>
        </w:p>
        <w:p w14:paraId="7EEEEF65" w14:textId="0F29738B"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403" w:history="1">
            <w:r w:rsidRPr="004024F0">
              <w:rPr>
                <w:rStyle w:val="Hyperlink"/>
                <w:rFonts w:ascii="Simplified Arabic" w:hAnsi="Simplified Arabic" w:cs="Simplified Arabic"/>
                <w:noProof/>
                <w:sz w:val="28"/>
                <w:szCs w:val="28"/>
                <w:rtl/>
              </w:rPr>
              <w:t>الفصل الرابع: التحليل المقاييس والاختبارات المقترح استخدامها</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Toc206155403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57</w:t>
            </w:r>
            <w:r w:rsidRPr="004024F0">
              <w:rPr>
                <w:rFonts w:ascii="Simplified Arabic" w:hAnsi="Simplified Arabic" w:cs="Simplified Arabic"/>
                <w:noProof/>
                <w:webHidden/>
                <w:sz w:val="28"/>
                <w:szCs w:val="28"/>
                <w:rtl/>
              </w:rPr>
              <w:fldChar w:fldCharType="end"/>
            </w:r>
          </w:hyperlink>
        </w:p>
        <w:p w14:paraId="2F630209" w14:textId="3F8050C2" w:rsidR="004024F0" w:rsidRPr="004024F0" w:rsidRDefault="004024F0">
          <w:pPr>
            <w:pStyle w:val="20"/>
            <w:rPr>
              <w:rFonts w:ascii="Simplified Arabic" w:hAnsi="Simplified Arabic" w:cs="Simplified Arabic"/>
              <w:kern w:val="2"/>
              <w:sz w:val="28"/>
              <w:szCs w:val="28"/>
              <w:rtl/>
              <w14:ligatures w14:val="standardContextual"/>
            </w:rPr>
          </w:pPr>
          <w:hyperlink w:anchor="_Toc206155404" w:history="1">
            <w:r w:rsidRPr="004024F0">
              <w:rPr>
                <w:rStyle w:val="Hyperlink"/>
                <w:rFonts w:ascii="Simplified Arabic" w:hAnsi="Simplified Arabic" w:cs="Simplified Arabic"/>
                <w:sz w:val="28"/>
                <w:szCs w:val="28"/>
                <w:rtl/>
              </w:rPr>
              <w:t>مقدمة: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Toc206155404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58</w:t>
            </w:r>
            <w:r w:rsidRPr="004024F0">
              <w:rPr>
                <w:rFonts w:ascii="Simplified Arabic" w:hAnsi="Simplified Arabic" w:cs="Simplified Arabic"/>
                <w:webHidden/>
                <w:sz w:val="28"/>
                <w:szCs w:val="28"/>
                <w:rtl/>
              </w:rPr>
              <w:fldChar w:fldCharType="end"/>
            </w:r>
          </w:hyperlink>
        </w:p>
        <w:p w14:paraId="0451CEFE" w14:textId="78642A05" w:rsidR="004024F0" w:rsidRPr="004024F0" w:rsidRDefault="004024F0">
          <w:pPr>
            <w:pStyle w:val="20"/>
            <w:rPr>
              <w:rFonts w:ascii="Simplified Arabic" w:hAnsi="Simplified Arabic" w:cs="Simplified Arabic"/>
              <w:kern w:val="2"/>
              <w:sz w:val="28"/>
              <w:szCs w:val="28"/>
              <w:rtl/>
              <w14:ligatures w14:val="standardContextual"/>
            </w:rPr>
          </w:pPr>
          <w:hyperlink w:anchor="_Toc206155405" w:history="1">
            <w:r w:rsidRPr="004024F0">
              <w:rPr>
                <w:rStyle w:val="Hyperlink"/>
                <w:rFonts w:ascii="Simplified Arabic" w:hAnsi="Simplified Arabic" w:cs="Simplified Arabic"/>
                <w:sz w:val="28"/>
                <w:szCs w:val="28"/>
                <w:rtl/>
              </w:rPr>
              <w:t>النتائج الوصفية لمتغيرات الدراسة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Toc206155405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59</w:t>
            </w:r>
            <w:r w:rsidRPr="004024F0">
              <w:rPr>
                <w:rFonts w:ascii="Simplified Arabic" w:hAnsi="Simplified Arabic" w:cs="Simplified Arabic"/>
                <w:webHidden/>
                <w:sz w:val="28"/>
                <w:szCs w:val="28"/>
                <w:rtl/>
              </w:rPr>
              <w:fldChar w:fldCharType="end"/>
            </w:r>
          </w:hyperlink>
        </w:p>
        <w:p w14:paraId="517E90D5" w14:textId="45C0D331" w:rsidR="004024F0" w:rsidRPr="004024F0" w:rsidRDefault="004024F0">
          <w:pPr>
            <w:pStyle w:val="20"/>
            <w:rPr>
              <w:rFonts w:ascii="Simplified Arabic" w:hAnsi="Simplified Arabic" w:cs="Simplified Arabic"/>
              <w:kern w:val="2"/>
              <w:sz w:val="28"/>
              <w:szCs w:val="28"/>
              <w:rtl/>
              <w14:ligatures w14:val="standardContextual"/>
            </w:rPr>
          </w:pPr>
          <w:hyperlink w:anchor="_Toc206155406" w:history="1">
            <w:r w:rsidRPr="004024F0">
              <w:rPr>
                <w:rStyle w:val="Hyperlink"/>
                <w:rFonts w:ascii="Simplified Arabic" w:hAnsi="Simplified Arabic" w:cs="Simplified Arabic"/>
                <w:sz w:val="28"/>
                <w:szCs w:val="28"/>
                <w:rtl/>
              </w:rPr>
              <w:t>التبويب المتبع ضمن الخطة المتبعة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Toc206155406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79</w:t>
            </w:r>
            <w:r w:rsidRPr="004024F0">
              <w:rPr>
                <w:rFonts w:ascii="Simplified Arabic" w:hAnsi="Simplified Arabic" w:cs="Simplified Arabic"/>
                <w:webHidden/>
                <w:sz w:val="28"/>
                <w:szCs w:val="28"/>
                <w:rtl/>
              </w:rPr>
              <w:fldChar w:fldCharType="end"/>
            </w:r>
          </w:hyperlink>
        </w:p>
        <w:p w14:paraId="7F871BCF" w14:textId="7DBCFF72"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407" w:history="1">
            <w:r w:rsidRPr="004024F0">
              <w:rPr>
                <w:rStyle w:val="Hyperlink"/>
                <w:rFonts w:ascii="Simplified Arabic" w:hAnsi="Simplified Arabic" w:cs="Simplified Arabic"/>
                <w:b/>
                <w:bCs/>
                <w:noProof/>
                <w:sz w:val="28"/>
                <w:szCs w:val="28"/>
                <w:rtl/>
              </w:rPr>
              <w:t>المراجع:</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Toc206155407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80</w:t>
            </w:r>
            <w:r w:rsidRPr="004024F0">
              <w:rPr>
                <w:rFonts w:ascii="Simplified Arabic" w:hAnsi="Simplified Arabic" w:cs="Simplified Arabic"/>
                <w:noProof/>
                <w:webHidden/>
                <w:sz w:val="28"/>
                <w:szCs w:val="28"/>
                <w:rtl/>
              </w:rPr>
              <w:fldChar w:fldCharType="end"/>
            </w:r>
          </w:hyperlink>
        </w:p>
        <w:p w14:paraId="7D42CBA2" w14:textId="6DC6435B" w:rsidR="004024F0" w:rsidRPr="004024F0" w:rsidRDefault="004024F0">
          <w:pPr>
            <w:pStyle w:val="10"/>
            <w:rPr>
              <w:rFonts w:ascii="Simplified Arabic" w:hAnsi="Simplified Arabic" w:cs="Simplified Arabic"/>
              <w:noProof/>
              <w:kern w:val="2"/>
              <w:sz w:val="28"/>
              <w:szCs w:val="28"/>
              <w:rtl/>
              <w14:ligatures w14:val="standardContextual"/>
            </w:rPr>
          </w:pPr>
          <w:hyperlink w:anchor="_Toc206155408" w:history="1">
            <w:r w:rsidRPr="004024F0">
              <w:rPr>
                <w:rStyle w:val="Hyperlink"/>
                <w:rFonts w:ascii="Simplified Arabic" w:hAnsi="Simplified Arabic" w:cs="Simplified Arabic"/>
                <w:noProof/>
                <w:sz w:val="28"/>
                <w:szCs w:val="28"/>
                <w:rtl/>
              </w:rPr>
              <w:t>الملاحق</w:t>
            </w:r>
            <w:r w:rsidRPr="004024F0">
              <w:rPr>
                <w:rFonts w:ascii="Simplified Arabic" w:hAnsi="Simplified Arabic" w:cs="Simplified Arabic"/>
                <w:noProof/>
                <w:webHidden/>
                <w:sz w:val="28"/>
                <w:szCs w:val="28"/>
                <w:rtl/>
              </w:rPr>
              <w:tab/>
            </w:r>
            <w:r w:rsidRPr="004024F0">
              <w:rPr>
                <w:rFonts w:ascii="Simplified Arabic" w:hAnsi="Simplified Arabic" w:cs="Simplified Arabic"/>
                <w:noProof/>
                <w:webHidden/>
                <w:sz w:val="28"/>
                <w:szCs w:val="28"/>
                <w:rtl/>
              </w:rPr>
              <w:fldChar w:fldCharType="begin"/>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Pr>
              <w:instrText>PAGEREF</w:instrText>
            </w:r>
            <w:r w:rsidRPr="004024F0">
              <w:rPr>
                <w:rFonts w:ascii="Simplified Arabic" w:hAnsi="Simplified Arabic" w:cs="Simplified Arabic"/>
                <w:noProof/>
                <w:webHidden/>
                <w:sz w:val="28"/>
                <w:szCs w:val="28"/>
                <w:rtl/>
              </w:rPr>
              <w:instrText xml:space="preserve"> _</w:instrText>
            </w:r>
            <w:r w:rsidRPr="004024F0">
              <w:rPr>
                <w:rFonts w:ascii="Simplified Arabic" w:hAnsi="Simplified Arabic" w:cs="Simplified Arabic"/>
                <w:noProof/>
                <w:webHidden/>
                <w:sz w:val="28"/>
                <w:szCs w:val="28"/>
              </w:rPr>
              <w:instrText>Toc206155408 \h</w:instrText>
            </w:r>
            <w:r w:rsidRPr="004024F0">
              <w:rPr>
                <w:rFonts w:ascii="Simplified Arabic" w:hAnsi="Simplified Arabic" w:cs="Simplified Arabic"/>
                <w:noProof/>
                <w:webHidden/>
                <w:sz w:val="28"/>
                <w:szCs w:val="28"/>
                <w:rtl/>
              </w:rPr>
              <w:instrText xml:space="preserve"> </w:instrText>
            </w:r>
            <w:r w:rsidRPr="004024F0">
              <w:rPr>
                <w:rFonts w:ascii="Simplified Arabic" w:hAnsi="Simplified Arabic" w:cs="Simplified Arabic"/>
                <w:noProof/>
                <w:webHidden/>
                <w:sz w:val="28"/>
                <w:szCs w:val="28"/>
                <w:rtl/>
              </w:rPr>
            </w:r>
            <w:r w:rsidRPr="004024F0">
              <w:rPr>
                <w:rFonts w:ascii="Simplified Arabic" w:hAnsi="Simplified Arabic" w:cs="Simplified Arabic"/>
                <w:noProof/>
                <w:webHidden/>
                <w:sz w:val="28"/>
                <w:szCs w:val="28"/>
                <w:rtl/>
              </w:rPr>
              <w:fldChar w:fldCharType="separate"/>
            </w:r>
            <w:r w:rsidR="00447423">
              <w:rPr>
                <w:rFonts w:ascii="Simplified Arabic" w:hAnsi="Simplified Arabic" w:cs="Simplified Arabic"/>
                <w:noProof/>
                <w:webHidden/>
                <w:sz w:val="28"/>
                <w:szCs w:val="28"/>
                <w:rtl/>
              </w:rPr>
              <w:t>84</w:t>
            </w:r>
            <w:r w:rsidRPr="004024F0">
              <w:rPr>
                <w:rFonts w:ascii="Simplified Arabic" w:hAnsi="Simplified Arabic" w:cs="Simplified Arabic"/>
                <w:noProof/>
                <w:webHidden/>
                <w:sz w:val="28"/>
                <w:szCs w:val="28"/>
                <w:rtl/>
              </w:rPr>
              <w:fldChar w:fldCharType="end"/>
            </w:r>
          </w:hyperlink>
        </w:p>
        <w:p w14:paraId="068AF460" w14:textId="70748392" w:rsidR="004024F0" w:rsidRPr="004024F0" w:rsidRDefault="004024F0">
          <w:pPr>
            <w:pStyle w:val="20"/>
            <w:rPr>
              <w:rFonts w:ascii="Simplified Arabic" w:hAnsi="Simplified Arabic" w:cs="Simplified Arabic"/>
              <w:kern w:val="2"/>
              <w:sz w:val="28"/>
              <w:szCs w:val="28"/>
              <w:rtl/>
              <w14:ligatures w14:val="standardContextual"/>
            </w:rPr>
          </w:pPr>
          <w:hyperlink w:anchor="_Toc206155409" w:history="1">
            <w:r w:rsidRPr="004024F0">
              <w:rPr>
                <w:rStyle w:val="Hyperlink"/>
                <w:rFonts w:ascii="Simplified Arabic" w:hAnsi="Simplified Arabic" w:cs="Simplified Arabic"/>
                <w:sz w:val="28"/>
                <w:szCs w:val="28"/>
                <w:rtl/>
              </w:rPr>
              <w:t>الاستبانة</w:t>
            </w:r>
            <w:r w:rsidRPr="004024F0">
              <w:rPr>
                <w:rFonts w:ascii="Simplified Arabic" w:hAnsi="Simplified Arabic" w:cs="Simplified Arabic"/>
                <w:webHidden/>
                <w:sz w:val="28"/>
                <w:szCs w:val="28"/>
                <w:rtl/>
              </w:rPr>
              <w:tab/>
            </w:r>
            <w:r w:rsidRPr="004024F0">
              <w:rPr>
                <w:rFonts w:ascii="Simplified Arabic" w:hAnsi="Simplified Arabic" w:cs="Simplified Arabic"/>
                <w:webHidden/>
                <w:sz w:val="28"/>
                <w:szCs w:val="28"/>
                <w:rtl/>
              </w:rPr>
              <w:fldChar w:fldCharType="begin"/>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Pr>
              <w:instrText>PAGEREF</w:instrText>
            </w:r>
            <w:r w:rsidRPr="004024F0">
              <w:rPr>
                <w:rFonts w:ascii="Simplified Arabic" w:hAnsi="Simplified Arabic" w:cs="Simplified Arabic"/>
                <w:webHidden/>
                <w:sz w:val="28"/>
                <w:szCs w:val="28"/>
                <w:rtl/>
              </w:rPr>
              <w:instrText xml:space="preserve"> _</w:instrText>
            </w:r>
            <w:r w:rsidRPr="004024F0">
              <w:rPr>
                <w:rFonts w:ascii="Simplified Arabic" w:hAnsi="Simplified Arabic" w:cs="Simplified Arabic"/>
                <w:webHidden/>
                <w:sz w:val="28"/>
                <w:szCs w:val="28"/>
              </w:rPr>
              <w:instrText>Toc206155409 \h</w:instrText>
            </w:r>
            <w:r w:rsidRPr="004024F0">
              <w:rPr>
                <w:rFonts w:ascii="Simplified Arabic" w:hAnsi="Simplified Arabic" w:cs="Simplified Arabic"/>
                <w:webHidden/>
                <w:sz w:val="28"/>
                <w:szCs w:val="28"/>
                <w:rtl/>
              </w:rPr>
              <w:instrText xml:space="preserve"> </w:instrText>
            </w:r>
            <w:r w:rsidRPr="004024F0">
              <w:rPr>
                <w:rFonts w:ascii="Simplified Arabic" w:hAnsi="Simplified Arabic" w:cs="Simplified Arabic"/>
                <w:webHidden/>
                <w:sz w:val="28"/>
                <w:szCs w:val="28"/>
                <w:rtl/>
              </w:rPr>
            </w:r>
            <w:r w:rsidRPr="004024F0">
              <w:rPr>
                <w:rFonts w:ascii="Simplified Arabic" w:hAnsi="Simplified Arabic" w:cs="Simplified Arabic"/>
                <w:webHidden/>
                <w:sz w:val="28"/>
                <w:szCs w:val="28"/>
                <w:rtl/>
              </w:rPr>
              <w:fldChar w:fldCharType="separate"/>
            </w:r>
            <w:r w:rsidR="00447423">
              <w:rPr>
                <w:rFonts w:ascii="Simplified Arabic" w:hAnsi="Simplified Arabic" w:cs="Simplified Arabic"/>
                <w:webHidden/>
                <w:sz w:val="28"/>
                <w:szCs w:val="28"/>
                <w:rtl/>
              </w:rPr>
              <w:t>85</w:t>
            </w:r>
            <w:r w:rsidRPr="004024F0">
              <w:rPr>
                <w:rFonts w:ascii="Simplified Arabic" w:hAnsi="Simplified Arabic" w:cs="Simplified Arabic"/>
                <w:webHidden/>
                <w:sz w:val="28"/>
                <w:szCs w:val="28"/>
                <w:rtl/>
              </w:rPr>
              <w:fldChar w:fldCharType="end"/>
            </w:r>
          </w:hyperlink>
        </w:p>
        <w:p w14:paraId="7912E503" w14:textId="1BCDB75B" w:rsidR="00711C3F" w:rsidRPr="00711C3F" w:rsidRDefault="008735CF" w:rsidP="00711C3F">
          <w:pPr>
            <w:rPr>
              <w:rtl/>
            </w:rPr>
          </w:pPr>
          <w:r w:rsidRPr="004024F0">
            <w:rPr>
              <w:rFonts w:ascii="Simplified Arabic" w:hAnsi="Simplified Arabic" w:cs="Simplified Arabic"/>
              <w:b/>
              <w:bCs/>
              <w:sz w:val="28"/>
              <w:szCs w:val="28"/>
              <w:lang w:val="ar-SA"/>
            </w:rPr>
            <w:fldChar w:fldCharType="end"/>
          </w:r>
        </w:p>
      </w:sdtContent>
    </w:sdt>
    <w:p w14:paraId="532DF990" w14:textId="77777777" w:rsidR="00DD3B17" w:rsidRDefault="00DD3B17" w:rsidP="00711C3F">
      <w:pPr>
        <w:spacing w:line="360" w:lineRule="auto"/>
        <w:jc w:val="center"/>
        <w:rPr>
          <w:rFonts w:ascii="Simplified Arabic" w:hAnsi="Simplified Arabic" w:cs="Simplified Arabic"/>
          <w:b/>
          <w:bCs/>
          <w:sz w:val="28"/>
          <w:szCs w:val="28"/>
          <w:rtl/>
        </w:rPr>
      </w:pPr>
    </w:p>
    <w:p w14:paraId="346D80EA" w14:textId="77777777" w:rsidR="00783EEC" w:rsidRDefault="00783EEC" w:rsidP="00711C3F">
      <w:pPr>
        <w:spacing w:line="360" w:lineRule="auto"/>
        <w:jc w:val="center"/>
        <w:rPr>
          <w:rFonts w:ascii="Simplified Arabic" w:hAnsi="Simplified Arabic" w:cs="Simplified Arabic"/>
          <w:b/>
          <w:bCs/>
          <w:sz w:val="28"/>
          <w:szCs w:val="28"/>
          <w:rtl/>
        </w:rPr>
      </w:pPr>
    </w:p>
    <w:p w14:paraId="284772AB" w14:textId="77777777" w:rsidR="004024F0" w:rsidRDefault="004024F0" w:rsidP="00711C3F">
      <w:pPr>
        <w:spacing w:line="360" w:lineRule="auto"/>
        <w:jc w:val="center"/>
        <w:rPr>
          <w:rFonts w:ascii="Simplified Arabic" w:hAnsi="Simplified Arabic" w:cs="Simplified Arabic"/>
          <w:b/>
          <w:bCs/>
          <w:sz w:val="28"/>
          <w:szCs w:val="28"/>
          <w:rtl/>
        </w:rPr>
      </w:pPr>
    </w:p>
    <w:p w14:paraId="7785BA94" w14:textId="77777777" w:rsidR="004024F0" w:rsidRDefault="004024F0" w:rsidP="00711C3F">
      <w:pPr>
        <w:spacing w:line="360" w:lineRule="auto"/>
        <w:jc w:val="center"/>
        <w:rPr>
          <w:rFonts w:ascii="Simplified Arabic" w:hAnsi="Simplified Arabic" w:cs="Simplified Arabic"/>
          <w:b/>
          <w:bCs/>
          <w:sz w:val="28"/>
          <w:szCs w:val="28"/>
          <w:rtl/>
        </w:rPr>
      </w:pPr>
    </w:p>
    <w:p w14:paraId="5E4FF05A" w14:textId="05309915" w:rsidR="00711C3F" w:rsidRPr="00711C3F" w:rsidRDefault="00711C3F" w:rsidP="00711C3F">
      <w:pPr>
        <w:spacing w:line="360" w:lineRule="auto"/>
        <w:jc w:val="center"/>
        <w:rPr>
          <w:rFonts w:ascii="Simplified Arabic" w:hAnsi="Simplified Arabic" w:cs="Simplified Arabic"/>
          <w:b/>
          <w:bCs/>
          <w:sz w:val="28"/>
          <w:szCs w:val="28"/>
          <w:lang w:bidi="ar-EG"/>
        </w:rPr>
      </w:pPr>
      <w:r w:rsidRPr="00711C3F">
        <w:rPr>
          <w:rFonts w:ascii="Simplified Arabic" w:hAnsi="Simplified Arabic" w:cs="Simplified Arabic"/>
          <w:b/>
          <w:bCs/>
          <w:sz w:val="28"/>
          <w:szCs w:val="28"/>
          <w:rtl/>
        </w:rPr>
        <w:lastRenderedPageBreak/>
        <w:t>المستخلص</w:t>
      </w:r>
    </w:p>
    <w:p w14:paraId="0FBEDC24" w14:textId="77777777" w:rsidR="00720B82" w:rsidRPr="001E5754" w:rsidRDefault="00720B82" w:rsidP="00720B82">
      <w:pPr>
        <w:spacing w:after="0" w:line="360" w:lineRule="auto"/>
        <w:rPr>
          <w:rFonts w:ascii="Simplified Arabic" w:hAnsi="Simplified Arabic" w:cs="Simplified Arabic"/>
          <w:sz w:val="28"/>
          <w:szCs w:val="28"/>
        </w:rPr>
      </w:pPr>
      <w:r w:rsidRPr="001E5754">
        <w:rPr>
          <w:rFonts w:ascii="Simplified Arabic" w:hAnsi="Simplified Arabic" w:cs="Simplified Arabic"/>
          <w:sz w:val="28"/>
          <w:szCs w:val="28"/>
          <w:rtl/>
        </w:rPr>
        <w:t>تهدف هذه الدراسة إلى استكشاف أثر الكفاءة اللوجستية لتطبيقات التوصيل على رضا المستهلك السعودي وتحقيق النمو التسويقي</w:t>
      </w:r>
      <w:r w:rsidRPr="001E5754">
        <w:rPr>
          <w:rFonts w:ascii="Simplified Arabic" w:hAnsi="Simplified Arabic" w:cs="Simplified Arabic"/>
          <w:sz w:val="28"/>
          <w:szCs w:val="28"/>
        </w:rPr>
        <w:t xml:space="preserve">. </w:t>
      </w:r>
      <w:r w:rsidRPr="001E5754">
        <w:rPr>
          <w:rFonts w:ascii="Simplified Arabic" w:hAnsi="Simplified Arabic" w:cs="Simplified Arabic"/>
          <w:sz w:val="28"/>
          <w:szCs w:val="28"/>
          <w:rtl/>
        </w:rPr>
        <w:t>وقد أُجريت الدراسة ميدانيًا في مدينة جدة على عينة مكونة من (41) مستخدمًا لتطبيقات التوصيل، وذلك في ظل الانتشار المتسارع للخدمات الرقمية والتحولات في سلوك المستهلك السعودي</w:t>
      </w:r>
      <w:r w:rsidRPr="001E5754">
        <w:rPr>
          <w:rFonts w:ascii="Simplified Arabic" w:hAnsi="Simplified Arabic" w:cs="Simplified Arabic"/>
          <w:sz w:val="28"/>
          <w:szCs w:val="28"/>
        </w:rPr>
        <w:t>.</w:t>
      </w:r>
    </w:p>
    <w:p w14:paraId="28100B73" w14:textId="77777777" w:rsidR="00720B82" w:rsidRPr="001E5754" w:rsidRDefault="00720B82" w:rsidP="00720B82">
      <w:pPr>
        <w:spacing w:after="0" w:line="360" w:lineRule="auto"/>
        <w:rPr>
          <w:rFonts w:ascii="Simplified Arabic" w:hAnsi="Simplified Arabic" w:cs="Simplified Arabic"/>
          <w:sz w:val="28"/>
          <w:szCs w:val="28"/>
        </w:rPr>
      </w:pPr>
      <w:r w:rsidRPr="001E5754">
        <w:rPr>
          <w:rFonts w:ascii="Simplified Arabic" w:hAnsi="Simplified Arabic" w:cs="Simplified Arabic"/>
          <w:sz w:val="28"/>
          <w:szCs w:val="28"/>
          <w:rtl/>
        </w:rPr>
        <w:t>اعتمدت الدراسة على المنهج الوصفي التحليلي، حيث جُمعت البيانات باستخدام استبانة، وتم تحليلها ببرنامج</w:t>
      </w:r>
      <w:r w:rsidRPr="001E5754">
        <w:rPr>
          <w:rFonts w:ascii="Simplified Arabic" w:hAnsi="Simplified Arabic" w:cs="Simplified Arabic"/>
          <w:sz w:val="28"/>
          <w:szCs w:val="28"/>
        </w:rPr>
        <w:t xml:space="preserve"> (SPSS) </w:t>
      </w:r>
      <w:r w:rsidRPr="001E5754">
        <w:rPr>
          <w:rFonts w:ascii="Simplified Arabic" w:hAnsi="Simplified Arabic" w:cs="Simplified Arabic"/>
          <w:sz w:val="28"/>
          <w:szCs w:val="28"/>
          <w:rtl/>
        </w:rPr>
        <w:t>عبر أساليب إحصائية متنوعة مثل تحليل الانحدار، واختبار الاتساق الداخلي، وتحليل المركبات الأساسية</w:t>
      </w:r>
      <w:r w:rsidRPr="001E5754">
        <w:rPr>
          <w:rFonts w:ascii="Simplified Arabic" w:hAnsi="Simplified Arabic" w:cs="Simplified Arabic"/>
          <w:sz w:val="28"/>
          <w:szCs w:val="28"/>
        </w:rPr>
        <w:t xml:space="preserve"> (PCA). </w:t>
      </w:r>
      <w:r w:rsidRPr="001E5754">
        <w:rPr>
          <w:rFonts w:ascii="Simplified Arabic" w:hAnsi="Simplified Arabic" w:cs="Simplified Arabic"/>
          <w:sz w:val="28"/>
          <w:szCs w:val="28"/>
          <w:rtl/>
        </w:rPr>
        <w:t>وأظهرت النتائج وجود علاقة ذات دلالة إحصائية بين الكفاءة اللوجستية ورضا المستهلك، إضافة إلى دور الكفاءة في تفسير نسبة معتبرة من النمو التسويقي</w:t>
      </w:r>
      <w:r w:rsidRPr="001E5754">
        <w:rPr>
          <w:rFonts w:ascii="Simplified Arabic" w:hAnsi="Simplified Arabic" w:cs="Simplified Arabic"/>
          <w:sz w:val="28"/>
          <w:szCs w:val="28"/>
        </w:rPr>
        <w:t xml:space="preserve">. </w:t>
      </w:r>
      <w:r w:rsidRPr="001E5754">
        <w:rPr>
          <w:rFonts w:ascii="Simplified Arabic" w:hAnsi="Simplified Arabic" w:cs="Simplified Arabic"/>
          <w:sz w:val="28"/>
          <w:szCs w:val="28"/>
          <w:rtl/>
        </w:rPr>
        <w:t>كما برزت أبعاد مؤثرة أبرزها</w:t>
      </w:r>
      <w:r w:rsidRPr="001E5754">
        <w:rPr>
          <w:rFonts w:ascii="Simplified Arabic" w:hAnsi="Simplified Arabic" w:cs="Simplified Arabic"/>
          <w:sz w:val="28"/>
          <w:szCs w:val="28"/>
        </w:rPr>
        <w:t xml:space="preserve">: </w:t>
      </w:r>
      <w:r w:rsidRPr="001E5754">
        <w:rPr>
          <w:rFonts w:ascii="Simplified Arabic" w:hAnsi="Simplified Arabic" w:cs="Simplified Arabic"/>
          <w:sz w:val="28"/>
          <w:szCs w:val="28"/>
          <w:rtl/>
        </w:rPr>
        <w:t>سرعة الاستجابة، الشفافية، دقة المعلومات، وسهولة الاستخدام</w:t>
      </w:r>
      <w:r w:rsidRPr="001E5754">
        <w:rPr>
          <w:rFonts w:ascii="Simplified Arabic" w:hAnsi="Simplified Arabic" w:cs="Simplified Arabic"/>
          <w:sz w:val="28"/>
          <w:szCs w:val="28"/>
        </w:rPr>
        <w:t>.</w:t>
      </w:r>
    </w:p>
    <w:p w14:paraId="0A94015D" w14:textId="77777777" w:rsidR="00720B82" w:rsidRPr="001E5754" w:rsidRDefault="00720B82" w:rsidP="00720B82">
      <w:pPr>
        <w:spacing w:after="0" w:line="360" w:lineRule="auto"/>
        <w:rPr>
          <w:rFonts w:ascii="Simplified Arabic" w:hAnsi="Simplified Arabic" w:cs="Simplified Arabic"/>
          <w:sz w:val="28"/>
          <w:szCs w:val="28"/>
        </w:rPr>
      </w:pPr>
      <w:r w:rsidRPr="001E5754">
        <w:rPr>
          <w:rFonts w:ascii="Simplified Arabic" w:hAnsi="Simplified Arabic" w:cs="Simplified Arabic"/>
          <w:sz w:val="28"/>
          <w:szCs w:val="28"/>
          <w:rtl/>
        </w:rPr>
        <w:t>تُسهم الدراسة في إثراء الأدبيات من خلال الربط بين التحول الرقمي واللوجستيات وسلوك المستهلك، كما تقدم توصيات عملية لمقدمي خدمات التوصيل في المملكة لتعزيز ولاء العملاء وتحقيق توسع سوقي مستدام</w:t>
      </w:r>
      <w:r w:rsidRPr="001E5754">
        <w:rPr>
          <w:rFonts w:ascii="Simplified Arabic" w:hAnsi="Simplified Arabic" w:cs="Simplified Arabic"/>
          <w:sz w:val="28"/>
          <w:szCs w:val="28"/>
        </w:rPr>
        <w:t>.</w:t>
      </w:r>
    </w:p>
    <w:p w14:paraId="15D3662E" w14:textId="77777777" w:rsidR="00720B82" w:rsidRPr="00720B82" w:rsidRDefault="00720B82" w:rsidP="00720B82">
      <w:pPr>
        <w:bidi w:val="0"/>
        <w:spacing w:line="360" w:lineRule="auto"/>
        <w:jc w:val="center"/>
        <w:rPr>
          <w:rFonts w:asciiTheme="majorBidi" w:hAnsiTheme="majorBidi" w:cstheme="majorBidi"/>
          <w:b/>
          <w:bCs/>
          <w:sz w:val="28"/>
          <w:szCs w:val="28"/>
          <w:rtl/>
        </w:rPr>
      </w:pPr>
      <w:r w:rsidRPr="001E5754">
        <w:rPr>
          <w:rFonts w:ascii="Simplified Arabic" w:hAnsi="Simplified Arabic" w:cs="Simplified Arabic"/>
          <w:sz w:val="28"/>
          <w:szCs w:val="28"/>
          <w:rtl/>
        </w:rPr>
        <w:t>الكلمات المفتاحية</w:t>
      </w:r>
      <w:r w:rsidRPr="001E5754">
        <w:rPr>
          <w:rFonts w:ascii="Simplified Arabic" w:hAnsi="Simplified Arabic" w:cs="Simplified Arabic"/>
          <w:sz w:val="28"/>
          <w:szCs w:val="28"/>
        </w:rPr>
        <w:t xml:space="preserve">: </w:t>
      </w:r>
      <w:r w:rsidRPr="001E5754">
        <w:rPr>
          <w:rFonts w:ascii="Simplified Arabic" w:hAnsi="Simplified Arabic" w:cs="Simplified Arabic"/>
          <w:sz w:val="28"/>
          <w:szCs w:val="28"/>
          <w:rtl/>
        </w:rPr>
        <w:t>الكفاءة اللوجستية، تطبيقات التوصيل، رضا المستهلك، النمو التسويقي، السوق السعودي</w:t>
      </w:r>
    </w:p>
    <w:p w14:paraId="2CCE45C9" w14:textId="77777777" w:rsidR="00720B82" w:rsidRPr="00720B82" w:rsidRDefault="00720B82" w:rsidP="00720B82">
      <w:pPr>
        <w:bidi w:val="0"/>
        <w:spacing w:line="360" w:lineRule="auto"/>
        <w:jc w:val="center"/>
        <w:rPr>
          <w:rFonts w:asciiTheme="majorBidi" w:hAnsiTheme="majorBidi" w:cstheme="majorBidi"/>
          <w:b/>
          <w:bCs/>
          <w:sz w:val="28"/>
          <w:szCs w:val="28"/>
          <w:rtl/>
        </w:rPr>
      </w:pPr>
    </w:p>
    <w:p w14:paraId="4C81EE77" w14:textId="77777777" w:rsidR="00720B82" w:rsidRDefault="00720B82" w:rsidP="00720B82">
      <w:pPr>
        <w:bidi w:val="0"/>
        <w:spacing w:line="360" w:lineRule="auto"/>
        <w:jc w:val="center"/>
        <w:rPr>
          <w:rFonts w:asciiTheme="majorBidi" w:hAnsiTheme="majorBidi" w:cstheme="majorBidi"/>
          <w:b/>
          <w:bCs/>
          <w:sz w:val="28"/>
          <w:szCs w:val="28"/>
          <w:rtl/>
        </w:rPr>
      </w:pPr>
    </w:p>
    <w:p w14:paraId="1339AB7D" w14:textId="77777777" w:rsidR="00720B82" w:rsidRDefault="00720B82" w:rsidP="00720B82">
      <w:pPr>
        <w:bidi w:val="0"/>
        <w:spacing w:line="360" w:lineRule="auto"/>
        <w:jc w:val="center"/>
        <w:rPr>
          <w:rFonts w:asciiTheme="majorBidi" w:hAnsiTheme="majorBidi" w:cstheme="majorBidi"/>
          <w:b/>
          <w:bCs/>
          <w:sz w:val="28"/>
          <w:szCs w:val="28"/>
          <w:rtl/>
        </w:rPr>
      </w:pPr>
    </w:p>
    <w:p w14:paraId="62D85397" w14:textId="77777777" w:rsidR="00720B82" w:rsidRDefault="00720B82" w:rsidP="00720B82">
      <w:pPr>
        <w:bidi w:val="0"/>
        <w:spacing w:line="360" w:lineRule="auto"/>
        <w:jc w:val="center"/>
        <w:rPr>
          <w:rFonts w:asciiTheme="majorBidi" w:hAnsiTheme="majorBidi" w:cstheme="majorBidi"/>
          <w:b/>
          <w:bCs/>
          <w:sz w:val="28"/>
          <w:szCs w:val="28"/>
          <w:rtl/>
        </w:rPr>
      </w:pPr>
    </w:p>
    <w:p w14:paraId="79E51438" w14:textId="77777777" w:rsidR="00720B82" w:rsidRDefault="00720B82" w:rsidP="00720B82">
      <w:pPr>
        <w:bidi w:val="0"/>
        <w:spacing w:line="360" w:lineRule="auto"/>
        <w:jc w:val="center"/>
        <w:rPr>
          <w:rFonts w:asciiTheme="majorBidi" w:hAnsiTheme="majorBidi" w:cstheme="majorBidi"/>
          <w:b/>
          <w:bCs/>
          <w:sz w:val="28"/>
          <w:szCs w:val="28"/>
          <w:rtl/>
        </w:rPr>
      </w:pPr>
    </w:p>
    <w:p w14:paraId="3B969C5A" w14:textId="77777777" w:rsidR="00720B82" w:rsidRDefault="00720B82" w:rsidP="00720B82">
      <w:pPr>
        <w:bidi w:val="0"/>
        <w:spacing w:line="360" w:lineRule="auto"/>
        <w:rPr>
          <w:rFonts w:asciiTheme="majorBidi" w:hAnsiTheme="majorBidi" w:cstheme="majorBidi"/>
          <w:b/>
          <w:bCs/>
          <w:sz w:val="28"/>
          <w:szCs w:val="28"/>
          <w:rtl/>
        </w:rPr>
      </w:pPr>
    </w:p>
    <w:p w14:paraId="4EE9668C" w14:textId="6B306B70" w:rsidR="00711C3F" w:rsidRPr="00720B82" w:rsidRDefault="00711C3F" w:rsidP="00720B82">
      <w:pPr>
        <w:bidi w:val="0"/>
        <w:spacing w:line="360" w:lineRule="auto"/>
        <w:jc w:val="center"/>
        <w:rPr>
          <w:rFonts w:asciiTheme="majorBidi" w:hAnsiTheme="majorBidi" w:cstheme="majorBidi"/>
          <w:b/>
          <w:bCs/>
          <w:sz w:val="28"/>
          <w:szCs w:val="28"/>
          <w:lang w:bidi="ar-EG"/>
        </w:rPr>
      </w:pPr>
      <w:r w:rsidRPr="00720B82">
        <w:rPr>
          <w:rFonts w:asciiTheme="majorBidi" w:hAnsiTheme="majorBidi" w:cstheme="majorBidi"/>
          <w:b/>
          <w:bCs/>
          <w:sz w:val="28"/>
          <w:szCs w:val="28"/>
          <w:lang w:bidi="ar-EG"/>
        </w:rPr>
        <w:t>Abstract</w:t>
      </w:r>
    </w:p>
    <w:p w14:paraId="29536087" w14:textId="77777777" w:rsidR="00720B82" w:rsidRPr="001E5754" w:rsidRDefault="00720B82" w:rsidP="00720B82">
      <w:pPr>
        <w:pStyle w:val="a5"/>
        <w:bidi w:val="0"/>
        <w:spacing w:after="0" w:line="360" w:lineRule="auto"/>
        <w:rPr>
          <w:rFonts w:asciiTheme="majorBidi" w:hAnsiTheme="majorBidi" w:cstheme="majorBidi"/>
          <w:sz w:val="28"/>
          <w:szCs w:val="28"/>
          <w:lang w:bidi="ar-EG"/>
        </w:rPr>
      </w:pPr>
      <w:r w:rsidRPr="001E5754">
        <w:rPr>
          <w:rFonts w:asciiTheme="majorBidi" w:hAnsiTheme="majorBidi" w:cstheme="majorBidi"/>
          <w:sz w:val="28"/>
          <w:szCs w:val="28"/>
          <w:lang w:bidi="ar-EG"/>
        </w:rPr>
        <w:t>his study investigates the impact of logistics service efficiency in delivery applications on Saudi consumer satisfaction and marketing growth. Conducted as a field study in Jeddah with a sample of (41) delivery app users, the research highlights the increasing reliance on digital logistics services in the Saudi market and the evolving expectations of consumers in a rapidly transforming digital environment.</w:t>
      </w:r>
    </w:p>
    <w:p w14:paraId="7EAAE79E" w14:textId="77777777" w:rsidR="00720B82" w:rsidRPr="001E5754" w:rsidRDefault="00720B82" w:rsidP="00720B82">
      <w:pPr>
        <w:pStyle w:val="a5"/>
        <w:bidi w:val="0"/>
        <w:spacing w:after="0" w:line="360" w:lineRule="auto"/>
        <w:rPr>
          <w:rFonts w:asciiTheme="majorBidi" w:hAnsiTheme="majorBidi" w:cstheme="majorBidi"/>
          <w:sz w:val="28"/>
          <w:szCs w:val="28"/>
          <w:lang w:bidi="ar-EG"/>
        </w:rPr>
      </w:pPr>
      <w:r w:rsidRPr="001E5754">
        <w:rPr>
          <w:rFonts w:asciiTheme="majorBidi" w:hAnsiTheme="majorBidi" w:cstheme="majorBidi"/>
          <w:sz w:val="28"/>
          <w:szCs w:val="28"/>
          <w:lang w:bidi="ar-EG"/>
        </w:rPr>
        <w:t>Adopting a descriptive-analytical approach, data were collected through a structured questionnaire and analyzed using SPSS techniques, including regression analysis, internal consistency, and principal component analysis (PCA). Results indicate a significant relationship between logistics efficiency and consumer satisfaction, with logistics efficiency also explaining a considerable share of marketing growth. The most influential dimensions identified were responsiveness, transparency, accuracy of information, and ease of use.</w:t>
      </w:r>
    </w:p>
    <w:p w14:paraId="7D848AA9" w14:textId="77777777" w:rsidR="00720B82" w:rsidRPr="001E5754" w:rsidRDefault="00720B82" w:rsidP="00720B82">
      <w:pPr>
        <w:pStyle w:val="a5"/>
        <w:bidi w:val="0"/>
        <w:spacing w:after="0" w:line="360" w:lineRule="auto"/>
        <w:rPr>
          <w:rFonts w:asciiTheme="majorBidi" w:hAnsiTheme="majorBidi" w:cstheme="majorBidi"/>
          <w:sz w:val="28"/>
          <w:szCs w:val="28"/>
          <w:lang w:bidi="ar-EG"/>
        </w:rPr>
      </w:pPr>
      <w:r w:rsidRPr="001E5754">
        <w:rPr>
          <w:rFonts w:asciiTheme="majorBidi" w:hAnsiTheme="majorBidi" w:cstheme="majorBidi"/>
          <w:sz w:val="28"/>
          <w:szCs w:val="28"/>
          <w:lang w:bidi="ar-EG"/>
        </w:rPr>
        <w:t>The study contributes theoretically by linking digital transformation, logistics efficiency, and consumer behavior, while offering practical insights for delivery service providers aiming to enhance customer loyalty and achieve sustainable market expansion.</w:t>
      </w:r>
    </w:p>
    <w:p w14:paraId="60C875BF" w14:textId="77777777" w:rsidR="00720B82" w:rsidRPr="001E5754" w:rsidRDefault="00720B82" w:rsidP="00720B82">
      <w:pPr>
        <w:pStyle w:val="a5"/>
        <w:bidi w:val="0"/>
        <w:spacing w:after="0" w:line="360" w:lineRule="auto"/>
        <w:rPr>
          <w:rFonts w:asciiTheme="majorBidi" w:hAnsiTheme="majorBidi" w:cstheme="majorBidi"/>
          <w:sz w:val="28"/>
          <w:szCs w:val="28"/>
          <w:lang w:bidi="ar-EG"/>
        </w:rPr>
      </w:pPr>
      <w:r w:rsidRPr="001E5754">
        <w:rPr>
          <w:rFonts w:asciiTheme="majorBidi" w:hAnsiTheme="majorBidi" w:cstheme="majorBidi"/>
          <w:sz w:val="28"/>
          <w:szCs w:val="28"/>
          <w:lang w:bidi="ar-EG"/>
        </w:rPr>
        <w:t>Keywords: Logistics efficiency, Delivery applications, Consumer satisfaction, Marketing growth, Saudi market.</w:t>
      </w:r>
    </w:p>
    <w:p w14:paraId="055A0013" w14:textId="77777777" w:rsidR="00720B82" w:rsidRPr="001E5754" w:rsidRDefault="00720B82" w:rsidP="00720B82">
      <w:pPr>
        <w:pStyle w:val="a5"/>
        <w:rPr>
          <w:rFonts w:ascii="Simplified Arabic" w:eastAsia="Calibri" w:hAnsi="Simplified Arabic" w:cs="Simplified Arabic"/>
          <w:b/>
          <w:bCs/>
          <w:sz w:val="28"/>
          <w:szCs w:val="28"/>
          <w:rtl/>
        </w:rPr>
      </w:pPr>
    </w:p>
    <w:p w14:paraId="101D6924" w14:textId="77777777" w:rsidR="00711C3F" w:rsidRPr="00711C3F" w:rsidRDefault="00711C3F" w:rsidP="00711C3F">
      <w:pPr>
        <w:spacing w:line="360" w:lineRule="auto"/>
        <w:rPr>
          <w:rFonts w:ascii="Simplified Arabic" w:hAnsi="Simplified Arabic" w:cs="Simplified Arabic"/>
          <w:sz w:val="28"/>
          <w:szCs w:val="28"/>
        </w:rPr>
      </w:pPr>
    </w:p>
    <w:p w14:paraId="697DD53E" w14:textId="77777777" w:rsidR="007B65DF" w:rsidRPr="00711C3F" w:rsidRDefault="007B65DF" w:rsidP="00CD22FD">
      <w:pPr>
        <w:rPr>
          <w:rFonts w:ascii="Sakkal Majalla" w:hAnsi="Sakkal Majalla" w:cs="Sakkal Majalla"/>
          <w:b/>
          <w:bCs/>
          <w:sz w:val="28"/>
          <w:szCs w:val="28"/>
          <w:lang w:bidi="ar-EG"/>
        </w:rPr>
      </w:pPr>
    </w:p>
    <w:p w14:paraId="6E74A699" w14:textId="77377896" w:rsidR="008735CF" w:rsidRPr="00F85091" w:rsidRDefault="008735CF" w:rsidP="009125CE">
      <w:pPr>
        <w:jc w:val="center"/>
        <w:rPr>
          <w:rFonts w:ascii="Sakkal Majalla" w:hAnsi="Sakkal Majalla" w:cs="Sakkal Majalla"/>
          <w:b/>
          <w:bCs/>
          <w:sz w:val="32"/>
          <w:szCs w:val="32"/>
          <w:lang w:bidi="ar-EG"/>
        </w:rPr>
      </w:pPr>
      <w:r w:rsidRPr="00F85091">
        <w:rPr>
          <w:rFonts w:ascii="Sakkal Majalla" w:hAnsi="Sakkal Majalla" w:cs="Sakkal Majalla" w:hint="cs"/>
          <w:b/>
          <w:bCs/>
          <w:sz w:val="32"/>
          <w:szCs w:val="32"/>
          <w:rtl/>
          <w:lang w:bidi="ar-EG"/>
        </w:rPr>
        <w:lastRenderedPageBreak/>
        <w:t>الجداول</w:t>
      </w:r>
    </w:p>
    <w:p w14:paraId="7F0E99D0" w14:textId="77777777" w:rsidR="008735CF" w:rsidRDefault="008735CF" w:rsidP="009125CE">
      <w:pPr>
        <w:jc w:val="center"/>
        <w:rPr>
          <w:rFonts w:ascii="Sakkal Majalla" w:hAnsi="Sakkal Majalla" w:cs="Sakkal Majalla"/>
          <w:b/>
          <w:bCs/>
          <w:sz w:val="28"/>
          <w:szCs w:val="28"/>
          <w:lang w:bidi="ar-EG"/>
        </w:rPr>
      </w:pPr>
    </w:p>
    <w:tbl>
      <w:tblPr>
        <w:tblStyle w:val="a6"/>
        <w:bidiVisual/>
        <w:tblW w:w="0" w:type="auto"/>
        <w:tblLook w:val="04A0" w:firstRow="1" w:lastRow="0" w:firstColumn="1" w:lastColumn="0" w:noHBand="0" w:noVBand="1"/>
      </w:tblPr>
      <w:tblGrid>
        <w:gridCol w:w="746"/>
        <w:gridCol w:w="7229"/>
        <w:gridCol w:w="847"/>
      </w:tblGrid>
      <w:tr w:rsidR="00F85091" w14:paraId="0C20BF50" w14:textId="77777777" w:rsidTr="00845991">
        <w:tc>
          <w:tcPr>
            <w:tcW w:w="746" w:type="dxa"/>
          </w:tcPr>
          <w:p w14:paraId="194A2E6A" w14:textId="03AABAFF"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7229" w:type="dxa"/>
          </w:tcPr>
          <w:p w14:paraId="4DE3690E" w14:textId="75E1F1E7"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ابعاد المحور </w:t>
            </w:r>
            <w:r w:rsidR="001A07E7">
              <w:rPr>
                <w:rFonts w:ascii="Simplified Arabic" w:hAnsi="Simplified Arabic" w:cs="Simplified Arabic" w:hint="cs"/>
                <w:b/>
                <w:bCs/>
                <w:sz w:val="28"/>
                <w:szCs w:val="28"/>
                <w:rtl/>
                <w:lang w:bidi="ar-EG"/>
              </w:rPr>
              <w:t>الأول الكفاءة اللوجستية</w:t>
            </w:r>
          </w:p>
        </w:tc>
        <w:tc>
          <w:tcPr>
            <w:tcW w:w="847" w:type="dxa"/>
          </w:tcPr>
          <w:p w14:paraId="2842220B" w14:textId="20B3144A" w:rsidR="00F85091" w:rsidRDefault="00567777"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r w:rsidR="00F85091">
              <w:rPr>
                <w:rFonts w:ascii="Simplified Arabic" w:hAnsi="Simplified Arabic" w:cs="Simplified Arabic" w:hint="cs"/>
                <w:b/>
                <w:bCs/>
                <w:sz w:val="28"/>
                <w:szCs w:val="28"/>
                <w:rtl/>
                <w:lang w:bidi="ar-EG"/>
              </w:rPr>
              <w:t>8</w:t>
            </w:r>
          </w:p>
        </w:tc>
      </w:tr>
      <w:tr w:rsidR="00F85091" w14:paraId="4A216FC9" w14:textId="77777777" w:rsidTr="00845991">
        <w:tc>
          <w:tcPr>
            <w:tcW w:w="746" w:type="dxa"/>
          </w:tcPr>
          <w:p w14:paraId="5F582632" w14:textId="0DCEC922" w:rsidR="00F85091" w:rsidRDefault="00F85091" w:rsidP="00F8509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2</w:t>
            </w:r>
          </w:p>
        </w:tc>
        <w:tc>
          <w:tcPr>
            <w:tcW w:w="7229" w:type="dxa"/>
          </w:tcPr>
          <w:p w14:paraId="53BE269A" w14:textId="514711B4"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ابعاد المحور الثاني</w:t>
            </w:r>
            <w:r w:rsidR="001A07E7">
              <w:rPr>
                <w:rFonts w:ascii="Simplified Arabic" w:hAnsi="Simplified Arabic" w:cs="Simplified Arabic" w:hint="cs"/>
                <w:b/>
                <w:bCs/>
                <w:sz w:val="28"/>
                <w:szCs w:val="28"/>
                <w:rtl/>
                <w:lang w:bidi="ar-EG"/>
              </w:rPr>
              <w:t xml:space="preserve"> رضا المستهلك</w:t>
            </w:r>
          </w:p>
        </w:tc>
        <w:tc>
          <w:tcPr>
            <w:tcW w:w="847" w:type="dxa"/>
          </w:tcPr>
          <w:p w14:paraId="40DBC500" w14:textId="681B5624" w:rsidR="00F85091" w:rsidRDefault="001A07E7"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42</w:t>
            </w:r>
          </w:p>
        </w:tc>
      </w:tr>
      <w:tr w:rsidR="00F85091" w14:paraId="3B736F73" w14:textId="77777777" w:rsidTr="00845991">
        <w:tc>
          <w:tcPr>
            <w:tcW w:w="746" w:type="dxa"/>
          </w:tcPr>
          <w:p w14:paraId="7FCA433D" w14:textId="5106C73C"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7229" w:type="dxa"/>
          </w:tcPr>
          <w:p w14:paraId="0D827778" w14:textId="371B91AD"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ابعاد المحور الثالث</w:t>
            </w:r>
            <w:r w:rsidR="001A07E7">
              <w:rPr>
                <w:rFonts w:ascii="Simplified Arabic" w:hAnsi="Simplified Arabic" w:cs="Simplified Arabic" w:hint="cs"/>
                <w:b/>
                <w:bCs/>
                <w:sz w:val="28"/>
                <w:szCs w:val="28"/>
                <w:rtl/>
                <w:lang w:bidi="ar-EG"/>
              </w:rPr>
              <w:t xml:space="preserve"> النمو التسويقي</w:t>
            </w:r>
          </w:p>
        </w:tc>
        <w:tc>
          <w:tcPr>
            <w:tcW w:w="847" w:type="dxa"/>
          </w:tcPr>
          <w:p w14:paraId="612DF741" w14:textId="03AEC23A" w:rsidR="00F85091" w:rsidRDefault="001A07E7"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45</w:t>
            </w:r>
          </w:p>
        </w:tc>
      </w:tr>
      <w:tr w:rsidR="00F85091" w14:paraId="7D4CDF33" w14:textId="77777777" w:rsidTr="00845991">
        <w:tc>
          <w:tcPr>
            <w:tcW w:w="746" w:type="dxa"/>
          </w:tcPr>
          <w:p w14:paraId="56876BC3" w14:textId="0C16373F"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7229" w:type="dxa"/>
          </w:tcPr>
          <w:p w14:paraId="243E01A4" w14:textId="25531CFB" w:rsidR="00F85091" w:rsidRDefault="001A07E7" w:rsidP="00F85091">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توصيف العينة</w:t>
            </w:r>
          </w:p>
        </w:tc>
        <w:tc>
          <w:tcPr>
            <w:tcW w:w="847" w:type="dxa"/>
          </w:tcPr>
          <w:p w14:paraId="79D1B655" w14:textId="0953C6A7" w:rsidR="00F85091" w:rsidRDefault="00AC1282"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67</w:t>
            </w:r>
          </w:p>
        </w:tc>
      </w:tr>
      <w:tr w:rsidR="00F85091" w14:paraId="1EC5ED70" w14:textId="77777777" w:rsidTr="00845991">
        <w:tc>
          <w:tcPr>
            <w:tcW w:w="746" w:type="dxa"/>
          </w:tcPr>
          <w:p w14:paraId="091B9F57" w14:textId="4B521552" w:rsidR="00F85091" w:rsidRDefault="00F85091"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w:t>
            </w:r>
          </w:p>
        </w:tc>
        <w:tc>
          <w:tcPr>
            <w:tcW w:w="7229" w:type="dxa"/>
          </w:tcPr>
          <w:p w14:paraId="03BC912B" w14:textId="455E76F1" w:rsidR="00F85091" w:rsidRDefault="001A07E7"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الإحصاءات الوصفية</w:t>
            </w:r>
          </w:p>
        </w:tc>
        <w:tc>
          <w:tcPr>
            <w:tcW w:w="847" w:type="dxa"/>
          </w:tcPr>
          <w:p w14:paraId="7419D9D0" w14:textId="75CAB6F5" w:rsidR="00F85091" w:rsidRDefault="00AC1282"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68</w:t>
            </w:r>
          </w:p>
        </w:tc>
      </w:tr>
      <w:tr w:rsidR="00845991" w14:paraId="19FD0DCB" w14:textId="77777777" w:rsidTr="00845991">
        <w:tc>
          <w:tcPr>
            <w:tcW w:w="746" w:type="dxa"/>
          </w:tcPr>
          <w:p w14:paraId="2A329251" w14:textId="6D37126F" w:rsidR="00845991" w:rsidRDefault="00AC1282"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w:t>
            </w:r>
          </w:p>
        </w:tc>
        <w:tc>
          <w:tcPr>
            <w:tcW w:w="7229" w:type="dxa"/>
          </w:tcPr>
          <w:p w14:paraId="712402D7" w14:textId="545C5EB9" w:rsidR="00845991" w:rsidRDefault="00AC1282"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التوزيع التكراري للجنس</w:t>
            </w:r>
          </w:p>
        </w:tc>
        <w:tc>
          <w:tcPr>
            <w:tcW w:w="847" w:type="dxa"/>
          </w:tcPr>
          <w:p w14:paraId="0D8DF502" w14:textId="4169658A" w:rsidR="00845991" w:rsidRDefault="00AC1282"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69</w:t>
            </w:r>
          </w:p>
        </w:tc>
      </w:tr>
      <w:tr w:rsidR="00AC1282" w14:paraId="7F886B08" w14:textId="77777777" w:rsidTr="00845991">
        <w:tc>
          <w:tcPr>
            <w:tcW w:w="746" w:type="dxa"/>
          </w:tcPr>
          <w:p w14:paraId="792F06D4" w14:textId="2F691459"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w:t>
            </w:r>
          </w:p>
        </w:tc>
        <w:tc>
          <w:tcPr>
            <w:tcW w:w="7229" w:type="dxa"/>
          </w:tcPr>
          <w:p w14:paraId="1C25DF37" w14:textId="6BD4204F"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التوزيع التكراري للعمر</w:t>
            </w:r>
          </w:p>
        </w:tc>
        <w:tc>
          <w:tcPr>
            <w:tcW w:w="847" w:type="dxa"/>
          </w:tcPr>
          <w:p w14:paraId="73F0FF8B" w14:textId="24AB5D57"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70</w:t>
            </w:r>
          </w:p>
        </w:tc>
      </w:tr>
      <w:tr w:rsidR="00AC1282" w14:paraId="5377E9C5" w14:textId="77777777" w:rsidTr="00845991">
        <w:tc>
          <w:tcPr>
            <w:tcW w:w="746" w:type="dxa"/>
          </w:tcPr>
          <w:p w14:paraId="2F7F15B5" w14:textId="03694557"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w:t>
            </w:r>
          </w:p>
        </w:tc>
        <w:tc>
          <w:tcPr>
            <w:tcW w:w="7229" w:type="dxa"/>
          </w:tcPr>
          <w:p w14:paraId="397087B6" w14:textId="46D55509"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التوزيع التكراري للمستوى التعليمي</w:t>
            </w:r>
          </w:p>
        </w:tc>
        <w:tc>
          <w:tcPr>
            <w:tcW w:w="847" w:type="dxa"/>
          </w:tcPr>
          <w:p w14:paraId="2D132B7B" w14:textId="5FB96287"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71</w:t>
            </w:r>
          </w:p>
        </w:tc>
      </w:tr>
      <w:tr w:rsidR="00AC1282" w14:paraId="0DF87A2B" w14:textId="77777777" w:rsidTr="00845991">
        <w:tc>
          <w:tcPr>
            <w:tcW w:w="746" w:type="dxa"/>
          </w:tcPr>
          <w:p w14:paraId="3A500D79" w14:textId="6605B3C0"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9</w:t>
            </w:r>
          </w:p>
        </w:tc>
        <w:tc>
          <w:tcPr>
            <w:tcW w:w="7229" w:type="dxa"/>
          </w:tcPr>
          <w:p w14:paraId="2C21ABCE" w14:textId="7EC5D14D"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المتوسط الحسابي والانحراف المعياري</w:t>
            </w:r>
          </w:p>
        </w:tc>
        <w:tc>
          <w:tcPr>
            <w:tcW w:w="847" w:type="dxa"/>
          </w:tcPr>
          <w:p w14:paraId="22C8D74D" w14:textId="36DF9F52"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72</w:t>
            </w:r>
          </w:p>
        </w:tc>
      </w:tr>
      <w:tr w:rsidR="00AC1282" w14:paraId="2A455DA2" w14:textId="77777777" w:rsidTr="00845991">
        <w:tc>
          <w:tcPr>
            <w:tcW w:w="746" w:type="dxa"/>
          </w:tcPr>
          <w:p w14:paraId="10738B41" w14:textId="6331DFD7" w:rsidR="00AC1282" w:rsidRDefault="008D08BA"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10</w:t>
            </w:r>
          </w:p>
        </w:tc>
        <w:tc>
          <w:tcPr>
            <w:tcW w:w="7229" w:type="dxa"/>
          </w:tcPr>
          <w:p w14:paraId="3BB208F7" w14:textId="6C295F41" w:rsidR="00AC1282" w:rsidRDefault="008D08BA"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معامل الارتباط بين الكفاءة اللوجستية ورضا المستهلك</w:t>
            </w:r>
          </w:p>
        </w:tc>
        <w:tc>
          <w:tcPr>
            <w:tcW w:w="847" w:type="dxa"/>
          </w:tcPr>
          <w:p w14:paraId="380EC918" w14:textId="25F9BEDA" w:rsidR="00AC1282" w:rsidRDefault="008D08BA"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74</w:t>
            </w:r>
          </w:p>
        </w:tc>
      </w:tr>
      <w:tr w:rsidR="008D08BA" w14:paraId="42225DC6" w14:textId="77777777" w:rsidTr="00845991">
        <w:tc>
          <w:tcPr>
            <w:tcW w:w="746" w:type="dxa"/>
          </w:tcPr>
          <w:p w14:paraId="4225E75E" w14:textId="2D7E6ECD"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11</w:t>
            </w:r>
          </w:p>
        </w:tc>
        <w:tc>
          <w:tcPr>
            <w:tcW w:w="7229" w:type="dxa"/>
          </w:tcPr>
          <w:p w14:paraId="4329E0FB" w14:textId="2137FA82"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معامل الارتباط بين الكفاءة اللوجستية والنمو التسويقي</w:t>
            </w:r>
          </w:p>
        </w:tc>
        <w:tc>
          <w:tcPr>
            <w:tcW w:w="847" w:type="dxa"/>
          </w:tcPr>
          <w:p w14:paraId="38A8E33D" w14:textId="2AD5CF34"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75</w:t>
            </w:r>
          </w:p>
        </w:tc>
      </w:tr>
      <w:tr w:rsidR="008D08BA" w14:paraId="14C40776" w14:textId="77777777" w:rsidTr="00845991">
        <w:tc>
          <w:tcPr>
            <w:tcW w:w="746" w:type="dxa"/>
          </w:tcPr>
          <w:p w14:paraId="3B743AC3" w14:textId="2DBFC69F"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12</w:t>
            </w:r>
          </w:p>
        </w:tc>
        <w:tc>
          <w:tcPr>
            <w:tcW w:w="7229" w:type="dxa"/>
          </w:tcPr>
          <w:p w14:paraId="74FF2FC4" w14:textId="077AD7C3"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الانحدار بين الكفاءة اللوجستية ورضا المستهلك</w:t>
            </w:r>
          </w:p>
        </w:tc>
        <w:tc>
          <w:tcPr>
            <w:tcW w:w="847" w:type="dxa"/>
          </w:tcPr>
          <w:p w14:paraId="7CD865BD" w14:textId="22E56021"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76</w:t>
            </w:r>
          </w:p>
        </w:tc>
      </w:tr>
      <w:tr w:rsidR="008D08BA" w14:paraId="6CBADDFF" w14:textId="77777777" w:rsidTr="00845991">
        <w:tc>
          <w:tcPr>
            <w:tcW w:w="746" w:type="dxa"/>
          </w:tcPr>
          <w:p w14:paraId="557E130A" w14:textId="0F6C3810"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13</w:t>
            </w:r>
          </w:p>
        </w:tc>
        <w:tc>
          <w:tcPr>
            <w:tcW w:w="7229" w:type="dxa"/>
          </w:tcPr>
          <w:p w14:paraId="60AD377B" w14:textId="7F7735CC"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اختبار الفرضيات الكفاءة اللوجستية على رضا المستهلك</w:t>
            </w:r>
          </w:p>
        </w:tc>
        <w:tc>
          <w:tcPr>
            <w:tcW w:w="847" w:type="dxa"/>
          </w:tcPr>
          <w:p w14:paraId="70364325" w14:textId="367FB499"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77</w:t>
            </w:r>
          </w:p>
        </w:tc>
      </w:tr>
      <w:tr w:rsidR="008D08BA" w14:paraId="0BD64BA0" w14:textId="77777777" w:rsidTr="00845991">
        <w:tc>
          <w:tcPr>
            <w:tcW w:w="746" w:type="dxa"/>
          </w:tcPr>
          <w:p w14:paraId="57E36DB5" w14:textId="21FA4080"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14</w:t>
            </w:r>
          </w:p>
        </w:tc>
        <w:tc>
          <w:tcPr>
            <w:tcW w:w="7229" w:type="dxa"/>
          </w:tcPr>
          <w:p w14:paraId="4AF48C26" w14:textId="0906290F"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احصائيات الثبات لمقياس الدراسة</w:t>
            </w:r>
          </w:p>
        </w:tc>
        <w:tc>
          <w:tcPr>
            <w:tcW w:w="847" w:type="dxa"/>
          </w:tcPr>
          <w:p w14:paraId="22B16E04" w14:textId="7AFDDE76" w:rsidR="008D08BA" w:rsidRDefault="008D08BA"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78</w:t>
            </w:r>
          </w:p>
        </w:tc>
      </w:tr>
      <w:tr w:rsidR="008D08BA" w14:paraId="24D04BCF" w14:textId="77777777" w:rsidTr="00845991">
        <w:tc>
          <w:tcPr>
            <w:tcW w:w="746" w:type="dxa"/>
          </w:tcPr>
          <w:p w14:paraId="371FE722" w14:textId="4F6BB16E"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15</w:t>
            </w:r>
          </w:p>
        </w:tc>
        <w:tc>
          <w:tcPr>
            <w:tcW w:w="7229" w:type="dxa"/>
          </w:tcPr>
          <w:p w14:paraId="5DF2CB0E" w14:textId="434D83E6"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تحليل التباين</w:t>
            </w:r>
          </w:p>
        </w:tc>
        <w:tc>
          <w:tcPr>
            <w:tcW w:w="847" w:type="dxa"/>
          </w:tcPr>
          <w:p w14:paraId="4664D1C5" w14:textId="519A28B4"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79</w:t>
            </w:r>
          </w:p>
        </w:tc>
      </w:tr>
      <w:tr w:rsidR="00AA16AB" w14:paraId="4919CCA7" w14:textId="77777777" w:rsidTr="00845991">
        <w:tc>
          <w:tcPr>
            <w:tcW w:w="746" w:type="dxa"/>
          </w:tcPr>
          <w:p w14:paraId="65F9047C" w14:textId="6A7B77AB" w:rsidR="00AA16AB" w:rsidRDefault="00AA16AB" w:rsidP="00AA16A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16</w:t>
            </w:r>
          </w:p>
        </w:tc>
        <w:tc>
          <w:tcPr>
            <w:tcW w:w="7229" w:type="dxa"/>
          </w:tcPr>
          <w:p w14:paraId="1D2E0368" w14:textId="51E1E6BD" w:rsidR="00AA16AB" w:rsidRDefault="00AA16AB" w:rsidP="00AA16A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الانحدار بين الكفاءة اللوجستية والنمو التسويقي</w:t>
            </w:r>
          </w:p>
        </w:tc>
        <w:tc>
          <w:tcPr>
            <w:tcW w:w="847" w:type="dxa"/>
          </w:tcPr>
          <w:p w14:paraId="09457803" w14:textId="48E33D9C" w:rsidR="00AA16AB" w:rsidRDefault="00AA16AB" w:rsidP="00AA16A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80</w:t>
            </w:r>
          </w:p>
        </w:tc>
      </w:tr>
      <w:tr w:rsidR="008D08BA" w14:paraId="3AC64352" w14:textId="77777777" w:rsidTr="00845991">
        <w:tc>
          <w:tcPr>
            <w:tcW w:w="746" w:type="dxa"/>
          </w:tcPr>
          <w:p w14:paraId="7DCCFA08" w14:textId="570F04A5"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17</w:t>
            </w:r>
          </w:p>
        </w:tc>
        <w:tc>
          <w:tcPr>
            <w:tcW w:w="7229" w:type="dxa"/>
          </w:tcPr>
          <w:p w14:paraId="3BA0FD2B" w14:textId="60DD3E74"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اختبار الفرضيات الكفاءة على النمو التسويقي </w:t>
            </w:r>
          </w:p>
        </w:tc>
        <w:tc>
          <w:tcPr>
            <w:tcW w:w="847" w:type="dxa"/>
          </w:tcPr>
          <w:p w14:paraId="2A1D22A1" w14:textId="1C2E8089"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81</w:t>
            </w:r>
          </w:p>
        </w:tc>
      </w:tr>
      <w:tr w:rsidR="008D08BA" w14:paraId="1C0DFA84" w14:textId="77777777" w:rsidTr="00845991">
        <w:tc>
          <w:tcPr>
            <w:tcW w:w="746" w:type="dxa"/>
          </w:tcPr>
          <w:p w14:paraId="6311698B" w14:textId="59F0116E"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18</w:t>
            </w:r>
          </w:p>
        </w:tc>
        <w:tc>
          <w:tcPr>
            <w:tcW w:w="7229" w:type="dxa"/>
          </w:tcPr>
          <w:p w14:paraId="2E0AE1A6" w14:textId="45DFB2FC"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تحليل التباين</w:t>
            </w:r>
          </w:p>
        </w:tc>
        <w:tc>
          <w:tcPr>
            <w:tcW w:w="847" w:type="dxa"/>
          </w:tcPr>
          <w:p w14:paraId="727F6336" w14:textId="4163CB30"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83</w:t>
            </w:r>
          </w:p>
        </w:tc>
      </w:tr>
      <w:tr w:rsidR="008D08BA" w14:paraId="1EC0E926" w14:textId="77777777" w:rsidTr="00845991">
        <w:tc>
          <w:tcPr>
            <w:tcW w:w="746" w:type="dxa"/>
          </w:tcPr>
          <w:p w14:paraId="5F506302" w14:textId="4DC502D5"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19</w:t>
            </w:r>
          </w:p>
        </w:tc>
        <w:tc>
          <w:tcPr>
            <w:tcW w:w="7229" w:type="dxa"/>
          </w:tcPr>
          <w:p w14:paraId="29F32163" w14:textId="344541B8"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الاستبانة</w:t>
            </w:r>
          </w:p>
        </w:tc>
        <w:tc>
          <w:tcPr>
            <w:tcW w:w="847" w:type="dxa"/>
          </w:tcPr>
          <w:p w14:paraId="6F54AEC0" w14:textId="60172233" w:rsidR="008D08BA" w:rsidRDefault="00AA16AB" w:rsidP="008D08BA">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99</w:t>
            </w:r>
          </w:p>
        </w:tc>
      </w:tr>
    </w:tbl>
    <w:p w14:paraId="3A5341BF" w14:textId="77777777" w:rsidR="008735CF" w:rsidRPr="008735CF" w:rsidRDefault="008735CF" w:rsidP="009125CE">
      <w:pPr>
        <w:jc w:val="center"/>
        <w:rPr>
          <w:rFonts w:ascii="Simplified Arabic" w:hAnsi="Simplified Arabic" w:cs="Simplified Arabic"/>
          <w:b/>
          <w:bCs/>
          <w:sz w:val="28"/>
          <w:szCs w:val="28"/>
          <w:lang w:bidi="ar-EG"/>
        </w:rPr>
      </w:pPr>
    </w:p>
    <w:p w14:paraId="510FAB33" w14:textId="77777777" w:rsidR="008735CF" w:rsidRDefault="008735CF" w:rsidP="00845991">
      <w:pPr>
        <w:rPr>
          <w:rFonts w:ascii="Sakkal Majalla" w:hAnsi="Sakkal Majalla" w:cs="Sakkal Majalla"/>
          <w:b/>
          <w:bCs/>
          <w:sz w:val="28"/>
          <w:szCs w:val="28"/>
          <w:rtl/>
        </w:rPr>
      </w:pPr>
    </w:p>
    <w:p w14:paraId="4B4AE899" w14:textId="77777777" w:rsidR="008735CF" w:rsidRDefault="008735CF" w:rsidP="009125CE">
      <w:pPr>
        <w:jc w:val="center"/>
        <w:rPr>
          <w:rFonts w:ascii="Sakkal Majalla" w:hAnsi="Sakkal Majalla" w:cs="Sakkal Majalla"/>
          <w:b/>
          <w:bCs/>
          <w:sz w:val="28"/>
          <w:szCs w:val="28"/>
          <w:rtl/>
        </w:rPr>
      </w:pPr>
    </w:p>
    <w:p w14:paraId="217DC44B" w14:textId="77777777" w:rsidR="00AA16AB" w:rsidRDefault="00AA16AB" w:rsidP="009125CE">
      <w:pPr>
        <w:jc w:val="center"/>
        <w:rPr>
          <w:rFonts w:ascii="Sakkal Majalla" w:hAnsi="Sakkal Majalla" w:cs="Sakkal Majalla"/>
          <w:b/>
          <w:bCs/>
          <w:sz w:val="28"/>
          <w:szCs w:val="28"/>
          <w:rtl/>
        </w:rPr>
      </w:pPr>
    </w:p>
    <w:p w14:paraId="65999496" w14:textId="77777777" w:rsidR="00AA16AB" w:rsidRDefault="00AA16AB" w:rsidP="009125CE">
      <w:pPr>
        <w:jc w:val="center"/>
        <w:rPr>
          <w:rFonts w:ascii="Sakkal Majalla" w:hAnsi="Sakkal Majalla" w:cs="Sakkal Majalla"/>
          <w:b/>
          <w:bCs/>
          <w:sz w:val="28"/>
          <w:szCs w:val="28"/>
          <w:rtl/>
        </w:rPr>
      </w:pPr>
    </w:p>
    <w:p w14:paraId="4E36CD63" w14:textId="77777777" w:rsidR="00AA16AB" w:rsidRDefault="00AA16AB" w:rsidP="009125CE">
      <w:pPr>
        <w:jc w:val="center"/>
        <w:rPr>
          <w:rFonts w:ascii="Sakkal Majalla" w:hAnsi="Sakkal Majalla" w:cs="Sakkal Majalla"/>
          <w:b/>
          <w:bCs/>
          <w:sz w:val="28"/>
          <w:szCs w:val="28"/>
          <w:rtl/>
        </w:rPr>
      </w:pPr>
    </w:p>
    <w:p w14:paraId="647F96E2" w14:textId="77777777" w:rsidR="00AA16AB" w:rsidRDefault="00AA16AB" w:rsidP="009125CE">
      <w:pPr>
        <w:jc w:val="center"/>
        <w:rPr>
          <w:rFonts w:ascii="Sakkal Majalla" w:hAnsi="Sakkal Majalla" w:cs="Sakkal Majalla"/>
          <w:b/>
          <w:bCs/>
          <w:sz w:val="28"/>
          <w:szCs w:val="28"/>
          <w:rtl/>
        </w:rPr>
      </w:pPr>
    </w:p>
    <w:p w14:paraId="6E946C57" w14:textId="77777777" w:rsidR="00AA16AB" w:rsidRDefault="00AA16AB" w:rsidP="009125CE">
      <w:pPr>
        <w:jc w:val="center"/>
        <w:rPr>
          <w:rFonts w:ascii="Sakkal Majalla" w:hAnsi="Sakkal Majalla" w:cs="Sakkal Majalla"/>
          <w:b/>
          <w:bCs/>
          <w:sz w:val="28"/>
          <w:szCs w:val="28"/>
          <w:rtl/>
        </w:rPr>
      </w:pPr>
    </w:p>
    <w:p w14:paraId="49E2F777" w14:textId="77777777" w:rsidR="00AA16AB" w:rsidRDefault="00AA16AB" w:rsidP="009125CE">
      <w:pPr>
        <w:jc w:val="center"/>
        <w:rPr>
          <w:rFonts w:ascii="Sakkal Majalla" w:hAnsi="Sakkal Majalla" w:cs="Sakkal Majalla"/>
          <w:b/>
          <w:bCs/>
          <w:sz w:val="28"/>
          <w:szCs w:val="28"/>
          <w:rtl/>
        </w:rPr>
      </w:pPr>
    </w:p>
    <w:p w14:paraId="2EB8F4EF" w14:textId="2477C51B" w:rsidR="008735CF" w:rsidRPr="00F85091" w:rsidRDefault="008735CF" w:rsidP="009125CE">
      <w:pPr>
        <w:jc w:val="center"/>
        <w:rPr>
          <w:rFonts w:ascii="Sakkal Majalla" w:hAnsi="Sakkal Majalla" w:cs="Sakkal Majalla"/>
          <w:b/>
          <w:bCs/>
          <w:sz w:val="32"/>
          <w:szCs w:val="32"/>
          <w:rtl/>
        </w:rPr>
      </w:pPr>
      <w:r w:rsidRPr="00F85091">
        <w:rPr>
          <w:rFonts w:ascii="Sakkal Majalla" w:hAnsi="Sakkal Majalla" w:cs="Sakkal Majalla" w:hint="cs"/>
          <w:b/>
          <w:bCs/>
          <w:sz w:val="32"/>
          <w:szCs w:val="32"/>
          <w:rtl/>
        </w:rPr>
        <w:t>الاشكال</w:t>
      </w:r>
    </w:p>
    <w:p w14:paraId="6BA4B20A" w14:textId="77777777" w:rsidR="00845991" w:rsidRDefault="00845991" w:rsidP="009125CE">
      <w:pPr>
        <w:jc w:val="center"/>
        <w:rPr>
          <w:rFonts w:ascii="Sakkal Majalla" w:hAnsi="Sakkal Majalla" w:cs="Sakkal Majalla"/>
          <w:b/>
          <w:bCs/>
          <w:sz w:val="28"/>
          <w:szCs w:val="28"/>
          <w:rtl/>
        </w:rPr>
      </w:pPr>
    </w:p>
    <w:tbl>
      <w:tblPr>
        <w:tblStyle w:val="a6"/>
        <w:bidiVisual/>
        <w:tblW w:w="0" w:type="auto"/>
        <w:tblLook w:val="04A0" w:firstRow="1" w:lastRow="0" w:firstColumn="1" w:lastColumn="0" w:noHBand="0" w:noVBand="1"/>
      </w:tblPr>
      <w:tblGrid>
        <w:gridCol w:w="746"/>
        <w:gridCol w:w="7229"/>
        <w:gridCol w:w="847"/>
      </w:tblGrid>
      <w:tr w:rsidR="00845991" w14:paraId="5717E996" w14:textId="77777777" w:rsidTr="00CC37F7">
        <w:tc>
          <w:tcPr>
            <w:tcW w:w="746" w:type="dxa"/>
          </w:tcPr>
          <w:p w14:paraId="16A50D7C" w14:textId="77777777" w:rsidR="00845991" w:rsidRDefault="00845991"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w:t>
            </w:r>
          </w:p>
        </w:tc>
        <w:tc>
          <w:tcPr>
            <w:tcW w:w="7229" w:type="dxa"/>
          </w:tcPr>
          <w:p w14:paraId="550303EB" w14:textId="5EE71FAE" w:rsidR="00845991" w:rsidRDefault="00845991"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نموذج البحث</w:t>
            </w:r>
          </w:p>
        </w:tc>
        <w:tc>
          <w:tcPr>
            <w:tcW w:w="847" w:type="dxa"/>
          </w:tcPr>
          <w:p w14:paraId="6FBA3F36" w14:textId="60F8A45C" w:rsidR="00845991"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27</w:t>
            </w:r>
          </w:p>
        </w:tc>
      </w:tr>
      <w:tr w:rsidR="00845991" w14:paraId="62DD637A" w14:textId="77777777" w:rsidTr="00CC37F7">
        <w:tc>
          <w:tcPr>
            <w:tcW w:w="746" w:type="dxa"/>
          </w:tcPr>
          <w:p w14:paraId="4B68F9C8" w14:textId="69FEA2EF" w:rsidR="00845991"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w:t>
            </w:r>
          </w:p>
        </w:tc>
        <w:tc>
          <w:tcPr>
            <w:tcW w:w="7229" w:type="dxa"/>
          </w:tcPr>
          <w:p w14:paraId="154342C7" w14:textId="774D9716" w:rsidR="00845991" w:rsidRDefault="00415EFD"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نموذج الكفاءة اللوجستية</w:t>
            </w:r>
          </w:p>
        </w:tc>
        <w:tc>
          <w:tcPr>
            <w:tcW w:w="847" w:type="dxa"/>
          </w:tcPr>
          <w:p w14:paraId="50658CF5" w14:textId="79C82E3C" w:rsidR="00845991"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36</w:t>
            </w:r>
          </w:p>
        </w:tc>
      </w:tr>
      <w:tr w:rsidR="00CD22FD" w14:paraId="2AC3909D" w14:textId="77777777" w:rsidTr="00CC37F7">
        <w:tc>
          <w:tcPr>
            <w:tcW w:w="746" w:type="dxa"/>
          </w:tcPr>
          <w:p w14:paraId="23BB550B" w14:textId="68BDA75A" w:rsidR="00CD22FD"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w:t>
            </w:r>
          </w:p>
        </w:tc>
        <w:tc>
          <w:tcPr>
            <w:tcW w:w="7229" w:type="dxa"/>
          </w:tcPr>
          <w:p w14:paraId="64BA54B2" w14:textId="7D9094E4" w:rsidR="00CD22FD" w:rsidRDefault="00415EFD"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نموذج رضا المستهلك</w:t>
            </w:r>
          </w:p>
        </w:tc>
        <w:tc>
          <w:tcPr>
            <w:tcW w:w="847" w:type="dxa"/>
          </w:tcPr>
          <w:p w14:paraId="5B50185D" w14:textId="3C019027" w:rsidR="00CD22FD"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41</w:t>
            </w:r>
          </w:p>
        </w:tc>
      </w:tr>
      <w:tr w:rsidR="00CD22FD" w14:paraId="64C0C41F" w14:textId="77777777" w:rsidTr="00CC37F7">
        <w:tc>
          <w:tcPr>
            <w:tcW w:w="746" w:type="dxa"/>
          </w:tcPr>
          <w:p w14:paraId="2B8F8EEF" w14:textId="4ECA238D" w:rsidR="00CD22FD"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w:t>
            </w:r>
          </w:p>
        </w:tc>
        <w:tc>
          <w:tcPr>
            <w:tcW w:w="7229" w:type="dxa"/>
          </w:tcPr>
          <w:p w14:paraId="3D6B2DA2" w14:textId="1E8BE556" w:rsidR="00CD22FD" w:rsidRDefault="00415EFD" w:rsidP="00F85091">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نموذج النمو التسويقي </w:t>
            </w:r>
          </w:p>
        </w:tc>
        <w:tc>
          <w:tcPr>
            <w:tcW w:w="847" w:type="dxa"/>
          </w:tcPr>
          <w:p w14:paraId="53C26C47" w14:textId="5FCD81EF" w:rsidR="00CD22FD" w:rsidRDefault="00415EFD" w:rsidP="00CC37F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44</w:t>
            </w:r>
          </w:p>
        </w:tc>
      </w:tr>
      <w:tr w:rsidR="001A07E7" w14:paraId="669AF6ED" w14:textId="77777777" w:rsidTr="00CC37F7">
        <w:tc>
          <w:tcPr>
            <w:tcW w:w="746" w:type="dxa"/>
          </w:tcPr>
          <w:p w14:paraId="4191D19E" w14:textId="3BC2BBBA" w:rsidR="001A07E7" w:rsidRDefault="001A07E7"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w:t>
            </w:r>
          </w:p>
        </w:tc>
        <w:tc>
          <w:tcPr>
            <w:tcW w:w="7229" w:type="dxa"/>
          </w:tcPr>
          <w:p w14:paraId="12235EE3" w14:textId="2F0D2B72" w:rsidR="001A07E7" w:rsidRPr="001A07E7" w:rsidRDefault="001A07E7" w:rsidP="001A07E7">
            <w:pPr>
              <w:jc w:val="center"/>
              <w:rPr>
                <w:rFonts w:ascii="Simplified Arabic" w:hAnsi="Simplified Arabic" w:cs="Simplified Arabic"/>
                <w:sz w:val="28"/>
                <w:szCs w:val="28"/>
                <w:rtl/>
              </w:rPr>
            </w:pPr>
            <w:r>
              <w:rPr>
                <w:rFonts w:ascii="Simplified Arabic" w:hAnsi="Simplified Arabic" w:cs="Simplified Arabic" w:hint="cs"/>
                <w:b/>
                <w:bCs/>
                <w:sz w:val="28"/>
                <w:szCs w:val="28"/>
                <w:rtl/>
                <w:lang w:bidi="ar-EG"/>
              </w:rPr>
              <w:t>نموذج حدود الدراسة</w:t>
            </w:r>
          </w:p>
        </w:tc>
        <w:tc>
          <w:tcPr>
            <w:tcW w:w="847" w:type="dxa"/>
          </w:tcPr>
          <w:p w14:paraId="71FBDEB0" w14:textId="5A238EDF" w:rsidR="001A07E7" w:rsidRDefault="001A07E7"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62</w:t>
            </w:r>
          </w:p>
        </w:tc>
      </w:tr>
      <w:tr w:rsidR="001A07E7" w14:paraId="3952062F" w14:textId="77777777" w:rsidTr="00CC37F7">
        <w:tc>
          <w:tcPr>
            <w:tcW w:w="746" w:type="dxa"/>
          </w:tcPr>
          <w:p w14:paraId="61FFDF00" w14:textId="38A8B0CD" w:rsidR="001A07E7" w:rsidRDefault="001A07E7"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w:t>
            </w:r>
          </w:p>
        </w:tc>
        <w:tc>
          <w:tcPr>
            <w:tcW w:w="7229" w:type="dxa"/>
          </w:tcPr>
          <w:p w14:paraId="301AFB56" w14:textId="5DFDD036" w:rsidR="001A07E7" w:rsidRDefault="00AC1282"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نموذج توصيف العينة للجنس</w:t>
            </w:r>
          </w:p>
        </w:tc>
        <w:tc>
          <w:tcPr>
            <w:tcW w:w="847" w:type="dxa"/>
          </w:tcPr>
          <w:p w14:paraId="1628E125" w14:textId="095F7132" w:rsidR="001A07E7" w:rsidRDefault="00AC1282"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69</w:t>
            </w:r>
          </w:p>
        </w:tc>
      </w:tr>
      <w:tr w:rsidR="001A07E7" w14:paraId="6F91C82E" w14:textId="77777777" w:rsidTr="00CC37F7">
        <w:tc>
          <w:tcPr>
            <w:tcW w:w="746" w:type="dxa"/>
          </w:tcPr>
          <w:p w14:paraId="1AC40654" w14:textId="65D76E6D" w:rsidR="001A07E7" w:rsidRDefault="00AC1282"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w:t>
            </w:r>
          </w:p>
        </w:tc>
        <w:tc>
          <w:tcPr>
            <w:tcW w:w="7229" w:type="dxa"/>
          </w:tcPr>
          <w:p w14:paraId="6D338267" w14:textId="49B4904A" w:rsidR="001A07E7" w:rsidRDefault="00AC1282"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نموذج توصيف العينة للعمر</w:t>
            </w:r>
          </w:p>
        </w:tc>
        <w:tc>
          <w:tcPr>
            <w:tcW w:w="847" w:type="dxa"/>
          </w:tcPr>
          <w:p w14:paraId="6C1EAAF7" w14:textId="6C9A5433" w:rsidR="001A07E7" w:rsidRDefault="00AC1282" w:rsidP="001A07E7">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70</w:t>
            </w:r>
          </w:p>
        </w:tc>
      </w:tr>
      <w:tr w:rsidR="00AC1282" w14:paraId="32C606FC" w14:textId="77777777" w:rsidTr="00CC37F7">
        <w:tc>
          <w:tcPr>
            <w:tcW w:w="746" w:type="dxa"/>
          </w:tcPr>
          <w:p w14:paraId="46B96FB1" w14:textId="38252A72"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w:t>
            </w:r>
          </w:p>
        </w:tc>
        <w:tc>
          <w:tcPr>
            <w:tcW w:w="7229" w:type="dxa"/>
          </w:tcPr>
          <w:p w14:paraId="52FEB131" w14:textId="64E82F46"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نموذج توصيف العينة للمستوى التعليمي</w:t>
            </w:r>
          </w:p>
        </w:tc>
        <w:tc>
          <w:tcPr>
            <w:tcW w:w="847" w:type="dxa"/>
          </w:tcPr>
          <w:p w14:paraId="0FE0811E" w14:textId="24C86DB3" w:rsidR="00AC1282" w:rsidRDefault="00AC1282" w:rsidP="00AC128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71</w:t>
            </w:r>
          </w:p>
        </w:tc>
      </w:tr>
    </w:tbl>
    <w:p w14:paraId="7A1DE2DB" w14:textId="77777777" w:rsidR="008735CF" w:rsidRDefault="008735CF" w:rsidP="009125CE">
      <w:pPr>
        <w:jc w:val="center"/>
        <w:rPr>
          <w:rFonts w:ascii="Sakkal Majalla" w:hAnsi="Sakkal Majalla" w:cs="Sakkal Majalla"/>
          <w:b/>
          <w:bCs/>
          <w:sz w:val="28"/>
          <w:szCs w:val="28"/>
          <w:rtl/>
        </w:rPr>
      </w:pPr>
    </w:p>
    <w:p w14:paraId="3DA13541" w14:textId="77777777" w:rsidR="00EA6CCE" w:rsidRDefault="00EA6CCE" w:rsidP="009125CE">
      <w:pPr>
        <w:jc w:val="center"/>
        <w:rPr>
          <w:rFonts w:ascii="Sakkal Majalla" w:hAnsi="Sakkal Majalla" w:cs="Sakkal Majalla"/>
          <w:b/>
          <w:bCs/>
          <w:sz w:val="28"/>
          <w:szCs w:val="28"/>
          <w:rtl/>
          <w:lang w:bidi="ar-EG"/>
        </w:rPr>
      </w:pPr>
    </w:p>
    <w:p w14:paraId="1F004B37" w14:textId="77777777" w:rsidR="008735CF" w:rsidRDefault="008735CF" w:rsidP="009125CE">
      <w:pPr>
        <w:jc w:val="center"/>
        <w:rPr>
          <w:rFonts w:ascii="Sakkal Majalla" w:hAnsi="Sakkal Majalla" w:cs="Sakkal Majalla"/>
          <w:b/>
          <w:bCs/>
          <w:sz w:val="28"/>
          <w:szCs w:val="28"/>
          <w:rtl/>
          <w:lang w:bidi="ar-EG"/>
        </w:rPr>
      </w:pPr>
    </w:p>
    <w:p w14:paraId="14AEC0EC" w14:textId="77777777" w:rsidR="008735CF" w:rsidRDefault="008735CF" w:rsidP="009125CE">
      <w:pPr>
        <w:jc w:val="center"/>
        <w:rPr>
          <w:rFonts w:ascii="Sakkal Majalla" w:hAnsi="Sakkal Majalla" w:cs="Sakkal Majalla"/>
          <w:b/>
          <w:bCs/>
          <w:sz w:val="28"/>
          <w:szCs w:val="28"/>
          <w:rtl/>
          <w:lang w:bidi="ar-EG"/>
        </w:rPr>
      </w:pPr>
    </w:p>
    <w:p w14:paraId="10B04177" w14:textId="77777777" w:rsidR="008735CF" w:rsidRDefault="008735CF" w:rsidP="009125CE">
      <w:pPr>
        <w:jc w:val="center"/>
        <w:rPr>
          <w:rFonts w:ascii="Sakkal Majalla" w:hAnsi="Sakkal Majalla" w:cs="Sakkal Majalla"/>
          <w:b/>
          <w:bCs/>
          <w:sz w:val="28"/>
          <w:szCs w:val="28"/>
          <w:rtl/>
          <w:lang w:bidi="ar-EG"/>
        </w:rPr>
      </w:pPr>
    </w:p>
    <w:p w14:paraId="5D756608" w14:textId="77777777" w:rsidR="008735CF" w:rsidRDefault="008735CF" w:rsidP="009125CE">
      <w:pPr>
        <w:jc w:val="center"/>
        <w:rPr>
          <w:rFonts w:ascii="Sakkal Majalla" w:hAnsi="Sakkal Majalla" w:cs="Sakkal Majalla"/>
          <w:b/>
          <w:bCs/>
          <w:sz w:val="28"/>
          <w:szCs w:val="28"/>
          <w:rtl/>
          <w:lang w:bidi="ar-EG"/>
        </w:rPr>
      </w:pPr>
    </w:p>
    <w:p w14:paraId="0AB5A234" w14:textId="77777777" w:rsidR="008735CF" w:rsidRDefault="008735CF" w:rsidP="009125CE">
      <w:pPr>
        <w:jc w:val="center"/>
        <w:rPr>
          <w:rFonts w:ascii="Sakkal Majalla" w:hAnsi="Sakkal Majalla" w:cs="Sakkal Majalla"/>
          <w:b/>
          <w:bCs/>
          <w:sz w:val="28"/>
          <w:szCs w:val="28"/>
          <w:rtl/>
          <w:lang w:bidi="ar-EG"/>
        </w:rPr>
      </w:pPr>
    </w:p>
    <w:p w14:paraId="77D1B7BB" w14:textId="77777777" w:rsidR="008735CF" w:rsidRDefault="008735CF" w:rsidP="009125CE">
      <w:pPr>
        <w:jc w:val="center"/>
        <w:rPr>
          <w:rFonts w:ascii="Sakkal Majalla" w:hAnsi="Sakkal Majalla" w:cs="Sakkal Majalla"/>
          <w:b/>
          <w:bCs/>
          <w:sz w:val="28"/>
          <w:szCs w:val="28"/>
          <w:rtl/>
          <w:lang w:bidi="ar-EG"/>
        </w:rPr>
      </w:pPr>
    </w:p>
    <w:p w14:paraId="0047710E" w14:textId="77777777" w:rsidR="008735CF" w:rsidRDefault="008735CF" w:rsidP="009125CE">
      <w:pPr>
        <w:jc w:val="center"/>
        <w:rPr>
          <w:rFonts w:ascii="Sakkal Majalla" w:hAnsi="Sakkal Majalla" w:cs="Sakkal Majalla"/>
          <w:b/>
          <w:bCs/>
          <w:sz w:val="28"/>
          <w:szCs w:val="28"/>
          <w:rtl/>
          <w:lang w:bidi="ar-EG"/>
        </w:rPr>
      </w:pPr>
    </w:p>
    <w:p w14:paraId="29A35334" w14:textId="77777777" w:rsidR="00F85091" w:rsidRDefault="00F85091" w:rsidP="009125CE">
      <w:pPr>
        <w:jc w:val="center"/>
        <w:rPr>
          <w:rFonts w:ascii="Sakkal Majalla" w:hAnsi="Sakkal Majalla" w:cs="Sakkal Majalla"/>
          <w:b/>
          <w:bCs/>
          <w:sz w:val="28"/>
          <w:szCs w:val="28"/>
          <w:rtl/>
          <w:lang w:bidi="ar-EG"/>
        </w:rPr>
      </w:pPr>
    </w:p>
    <w:p w14:paraId="309B439D" w14:textId="77777777" w:rsidR="00F85091" w:rsidRDefault="00F85091" w:rsidP="009125CE">
      <w:pPr>
        <w:jc w:val="center"/>
        <w:rPr>
          <w:rFonts w:ascii="Sakkal Majalla" w:hAnsi="Sakkal Majalla" w:cs="Sakkal Majalla"/>
          <w:b/>
          <w:bCs/>
          <w:sz w:val="28"/>
          <w:szCs w:val="28"/>
          <w:rtl/>
          <w:lang w:bidi="ar-EG"/>
        </w:rPr>
      </w:pPr>
    </w:p>
    <w:p w14:paraId="27663B64" w14:textId="77777777" w:rsidR="00F85091" w:rsidRDefault="00F85091" w:rsidP="009125CE">
      <w:pPr>
        <w:jc w:val="center"/>
        <w:rPr>
          <w:rFonts w:ascii="Sakkal Majalla" w:hAnsi="Sakkal Majalla" w:cs="Sakkal Majalla"/>
          <w:b/>
          <w:bCs/>
          <w:sz w:val="28"/>
          <w:szCs w:val="28"/>
          <w:rtl/>
          <w:lang w:bidi="ar-EG"/>
        </w:rPr>
      </w:pPr>
    </w:p>
    <w:p w14:paraId="767DFB36" w14:textId="77777777" w:rsidR="00F85091" w:rsidRDefault="00F85091" w:rsidP="009125CE">
      <w:pPr>
        <w:jc w:val="center"/>
        <w:rPr>
          <w:rFonts w:ascii="Sakkal Majalla" w:hAnsi="Sakkal Majalla" w:cs="Sakkal Majalla"/>
          <w:b/>
          <w:bCs/>
          <w:sz w:val="28"/>
          <w:szCs w:val="28"/>
          <w:rtl/>
          <w:lang w:bidi="ar-EG"/>
        </w:rPr>
      </w:pPr>
    </w:p>
    <w:p w14:paraId="5CE86C05" w14:textId="77777777" w:rsidR="00F85091" w:rsidRDefault="00F85091" w:rsidP="009125CE">
      <w:pPr>
        <w:jc w:val="center"/>
        <w:rPr>
          <w:rFonts w:ascii="Sakkal Majalla" w:hAnsi="Sakkal Majalla" w:cs="Sakkal Majalla"/>
          <w:b/>
          <w:bCs/>
          <w:sz w:val="28"/>
          <w:szCs w:val="28"/>
          <w:rtl/>
          <w:lang w:bidi="ar-EG"/>
        </w:rPr>
      </w:pPr>
    </w:p>
    <w:p w14:paraId="7AF18A76" w14:textId="77777777" w:rsidR="00F85091" w:rsidRDefault="00F85091" w:rsidP="009125CE">
      <w:pPr>
        <w:jc w:val="center"/>
        <w:rPr>
          <w:rFonts w:ascii="Sakkal Majalla" w:hAnsi="Sakkal Majalla" w:cs="Sakkal Majalla"/>
          <w:b/>
          <w:bCs/>
          <w:sz w:val="28"/>
          <w:szCs w:val="28"/>
          <w:rtl/>
          <w:lang w:bidi="ar-EG"/>
        </w:rPr>
      </w:pPr>
    </w:p>
    <w:p w14:paraId="27DD720B" w14:textId="77777777" w:rsidR="00F85091" w:rsidRDefault="00F85091" w:rsidP="009125CE">
      <w:pPr>
        <w:jc w:val="center"/>
        <w:rPr>
          <w:rFonts w:ascii="Sakkal Majalla" w:hAnsi="Sakkal Majalla" w:cs="Sakkal Majalla"/>
          <w:b/>
          <w:bCs/>
          <w:sz w:val="28"/>
          <w:szCs w:val="28"/>
          <w:rtl/>
          <w:lang w:bidi="ar-EG"/>
        </w:rPr>
      </w:pPr>
    </w:p>
    <w:p w14:paraId="19263124" w14:textId="77777777" w:rsidR="00F85091" w:rsidRDefault="00F85091" w:rsidP="009125CE">
      <w:pPr>
        <w:jc w:val="center"/>
        <w:rPr>
          <w:rFonts w:ascii="Sakkal Majalla" w:hAnsi="Sakkal Majalla" w:cs="Sakkal Majalla"/>
          <w:b/>
          <w:bCs/>
          <w:sz w:val="28"/>
          <w:szCs w:val="28"/>
          <w:rtl/>
          <w:lang w:bidi="ar-EG"/>
        </w:rPr>
      </w:pPr>
    </w:p>
    <w:p w14:paraId="4F5A9BED" w14:textId="77777777" w:rsidR="00F85091" w:rsidRDefault="00F85091" w:rsidP="009125CE">
      <w:pPr>
        <w:jc w:val="center"/>
        <w:rPr>
          <w:rFonts w:ascii="Sakkal Majalla" w:hAnsi="Sakkal Majalla" w:cs="Sakkal Majalla"/>
          <w:b/>
          <w:bCs/>
          <w:sz w:val="28"/>
          <w:szCs w:val="28"/>
          <w:rtl/>
          <w:lang w:bidi="ar-EG"/>
        </w:rPr>
      </w:pPr>
    </w:p>
    <w:p w14:paraId="09279CBB" w14:textId="77777777" w:rsidR="00F85091" w:rsidRDefault="00F85091" w:rsidP="009125CE">
      <w:pPr>
        <w:jc w:val="center"/>
        <w:rPr>
          <w:rFonts w:ascii="Sakkal Majalla" w:hAnsi="Sakkal Majalla" w:cs="Sakkal Majalla"/>
          <w:b/>
          <w:bCs/>
          <w:sz w:val="28"/>
          <w:szCs w:val="28"/>
          <w:rtl/>
          <w:lang w:bidi="ar-EG"/>
        </w:rPr>
      </w:pPr>
    </w:p>
    <w:p w14:paraId="369581EB" w14:textId="77777777" w:rsidR="00F85091" w:rsidRDefault="00F85091" w:rsidP="009125CE">
      <w:pPr>
        <w:jc w:val="center"/>
        <w:rPr>
          <w:rFonts w:ascii="Sakkal Majalla" w:hAnsi="Sakkal Majalla" w:cs="Sakkal Majalla"/>
          <w:b/>
          <w:bCs/>
          <w:sz w:val="28"/>
          <w:szCs w:val="28"/>
          <w:rtl/>
          <w:lang w:bidi="ar-EG"/>
        </w:rPr>
      </w:pPr>
    </w:p>
    <w:p w14:paraId="1E1B4AFB" w14:textId="1FED839E" w:rsidR="008735CF" w:rsidRPr="004B69B2" w:rsidRDefault="008735CF" w:rsidP="008735CF">
      <w:pPr>
        <w:pStyle w:val="1"/>
        <w:spacing w:line="360" w:lineRule="auto"/>
        <w:jc w:val="center"/>
        <w:rPr>
          <w:rFonts w:ascii="Simplified Arabic" w:hAnsi="Simplified Arabic" w:cs="Simplified Arabic"/>
          <w:b/>
          <w:bCs/>
          <w:rtl/>
        </w:rPr>
      </w:pPr>
      <w:bookmarkStart w:id="1" w:name="_Toc202752648"/>
      <w:bookmarkStart w:id="2" w:name="_Toc206155371"/>
      <w:r w:rsidRPr="004B69B2">
        <w:rPr>
          <w:rFonts w:ascii="Simplified Arabic" w:hAnsi="Simplified Arabic" w:cs="Simplified Arabic"/>
          <w:b/>
          <w:bCs/>
          <w:rtl/>
        </w:rPr>
        <w:t>الفصل الأول: الإطار ال</w:t>
      </w:r>
      <w:bookmarkEnd w:id="1"/>
      <w:r w:rsidR="00783EEC">
        <w:rPr>
          <w:rFonts w:ascii="Simplified Arabic" w:hAnsi="Simplified Arabic" w:cs="Simplified Arabic" w:hint="cs"/>
          <w:b/>
          <w:bCs/>
          <w:rtl/>
        </w:rPr>
        <w:t>منهجي</w:t>
      </w:r>
      <w:bookmarkEnd w:id="2"/>
    </w:p>
    <w:p w14:paraId="6878B4E7" w14:textId="77777777" w:rsidR="008735CF" w:rsidRDefault="008735CF" w:rsidP="009125CE">
      <w:pPr>
        <w:jc w:val="center"/>
        <w:rPr>
          <w:rFonts w:ascii="Sakkal Majalla" w:hAnsi="Sakkal Majalla" w:cs="Sakkal Majalla"/>
          <w:b/>
          <w:bCs/>
          <w:sz w:val="28"/>
          <w:szCs w:val="28"/>
          <w:rtl/>
          <w:lang w:bidi="ar-EG"/>
        </w:rPr>
      </w:pPr>
    </w:p>
    <w:p w14:paraId="00E38E99" w14:textId="77777777" w:rsidR="008735CF" w:rsidRDefault="008735CF" w:rsidP="009125CE">
      <w:pPr>
        <w:jc w:val="center"/>
        <w:rPr>
          <w:rFonts w:ascii="Sakkal Majalla" w:hAnsi="Sakkal Majalla" w:cs="Sakkal Majalla"/>
          <w:b/>
          <w:bCs/>
          <w:sz w:val="28"/>
          <w:szCs w:val="28"/>
          <w:rtl/>
          <w:lang w:bidi="ar-EG"/>
        </w:rPr>
      </w:pPr>
    </w:p>
    <w:p w14:paraId="3AE88086" w14:textId="77777777" w:rsidR="008735CF" w:rsidRDefault="008735CF" w:rsidP="009125CE">
      <w:pPr>
        <w:jc w:val="center"/>
        <w:rPr>
          <w:rFonts w:ascii="Sakkal Majalla" w:hAnsi="Sakkal Majalla" w:cs="Sakkal Majalla"/>
          <w:b/>
          <w:bCs/>
          <w:sz w:val="28"/>
          <w:szCs w:val="28"/>
          <w:rtl/>
          <w:lang w:bidi="ar-EG"/>
        </w:rPr>
      </w:pPr>
    </w:p>
    <w:p w14:paraId="1AA2B40A" w14:textId="77777777" w:rsidR="008735CF" w:rsidRDefault="008735CF" w:rsidP="009125CE">
      <w:pPr>
        <w:jc w:val="center"/>
        <w:rPr>
          <w:rFonts w:ascii="Sakkal Majalla" w:hAnsi="Sakkal Majalla" w:cs="Sakkal Majalla"/>
          <w:b/>
          <w:bCs/>
          <w:sz w:val="28"/>
          <w:szCs w:val="28"/>
          <w:rtl/>
          <w:lang w:bidi="ar-EG"/>
        </w:rPr>
      </w:pPr>
    </w:p>
    <w:p w14:paraId="63AA8E16" w14:textId="77777777" w:rsidR="008735CF" w:rsidRDefault="008735CF" w:rsidP="009125CE">
      <w:pPr>
        <w:jc w:val="center"/>
        <w:rPr>
          <w:rFonts w:ascii="Sakkal Majalla" w:hAnsi="Sakkal Majalla" w:cs="Sakkal Majalla"/>
          <w:b/>
          <w:bCs/>
          <w:sz w:val="28"/>
          <w:szCs w:val="28"/>
          <w:rtl/>
          <w:lang w:bidi="ar-EG"/>
        </w:rPr>
      </w:pPr>
    </w:p>
    <w:p w14:paraId="761C0B75" w14:textId="77777777" w:rsidR="008735CF" w:rsidRDefault="008735CF" w:rsidP="009125CE">
      <w:pPr>
        <w:jc w:val="center"/>
        <w:rPr>
          <w:rFonts w:ascii="Sakkal Majalla" w:hAnsi="Sakkal Majalla" w:cs="Sakkal Majalla"/>
          <w:b/>
          <w:bCs/>
          <w:sz w:val="28"/>
          <w:szCs w:val="28"/>
          <w:rtl/>
          <w:lang w:bidi="ar-EG"/>
        </w:rPr>
      </w:pPr>
    </w:p>
    <w:p w14:paraId="221A41EF" w14:textId="77777777" w:rsidR="008735CF" w:rsidRDefault="008735CF" w:rsidP="009125CE">
      <w:pPr>
        <w:jc w:val="center"/>
        <w:rPr>
          <w:rFonts w:ascii="Sakkal Majalla" w:hAnsi="Sakkal Majalla" w:cs="Sakkal Majalla"/>
          <w:b/>
          <w:bCs/>
          <w:sz w:val="28"/>
          <w:szCs w:val="28"/>
          <w:rtl/>
          <w:lang w:bidi="ar-EG"/>
        </w:rPr>
      </w:pPr>
    </w:p>
    <w:p w14:paraId="5AD58B82" w14:textId="77777777" w:rsidR="008735CF" w:rsidRDefault="008735CF" w:rsidP="009125CE">
      <w:pPr>
        <w:jc w:val="center"/>
        <w:rPr>
          <w:rFonts w:ascii="Sakkal Majalla" w:hAnsi="Sakkal Majalla" w:cs="Sakkal Majalla"/>
          <w:b/>
          <w:bCs/>
          <w:sz w:val="28"/>
          <w:szCs w:val="28"/>
          <w:rtl/>
          <w:lang w:bidi="ar-EG"/>
        </w:rPr>
      </w:pPr>
    </w:p>
    <w:p w14:paraId="739260DE" w14:textId="77777777" w:rsidR="008735CF" w:rsidRDefault="008735CF" w:rsidP="009125CE">
      <w:pPr>
        <w:jc w:val="center"/>
        <w:rPr>
          <w:rFonts w:ascii="Sakkal Majalla" w:hAnsi="Sakkal Majalla" w:cs="Sakkal Majalla"/>
          <w:b/>
          <w:bCs/>
          <w:sz w:val="28"/>
          <w:szCs w:val="28"/>
          <w:rtl/>
          <w:lang w:bidi="ar-EG"/>
        </w:rPr>
      </w:pPr>
    </w:p>
    <w:p w14:paraId="458E8BA3" w14:textId="77777777" w:rsidR="008735CF" w:rsidRDefault="008735CF" w:rsidP="009125CE">
      <w:pPr>
        <w:jc w:val="center"/>
        <w:rPr>
          <w:rFonts w:ascii="Sakkal Majalla" w:hAnsi="Sakkal Majalla" w:cs="Sakkal Majalla"/>
          <w:b/>
          <w:bCs/>
          <w:sz w:val="28"/>
          <w:szCs w:val="28"/>
          <w:rtl/>
          <w:lang w:bidi="ar-EG"/>
        </w:rPr>
      </w:pPr>
    </w:p>
    <w:p w14:paraId="0FF869E3" w14:textId="77777777" w:rsidR="008735CF" w:rsidRDefault="008735CF" w:rsidP="009125CE">
      <w:pPr>
        <w:jc w:val="center"/>
        <w:rPr>
          <w:rFonts w:ascii="Sakkal Majalla" w:hAnsi="Sakkal Majalla" w:cs="Sakkal Majalla"/>
          <w:b/>
          <w:bCs/>
          <w:sz w:val="28"/>
          <w:szCs w:val="28"/>
          <w:rtl/>
          <w:lang w:bidi="ar-EG"/>
        </w:rPr>
      </w:pPr>
    </w:p>
    <w:p w14:paraId="2FA8CF8B" w14:textId="77777777" w:rsidR="008735CF" w:rsidRDefault="008735CF" w:rsidP="00F85091">
      <w:pPr>
        <w:rPr>
          <w:rFonts w:ascii="Sakkal Majalla" w:hAnsi="Sakkal Majalla" w:cs="Sakkal Majalla"/>
          <w:b/>
          <w:bCs/>
          <w:sz w:val="28"/>
          <w:szCs w:val="28"/>
          <w:rtl/>
          <w:lang w:bidi="ar-EG"/>
        </w:rPr>
      </w:pPr>
    </w:p>
    <w:p w14:paraId="4560FE68" w14:textId="3EEF0CF4" w:rsidR="00641387" w:rsidRPr="00C75AA5" w:rsidRDefault="00C75AA5" w:rsidP="00C75AA5">
      <w:pPr>
        <w:pStyle w:val="1"/>
        <w:rPr>
          <w:rFonts w:ascii="Simplified Arabic" w:hAnsi="Simplified Arabic" w:cs="Simplified Arabic"/>
          <w:b/>
          <w:bCs/>
          <w:sz w:val="32"/>
          <w:szCs w:val="32"/>
          <w:rtl/>
          <w:lang w:bidi="ar-EG"/>
        </w:rPr>
      </w:pPr>
      <w:bookmarkStart w:id="3" w:name="_Toc206155372"/>
      <w:r w:rsidRPr="00C75AA5">
        <w:rPr>
          <w:rFonts w:ascii="Simplified Arabic" w:hAnsi="Simplified Arabic" w:cs="Simplified Arabic"/>
          <w:noProof/>
          <w:sz w:val="32"/>
          <w:szCs w:val="32"/>
          <w:rtl/>
        </w:rPr>
        <w:lastRenderedPageBreak/>
        <w:t>المقدمة:</w:t>
      </w:r>
      <w:bookmarkEnd w:id="3"/>
    </w:p>
    <w:p w14:paraId="0D915831" w14:textId="77777777" w:rsidR="00720B82" w:rsidRPr="005F2EDE" w:rsidRDefault="00720B82" w:rsidP="00720B82">
      <w:pPr>
        <w:spacing w:after="0" w:line="360" w:lineRule="auto"/>
        <w:ind w:firstLine="720"/>
        <w:jc w:val="both"/>
        <w:rPr>
          <w:rFonts w:ascii="Simplified Arabic" w:hAnsi="Simplified Arabic" w:cs="Simplified Arabic"/>
          <w:sz w:val="28"/>
          <w:szCs w:val="28"/>
        </w:rPr>
      </w:pPr>
      <w:r w:rsidRPr="005F2EDE">
        <w:rPr>
          <w:rFonts w:ascii="Simplified Arabic" w:hAnsi="Simplified Arabic" w:cs="Simplified Arabic"/>
          <w:sz w:val="28"/>
          <w:szCs w:val="28"/>
          <w:rtl/>
        </w:rPr>
        <w:t>يشهد العالم الرقمي تحولات متسارعة دفعت المؤسسات التجارية والخدمية إلى إعادة صياغة استراتيجياتها في التواصل مع العملاء وتحسين جودة الخدمات المقدمة. ويُعد رضا المستهلك اليوم مؤشرًا محوريًا على كفاءة الأداء المؤسسي، بل يمثل أساسًا استراتيجيًا لبناء الولاء وتحقيق النمو التسويقي المستدام</w:t>
      </w:r>
      <w:r w:rsidRPr="005F2EDE">
        <w:rPr>
          <w:rFonts w:ascii="Simplified Arabic" w:hAnsi="Simplified Arabic" w:cs="Simplified Arabic"/>
          <w:sz w:val="28"/>
          <w:szCs w:val="28"/>
        </w:rPr>
        <w:t xml:space="preserve"> (Oliver, 2015</w:t>
      </w:r>
      <w:r w:rsidRPr="005F2EDE">
        <w:rPr>
          <w:rFonts w:ascii="Simplified Arabic" w:hAnsi="Simplified Arabic" w:cs="Simplified Arabic"/>
          <w:sz w:val="28"/>
          <w:szCs w:val="28"/>
          <w:rtl/>
        </w:rPr>
        <w:t>؛ العنزي، 2019</w:t>
      </w:r>
      <w:r w:rsidRPr="005F2EDE">
        <w:rPr>
          <w:rFonts w:ascii="Simplified Arabic" w:hAnsi="Simplified Arabic" w:cs="Simplified Arabic"/>
          <w:sz w:val="28"/>
          <w:szCs w:val="28"/>
        </w:rPr>
        <w:t xml:space="preserve">). </w:t>
      </w:r>
      <w:r w:rsidRPr="005F2EDE">
        <w:rPr>
          <w:rFonts w:ascii="Simplified Arabic" w:hAnsi="Simplified Arabic" w:cs="Simplified Arabic"/>
          <w:sz w:val="28"/>
          <w:szCs w:val="28"/>
          <w:rtl/>
        </w:rPr>
        <w:t>وقد أوضح</w:t>
      </w:r>
      <w:r w:rsidRPr="005F2EDE">
        <w:rPr>
          <w:rFonts w:ascii="Simplified Arabic" w:hAnsi="Simplified Arabic" w:cs="Simplified Arabic"/>
          <w:sz w:val="28"/>
          <w:szCs w:val="28"/>
        </w:rPr>
        <w:t xml:space="preserve"> Parasuraman </w:t>
      </w:r>
      <w:r w:rsidRPr="005F2EDE">
        <w:rPr>
          <w:rFonts w:ascii="Simplified Arabic" w:hAnsi="Simplified Arabic" w:cs="Simplified Arabic"/>
          <w:sz w:val="28"/>
          <w:szCs w:val="28"/>
          <w:rtl/>
        </w:rPr>
        <w:t>و</w:t>
      </w:r>
      <w:r w:rsidRPr="005F2EDE">
        <w:rPr>
          <w:rFonts w:ascii="Simplified Arabic" w:hAnsi="Simplified Arabic" w:cs="Simplified Arabic"/>
          <w:sz w:val="28"/>
          <w:szCs w:val="28"/>
        </w:rPr>
        <w:t xml:space="preserve">Zeithaml </w:t>
      </w:r>
      <w:r w:rsidRPr="005F2EDE">
        <w:rPr>
          <w:rFonts w:ascii="Simplified Arabic" w:hAnsi="Simplified Arabic" w:cs="Simplified Arabic"/>
          <w:sz w:val="28"/>
          <w:szCs w:val="28"/>
          <w:rtl/>
        </w:rPr>
        <w:t>و</w:t>
      </w:r>
      <w:r w:rsidRPr="005F2EDE">
        <w:rPr>
          <w:rFonts w:ascii="Simplified Arabic" w:hAnsi="Simplified Arabic" w:cs="Simplified Arabic"/>
          <w:sz w:val="28"/>
          <w:szCs w:val="28"/>
        </w:rPr>
        <w:t xml:space="preserve">Malhotra (2005) </w:t>
      </w:r>
      <w:r w:rsidRPr="005F2EDE">
        <w:rPr>
          <w:rFonts w:ascii="Simplified Arabic" w:hAnsi="Simplified Arabic" w:cs="Simplified Arabic"/>
          <w:sz w:val="28"/>
          <w:szCs w:val="28"/>
          <w:rtl/>
        </w:rPr>
        <w:t>أن الرضا لم يعد مرتبطًا فقط بجودة المنتج أو السعر، بل يشمل سرعة الاستجابة، دقة المعلومات، وسهولة الوصول عبر القنوات الرقمية</w:t>
      </w:r>
      <w:r w:rsidRPr="005F2EDE">
        <w:rPr>
          <w:rFonts w:ascii="Simplified Arabic" w:hAnsi="Simplified Arabic" w:cs="Simplified Arabic"/>
          <w:sz w:val="28"/>
          <w:szCs w:val="28"/>
        </w:rPr>
        <w:t>.</w:t>
      </w:r>
    </w:p>
    <w:p w14:paraId="1BF10394" w14:textId="77777777" w:rsidR="00720B82" w:rsidRPr="005F2EDE" w:rsidRDefault="00720B82" w:rsidP="00720B82">
      <w:pPr>
        <w:spacing w:after="0" w:line="360" w:lineRule="auto"/>
        <w:ind w:firstLine="720"/>
        <w:jc w:val="both"/>
        <w:rPr>
          <w:rFonts w:ascii="Simplified Arabic" w:hAnsi="Simplified Arabic" w:cs="Simplified Arabic"/>
          <w:sz w:val="28"/>
          <w:szCs w:val="28"/>
        </w:rPr>
      </w:pPr>
      <w:r w:rsidRPr="005F2EDE">
        <w:rPr>
          <w:rFonts w:ascii="Simplified Arabic" w:hAnsi="Simplified Arabic" w:cs="Simplified Arabic"/>
          <w:sz w:val="28"/>
          <w:szCs w:val="28"/>
          <w:rtl/>
        </w:rPr>
        <w:t>وفي السياق السعودي، حيث يشهد السوق نموًا في معدلات استخدام الإنترنت والتطبيقات الرقمية، برزت الكفاءة اللوجستية كتحدٍ وفرصة في آن واحد</w:t>
      </w:r>
      <w:r w:rsidRPr="005F2EDE">
        <w:rPr>
          <w:rFonts w:ascii="Simplified Arabic" w:hAnsi="Simplified Arabic" w:cs="Simplified Arabic"/>
          <w:sz w:val="28"/>
          <w:szCs w:val="28"/>
        </w:rPr>
        <w:t xml:space="preserve"> (</w:t>
      </w:r>
      <w:r w:rsidRPr="005F2EDE">
        <w:rPr>
          <w:rFonts w:ascii="Simplified Arabic" w:hAnsi="Simplified Arabic" w:cs="Simplified Arabic"/>
          <w:sz w:val="28"/>
          <w:szCs w:val="28"/>
          <w:rtl/>
        </w:rPr>
        <w:t>الهواري، 2021؛</w:t>
      </w:r>
      <w:r w:rsidRPr="005F2EDE">
        <w:rPr>
          <w:rFonts w:ascii="Simplified Arabic" w:hAnsi="Simplified Arabic" w:cs="Simplified Arabic"/>
          <w:sz w:val="28"/>
          <w:szCs w:val="28"/>
        </w:rPr>
        <w:t xml:space="preserve"> Christopher, 2016). </w:t>
      </w:r>
      <w:r w:rsidRPr="005F2EDE">
        <w:rPr>
          <w:rFonts w:ascii="Simplified Arabic" w:hAnsi="Simplified Arabic" w:cs="Simplified Arabic"/>
          <w:sz w:val="28"/>
          <w:szCs w:val="28"/>
          <w:rtl/>
        </w:rPr>
        <w:t>وقد أكدت دراسات حديثة مثل</w:t>
      </w:r>
      <w:r w:rsidRPr="005F2EDE">
        <w:rPr>
          <w:rFonts w:ascii="Simplified Arabic" w:hAnsi="Simplified Arabic" w:cs="Simplified Arabic"/>
          <w:sz w:val="28"/>
          <w:szCs w:val="28"/>
        </w:rPr>
        <w:t xml:space="preserve"> </w:t>
      </w:r>
      <w:proofErr w:type="spellStart"/>
      <w:r w:rsidRPr="005F2EDE">
        <w:rPr>
          <w:rFonts w:ascii="Simplified Arabic" w:hAnsi="Simplified Arabic" w:cs="Simplified Arabic"/>
          <w:sz w:val="28"/>
          <w:szCs w:val="28"/>
        </w:rPr>
        <w:t>Sobaih</w:t>
      </w:r>
      <w:proofErr w:type="spellEnd"/>
      <w:r w:rsidRPr="005F2EDE">
        <w:rPr>
          <w:rFonts w:ascii="Simplified Arabic" w:hAnsi="Simplified Arabic" w:cs="Simplified Arabic"/>
          <w:sz w:val="28"/>
          <w:szCs w:val="28"/>
        </w:rPr>
        <w:t xml:space="preserve"> </w:t>
      </w:r>
      <w:r w:rsidRPr="005F2EDE">
        <w:rPr>
          <w:rFonts w:ascii="Simplified Arabic" w:hAnsi="Simplified Arabic" w:cs="Simplified Arabic"/>
          <w:sz w:val="28"/>
          <w:szCs w:val="28"/>
          <w:rtl/>
        </w:rPr>
        <w:t>و</w:t>
      </w:r>
      <w:proofErr w:type="spellStart"/>
      <w:r w:rsidRPr="005F2EDE">
        <w:rPr>
          <w:rFonts w:ascii="Simplified Arabic" w:hAnsi="Simplified Arabic" w:cs="Simplified Arabic"/>
          <w:sz w:val="28"/>
          <w:szCs w:val="28"/>
        </w:rPr>
        <w:t>AlSaif</w:t>
      </w:r>
      <w:proofErr w:type="spellEnd"/>
      <w:r w:rsidRPr="005F2EDE">
        <w:rPr>
          <w:rFonts w:ascii="Simplified Arabic" w:hAnsi="Simplified Arabic" w:cs="Simplified Arabic"/>
          <w:sz w:val="28"/>
          <w:szCs w:val="28"/>
        </w:rPr>
        <w:t xml:space="preserve"> (2023) </w:t>
      </w:r>
      <w:r w:rsidRPr="005F2EDE">
        <w:rPr>
          <w:rFonts w:ascii="Simplified Arabic" w:hAnsi="Simplified Arabic" w:cs="Simplified Arabic"/>
          <w:sz w:val="28"/>
          <w:szCs w:val="28"/>
          <w:rtl/>
        </w:rPr>
        <w:t>و</w:t>
      </w:r>
      <w:proofErr w:type="spellStart"/>
      <w:r w:rsidRPr="005F2EDE">
        <w:rPr>
          <w:rFonts w:ascii="Simplified Arabic" w:hAnsi="Simplified Arabic" w:cs="Simplified Arabic"/>
          <w:sz w:val="28"/>
          <w:szCs w:val="28"/>
        </w:rPr>
        <w:t>Aljohani</w:t>
      </w:r>
      <w:proofErr w:type="spellEnd"/>
      <w:r w:rsidRPr="005F2EDE">
        <w:rPr>
          <w:rFonts w:ascii="Simplified Arabic" w:hAnsi="Simplified Arabic" w:cs="Simplified Arabic"/>
          <w:sz w:val="28"/>
          <w:szCs w:val="28"/>
        </w:rPr>
        <w:t xml:space="preserve"> (2024) </w:t>
      </w:r>
      <w:r w:rsidRPr="005F2EDE">
        <w:rPr>
          <w:rFonts w:ascii="Simplified Arabic" w:hAnsi="Simplified Arabic" w:cs="Simplified Arabic"/>
          <w:sz w:val="28"/>
          <w:szCs w:val="28"/>
          <w:rtl/>
        </w:rPr>
        <w:t>أن سرعة التوصيل ودقة تتبع الطلبات وسهولة التواصل عوامل جوهرية في رفع مستويات رضا المستهلك. كما توصل</w:t>
      </w:r>
      <w:r w:rsidRPr="005F2EDE">
        <w:rPr>
          <w:rFonts w:ascii="Simplified Arabic" w:hAnsi="Simplified Arabic" w:cs="Simplified Arabic"/>
          <w:sz w:val="28"/>
          <w:szCs w:val="28"/>
        </w:rPr>
        <w:t xml:space="preserve"> Alotaibi </w:t>
      </w:r>
      <w:r w:rsidRPr="005F2EDE">
        <w:rPr>
          <w:rFonts w:ascii="Simplified Arabic" w:hAnsi="Simplified Arabic" w:cs="Simplified Arabic"/>
          <w:sz w:val="28"/>
          <w:szCs w:val="28"/>
          <w:rtl/>
        </w:rPr>
        <w:t>و</w:t>
      </w:r>
      <w:proofErr w:type="spellStart"/>
      <w:r w:rsidRPr="005F2EDE">
        <w:rPr>
          <w:rFonts w:ascii="Simplified Arabic" w:hAnsi="Simplified Arabic" w:cs="Simplified Arabic"/>
          <w:sz w:val="28"/>
          <w:szCs w:val="28"/>
        </w:rPr>
        <w:t>Alofan</w:t>
      </w:r>
      <w:proofErr w:type="spellEnd"/>
      <w:r w:rsidRPr="005F2EDE">
        <w:rPr>
          <w:rFonts w:ascii="Simplified Arabic" w:hAnsi="Simplified Arabic" w:cs="Simplified Arabic"/>
          <w:sz w:val="28"/>
          <w:szCs w:val="28"/>
        </w:rPr>
        <w:t xml:space="preserve"> (2024) </w:t>
      </w:r>
      <w:r w:rsidRPr="005F2EDE">
        <w:rPr>
          <w:rFonts w:ascii="Simplified Arabic" w:hAnsi="Simplified Arabic" w:cs="Simplified Arabic"/>
          <w:sz w:val="28"/>
          <w:szCs w:val="28"/>
          <w:rtl/>
        </w:rPr>
        <w:t xml:space="preserve">إلى أن تطبيقات محلية مثل "جاهز" </w:t>
      </w:r>
      <w:proofErr w:type="spellStart"/>
      <w:r w:rsidRPr="005F2EDE">
        <w:rPr>
          <w:rFonts w:ascii="Simplified Arabic" w:hAnsi="Simplified Arabic" w:cs="Simplified Arabic"/>
          <w:sz w:val="28"/>
          <w:szCs w:val="28"/>
          <w:rtl/>
        </w:rPr>
        <w:t>و"مرسول</w:t>
      </w:r>
      <w:proofErr w:type="spellEnd"/>
      <w:r w:rsidRPr="005F2EDE">
        <w:rPr>
          <w:rFonts w:ascii="Simplified Arabic" w:hAnsi="Simplified Arabic" w:cs="Simplified Arabic"/>
          <w:sz w:val="28"/>
          <w:szCs w:val="28"/>
          <w:rtl/>
        </w:rPr>
        <w:t>" أسهمت في تعزيز ولاء العملاء بفضل استجابتها السريعة ودعمها اللحظي. وفي المقابل، شدد</w:t>
      </w:r>
      <w:r w:rsidRPr="005F2EDE">
        <w:rPr>
          <w:rFonts w:ascii="Simplified Arabic" w:hAnsi="Simplified Arabic" w:cs="Simplified Arabic"/>
          <w:sz w:val="28"/>
          <w:szCs w:val="28"/>
        </w:rPr>
        <w:t xml:space="preserve"> Eid (2011) </w:t>
      </w:r>
      <w:r w:rsidRPr="005F2EDE">
        <w:rPr>
          <w:rFonts w:ascii="Simplified Arabic" w:hAnsi="Simplified Arabic" w:cs="Simplified Arabic"/>
          <w:sz w:val="28"/>
          <w:szCs w:val="28"/>
          <w:rtl/>
        </w:rPr>
        <w:t>على أهمية عنصر الثقة الإنسانية بجانب الأتمتة الرقمية، مما يبرز الحاجة إلى تكامل الكفاءة التكنولوجية مع التواصل البشري</w:t>
      </w:r>
      <w:r w:rsidRPr="005F2EDE">
        <w:rPr>
          <w:rFonts w:ascii="Simplified Arabic" w:hAnsi="Simplified Arabic" w:cs="Simplified Arabic"/>
          <w:sz w:val="28"/>
          <w:szCs w:val="28"/>
        </w:rPr>
        <w:t>.</w:t>
      </w:r>
    </w:p>
    <w:p w14:paraId="08230BF4" w14:textId="77777777" w:rsidR="00720B82" w:rsidRPr="005F2EDE" w:rsidRDefault="00720B82" w:rsidP="00720B82">
      <w:pPr>
        <w:spacing w:after="0" w:line="360" w:lineRule="auto"/>
        <w:ind w:firstLine="720"/>
        <w:jc w:val="both"/>
        <w:rPr>
          <w:rFonts w:ascii="Simplified Arabic" w:hAnsi="Simplified Arabic" w:cs="Simplified Arabic"/>
          <w:sz w:val="28"/>
          <w:szCs w:val="28"/>
        </w:rPr>
      </w:pPr>
      <w:r w:rsidRPr="005F2EDE">
        <w:rPr>
          <w:rFonts w:ascii="Simplified Arabic" w:hAnsi="Simplified Arabic" w:cs="Simplified Arabic"/>
          <w:sz w:val="28"/>
          <w:szCs w:val="28"/>
          <w:rtl/>
        </w:rPr>
        <w:t>وعلى الرغم من تنوع هذه الدراسات، إلا أن معظمها تناول المتغيرات بشكل منفصل، مع ندرة واضحة في الأبحاث التي تربط بين الكفاءة اللوجستية وتطبيقات التواصل ورضا المستهلك ضمن نموذج تكاملي في البيئة السعودية</w:t>
      </w:r>
      <w:r w:rsidRPr="005F2EDE">
        <w:rPr>
          <w:rFonts w:ascii="Simplified Arabic" w:hAnsi="Simplified Arabic" w:cs="Simplified Arabic"/>
          <w:sz w:val="28"/>
          <w:szCs w:val="28"/>
        </w:rPr>
        <w:t xml:space="preserve"> (</w:t>
      </w:r>
      <w:proofErr w:type="spellStart"/>
      <w:r w:rsidRPr="005F2EDE">
        <w:rPr>
          <w:rFonts w:ascii="Simplified Arabic" w:hAnsi="Simplified Arabic" w:cs="Simplified Arabic"/>
          <w:sz w:val="28"/>
          <w:szCs w:val="28"/>
        </w:rPr>
        <w:t>Altalhi</w:t>
      </w:r>
      <w:proofErr w:type="spellEnd"/>
      <w:r w:rsidRPr="005F2EDE">
        <w:rPr>
          <w:rFonts w:ascii="Simplified Arabic" w:hAnsi="Simplified Arabic" w:cs="Simplified Arabic"/>
          <w:sz w:val="28"/>
          <w:szCs w:val="28"/>
        </w:rPr>
        <w:t xml:space="preserve"> &amp; </w:t>
      </w:r>
      <w:proofErr w:type="spellStart"/>
      <w:r w:rsidRPr="005F2EDE">
        <w:rPr>
          <w:rFonts w:ascii="Simplified Arabic" w:hAnsi="Simplified Arabic" w:cs="Simplified Arabic"/>
          <w:sz w:val="28"/>
          <w:szCs w:val="28"/>
        </w:rPr>
        <w:t>Basiouni</w:t>
      </w:r>
      <w:proofErr w:type="spellEnd"/>
      <w:r w:rsidRPr="005F2EDE">
        <w:rPr>
          <w:rFonts w:ascii="Simplified Arabic" w:hAnsi="Simplified Arabic" w:cs="Simplified Arabic"/>
          <w:sz w:val="28"/>
          <w:szCs w:val="28"/>
        </w:rPr>
        <w:t xml:space="preserve">, 2023). </w:t>
      </w:r>
      <w:r w:rsidRPr="005F2EDE">
        <w:rPr>
          <w:rFonts w:ascii="Simplified Arabic" w:hAnsi="Simplified Arabic" w:cs="Simplified Arabic"/>
          <w:sz w:val="28"/>
          <w:szCs w:val="28"/>
          <w:rtl/>
        </w:rPr>
        <w:t>من هنا، تبرز مشكلة هذه الدراسة المتمثلة في التساؤل</w:t>
      </w:r>
      <w:r w:rsidRPr="005F2EDE">
        <w:rPr>
          <w:rFonts w:ascii="Simplified Arabic" w:hAnsi="Simplified Arabic" w:cs="Simplified Arabic"/>
          <w:sz w:val="28"/>
          <w:szCs w:val="28"/>
        </w:rPr>
        <w:t xml:space="preserve">: </w:t>
      </w:r>
      <w:r w:rsidRPr="005F2EDE">
        <w:rPr>
          <w:rFonts w:ascii="Simplified Arabic" w:hAnsi="Simplified Arabic" w:cs="Simplified Arabic"/>
          <w:sz w:val="28"/>
          <w:szCs w:val="28"/>
          <w:rtl/>
        </w:rPr>
        <w:t xml:space="preserve">إلى أي مدى تسهم الكفاءة اللوجستية لتطبيقات التواصل في تعزيز رضا المستهلك السعودي وتحقيق النمو </w:t>
      </w:r>
      <w:proofErr w:type="gramStart"/>
      <w:r w:rsidRPr="005F2EDE">
        <w:rPr>
          <w:rFonts w:ascii="Simplified Arabic" w:hAnsi="Simplified Arabic" w:cs="Simplified Arabic"/>
          <w:sz w:val="28"/>
          <w:szCs w:val="28"/>
          <w:rtl/>
        </w:rPr>
        <w:t>التسويقي؟</w:t>
      </w:r>
      <w:r w:rsidRPr="005F2EDE">
        <w:rPr>
          <w:rFonts w:ascii="Simplified Arabic" w:hAnsi="Simplified Arabic" w:cs="Simplified Arabic"/>
          <w:sz w:val="28"/>
          <w:szCs w:val="28"/>
        </w:rPr>
        <w:t>.</w:t>
      </w:r>
      <w:proofErr w:type="gramEnd"/>
      <w:r w:rsidRPr="005F2EDE">
        <w:rPr>
          <w:rFonts w:ascii="Simplified Arabic" w:hAnsi="Simplified Arabic" w:cs="Simplified Arabic"/>
          <w:sz w:val="28"/>
          <w:szCs w:val="28"/>
        </w:rPr>
        <w:t xml:space="preserve"> </w:t>
      </w:r>
      <w:r w:rsidRPr="005F2EDE">
        <w:rPr>
          <w:rFonts w:ascii="Simplified Arabic" w:hAnsi="Simplified Arabic" w:cs="Simplified Arabic"/>
          <w:sz w:val="28"/>
          <w:szCs w:val="28"/>
          <w:rtl/>
        </w:rPr>
        <w:t>وتسعى الدراسة إلى تحليل أبعاد هذه الكفاءة—كالسرعة، الدقة، الشفافية، والسهولة—ومدى إدراك المستهلك لها وانعكاسها على الولاء والشراء المتكرر</w:t>
      </w:r>
      <w:r w:rsidRPr="005F2EDE">
        <w:rPr>
          <w:rFonts w:ascii="Simplified Arabic" w:hAnsi="Simplified Arabic" w:cs="Simplified Arabic"/>
          <w:sz w:val="28"/>
          <w:szCs w:val="28"/>
        </w:rPr>
        <w:t>.</w:t>
      </w:r>
    </w:p>
    <w:p w14:paraId="438E322F" w14:textId="77777777" w:rsidR="00720B82" w:rsidRPr="005F2EDE" w:rsidRDefault="00720B82" w:rsidP="00720B82">
      <w:pPr>
        <w:spacing w:after="0" w:line="360" w:lineRule="auto"/>
        <w:ind w:firstLine="720"/>
        <w:jc w:val="both"/>
        <w:rPr>
          <w:rFonts w:ascii="Simplified Arabic" w:hAnsi="Simplified Arabic" w:cs="Simplified Arabic"/>
          <w:sz w:val="28"/>
          <w:szCs w:val="28"/>
        </w:rPr>
      </w:pPr>
      <w:r w:rsidRPr="005F2EDE">
        <w:rPr>
          <w:rFonts w:ascii="Simplified Arabic" w:hAnsi="Simplified Arabic" w:cs="Simplified Arabic"/>
          <w:sz w:val="28"/>
          <w:szCs w:val="28"/>
          <w:rtl/>
        </w:rPr>
        <w:lastRenderedPageBreak/>
        <w:t>تنبع أهمية البحث من مساهمته النظرية في إثراء الأدبيات حول التحول الرقمي وتجربة المستهلك، ومن قيمته التطبيقية للمؤسسات السعودية في تحسين استراتيجياتها الرقمية بما يتماشى مع أهداف رؤية المملكة 2030</w:t>
      </w:r>
      <w:r w:rsidRPr="005F2EDE">
        <w:rPr>
          <w:rFonts w:ascii="Simplified Arabic" w:hAnsi="Simplified Arabic" w:cs="Simplified Arabic"/>
          <w:sz w:val="28"/>
          <w:szCs w:val="28"/>
        </w:rPr>
        <w:t xml:space="preserve"> (Vision 2030, 2016).</w:t>
      </w:r>
    </w:p>
    <w:p w14:paraId="412804CC" w14:textId="77777777" w:rsidR="00720B82" w:rsidRPr="005F2EDE" w:rsidRDefault="00720B82" w:rsidP="00720B82">
      <w:pPr>
        <w:ind w:firstLine="720"/>
        <w:jc w:val="both"/>
        <w:rPr>
          <w:rFonts w:ascii="Simplified Arabic" w:eastAsia="Calibri" w:hAnsi="Simplified Arabic" w:cs="Simplified Arabic"/>
          <w:sz w:val="24"/>
          <w:szCs w:val="24"/>
          <w:rtl/>
        </w:rPr>
      </w:pPr>
    </w:p>
    <w:p w14:paraId="6AEEA21C" w14:textId="77777777" w:rsidR="00944665" w:rsidRPr="006377DA" w:rsidRDefault="00944665" w:rsidP="005C7B7E">
      <w:pPr>
        <w:spacing w:line="360" w:lineRule="auto"/>
        <w:jc w:val="both"/>
        <w:rPr>
          <w:rFonts w:ascii="Simplified Arabic" w:hAnsi="Simplified Arabic" w:cs="Simplified Arabic" w:hint="cs"/>
          <w:sz w:val="28"/>
          <w:szCs w:val="28"/>
          <w:rtl/>
        </w:rPr>
      </w:pPr>
    </w:p>
    <w:p w14:paraId="0CA0B93F" w14:textId="77777777" w:rsidR="00944665" w:rsidRDefault="00944665" w:rsidP="00944665">
      <w:pPr>
        <w:spacing w:line="360" w:lineRule="auto"/>
        <w:rPr>
          <w:rFonts w:ascii="Simplified Arabic" w:hAnsi="Simplified Arabic" w:cs="Simplified Arabic"/>
          <w:sz w:val="28"/>
          <w:szCs w:val="28"/>
          <w:rtl/>
        </w:rPr>
      </w:pPr>
    </w:p>
    <w:p w14:paraId="1DBB916B" w14:textId="7E63A27D" w:rsidR="004024F0" w:rsidRDefault="004024F0" w:rsidP="00944665">
      <w:pPr>
        <w:spacing w:line="360" w:lineRule="auto"/>
        <w:rPr>
          <w:rFonts w:ascii="Simplified Arabic" w:hAnsi="Simplified Arabic" w:cs="Simplified Arabic"/>
          <w:sz w:val="28"/>
          <w:szCs w:val="28"/>
          <w:rtl/>
        </w:rPr>
      </w:pPr>
    </w:p>
    <w:p w14:paraId="3943C466" w14:textId="1CEDFE83" w:rsidR="00720B82" w:rsidRDefault="004024F0" w:rsidP="004024F0">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30AEE2C3" w14:textId="77777777" w:rsidR="004024F0" w:rsidRPr="004024F0" w:rsidRDefault="004024F0" w:rsidP="004024F0">
      <w:pPr>
        <w:bidi w:val="0"/>
        <w:rPr>
          <w:rFonts w:ascii="Simplified Arabic" w:hAnsi="Simplified Arabic" w:cs="Simplified Arabic" w:hint="cs"/>
          <w:sz w:val="28"/>
          <w:szCs w:val="28"/>
          <w:rtl/>
        </w:rPr>
      </w:pPr>
    </w:p>
    <w:p w14:paraId="322AF90E" w14:textId="77777777" w:rsidR="00B65894" w:rsidRPr="00783EEC" w:rsidRDefault="00B65894" w:rsidP="005C7B7E">
      <w:pPr>
        <w:pStyle w:val="2"/>
        <w:spacing w:line="360" w:lineRule="auto"/>
        <w:jc w:val="both"/>
        <w:rPr>
          <w:rFonts w:ascii="Simplified Arabic" w:hAnsi="Simplified Arabic" w:cs="Simplified Arabic"/>
          <w:sz w:val="28"/>
          <w:szCs w:val="28"/>
          <w:rtl/>
        </w:rPr>
      </w:pPr>
      <w:bookmarkStart w:id="4" w:name="_Toc203698173"/>
      <w:bookmarkStart w:id="5" w:name="_Toc206155373"/>
      <w:r w:rsidRPr="00783EEC">
        <w:rPr>
          <w:rFonts w:ascii="Simplified Arabic" w:hAnsi="Simplified Arabic" w:cs="Simplified Arabic"/>
          <w:sz w:val="28"/>
          <w:szCs w:val="28"/>
          <w:rtl/>
        </w:rPr>
        <w:t>الدراسات السابقة</w:t>
      </w:r>
      <w:bookmarkEnd w:id="4"/>
      <w:bookmarkEnd w:id="5"/>
    </w:p>
    <w:p w14:paraId="1D8DAE15" w14:textId="77777777" w:rsidR="00720B82" w:rsidRPr="00A23EB6" w:rsidRDefault="00720B82" w:rsidP="00720B82">
      <w:pPr>
        <w:spacing w:after="0" w:line="360" w:lineRule="auto"/>
        <w:ind w:firstLine="720"/>
        <w:jc w:val="both"/>
        <w:rPr>
          <w:rFonts w:ascii="Simplified Arabic" w:hAnsi="Simplified Arabic" w:cs="Simplified Arabic"/>
          <w:sz w:val="28"/>
          <w:szCs w:val="28"/>
        </w:rPr>
      </w:pPr>
      <w:r w:rsidRPr="00A23EB6">
        <w:rPr>
          <w:rFonts w:ascii="Simplified Arabic" w:hAnsi="Simplified Arabic" w:cs="Simplified Arabic"/>
          <w:sz w:val="28"/>
          <w:szCs w:val="28"/>
          <w:rtl/>
        </w:rPr>
        <w:t>هدفت دراسة</w:t>
      </w:r>
      <w:r w:rsidRPr="00A23EB6">
        <w:rPr>
          <w:rFonts w:ascii="Simplified Arabic" w:hAnsi="Simplified Arabic" w:cs="Simplified Arabic"/>
          <w:sz w:val="28"/>
          <w:szCs w:val="28"/>
        </w:rPr>
        <w:t xml:space="preserve"> </w:t>
      </w:r>
      <w:proofErr w:type="spellStart"/>
      <w:r w:rsidRPr="00A23EB6">
        <w:rPr>
          <w:rFonts w:ascii="Simplified Arabic" w:hAnsi="Simplified Arabic" w:cs="Simplified Arabic"/>
          <w:sz w:val="28"/>
          <w:szCs w:val="28"/>
        </w:rPr>
        <w:t>Aljohani</w:t>
      </w:r>
      <w:proofErr w:type="spellEnd"/>
      <w:r w:rsidRPr="00A23EB6">
        <w:rPr>
          <w:rFonts w:ascii="Simplified Arabic" w:hAnsi="Simplified Arabic" w:cs="Simplified Arabic"/>
          <w:sz w:val="28"/>
          <w:szCs w:val="28"/>
        </w:rPr>
        <w:t xml:space="preserve"> (2025) </w:t>
      </w:r>
      <w:r w:rsidRPr="00A23EB6">
        <w:rPr>
          <w:rFonts w:ascii="Simplified Arabic" w:hAnsi="Simplified Arabic" w:cs="Simplified Arabic"/>
          <w:sz w:val="28"/>
          <w:szCs w:val="28"/>
          <w:rtl/>
        </w:rPr>
        <w:t>إلى تحليل أثر الكفاءة اللوجستية لتطبيقات التوصيل على رضا المستهلك السعودي والنمو التسويقي، وتم اتباع المنهج الوصفي التحليلي، وتمثل مجتمع الدراسة في مستخدمي تطبيقات التوصيل الرقمية في مدينة الرياض، وكانت عينة الدراسة تتكون من 50 مستجيبًا، وتوصلت الدراسة إلى وجود علاقة إيجابية ذات دلالة إحصائية بين سرعة التوصيل، دقة المعلومات، ورضا المستهلك، وأوصت الدراسة بضرورة تعزيز البنية التحتية الرقمية وتحسين تكامل التطبيقات مع قنوات التواصل المختلفة</w:t>
      </w:r>
      <w:r w:rsidRPr="00A23EB6">
        <w:rPr>
          <w:rFonts w:ascii="Simplified Arabic" w:hAnsi="Simplified Arabic" w:cs="Simplified Arabic"/>
          <w:sz w:val="28"/>
          <w:szCs w:val="28"/>
        </w:rPr>
        <w:t>.</w:t>
      </w:r>
    </w:p>
    <w:p w14:paraId="5F5C28A7" w14:textId="77777777" w:rsidR="00720B82" w:rsidRPr="00A23EB6" w:rsidRDefault="00720B82" w:rsidP="00720B82">
      <w:pPr>
        <w:spacing w:after="0" w:line="360" w:lineRule="auto"/>
        <w:ind w:firstLine="720"/>
        <w:jc w:val="both"/>
        <w:rPr>
          <w:rFonts w:ascii="Simplified Arabic" w:hAnsi="Simplified Arabic" w:cs="Simplified Arabic"/>
          <w:sz w:val="28"/>
          <w:szCs w:val="28"/>
        </w:rPr>
      </w:pPr>
      <w:r w:rsidRPr="00A23EB6">
        <w:rPr>
          <w:rFonts w:ascii="Simplified Arabic" w:hAnsi="Simplified Arabic" w:cs="Simplified Arabic"/>
          <w:sz w:val="28"/>
          <w:szCs w:val="28"/>
          <w:rtl/>
        </w:rPr>
        <w:t>هدفت دراسة</w:t>
      </w:r>
      <w:r w:rsidRPr="00A23EB6">
        <w:rPr>
          <w:rFonts w:ascii="Simplified Arabic" w:hAnsi="Simplified Arabic" w:cs="Simplified Arabic"/>
          <w:sz w:val="28"/>
          <w:szCs w:val="28"/>
        </w:rPr>
        <w:t xml:space="preserve"> Alotaibi </w:t>
      </w:r>
      <w:r w:rsidRPr="00A23EB6">
        <w:rPr>
          <w:rFonts w:ascii="Simplified Arabic" w:hAnsi="Simplified Arabic" w:cs="Simplified Arabic"/>
          <w:sz w:val="28"/>
          <w:szCs w:val="28"/>
          <w:rtl/>
        </w:rPr>
        <w:t>و</w:t>
      </w:r>
      <w:proofErr w:type="spellStart"/>
      <w:r w:rsidRPr="00A23EB6">
        <w:rPr>
          <w:rFonts w:ascii="Simplified Arabic" w:hAnsi="Simplified Arabic" w:cs="Simplified Arabic"/>
          <w:sz w:val="28"/>
          <w:szCs w:val="28"/>
        </w:rPr>
        <w:t>Alofan</w:t>
      </w:r>
      <w:proofErr w:type="spellEnd"/>
      <w:r w:rsidRPr="00A23EB6">
        <w:rPr>
          <w:rFonts w:ascii="Simplified Arabic" w:hAnsi="Simplified Arabic" w:cs="Simplified Arabic"/>
          <w:sz w:val="28"/>
          <w:szCs w:val="28"/>
        </w:rPr>
        <w:t xml:space="preserve"> (2024) </w:t>
      </w:r>
      <w:r w:rsidRPr="00A23EB6">
        <w:rPr>
          <w:rFonts w:ascii="Simplified Arabic" w:hAnsi="Simplified Arabic" w:cs="Simplified Arabic"/>
          <w:sz w:val="28"/>
          <w:szCs w:val="28"/>
          <w:rtl/>
        </w:rPr>
        <w:t>إلى دراسة أثر جودة خدمة "الميل الأخير" في تجربة المستهلك عبر تطبيقات التوصيل، وتم اتباع المنهج الوصفي التحليلي، وتمثل مجتمع الدراسة في عملاء التطبيقات الرقمية في المملكة العربية السعودية، وكانت عينة الدراسة تتكون من 45 مستجيبًا، وتوصلت الدراسة إلى أن سرعة الاستجابة ودقة التتبع تعزز رضا العملاء وولائهم، وأوصت الدراسة بتطوير قنوات التواصل الفوري لتطبيقات التوصيل</w:t>
      </w:r>
      <w:r w:rsidRPr="00A23EB6">
        <w:rPr>
          <w:rFonts w:ascii="Simplified Arabic" w:hAnsi="Simplified Arabic" w:cs="Simplified Arabic"/>
          <w:sz w:val="28"/>
          <w:szCs w:val="28"/>
        </w:rPr>
        <w:t>.</w:t>
      </w:r>
    </w:p>
    <w:p w14:paraId="6D908461" w14:textId="77777777" w:rsidR="00720B82" w:rsidRPr="00A23EB6" w:rsidRDefault="00720B82" w:rsidP="00720B82">
      <w:pPr>
        <w:spacing w:after="0" w:line="360" w:lineRule="auto"/>
        <w:ind w:firstLine="720"/>
        <w:jc w:val="both"/>
        <w:rPr>
          <w:rFonts w:ascii="Simplified Arabic" w:hAnsi="Simplified Arabic" w:cs="Simplified Arabic"/>
          <w:sz w:val="28"/>
          <w:szCs w:val="28"/>
        </w:rPr>
      </w:pPr>
      <w:r w:rsidRPr="00A23EB6">
        <w:rPr>
          <w:rFonts w:ascii="Simplified Arabic" w:hAnsi="Simplified Arabic" w:cs="Simplified Arabic"/>
          <w:sz w:val="28"/>
          <w:szCs w:val="28"/>
          <w:rtl/>
        </w:rPr>
        <w:t>هدفت دراسة</w:t>
      </w:r>
      <w:r w:rsidRPr="00A23EB6">
        <w:rPr>
          <w:rFonts w:ascii="Simplified Arabic" w:hAnsi="Simplified Arabic" w:cs="Simplified Arabic"/>
          <w:sz w:val="28"/>
          <w:szCs w:val="28"/>
        </w:rPr>
        <w:t xml:space="preserve"> </w:t>
      </w:r>
      <w:proofErr w:type="spellStart"/>
      <w:r w:rsidRPr="00A23EB6">
        <w:rPr>
          <w:rFonts w:ascii="Simplified Arabic" w:hAnsi="Simplified Arabic" w:cs="Simplified Arabic"/>
          <w:sz w:val="28"/>
          <w:szCs w:val="28"/>
        </w:rPr>
        <w:t>Aljohani</w:t>
      </w:r>
      <w:proofErr w:type="spellEnd"/>
      <w:r w:rsidRPr="00A23EB6">
        <w:rPr>
          <w:rFonts w:ascii="Simplified Arabic" w:hAnsi="Simplified Arabic" w:cs="Simplified Arabic"/>
          <w:sz w:val="28"/>
          <w:szCs w:val="28"/>
        </w:rPr>
        <w:t xml:space="preserve"> (2024) </w:t>
      </w:r>
      <w:r w:rsidRPr="00A23EB6">
        <w:rPr>
          <w:rFonts w:ascii="Simplified Arabic" w:hAnsi="Simplified Arabic" w:cs="Simplified Arabic"/>
          <w:sz w:val="28"/>
          <w:szCs w:val="28"/>
          <w:rtl/>
        </w:rPr>
        <w:t>إلى قياس تأثير الكفاءة التشغيلية لتطبيقات التوصيل على النمو التسويقي في السوق السعودي، وتم اتباع المنهج الاستقصائي، وتمثل مجتمع الدراسة في العملاء الذين يستخدمون خدمات التوصيل السريعة، وكانت عينة الدراسة تتكون من 60 مستجيبًا، وتوصلت الدراسة إلى أن تحسين سرعة التوصيل ودقة المعلومات يرفع من الولاء وحصة السوق، وأوصت الدراسة بتبني مؤشرات قياس الأداء اللوجستي في التطبيقات الرقمية</w:t>
      </w:r>
      <w:r w:rsidRPr="00A23EB6">
        <w:rPr>
          <w:rFonts w:ascii="Simplified Arabic" w:hAnsi="Simplified Arabic" w:cs="Simplified Arabic"/>
          <w:sz w:val="28"/>
          <w:szCs w:val="28"/>
        </w:rPr>
        <w:t>.</w:t>
      </w:r>
    </w:p>
    <w:p w14:paraId="5C3364CA" w14:textId="77777777" w:rsidR="00720B82" w:rsidRPr="00A23EB6" w:rsidRDefault="00720B82" w:rsidP="00720B82">
      <w:pPr>
        <w:spacing w:after="0" w:line="360" w:lineRule="auto"/>
        <w:ind w:firstLine="720"/>
        <w:jc w:val="both"/>
        <w:rPr>
          <w:rFonts w:ascii="Simplified Arabic" w:hAnsi="Simplified Arabic" w:cs="Simplified Arabic"/>
          <w:sz w:val="28"/>
          <w:szCs w:val="28"/>
        </w:rPr>
      </w:pPr>
      <w:r w:rsidRPr="00A23EB6">
        <w:rPr>
          <w:rFonts w:ascii="Simplified Arabic" w:hAnsi="Simplified Arabic" w:cs="Simplified Arabic"/>
          <w:sz w:val="28"/>
          <w:szCs w:val="28"/>
          <w:rtl/>
        </w:rPr>
        <w:t>هدفت دراسة</w:t>
      </w:r>
      <w:r w:rsidRPr="00A23EB6">
        <w:rPr>
          <w:rFonts w:ascii="Simplified Arabic" w:hAnsi="Simplified Arabic" w:cs="Simplified Arabic"/>
          <w:sz w:val="28"/>
          <w:szCs w:val="28"/>
        </w:rPr>
        <w:t xml:space="preserve"> </w:t>
      </w:r>
      <w:proofErr w:type="spellStart"/>
      <w:r w:rsidRPr="00A23EB6">
        <w:rPr>
          <w:rFonts w:ascii="Simplified Arabic" w:hAnsi="Simplified Arabic" w:cs="Simplified Arabic"/>
          <w:sz w:val="28"/>
          <w:szCs w:val="28"/>
        </w:rPr>
        <w:t>Altalhi</w:t>
      </w:r>
      <w:proofErr w:type="spellEnd"/>
      <w:r w:rsidRPr="00A23EB6">
        <w:rPr>
          <w:rFonts w:ascii="Simplified Arabic" w:hAnsi="Simplified Arabic" w:cs="Simplified Arabic"/>
          <w:sz w:val="28"/>
          <w:szCs w:val="28"/>
        </w:rPr>
        <w:t xml:space="preserve"> </w:t>
      </w:r>
      <w:r w:rsidRPr="00A23EB6">
        <w:rPr>
          <w:rFonts w:ascii="Simplified Arabic" w:hAnsi="Simplified Arabic" w:cs="Simplified Arabic"/>
          <w:sz w:val="28"/>
          <w:szCs w:val="28"/>
          <w:rtl/>
        </w:rPr>
        <w:t>و</w:t>
      </w:r>
      <w:proofErr w:type="spellStart"/>
      <w:r w:rsidRPr="00A23EB6">
        <w:rPr>
          <w:rFonts w:ascii="Simplified Arabic" w:hAnsi="Simplified Arabic" w:cs="Simplified Arabic"/>
          <w:sz w:val="28"/>
          <w:szCs w:val="28"/>
        </w:rPr>
        <w:t>Basiouni</w:t>
      </w:r>
      <w:proofErr w:type="spellEnd"/>
      <w:r w:rsidRPr="00A23EB6">
        <w:rPr>
          <w:rFonts w:ascii="Simplified Arabic" w:hAnsi="Simplified Arabic" w:cs="Simplified Arabic"/>
          <w:sz w:val="28"/>
          <w:szCs w:val="28"/>
        </w:rPr>
        <w:t xml:space="preserve"> (2023) </w:t>
      </w:r>
      <w:r w:rsidRPr="00A23EB6">
        <w:rPr>
          <w:rFonts w:ascii="Simplified Arabic" w:hAnsi="Simplified Arabic" w:cs="Simplified Arabic"/>
          <w:sz w:val="28"/>
          <w:szCs w:val="28"/>
          <w:rtl/>
        </w:rPr>
        <w:t xml:space="preserve">إلى تحليل أثر كفاءة سلاسل الإمداد على مؤشرات رضا المستهلك والولاء، وتم اتباع المنهج الميداني الوصفي، وتمثل مجتمع الدراسة في العملاء </w:t>
      </w:r>
      <w:r w:rsidRPr="00A23EB6">
        <w:rPr>
          <w:rFonts w:ascii="Simplified Arabic" w:hAnsi="Simplified Arabic" w:cs="Simplified Arabic"/>
          <w:sz w:val="28"/>
          <w:szCs w:val="28"/>
          <w:rtl/>
        </w:rPr>
        <w:lastRenderedPageBreak/>
        <w:t>والمستخدمين النهائيين للتطبيقات في المملكة، وكانت عينة الدراسة تتكون من 55 مستجيبًا، وتوصلت الدراسة إلى أن التحول الرقمي اللوجستي يقلل من الشكاوى ويحسن رضا المستهلك، وأوصت الدراسة بتعزيز التكامل بين التطبيقات الرقمية وعمليات التوصيل</w:t>
      </w:r>
      <w:r w:rsidRPr="00A23EB6">
        <w:rPr>
          <w:rFonts w:ascii="Simplified Arabic" w:hAnsi="Simplified Arabic" w:cs="Simplified Arabic"/>
          <w:sz w:val="28"/>
          <w:szCs w:val="28"/>
        </w:rPr>
        <w:t>.</w:t>
      </w:r>
    </w:p>
    <w:p w14:paraId="3AAE746C" w14:textId="77777777" w:rsidR="00720B82" w:rsidRPr="00A23EB6" w:rsidRDefault="00720B82" w:rsidP="00720B82">
      <w:pPr>
        <w:spacing w:after="0" w:line="360" w:lineRule="auto"/>
        <w:ind w:firstLine="720"/>
        <w:jc w:val="both"/>
        <w:rPr>
          <w:rFonts w:ascii="Simplified Arabic" w:hAnsi="Simplified Arabic" w:cs="Simplified Arabic"/>
          <w:sz w:val="28"/>
          <w:szCs w:val="28"/>
        </w:rPr>
      </w:pPr>
      <w:r w:rsidRPr="00A23EB6">
        <w:rPr>
          <w:rFonts w:ascii="Simplified Arabic" w:hAnsi="Simplified Arabic" w:cs="Simplified Arabic"/>
          <w:sz w:val="28"/>
          <w:szCs w:val="28"/>
          <w:rtl/>
        </w:rPr>
        <w:t>هدفت دراسة</w:t>
      </w:r>
      <w:r w:rsidRPr="00A23EB6">
        <w:rPr>
          <w:rFonts w:ascii="Simplified Arabic" w:hAnsi="Simplified Arabic" w:cs="Simplified Arabic"/>
          <w:sz w:val="28"/>
          <w:szCs w:val="28"/>
        </w:rPr>
        <w:t xml:space="preserve"> </w:t>
      </w:r>
      <w:proofErr w:type="spellStart"/>
      <w:r w:rsidRPr="00A23EB6">
        <w:rPr>
          <w:rFonts w:ascii="Simplified Arabic" w:hAnsi="Simplified Arabic" w:cs="Simplified Arabic"/>
          <w:sz w:val="28"/>
          <w:szCs w:val="28"/>
        </w:rPr>
        <w:t>Sobaih</w:t>
      </w:r>
      <w:proofErr w:type="spellEnd"/>
      <w:r w:rsidRPr="00A23EB6">
        <w:rPr>
          <w:rFonts w:ascii="Simplified Arabic" w:hAnsi="Simplified Arabic" w:cs="Simplified Arabic"/>
          <w:sz w:val="28"/>
          <w:szCs w:val="28"/>
        </w:rPr>
        <w:t xml:space="preserve"> </w:t>
      </w:r>
      <w:r w:rsidRPr="00A23EB6">
        <w:rPr>
          <w:rFonts w:ascii="Simplified Arabic" w:hAnsi="Simplified Arabic" w:cs="Simplified Arabic"/>
          <w:sz w:val="28"/>
          <w:szCs w:val="28"/>
          <w:rtl/>
        </w:rPr>
        <w:t>و</w:t>
      </w:r>
      <w:proofErr w:type="spellStart"/>
      <w:r w:rsidRPr="00A23EB6">
        <w:rPr>
          <w:rFonts w:ascii="Simplified Arabic" w:hAnsi="Simplified Arabic" w:cs="Simplified Arabic"/>
          <w:sz w:val="28"/>
          <w:szCs w:val="28"/>
        </w:rPr>
        <w:t>AlSaif</w:t>
      </w:r>
      <w:proofErr w:type="spellEnd"/>
      <w:r w:rsidRPr="00A23EB6">
        <w:rPr>
          <w:rFonts w:ascii="Simplified Arabic" w:hAnsi="Simplified Arabic" w:cs="Simplified Arabic"/>
          <w:sz w:val="28"/>
          <w:szCs w:val="28"/>
        </w:rPr>
        <w:t xml:space="preserve"> (2023) </w:t>
      </w:r>
      <w:r w:rsidRPr="00A23EB6">
        <w:rPr>
          <w:rFonts w:ascii="Simplified Arabic" w:hAnsi="Simplified Arabic" w:cs="Simplified Arabic"/>
          <w:sz w:val="28"/>
          <w:szCs w:val="28"/>
          <w:rtl/>
        </w:rPr>
        <w:t>إلى دراسة تأثير سرعة التوصيل ودقة المعلومات في رضا المستهلك عبر تطبيقات التوصيل، وتم اتباع المنهج التحليلي الاستقصائي، وتمثل مجتمع الدراسة في عملاء خدمات الطرود الرقمية في السعودية، وكانت عينة الدراسة تتكون من 40 مستجيبًا، وتوصلت الدراسة إلى أن هناك ارتباطًا إيجابيًا بين الكفاءة اللوجستية عبر التطبيقات ومستويات الرضا، وأوصت الدراسة بتحسين نظم تتبع الطلبات والشفافية في تقديم المعلومات</w:t>
      </w:r>
      <w:r w:rsidRPr="00A23EB6">
        <w:rPr>
          <w:rFonts w:ascii="Simplified Arabic" w:hAnsi="Simplified Arabic" w:cs="Simplified Arabic"/>
          <w:sz w:val="28"/>
          <w:szCs w:val="28"/>
        </w:rPr>
        <w:t>.</w:t>
      </w:r>
    </w:p>
    <w:p w14:paraId="51B5214F" w14:textId="77777777" w:rsidR="00720B82" w:rsidRPr="00A23EB6" w:rsidRDefault="00720B82" w:rsidP="00720B82">
      <w:pPr>
        <w:spacing w:after="0" w:line="360" w:lineRule="auto"/>
        <w:ind w:firstLine="720"/>
        <w:jc w:val="both"/>
        <w:rPr>
          <w:rFonts w:ascii="Simplified Arabic" w:hAnsi="Simplified Arabic" w:cs="Simplified Arabic"/>
          <w:sz w:val="28"/>
          <w:szCs w:val="28"/>
        </w:rPr>
      </w:pPr>
      <w:r w:rsidRPr="00A23EB6">
        <w:rPr>
          <w:rFonts w:ascii="Simplified Arabic" w:hAnsi="Simplified Arabic" w:cs="Simplified Arabic"/>
          <w:sz w:val="28"/>
          <w:szCs w:val="28"/>
          <w:rtl/>
        </w:rPr>
        <w:t>هدفت دراسة</w:t>
      </w:r>
      <w:r w:rsidRPr="00A23EB6">
        <w:rPr>
          <w:rFonts w:ascii="Simplified Arabic" w:hAnsi="Simplified Arabic" w:cs="Simplified Arabic"/>
          <w:sz w:val="28"/>
          <w:szCs w:val="28"/>
        </w:rPr>
        <w:t xml:space="preserve"> Eid (2011) </w:t>
      </w:r>
      <w:r w:rsidRPr="00A23EB6">
        <w:rPr>
          <w:rFonts w:ascii="Simplified Arabic" w:hAnsi="Simplified Arabic" w:cs="Simplified Arabic"/>
          <w:sz w:val="28"/>
          <w:szCs w:val="28"/>
          <w:rtl/>
        </w:rPr>
        <w:t>إلى دراسة دور الثقة في البيئات الرقمية وتأثيرها على رضا المستهلك، وتم اتباع المنهج الوصفي التحليلي، وتمثل مجتمع الدراسة في مستخدمي الخدمات الإلكترونية، وكانت عينة الدراسة تتكون من 100 مستجيب، وتوصلت الدراسة إلى أن الثقة عامل حاسم في تجربة المستهلك، وأوصت الدراسة بعدم الاعتماد الكلي على الأتمتة دون وجود دعم بشري مرن للتفاعل مع العملاء</w:t>
      </w:r>
      <w:r w:rsidRPr="00A23EB6">
        <w:rPr>
          <w:rFonts w:ascii="Simplified Arabic" w:hAnsi="Simplified Arabic" w:cs="Simplified Arabic"/>
          <w:sz w:val="28"/>
          <w:szCs w:val="28"/>
        </w:rPr>
        <w:t>.</w:t>
      </w:r>
    </w:p>
    <w:p w14:paraId="2F790E8A" w14:textId="77777777" w:rsidR="00C75AA5" w:rsidRPr="00720B82" w:rsidRDefault="00C75AA5" w:rsidP="00720B82">
      <w:pPr>
        <w:spacing w:line="360" w:lineRule="auto"/>
        <w:jc w:val="both"/>
        <w:rPr>
          <w:rFonts w:ascii="Simplified Arabic" w:hAnsi="Simplified Arabic" w:cs="Simplified Arabic"/>
          <w:sz w:val="28"/>
          <w:szCs w:val="28"/>
          <w:rtl/>
          <w:lang w:bidi="ar-EG"/>
        </w:rPr>
      </w:pPr>
    </w:p>
    <w:p w14:paraId="006466B8" w14:textId="77777777" w:rsidR="00FF4AE1" w:rsidRPr="00944665" w:rsidRDefault="00FF4AE1" w:rsidP="005C7B7E">
      <w:pPr>
        <w:pStyle w:val="1"/>
        <w:jc w:val="both"/>
        <w:rPr>
          <w:rFonts w:ascii="Simplified Arabic" w:hAnsi="Simplified Arabic" w:cs="Simplified Arabic"/>
          <w:sz w:val="28"/>
          <w:szCs w:val="28"/>
          <w:rtl/>
          <w:lang w:bidi="ar-EG"/>
        </w:rPr>
      </w:pPr>
      <w:bookmarkStart w:id="6" w:name="_Toc206155374"/>
      <w:r w:rsidRPr="00944665">
        <w:rPr>
          <w:rFonts w:ascii="Simplified Arabic" w:hAnsi="Simplified Arabic" w:cs="Simplified Arabic"/>
          <w:sz w:val="28"/>
          <w:szCs w:val="28"/>
          <w:rtl/>
        </w:rPr>
        <w:t>مشكلة الدراسة</w:t>
      </w:r>
      <w:r w:rsidRPr="00944665">
        <w:rPr>
          <w:rFonts w:ascii="Simplified Arabic" w:hAnsi="Simplified Arabic" w:cs="Simplified Arabic"/>
          <w:sz w:val="28"/>
          <w:szCs w:val="28"/>
          <w:rtl/>
          <w:lang w:bidi="ar-EG"/>
        </w:rPr>
        <w:t>:</w:t>
      </w:r>
      <w:bookmarkEnd w:id="6"/>
    </w:p>
    <w:p w14:paraId="26C55260"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في ظل التغيرات المتسارعة في البيئة الرقمية بالمملكة العربية السعودية، وتزايد اعتماد الشركات على تطبيقات التواصل في تقديم الخدمات، ظهرت الحاجة إلى تقييم الكفاءة اللوجستية لهذه التطبيقات ودورها في تعزيز رضا المستهلك وتحقيق النمو التسويقي. ومع أن بعض الدراسات تناولت هذه العناصر بشكل منفصل، إلا أن العلاقة السببية بينها لم تُدرس بشكل متكامل في السياق المحلي، مما يبرز أهمية تناول هذه المشكلة بحثيًا.</w:t>
      </w:r>
    </w:p>
    <w:p w14:paraId="7AF5E2D2" w14:textId="77777777" w:rsidR="00FF4AE1" w:rsidRPr="00F85091" w:rsidRDefault="00FF4AE1" w:rsidP="005C7B7E">
      <w:pPr>
        <w:pStyle w:val="2"/>
        <w:spacing w:line="360" w:lineRule="auto"/>
        <w:jc w:val="both"/>
        <w:rPr>
          <w:rFonts w:ascii="Simplified Arabic" w:hAnsi="Simplified Arabic" w:cs="Simplified Arabic"/>
          <w:sz w:val="28"/>
          <w:szCs w:val="28"/>
          <w:rtl/>
        </w:rPr>
      </w:pPr>
      <w:bookmarkStart w:id="7" w:name="_Toc206155375"/>
      <w:r w:rsidRPr="00F85091">
        <w:rPr>
          <w:rFonts w:ascii="Simplified Arabic" w:hAnsi="Simplified Arabic" w:cs="Simplified Arabic"/>
          <w:sz w:val="28"/>
          <w:szCs w:val="28"/>
          <w:rtl/>
        </w:rPr>
        <w:lastRenderedPageBreak/>
        <w:t>فجوات على المستوى النظري</w:t>
      </w:r>
      <w:bookmarkEnd w:id="7"/>
    </w:p>
    <w:p w14:paraId="460B987C"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ظهر مراجعة الأدبيات السابقة وجود نقص واضح في الدراسات التي دمجت بين متغير الكفاءة اللوجستية لتطبيقات التواصل بوصفه متغيرًا مستقلاً، وبين متغيري رضا المستهلك والنمو التسويقي كمتغيرين تابعين. فبينما ركزت بعض الأبحاث على تجربة المستهلك أو أداء الخدمات اللوجستية، لم يتم تحليل الأثر المباشر أو غير المباشر للكفاءة اللوجستية عبر التطبيقات الرقمية على مستوى الرضا، ولا على العلاقة التي تربطها بالنمو التسويقي، خصوصًا في الأسواق الخليجية.</w:t>
      </w:r>
    </w:p>
    <w:p w14:paraId="45E5B32D" w14:textId="77777777" w:rsidR="00FF4AE1" w:rsidRPr="00F85091" w:rsidRDefault="00FF4AE1" w:rsidP="005C7B7E">
      <w:pPr>
        <w:pStyle w:val="2"/>
        <w:spacing w:line="360" w:lineRule="auto"/>
        <w:jc w:val="both"/>
        <w:rPr>
          <w:rFonts w:ascii="Simplified Arabic" w:hAnsi="Simplified Arabic" w:cs="Simplified Arabic"/>
          <w:sz w:val="28"/>
          <w:szCs w:val="28"/>
          <w:rtl/>
        </w:rPr>
      </w:pPr>
      <w:bookmarkStart w:id="8" w:name="_Toc206155376"/>
      <w:r w:rsidRPr="00F85091">
        <w:rPr>
          <w:rFonts w:ascii="Simplified Arabic" w:hAnsi="Simplified Arabic" w:cs="Simplified Arabic"/>
          <w:sz w:val="28"/>
          <w:szCs w:val="28"/>
          <w:rtl/>
        </w:rPr>
        <w:t>فجوات على المستوى التطبيقي</w:t>
      </w:r>
      <w:bookmarkEnd w:id="8"/>
    </w:p>
    <w:p w14:paraId="18178EEE"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رغم تزايد استخدام التطبيقات الذكية والمنصات التفاعلية مثل "واتساب للأعمال"، "إنستغرام"، و"تويتر" من قِبل الشركات السعودية، إلا أن الأثر الفعلي لكفاءتها اللوجستية على رضا المستهلك والنمو التسويقي لم يُدرس ميدانيًا بالشكل الكافي في منطقة جغرافية مثل مدينة جدة. وتفتقر المنطقة إلى دراسات تطبيقية تعتمد على منهج ميداني وتحليل إحصائي لقياس العلاقة بين هذه المتغيرات الثلاثة بشكل واقعي، مما يعزز من الحاجة لإجراء هذه الدراسة.</w:t>
      </w:r>
    </w:p>
    <w:p w14:paraId="5AD3022C"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ما أثر الكفاءة اللوجستية لتطبيقات التواصل على تعزيز رضا المستهلك السعودي وتحقيق النمو التسويقي في مدينة جدة؟</w:t>
      </w:r>
    </w:p>
    <w:p w14:paraId="6C073749" w14:textId="77777777" w:rsidR="00FF4AE1" w:rsidRPr="00F85091" w:rsidRDefault="00FF4AE1" w:rsidP="005C7B7E">
      <w:pPr>
        <w:pStyle w:val="2"/>
        <w:jc w:val="both"/>
        <w:rPr>
          <w:rFonts w:ascii="Simplified Arabic" w:hAnsi="Simplified Arabic" w:cs="Simplified Arabic"/>
          <w:sz w:val="28"/>
          <w:szCs w:val="28"/>
          <w:rtl/>
        </w:rPr>
      </w:pPr>
      <w:bookmarkStart w:id="9" w:name="_Toc206155377"/>
      <w:r w:rsidRPr="00F85091">
        <w:rPr>
          <w:rFonts w:ascii="Simplified Arabic" w:hAnsi="Simplified Arabic" w:cs="Simplified Arabic"/>
          <w:sz w:val="28"/>
          <w:szCs w:val="28"/>
          <w:rtl/>
        </w:rPr>
        <w:t>أهمية الدراسة</w:t>
      </w:r>
      <w:bookmarkEnd w:id="9"/>
    </w:p>
    <w:p w14:paraId="6BE0DB89"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 xml:space="preserve">يكتسب هذا البحث أهميته من كونه يتناول موضوعًا حيويًا يتمثل في العلاقة بين الكفاءة اللوجستية لتطبيقات التواصل وبين رضا المستهلك والنمو التسويقي، في بيئة اقتصادية وخدمية تتجه بقوة نحو التحول الرقمي. وتأتي هذه الدراسة استجابة لحاجة المؤسسات لفهم كيف يمكن استخدام أدوات التواصل </w:t>
      </w:r>
      <w:r w:rsidRPr="00944665">
        <w:rPr>
          <w:rFonts w:ascii="Simplified Arabic" w:hAnsi="Simplified Arabic" w:cs="Simplified Arabic"/>
          <w:sz w:val="28"/>
          <w:szCs w:val="28"/>
          <w:rtl/>
        </w:rPr>
        <w:lastRenderedPageBreak/>
        <w:t>الحديثة ليس فقط كوسيلة إعلامية، بل كأداة لوجستية فعالة تعزز القيمة المقدمة للعملاء، خاصة في السوق السعودي المتطور.</w:t>
      </w:r>
    </w:p>
    <w:p w14:paraId="2C5305E4" w14:textId="77777777" w:rsidR="00FF4AE1" w:rsidRPr="00F85091" w:rsidRDefault="00FF4AE1" w:rsidP="005C7B7E">
      <w:pPr>
        <w:pStyle w:val="2"/>
        <w:jc w:val="both"/>
        <w:rPr>
          <w:rFonts w:ascii="Simplified Arabic" w:hAnsi="Simplified Arabic" w:cs="Simplified Arabic"/>
          <w:sz w:val="28"/>
          <w:szCs w:val="28"/>
          <w:rtl/>
        </w:rPr>
      </w:pPr>
      <w:bookmarkStart w:id="10" w:name="_Toc206155378"/>
      <w:r w:rsidRPr="00F85091">
        <w:rPr>
          <w:rStyle w:val="2Char"/>
          <w:rFonts w:ascii="Simplified Arabic" w:hAnsi="Simplified Arabic" w:cs="Simplified Arabic"/>
          <w:sz w:val="28"/>
          <w:szCs w:val="28"/>
          <w:rtl/>
        </w:rPr>
        <w:t>على المستوى النظري</w:t>
      </w:r>
      <w:r w:rsidRPr="00F85091">
        <w:rPr>
          <w:rFonts w:ascii="Simplified Arabic" w:hAnsi="Simplified Arabic" w:cs="Simplified Arabic"/>
          <w:sz w:val="28"/>
          <w:szCs w:val="28"/>
          <w:rtl/>
        </w:rPr>
        <w:t>:</w:t>
      </w:r>
      <w:bookmarkEnd w:id="10"/>
    </w:p>
    <w:p w14:paraId="37493220" w14:textId="2BB4E90A"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تبرز الأهمية النظرية للدراسة من خلال مساهمتها في سد فجوة معرفية واضحة تتعلق بدمج مفهومي الكفاءة اللوجستية وتطبيقات التواصل ضمن نموذج تفسيري واحد يربط بين الأداء التشغيلي ورضا العملاء والنمو التسويقي. كما تقدم الدراسة إطارًا نظريًا يمكن أن يُبنى عليه في دراسات لاحقة، من خلال اقتراح مؤشرات كمية جديدة لتقييم كفاءة التطبيقات الرقمية في تقديم الخدمة، وتقديم رؤية نظرية معاصرة تدمج بين مفاهيم إدارة سلسلة الإمداد والتسويق الرقمي وسلوك المستهلك. وبذلك تسهم الدراسة في تطوير الأدبيات المحلية المتعلقة بالتسويق اللوجستي وتجربة العميل في سياق بيئة الأعمال الرقمية.</w:t>
      </w:r>
    </w:p>
    <w:p w14:paraId="0E14BF0F" w14:textId="77777777" w:rsidR="00FF4AE1" w:rsidRPr="00BF46BE" w:rsidRDefault="00FF4AE1" w:rsidP="005C7B7E">
      <w:pPr>
        <w:pStyle w:val="2"/>
        <w:jc w:val="both"/>
        <w:rPr>
          <w:rFonts w:ascii="Simplified Arabic" w:hAnsi="Simplified Arabic" w:cs="Simplified Arabic"/>
          <w:sz w:val="28"/>
          <w:szCs w:val="28"/>
          <w:rtl/>
        </w:rPr>
      </w:pPr>
      <w:bookmarkStart w:id="11" w:name="_Toc206155379"/>
      <w:r w:rsidRPr="00BF46BE">
        <w:rPr>
          <w:rStyle w:val="2Char"/>
          <w:rFonts w:ascii="Simplified Arabic" w:hAnsi="Simplified Arabic" w:cs="Simplified Arabic"/>
          <w:sz w:val="28"/>
          <w:szCs w:val="28"/>
          <w:rtl/>
        </w:rPr>
        <w:t>على المستوى التطبيقي</w:t>
      </w:r>
      <w:r w:rsidRPr="00BF46BE">
        <w:rPr>
          <w:rFonts w:ascii="Simplified Arabic" w:hAnsi="Simplified Arabic" w:cs="Simplified Arabic"/>
          <w:sz w:val="28"/>
          <w:szCs w:val="28"/>
          <w:rtl/>
        </w:rPr>
        <w:t>:</w:t>
      </w:r>
      <w:bookmarkEnd w:id="11"/>
    </w:p>
    <w:p w14:paraId="4CF25639"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نتائج هذه الدراسة ستوفر لمتخذي القرار في المؤسسات التجارية والخدمية  خصوصًا في السعودية  بيانات دقيقة ومؤشرات قابلة للقياس تساعدهم على تحسين استراتيجيات التواصل والتوصيل. كما أن فهم أثر الكفاءة اللوجستية عبر التطبيقات على رضا العملاء سيمكن المسؤولين من اتخاذ قرارات مبنية على أدلة فيما يتعلق بتطوير البنية التحتية الرقمية، وتحديد أولويات الاستثمار في أدوات التفاعل مع المستهلكين. ويمكن للممارسين استخدام نتائج البحث لتصميم أنظمة دعم فني وخدمة عملاء تعتمد على سرعة الاستجابة، والوضوح، والتخصيص، مما يساهم في رفع مستويات الولاء وزيادة حصة السوق وتحقيق نمو تسويقي مستدام.</w:t>
      </w:r>
    </w:p>
    <w:p w14:paraId="07E2B642" w14:textId="77777777" w:rsidR="00FF4AE1" w:rsidRPr="00F85091" w:rsidRDefault="00FF4AE1" w:rsidP="005C7B7E">
      <w:pPr>
        <w:pStyle w:val="1"/>
        <w:spacing w:line="360" w:lineRule="auto"/>
        <w:jc w:val="both"/>
        <w:rPr>
          <w:rFonts w:ascii="Simplified Arabic" w:hAnsi="Simplified Arabic" w:cs="Simplified Arabic"/>
          <w:sz w:val="28"/>
          <w:szCs w:val="28"/>
          <w:rtl/>
        </w:rPr>
      </w:pPr>
      <w:bookmarkStart w:id="12" w:name="_Toc206155380"/>
      <w:r w:rsidRPr="00F85091">
        <w:rPr>
          <w:rFonts w:ascii="Simplified Arabic" w:hAnsi="Simplified Arabic" w:cs="Simplified Arabic"/>
          <w:sz w:val="28"/>
          <w:szCs w:val="28"/>
          <w:rtl/>
        </w:rPr>
        <w:t>أهداف الدراسة:</w:t>
      </w:r>
      <w:bookmarkEnd w:id="12"/>
    </w:p>
    <w:p w14:paraId="1F76A485"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الهدف الرئيسي</w:t>
      </w:r>
    </w:p>
    <w:p w14:paraId="2592520B"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lastRenderedPageBreak/>
        <w:t>تحليل أثر الكفاءة اللوجستية لتطبيقات التواصل على رضا المستهلك السعودي وتحقيق النمو التسويقي، من خلال دراسة ميدانية تُنفذ في مدينة جدة خلال عام 2025.</w:t>
      </w:r>
    </w:p>
    <w:p w14:paraId="79622DA9"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الأهداف الفرعية</w:t>
      </w:r>
    </w:p>
    <w:p w14:paraId="467E990A" w14:textId="77777777" w:rsidR="00FF4AE1" w:rsidRPr="00944665" w:rsidRDefault="00FF4AE1" w:rsidP="005C7B7E">
      <w:pPr>
        <w:pStyle w:val="a5"/>
        <w:numPr>
          <w:ilvl w:val="0"/>
          <w:numId w:val="1"/>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تحديد مدى تأثير الكفاءة اللوجستية لتطبيقات التواصل على رضا المستهلك السعودي.</w:t>
      </w:r>
    </w:p>
    <w:p w14:paraId="01C1FD29" w14:textId="77777777" w:rsidR="00FF4AE1" w:rsidRPr="00944665" w:rsidRDefault="00FF4AE1" w:rsidP="005C7B7E">
      <w:pPr>
        <w:pStyle w:val="a5"/>
        <w:numPr>
          <w:ilvl w:val="0"/>
          <w:numId w:val="1"/>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تحليل العلاقة بين رضا المستهلك والنمو التسويقي في البيئة السعودية الرقمية.</w:t>
      </w:r>
    </w:p>
    <w:p w14:paraId="0A19D049" w14:textId="77777777" w:rsidR="00FF4AE1" w:rsidRPr="00944665" w:rsidRDefault="00FF4AE1" w:rsidP="005C7B7E">
      <w:pPr>
        <w:pStyle w:val="a5"/>
        <w:numPr>
          <w:ilvl w:val="0"/>
          <w:numId w:val="1"/>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تقييم مدى مساهمة الكفاءة اللوجستية في تحقيق النمو التسويقي للمؤسسات عبر تطبيقات التوصيل.</w:t>
      </w:r>
    </w:p>
    <w:p w14:paraId="1B583174" w14:textId="77777777" w:rsidR="00FF4AE1" w:rsidRPr="00944665" w:rsidRDefault="00FF4AE1" w:rsidP="005C7B7E">
      <w:pPr>
        <w:pStyle w:val="a5"/>
        <w:numPr>
          <w:ilvl w:val="0"/>
          <w:numId w:val="1"/>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اختبار دور رضا المستهلك كمتغير وسيط في العلاقة بين الكفاءة اللوجستية والنمو التسويقي.</w:t>
      </w:r>
    </w:p>
    <w:p w14:paraId="216DEAB4" w14:textId="77777777" w:rsidR="00FF4AE1" w:rsidRPr="00944665" w:rsidRDefault="00FF4AE1" w:rsidP="005C7B7E">
      <w:pPr>
        <w:pStyle w:val="a5"/>
        <w:numPr>
          <w:ilvl w:val="0"/>
          <w:numId w:val="1"/>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اقتراح آليات تسويقية وتوصيات تشغيلية لتحسين تجربة العميل وتعزيز الأداء التسويقي من خلال التطبيقات الذكية.</w:t>
      </w:r>
    </w:p>
    <w:p w14:paraId="10D1AF22" w14:textId="77777777" w:rsidR="00FF4AE1" w:rsidRPr="00F85091" w:rsidRDefault="00FF4AE1" w:rsidP="005C7B7E">
      <w:pPr>
        <w:pStyle w:val="2"/>
        <w:jc w:val="both"/>
        <w:rPr>
          <w:rFonts w:ascii="Simplified Arabic" w:hAnsi="Simplified Arabic" w:cs="Simplified Arabic"/>
          <w:sz w:val="28"/>
          <w:szCs w:val="28"/>
          <w:rtl/>
        </w:rPr>
      </w:pPr>
      <w:bookmarkStart w:id="13" w:name="_Toc206155381"/>
      <w:r w:rsidRPr="00F85091">
        <w:rPr>
          <w:rFonts w:ascii="Simplified Arabic" w:hAnsi="Simplified Arabic" w:cs="Simplified Arabic"/>
          <w:sz w:val="28"/>
          <w:szCs w:val="28"/>
          <w:rtl/>
        </w:rPr>
        <w:t>تساؤلات الدراسة</w:t>
      </w:r>
      <w:bookmarkEnd w:id="13"/>
    </w:p>
    <w:p w14:paraId="57385BDE"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السؤال الرئيسي:</w:t>
      </w:r>
    </w:p>
    <w:p w14:paraId="282931CC"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ما مدى إدراك المستهلك السعودي لكفاءة تطبيقات التواصل المستخدمة في تقديم الخدمات اللوجستية؟</w:t>
      </w:r>
    </w:p>
    <w:p w14:paraId="4F682EAF" w14:textId="77777777" w:rsidR="00FF4AE1" w:rsidRPr="00944665" w:rsidRDefault="00FF4AE1" w:rsidP="005C7B7E">
      <w:p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الأسئلة الفرعية</w:t>
      </w:r>
    </w:p>
    <w:p w14:paraId="6AD3C5AA" w14:textId="77777777" w:rsidR="00FF4AE1" w:rsidRPr="00944665" w:rsidRDefault="00FF4AE1" w:rsidP="005C7B7E">
      <w:pPr>
        <w:pStyle w:val="a5"/>
        <w:numPr>
          <w:ilvl w:val="0"/>
          <w:numId w:val="2"/>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كيف تؤثر سرعة الاستجابة والتفاعل في تطبيقات التواصل على رضا المستهلك السعودي؟</w:t>
      </w:r>
    </w:p>
    <w:p w14:paraId="5952FFA5" w14:textId="77777777" w:rsidR="00FF4AE1" w:rsidRPr="00944665" w:rsidRDefault="00FF4AE1" w:rsidP="005C7B7E">
      <w:pPr>
        <w:pStyle w:val="a5"/>
        <w:numPr>
          <w:ilvl w:val="0"/>
          <w:numId w:val="2"/>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ما العلاقة بين شفافية المعلومات في تطبيقات التواصل ورضا المستهلك عن الخدمة المقدمة؟</w:t>
      </w:r>
    </w:p>
    <w:p w14:paraId="60264491" w14:textId="77777777" w:rsidR="00FF4AE1" w:rsidRPr="00944665" w:rsidRDefault="00FF4AE1" w:rsidP="005C7B7E">
      <w:pPr>
        <w:pStyle w:val="a5"/>
        <w:numPr>
          <w:ilvl w:val="0"/>
          <w:numId w:val="2"/>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كيف يسهم التكامل بين الكفاءة اللوجستية والتواصل الرقمي في تحسين تجربة المستهلك؟</w:t>
      </w:r>
    </w:p>
    <w:p w14:paraId="37215088" w14:textId="77777777" w:rsidR="00FF4AE1" w:rsidRPr="00944665" w:rsidRDefault="00FF4AE1" w:rsidP="005C7B7E">
      <w:pPr>
        <w:pStyle w:val="a5"/>
        <w:numPr>
          <w:ilvl w:val="0"/>
          <w:numId w:val="2"/>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t>ما مدى تأثير كفاءة خدمات التوصيل المدعومة بتطبيقات التواصل على قرار الشراء المتكرر؟</w:t>
      </w:r>
    </w:p>
    <w:p w14:paraId="558517B4" w14:textId="6091C0CA" w:rsidR="00FF4AE1" w:rsidRPr="005532BA" w:rsidRDefault="00FF4AE1" w:rsidP="005C7B7E">
      <w:pPr>
        <w:pStyle w:val="a5"/>
        <w:numPr>
          <w:ilvl w:val="0"/>
          <w:numId w:val="2"/>
        </w:numPr>
        <w:spacing w:line="360" w:lineRule="auto"/>
        <w:jc w:val="both"/>
        <w:rPr>
          <w:rFonts w:ascii="Simplified Arabic" w:hAnsi="Simplified Arabic" w:cs="Simplified Arabic"/>
          <w:sz w:val="28"/>
          <w:szCs w:val="28"/>
          <w:rtl/>
        </w:rPr>
      </w:pPr>
      <w:r w:rsidRPr="00944665">
        <w:rPr>
          <w:rFonts w:ascii="Simplified Arabic" w:hAnsi="Simplified Arabic" w:cs="Simplified Arabic"/>
          <w:sz w:val="28"/>
          <w:szCs w:val="28"/>
          <w:rtl/>
        </w:rPr>
        <w:lastRenderedPageBreak/>
        <w:t>كيف تساهم الكفاءة اللوجستية لتطبيقات التواصل في تعزيز النمو التسويقي للمؤسسات في مدينة جدة؟</w:t>
      </w:r>
    </w:p>
    <w:p w14:paraId="3C447190" w14:textId="77777777" w:rsidR="00FF4AE1" w:rsidRDefault="00FF4AE1" w:rsidP="005C7B7E">
      <w:pPr>
        <w:spacing w:line="360" w:lineRule="auto"/>
        <w:jc w:val="both"/>
        <w:rPr>
          <w:rFonts w:ascii="Simplified Arabic" w:hAnsi="Simplified Arabic" w:cs="Simplified Arabic"/>
          <w:sz w:val="28"/>
          <w:szCs w:val="28"/>
          <w:rtl/>
        </w:rPr>
      </w:pPr>
    </w:p>
    <w:p w14:paraId="28DE6C63" w14:textId="77777777" w:rsidR="00A93365" w:rsidRDefault="00A93365" w:rsidP="005C7B7E">
      <w:pPr>
        <w:spacing w:line="360" w:lineRule="auto"/>
        <w:jc w:val="both"/>
        <w:rPr>
          <w:rFonts w:ascii="Simplified Arabic" w:hAnsi="Simplified Arabic" w:cs="Simplified Arabic"/>
          <w:sz w:val="28"/>
          <w:szCs w:val="28"/>
          <w:rtl/>
        </w:rPr>
      </w:pPr>
    </w:p>
    <w:p w14:paraId="6D76D354" w14:textId="77777777" w:rsidR="00A93365" w:rsidRDefault="00A93365" w:rsidP="005C7B7E">
      <w:pPr>
        <w:spacing w:line="360" w:lineRule="auto"/>
        <w:jc w:val="both"/>
        <w:rPr>
          <w:rFonts w:ascii="Simplified Arabic" w:hAnsi="Simplified Arabic" w:cs="Simplified Arabic"/>
          <w:sz w:val="28"/>
          <w:szCs w:val="28"/>
          <w:rtl/>
        </w:rPr>
      </w:pPr>
    </w:p>
    <w:p w14:paraId="17E8DC57" w14:textId="77777777" w:rsidR="00A93365" w:rsidRPr="00944665" w:rsidRDefault="00A93365" w:rsidP="005C7B7E">
      <w:pPr>
        <w:spacing w:line="360" w:lineRule="auto"/>
        <w:jc w:val="both"/>
        <w:rPr>
          <w:rFonts w:ascii="Simplified Arabic" w:hAnsi="Simplified Arabic" w:cs="Simplified Arabic"/>
          <w:sz w:val="28"/>
          <w:szCs w:val="28"/>
          <w:rtl/>
        </w:rPr>
      </w:pPr>
    </w:p>
    <w:p w14:paraId="6DEB32F3" w14:textId="77777777" w:rsidR="00FF4AE1" w:rsidRPr="00944665" w:rsidRDefault="00FF4AE1" w:rsidP="005C7B7E">
      <w:pPr>
        <w:pStyle w:val="2"/>
        <w:spacing w:line="360" w:lineRule="auto"/>
        <w:jc w:val="both"/>
        <w:rPr>
          <w:rFonts w:ascii="Simplified Arabic" w:hAnsi="Simplified Arabic" w:cs="Simplified Arabic"/>
          <w:sz w:val="28"/>
          <w:szCs w:val="28"/>
          <w:rtl/>
        </w:rPr>
      </w:pPr>
      <w:bookmarkStart w:id="14" w:name="_Toc206155382"/>
      <w:r w:rsidRPr="00944665">
        <w:rPr>
          <w:rFonts w:ascii="Simplified Arabic" w:hAnsi="Simplified Arabic" w:cs="Simplified Arabic"/>
          <w:sz w:val="28"/>
          <w:szCs w:val="28"/>
          <w:rtl/>
        </w:rPr>
        <w:t>فروض الدراسة:</w:t>
      </w:r>
      <w:bookmarkEnd w:id="14"/>
    </w:p>
    <w:p w14:paraId="730E76F5" w14:textId="77777777" w:rsidR="00FF4AE1" w:rsidRPr="00A93365" w:rsidRDefault="00FF4AE1"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الفرضية الرئيسية</w:t>
      </w:r>
    </w:p>
    <w:p w14:paraId="0CF67763" w14:textId="77777777" w:rsidR="00FF4AE1" w:rsidRPr="00A93365" w:rsidRDefault="00FF4AE1"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توجد علاقة ذات دلالة إحصائية عند مستوى معنوية بين الكفاءة اللوجستية لتطبيقات التواصل ورضا المستهلك السعودي وتحقيق النمو التسويقي.</w:t>
      </w:r>
    </w:p>
    <w:p w14:paraId="664ED778" w14:textId="77777777" w:rsidR="00FF4AE1" w:rsidRPr="00A93365" w:rsidRDefault="00FF4AE1" w:rsidP="005C7B7E">
      <w:pPr>
        <w:spacing w:line="360" w:lineRule="auto"/>
        <w:jc w:val="both"/>
        <w:rPr>
          <w:rFonts w:ascii="Simplified Arabic" w:hAnsi="Simplified Arabic" w:cs="Simplified Arabic"/>
          <w:sz w:val="28"/>
          <w:szCs w:val="28"/>
          <w:rtl/>
        </w:rPr>
      </w:pPr>
      <w:r w:rsidRPr="00A93365">
        <w:rPr>
          <w:rStyle w:val="2Char"/>
          <w:rFonts w:ascii="Simplified Arabic" w:hAnsi="Simplified Arabic" w:cs="Simplified Arabic"/>
          <w:sz w:val="28"/>
          <w:szCs w:val="28"/>
          <w:rtl/>
        </w:rPr>
        <w:t xml:space="preserve"> </w:t>
      </w:r>
      <w:bookmarkStart w:id="15" w:name="_Toc206155383"/>
      <w:r w:rsidRPr="00A93365">
        <w:rPr>
          <w:rStyle w:val="2Char"/>
          <w:rFonts w:ascii="Simplified Arabic" w:hAnsi="Simplified Arabic" w:cs="Simplified Arabic"/>
          <w:color w:val="auto"/>
          <w:sz w:val="28"/>
          <w:szCs w:val="28"/>
          <w:rtl/>
        </w:rPr>
        <w:t>فرضيات الدراسة الفرعية</w:t>
      </w:r>
      <w:bookmarkEnd w:id="15"/>
      <w:r w:rsidRPr="00A93365">
        <w:rPr>
          <w:rFonts w:ascii="Simplified Arabic" w:hAnsi="Simplified Arabic" w:cs="Simplified Arabic"/>
          <w:sz w:val="28"/>
          <w:szCs w:val="28"/>
          <w:rtl/>
        </w:rPr>
        <w:t>:</w:t>
      </w:r>
    </w:p>
    <w:p w14:paraId="79AD13DF" w14:textId="77777777" w:rsidR="00FF4AE1" w:rsidRPr="00A93365" w:rsidRDefault="00FF4AE1" w:rsidP="005C7B7E">
      <w:pPr>
        <w:pStyle w:val="a5"/>
        <w:numPr>
          <w:ilvl w:val="0"/>
          <w:numId w:val="3"/>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توجد علاقة ذات دلالة إحصائية عند مستوى معنوية  بين إدراك المستهلك لكفاءة تطبيقات التواصل ورضاه عن الخدمات اللوجستية المقدمة.</w:t>
      </w:r>
    </w:p>
    <w:p w14:paraId="7FE046D2" w14:textId="77777777" w:rsidR="00FF4AE1" w:rsidRPr="00A93365" w:rsidRDefault="00FF4AE1" w:rsidP="005C7B7E">
      <w:pPr>
        <w:pStyle w:val="a5"/>
        <w:numPr>
          <w:ilvl w:val="0"/>
          <w:numId w:val="3"/>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توجد علاقة ذات دلالة إحصائية عند مستوى معنوية  بين سرعة الاستجابة في تطبيقات التواصل ورضا المستهلك السعودي.</w:t>
      </w:r>
    </w:p>
    <w:p w14:paraId="5A09ED62" w14:textId="77777777" w:rsidR="00FF4AE1" w:rsidRPr="00A93365" w:rsidRDefault="00FF4AE1" w:rsidP="005C7B7E">
      <w:pPr>
        <w:pStyle w:val="a5"/>
        <w:numPr>
          <w:ilvl w:val="0"/>
          <w:numId w:val="3"/>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توجد علاقة ذات دلالة إحصائية عند مستوى معنوية  بين شفافية المعلومات المقدمة عبر تطبيقات التواصل ورضا المستهلك.</w:t>
      </w:r>
    </w:p>
    <w:p w14:paraId="49E4B59F" w14:textId="77777777" w:rsidR="00FF4AE1" w:rsidRPr="00A93365" w:rsidRDefault="00FF4AE1" w:rsidP="005C7B7E">
      <w:pPr>
        <w:pStyle w:val="a5"/>
        <w:numPr>
          <w:ilvl w:val="0"/>
          <w:numId w:val="3"/>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lastRenderedPageBreak/>
        <w:t>توجد علاقة ذات دلالة إحصائية عند مستوى معنوية) بين التكامل بين الكفاءة اللوجستية والتواصل الرقمي وتحسين تجربة المستهلك.</w:t>
      </w:r>
    </w:p>
    <w:p w14:paraId="6618799D" w14:textId="77777777" w:rsidR="00FF4AE1" w:rsidRPr="00A93365" w:rsidRDefault="00FF4AE1" w:rsidP="005C7B7E">
      <w:pPr>
        <w:pStyle w:val="a5"/>
        <w:numPr>
          <w:ilvl w:val="0"/>
          <w:numId w:val="3"/>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توجد علاقة ذات دلالة إحصائية عند مستوى معنوية بين كفاءة خدمات التوصيل عبر تطبيقات التواصل ونية المستهلك في تكرار الشراء.</w:t>
      </w:r>
    </w:p>
    <w:p w14:paraId="53FE689B" w14:textId="77777777" w:rsidR="00FF4AE1" w:rsidRPr="00A93365" w:rsidRDefault="00FF4AE1" w:rsidP="005C7B7E">
      <w:pPr>
        <w:pStyle w:val="a5"/>
        <w:numPr>
          <w:ilvl w:val="0"/>
          <w:numId w:val="3"/>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توجد علاقة ذات دلالة إحصائية عند مستوى معنوية  بين الكفاءة اللوجستية لتطبيقات التواصل والنمو التسويقي للمؤسسات في مدينة جدة</w:t>
      </w:r>
    </w:p>
    <w:p w14:paraId="61FFE3B7" w14:textId="77777777" w:rsidR="00FF4AE1" w:rsidRPr="00A93365" w:rsidRDefault="00FF4AE1" w:rsidP="00A93365">
      <w:pPr>
        <w:spacing w:line="360" w:lineRule="auto"/>
        <w:rPr>
          <w:rFonts w:ascii="Simplified Arabic" w:hAnsi="Simplified Arabic" w:cs="Simplified Arabic"/>
          <w:sz w:val="28"/>
          <w:szCs w:val="28"/>
          <w:rtl/>
          <w:lang w:bidi="ar-EG"/>
        </w:rPr>
      </w:pPr>
    </w:p>
    <w:p w14:paraId="63116ABB" w14:textId="77777777" w:rsidR="00C75AA5" w:rsidRPr="00A93365" w:rsidRDefault="00C75AA5" w:rsidP="00A93365">
      <w:pPr>
        <w:spacing w:line="360" w:lineRule="auto"/>
        <w:rPr>
          <w:rFonts w:ascii="Simplified Arabic" w:hAnsi="Simplified Arabic" w:cs="Simplified Arabic"/>
          <w:sz w:val="28"/>
          <w:szCs w:val="28"/>
          <w:rtl/>
        </w:rPr>
      </w:pPr>
    </w:p>
    <w:p w14:paraId="5F6B72B4" w14:textId="77777777" w:rsidR="00C75AA5" w:rsidRPr="00A93365" w:rsidRDefault="00C75AA5" w:rsidP="00A93365">
      <w:pPr>
        <w:pStyle w:val="1"/>
        <w:rPr>
          <w:rFonts w:ascii="Simplified Arabic" w:hAnsi="Simplified Arabic" w:cs="Simplified Arabic"/>
          <w:sz w:val="28"/>
          <w:szCs w:val="28"/>
          <w:rtl/>
        </w:rPr>
      </w:pPr>
      <w:bookmarkStart w:id="16" w:name="_Toc206155384"/>
      <w:r w:rsidRPr="00A93365">
        <w:rPr>
          <w:rFonts w:ascii="Simplified Arabic" w:hAnsi="Simplified Arabic" w:cs="Simplified Arabic"/>
          <w:sz w:val="28"/>
          <w:szCs w:val="28"/>
          <w:rtl/>
        </w:rPr>
        <w:t>نموذج البحث</w:t>
      </w:r>
      <w:bookmarkEnd w:id="16"/>
    </w:p>
    <w:p w14:paraId="571B6C6C" w14:textId="1FFBDA60" w:rsidR="00C75AA5" w:rsidRPr="00A93365" w:rsidRDefault="00C75AA5" w:rsidP="00A93365">
      <w:pPr>
        <w:spacing w:line="360" w:lineRule="auto"/>
        <w:rPr>
          <w:rFonts w:ascii="Simplified Arabic" w:hAnsi="Simplified Arabic" w:cs="Simplified Arabic"/>
          <w:sz w:val="28"/>
          <w:szCs w:val="28"/>
          <w:rtl/>
        </w:rPr>
      </w:pPr>
      <w:r w:rsidRPr="00A93365">
        <w:rPr>
          <w:rFonts w:ascii="Simplified Arabic" w:hAnsi="Simplified Arabic" w:cs="Simplified Arabic"/>
          <w:noProof/>
          <w:sz w:val="28"/>
          <w:szCs w:val="28"/>
          <w:u w:val="single"/>
          <w:rtl/>
          <w:lang w:val="ar-SA"/>
        </w:rPr>
        <w:drawing>
          <wp:anchor distT="0" distB="0" distL="114300" distR="114300" simplePos="0" relativeHeight="251660288" behindDoc="0" locked="0" layoutInCell="1" allowOverlap="1" wp14:anchorId="1BF55A69" wp14:editId="2E9A3733">
            <wp:simplePos x="0" y="0"/>
            <wp:positionH relativeFrom="column">
              <wp:posOffset>205105</wp:posOffset>
            </wp:positionH>
            <wp:positionV relativeFrom="paragraph">
              <wp:posOffset>540385</wp:posOffset>
            </wp:positionV>
            <wp:extent cx="5403215" cy="3078480"/>
            <wp:effectExtent l="0" t="0" r="6985" b="0"/>
            <wp:wrapTopAndBottom/>
            <wp:docPr id="1956644913"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0F6A06B1" w14:textId="435C067E" w:rsidR="00845991" w:rsidRPr="00A93365" w:rsidRDefault="003A42AB"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الشكل من اعداد الطالب رقم (1)</w:t>
      </w:r>
    </w:p>
    <w:p w14:paraId="793E7C27" w14:textId="77777777" w:rsidR="007344EA" w:rsidRPr="00A93365" w:rsidRDefault="007344EA" w:rsidP="00A93365">
      <w:pPr>
        <w:spacing w:line="360" w:lineRule="auto"/>
        <w:jc w:val="center"/>
        <w:rPr>
          <w:rFonts w:ascii="Simplified Arabic" w:hAnsi="Simplified Arabic" w:cs="Simplified Arabic"/>
          <w:sz w:val="28"/>
          <w:szCs w:val="28"/>
          <w:rtl/>
        </w:rPr>
      </w:pPr>
    </w:p>
    <w:p w14:paraId="763C37F7" w14:textId="77777777" w:rsidR="00827FD9" w:rsidRPr="00A93365" w:rsidRDefault="00827FD9" w:rsidP="00A93365">
      <w:pPr>
        <w:rPr>
          <w:rFonts w:ascii="Simplified Arabic" w:hAnsi="Simplified Arabic" w:cs="Simplified Arabic"/>
          <w:sz w:val="28"/>
          <w:szCs w:val="28"/>
          <w:rtl/>
        </w:rPr>
      </w:pPr>
    </w:p>
    <w:p w14:paraId="28C86CF1" w14:textId="77777777" w:rsidR="00845991" w:rsidRPr="00A93365" w:rsidRDefault="00845991" w:rsidP="005C7B7E">
      <w:pPr>
        <w:pStyle w:val="2"/>
        <w:jc w:val="both"/>
        <w:rPr>
          <w:rFonts w:ascii="Simplified Arabic" w:hAnsi="Simplified Arabic" w:cs="Simplified Arabic"/>
          <w:sz w:val="28"/>
          <w:szCs w:val="28"/>
          <w:rtl/>
        </w:rPr>
      </w:pPr>
      <w:bookmarkStart w:id="17" w:name="_Toc206155385"/>
      <w:r w:rsidRPr="00A93365">
        <w:rPr>
          <w:rFonts w:ascii="Simplified Arabic" w:hAnsi="Simplified Arabic" w:cs="Simplified Arabic"/>
          <w:sz w:val="28"/>
          <w:szCs w:val="28"/>
          <w:rtl/>
        </w:rPr>
        <w:t>المصطلحات الإجرائية</w:t>
      </w:r>
      <w:bookmarkEnd w:id="17"/>
    </w:p>
    <w:p w14:paraId="2C0823E2" w14:textId="77777777" w:rsidR="00845991" w:rsidRPr="00A93365" w:rsidRDefault="00845991" w:rsidP="005C7B7E">
      <w:pPr>
        <w:jc w:val="both"/>
        <w:rPr>
          <w:rFonts w:ascii="Simplified Arabic" w:hAnsi="Simplified Arabic" w:cs="Simplified Arabic"/>
        </w:rPr>
      </w:pPr>
    </w:p>
    <w:p w14:paraId="4F554FC5" w14:textId="77777777" w:rsidR="00845991" w:rsidRPr="00A93365" w:rsidRDefault="00845991" w:rsidP="005C7B7E">
      <w:pPr>
        <w:pStyle w:val="a5"/>
        <w:numPr>
          <w:ilvl w:val="0"/>
          <w:numId w:val="8"/>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الكفاءة اللوجستية</w:t>
      </w:r>
      <w:r w:rsidRPr="00A93365">
        <w:rPr>
          <w:rFonts w:ascii="Simplified Arabic" w:hAnsi="Simplified Arabic" w:cs="Simplified Arabic"/>
          <w:b/>
          <w:bCs/>
          <w:sz w:val="28"/>
          <w:szCs w:val="28"/>
        </w:rPr>
        <w:t>:</w:t>
      </w:r>
    </w:p>
    <w:p w14:paraId="6DF8DEF2" w14:textId="7419EF4F" w:rsidR="00845991" w:rsidRPr="00A93365" w:rsidRDefault="00845991" w:rsidP="005C7B7E">
      <w:pPr>
        <w:pStyle w:val="a5"/>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يقصد بها في هذه الدراسة مستوى أداء العمليات المرتبطة بإيصال الطلبات للمستهلكين بكفاءة، وتشمل (سرعة التوصيل، دقة تنفيذ الطلب، المرونة، الشفافية، وسهولة الاستخدام)، ويتم قياسها من خلال استجابات المشاركين على مقياس </w:t>
      </w:r>
      <w:proofErr w:type="spellStart"/>
      <w:r w:rsidRPr="00A93365">
        <w:rPr>
          <w:rFonts w:ascii="Simplified Arabic" w:hAnsi="Simplified Arabic" w:cs="Simplified Arabic"/>
          <w:sz w:val="28"/>
          <w:szCs w:val="28"/>
          <w:rtl/>
        </w:rPr>
        <w:t>ليكرت</w:t>
      </w:r>
      <w:proofErr w:type="spellEnd"/>
      <w:r w:rsidRPr="00A93365">
        <w:rPr>
          <w:rFonts w:ascii="Simplified Arabic" w:hAnsi="Simplified Arabic" w:cs="Simplified Arabic"/>
          <w:sz w:val="28"/>
          <w:szCs w:val="28"/>
        </w:rPr>
        <w:t>.</w:t>
      </w:r>
    </w:p>
    <w:p w14:paraId="453160F2" w14:textId="77777777" w:rsidR="00567777" w:rsidRPr="00A93365" w:rsidRDefault="00567777" w:rsidP="005C7B7E">
      <w:pPr>
        <w:pStyle w:val="a5"/>
        <w:spacing w:line="360" w:lineRule="auto"/>
        <w:jc w:val="both"/>
        <w:rPr>
          <w:rFonts w:ascii="Simplified Arabic" w:hAnsi="Simplified Arabic" w:cs="Simplified Arabic"/>
          <w:sz w:val="28"/>
          <w:szCs w:val="28"/>
          <w:rtl/>
        </w:rPr>
      </w:pPr>
    </w:p>
    <w:p w14:paraId="77E83686" w14:textId="77777777" w:rsidR="00567777" w:rsidRPr="00A93365" w:rsidRDefault="00567777" w:rsidP="005C7B7E">
      <w:pPr>
        <w:pStyle w:val="a5"/>
        <w:spacing w:line="360" w:lineRule="auto"/>
        <w:jc w:val="both"/>
        <w:rPr>
          <w:rFonts w:ascii="Simplified Arabic" w:hAnsi="Simplified Arabic" w:cs="Simplified Arabic"/>
          <w:sz w:val="28"/>
          <w:szCs w:val="28"/>
        </w:rPr>
      </w:pPr>
    </w:p>
    <w:p w14:paraId="7F8DED0A" w14:textId="77777777" w:rsidR="00845991" w:rsidRPr="00A93365" w:rsidRDefault="00845991" w:rsidP="005C7B7E">
      <w:pPr>
        <w:pStyle w:val="a5"/>
        <w:numPr>
          <w:ilvl w:val="0"/>
          <w:numId w:val="8"/>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تطبيقات التوصيل</w:t>
      </w:r>
      <w:r w:rsidRPr="00A93365">
        <w:rPr>
          <w:rFonts w:ascii="Simplified Arabic" w:hAnsi="Simplified Arabic" w:cs="Simplified Arabic"/>
          <w:b/>
          <w:bCs/>
          <w:sz w:val="28"/>
          <w:szCs w:val="28"/>
        </w:rPr>
        <w:t>:</w:t>
      </w:r>
    </w:p>
    <w:p w14:paraId="02CB849C" w14:textId="77777777" w:rsidR="00845991" w:rsidRPr="00A93365" w:rsidRDefault="00845991" w:rsidP="005C7B7E">
      <w:pPr>
        <w:pStyle w:val="a5"/>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هي المنصات الرقمية التي تتيح للمستهلك طلب المنتجات أو الطعام عبر الإنترنت، مثل: "جاهز، </w:t>
      </w:r>
      <w:proofErr w:type="spellStart"/>
      <w:r w:rsidRPr="00A93365">
        <w:rPr>
          <w:rFonts w:ascii="Simplified Arabic" w:hAnsi="Simplified Arabic" w:cs="Simplified Arabic"/>
          <w:sz w:val="28"/>
          <w:szCs w:val="28"/>
          <w:rtl/>
        </w:rPr>
        <w:t>مرسول</w:t>
      </w:r>
      <w:proofErr w:type="spellEnd"/>
      <w:r w:rsidRPr="00A93365">
        <w:rPr>
          <w:rFonts w:ascii="Simplified Arabic" w:hAnsi="Simplified Arabic" w:cs="Simplified Arabic"/>
          <w:sz w:val="28"/>
          <w:szCs w:val="28"/>
          <w:rtl/>
        </w:rPr>
        <w:t xml:space="preserve">، </w:t>
      </w:r>
      <w:proofErr w:type="spellStart"/>
      <w:r w:rsidRPr="00A93365">
        <w:rPr>
          <w:rFonts w:ascii="Simplified Arabic" w:hAnsi="Simplified Arabic" w:cs="Simplified Arabic"/>
          <w:sz w:val="28"/>
          <w:szCs w:val="28"/>
          <w:rtl/>
        </w:rPr>
        <w:t>هنقرستيشن</w:t>
      </w:r>
      <w:proofErr w:type="spellEnd"/>
      <w:r w:rsidRPr="00A93365">
        <w:rPr>
          <w:rFonts w:ascii="Simplified Arabic" w:hAnsi="Simplified Arabic" w:cs="Simplified Arabic"/>
          <w:sz w:val="28"/>
          <w:szCs w:val="28"/>
          <w:rtl/>
        </w:rPr>
        <w:t>"، وتُستخدم في الدراسة كوسيلة لقياس الكفاءة التشغيلية واللوجستية</w:t>
      </w:r>
      <w:r w:rsidRPr="00A93365">
        <w:rPr>
          <w:rFonts w:ascii="Simplified Arabic" w:hAnsi="Simplified Arabic" w:cs="Simplified Arabic"/>
          <w:sz w:val="28"/>
          <w:szCs w:val="28"/>
        </w:rPr>
        <w:t>.</w:t>
      </w:r>
    </w:p>
    <w:p w14:paraId="54AAFE68" w14:textId="77777777" w:rsidR="00845991" w:rsidRPr="00A93365" w:rsidRDefault="00845991" w:rsidP="005C7B7E">
      <w:pPr>
        <w:pStyle w:val="a5"/>
        <w:numPr>
          <w:ilvl w:val="0"/>
          <w:numId w:val="8"/>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رضا المستهلك</w:t>
      </w:r>
      <w:r w:rsidRPr="00A93365">
        <w:rPr>
          <w:rFonts w:ascii="Simplified Arabic" w:hAnsi="Simplified Arabic" w:cs="Simplified Arabic"/>
          <w:b/>
          <w:bCs/>
          <w:sz w:val="28"/>
          <w:szCs w:val="28"/>
        </w:rPr>
        <w:t>:</w:t>
      </w:r>
    </w:p>
    <w:p w14:paraId="3EEEBC4B" w14:textId="77777777" w:rsidR="00845991" w:rsidRPr="00A93365" w:rsidRDefault="00845991" w:rsidP="005C7B7E">
      <w:pPr>
        <w:pStyle w:val="a5"/>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يشير إلى التقييم الشخصي الذي يقوم به المستهلك لتجربته في استخدام تطبيقات التوصيل، ويُقاس عبر مؤشرات مثل الرضا عن وقت التوصيل، سهولة الاستخدام، وثقة المستهلك في الخدمة</w:t>
      </w:r>
      <w:r w:rsidRPr="00A93365">
        <w:rPr>
          <w:rFonts w:ascii="Simplified Arabic" w:hAnsi="Simplified Arabic" w:cs="Simplified Arabic"/>
          <w:sz w:val="28"/>
          <w:szCs w:val="28"/>
        </w:rPr>
        <w:t>.</w:t>
      </w:r>
    </w:p>
    <w:p w14:paraId="67BA51ED" w14:textId="77777777" w:rsidR="00845991" w:rsidRPr="00A93365" w:rsidRDefault="00845991" w:rsidP="005C7B7E">
      <w:pPr>
        <w:pStyle w:val="a5"/>
        <w:numPr>
          <w:ilvl w:val="0"/>
          <w:numId w:val="8"/>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النمو التسويقي</w:t>
      </w:r>
      <w:r w:rsidRPr="00A93365">
        <w:rPr>
          <w:rFonts w:ascii="Simplified Arabic" w:hAnsi="Simplified Arabic" w:cs="Simplified Arabic"/>
          <w:b/>
          <w:bCs/>
          <w:sz w:val="28"/>
          <w:szCs w:val="28"/>
        </w:rPr>
        <w:t>:</w:t>
      </w:r>
    </w:p>
    <w:p w14:paraId="25FD29EC" w14:textId="21FEA0A6" w:rsidR="00845991" w:rsidRPr="00A93365" w:rsidRDefault="00845991" w:rsidP="005C7B7E">
      <w:pPr>
        <w:spacing w:line="360" w:lineRule="auto"/>
        <w:ind w:left="360"/>
        <w:jc w:val="both"/>
        <w:rPr>
          <w:rFonts w:ascii="Simplified Arabic" w:hAnsi="Simplified Arabic" w:cs="Simplified Arabic"/>
          <w:sz w:val="28"/>
          <w:szCs w:val="28"/>
          <w:rtl/>
        </w:rPr>
      </w:pPr>
      <w:r w:rsidRPr="00A93365">
        <w:rPr>
          <w:rFonts w:ascii="Simplified Arabic" w:hAnsi="Simplified Arabic" w:cs="Simplified Arabic"/>
          <w:sz w:val="28"/>
          <w:szCs w:val="28"/>
          <w:rtl/>
        </w:rPr>
        <w:t>يمثل النتائج المترتبة على الكفاءة اللوجستية ورضا المستهلك، مثل: زيادة المبيعات، تكرار الشراء، والولاء للعلامة التجارية، ويُقاس من خلال مدى استعداد المستهلك للتوصية بالتطبيق واستخدامه بشكل دائم</w:t>
      </w:r>
      <w:r w:rsidRPr="00A93365">
        <w:rPr>
          <w:rFonts w:ascii="Simplified Arabic" w:hAnsi="Simplified Arabic" w:cs="Simplified Arabic"/>
          <w:sz w:val="28"/>
          <w:szCs w:val="28"/>
        </w:rPr>
        <w:t>.</w:t>
      </w:r>
    </w:p>
    <w:p w14:paraId="64165FAC" w14:textId="77777777" w:rsidR="00C75AA5" w:rsidRPr="00A93365" w:rsidRDefault="00C75AA5" w:rsidP="005C7B7E">
      <w:pPr>
        <w:pStyle w:val="2"/>
        <w:spacing w:line="360" w:lineRule="auto"/>
        <w:jc w:val="both"/>
        <w:rPr>
          <w:rFonts w:ascii="Simplified Arabic" w:hAnsi="Simplified Arabic" w:cs="Simplified Arabic"/>
          <w:sz w:val="28"/>
          <w:szCs w:val="28"/>
          <w:rtl/>
        </w:rPr>
      </w:pPr>
      <w:bookmarkStart w:id="18" w:name="_Toc202752660"/>
      <w:bookmarkStart w:id="19" w:name="_Toc206155386"/>
      <w:r w:rsidRPr="00A93365">
        <w:rPr>
          <w:rFonts w:ascii="Simplified Arabic" w:hAnsi="Simplified Arabic" w:cs="Simplified Arabic"/>
          <w:sz w:val="28"/>
          <w:szCs w:val="28"/>
          <w:rtl/>
        </w:rPr>
        <w:lastRenderedPageBreak/>
        <w:t>المنطلقات النظرية للدراسة</w:t>
      </w:r>
      <w:bookmarkEnd w:id="18"/>
      <w:bookmarkEnd w:id="19"/>
    </w:p>
    <w:p w14:paraId="496127F8" w14:textId="77777777" w:rsidR="00C75AA5" w:rsidRPr="00A93365" w:rsidRDefault="00C75AA5"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           تستند هذه الدراسة إلى مجموعة من المنطلقات النظرية التي تُسهم في بناء الإطار التحليلي، وتوضيح العلاقة المتبادلة بين متغيرات البحث الأساسية، وهي: الكفاءة اللوجستية، رضا المستهلك، والنمو التسويقي. إذ تنطلق الدراسة من افتراض رئيسي مفاده أن الكفاءة التشغيلية للخدمات اللوجستية تمثل أحد العوامل الجوهرية في تحديد جودة الخدمة المُقدَّمة للمستهلك، وذلك من خلال مؤشرات متعددة تشمل سرعة التوصيل، دقة تنفيذ الطلبات، المرونة في الاستجابة، والقدرة على إدارة الموارد اللوجستية بفعالية. وتُعد تطبيقات التوصيل الحديثة أداة تنفيذية محورية لهذه الكفاءة، حيث إنها لم تعد مجرد وسيلة لنقل الطلبات، بل أصبحت قناة متكاملة لإدارة الطلب والتواصل وتتبع الخدمة، ما يجعل من أدائها عاملاً مباشراً في تشكيل تجربة العميل وتقييمه لها</w:t>
      </w:r>
      <w:r w:rsidRPr="00A93365">
        <w:rPr>
          <w:rFonts w:ascii="Simplified Arabic" w:hAnsi="Simplified Arabic" w:cs="Simplified Arabic"/>
          <w:sz w:val="28"/>
          <w:szCs w:val="28"/>
        </w:rPr>
        <w:t>.</w:t>
      </w:r>
    </w:p>
    <w:p w14:paraId="2F4730CF" w14:textId="77777777" w:rsidR="00C75AA5" w:rsidRPr="00A93365" w:rsidRDefault="00C75AA5"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ويُنظر إلى رضا المستهلك في هذا السياق بوصفه ناتجًا رئيسيًا يتأثر بمستوى الكفاءة التي يشعر بها خلال تفاعله مع الخدمة، إذ تشير الأدبيات إلى أن جودة التوصيل، دقته، وشفافية المعلومات المقدمة عبر التطبيقات تشكل عوامل مؤثرة في مدى شعور العميل بالرضا، والذي يُعد بدوره مؤشراً على نجاح المؤسسة في تحقيق تطلعات المستهلك. ومن ثم، فإن هذا الرضا لا يقف عند حد التجربة الفردية، بل يمتد أثره إلى تعزيز ولاء العميل، وتكرار الشراء، ورفع مستوى التوصية بالخدمة، وهي مؤشرات ترتبط بشكل مباشر بالنمو التسويقي</w:t>
      </w:r>
      <w:r w:rsidRPr="00A93365">
        <w:rPr>
          <w:rFonts w:ascii="Simplified Arabic" w:hAnsi="Simplified Arabic" w:cs="Simplified Arabic"/>
          <w:sz w:val="28"/>
          <w:szCs w:val="28"/>
        </w:rPr>
        <w:t>.</w:t>
      </w:r>
    </w:p>
    <w:p w14:paraId="769030CA" w14:textId="7579457E" w:rsidR="00C75AA5" w:rsidRPr="00A93365" w:rsidRDefault="00C75AA5"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وانطلاقًا من هذا الترابط، تفترض الدراسة أن المؤسسات التي تنجح في تحسين كفاءتها اللوجستية عبر التطبيقات الذكية قادرة على تحقيق مستويات أعلى من الرضا لدى عملائها، وهو ما ينعكس إيجابيًا على حضورها التسويقي، وزيادة قدرتها على التوسع والمنافسة في السوق السعودي. وبالتالي، فإن الربط بين </w:t>
      </w:r>
      <w:r w:rsidRPr="00A93365">
        <w:rPr>
          <w:rFonts w:ascii="Simplified Arabic" w:hAnsi="Simplified Arabic" w:cs="Simplified Arabic"/>
          <w:sz w:val="28"/>
          <w:szCs w:val="28"/>
          <w:rtl/>
        </w:rPr>
        <w:lastRenderedPageBreak/>
        <w:t>هذه المفاهيم الثلاثة – الكفاءة اللوجستية، رضا المستهلك، والنمو التسويقي – يُعد منطلقًا نظريًا رئيسيًا لفهم آليات تحسين الأداء المؤسسي عبر الخدمات الرقمية الموجهة للمستهلك النهائي</w:t>
      </w:r>
      <w:r w:rsidRPr="00A93365">
        <w:rPr>
          <w:rFonts w:ascii="Simplified Arabic" w:hAnsi="Simplified Arabic" w:cs="Simplified Arabic"/>
          <w:sz w:val="28"/>
          <w:szCs w:val="28"/>
        </w:rPr>
        <w:t>.</w:t>
      </w:r>
    </w:p>
    <w:p w14:paraId="2C3B3362" w14:textId="77777777" w:rsidR="00C2642A" w:rsidRPr="00A93365" w:rsidRDefault="00C2642A" w:rsidP="005C7B7E">
      <w:pPr>
        <w:pStyle w:val="2"/>
        <w:spacing w:line="360" w:lineRule="auto"/>
        <w:jc w:val="both"/>
        <w:rPr>
          <w:rFonts w:ascii="Simplified Arabic" w:hAnsi="Simplified Arabic" w:cs="Simplified Arabic"/>
          <w:b/>
          <w:bCs/>
          <w:sz w:val="28"/>
          <w:szCs w:val="28"/>
          <w:rtl/>
        </w:rPr>
      </w:pPr>
      <w:bookmarkStart w:id="20" w:name="_Toc202752661"/>
      <w:bookmarkStart w:id="21" w:name="_Toc206155387"/>
      <w:r w:rsidRPr="00A93365">
        <w:rPr>
          <w:rFonts w:ascii="Simplified Arabic" w:hAnsi="Simplified Arabic" w:cs="Simplified Arabic"/>
          <w:b/>
          <w:bCs/>
          <w:sz w:val="28"/>
          <w:szCs w:val="28"/>
          <w:rtl/>
        </w:rPr>
        <w:t>أدوات الدراسة</w:t>
      </w:r>
      <w:bookmarkEnd w:id="20"/>
      <w:bookmarkEnd w:id="21"/>
    </w:p>
    <w:p w14:paraId="762F0712" w14:textId="77777777" w:rsidR="00C2642A" w:rsidRPr="00A93365" w:rsidRDefault="00C2642A"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فيما يتعلق بأدوات الدراسة، تم استخدام الاستبانة كأداة رئيسية لجمع البيانات الكمية من المستهلكين في المملكة العربية السعودية حول تجربتهم مع تطبيقات التوصيل، مما يجعله وسيلة فعالة للحصول على معلومات موثوقة وشاملة حول الكفاءة اللوجستية، مستوى الرضا، وسلوكياتهم الشرائية. صُممت الاستبانة بعناية لتشمل محاور متعددة تعكس الأبعاد الرئيسية للدراسة مثل سرعة الخدمة، دقة الطلب، سهولة الاستخدام، ومدى تأثير ذلك على رضا المستخدم واستعداده لإعادة الشراء أو التوصية بالخدمة</w:t>
      </w:r>
      <w:r w:rsidRPr="00A93365">
        <w:rPr>
          <w:rFonts w:ascii="Simplified Arabic" w:hAnsi="Simplified Arabic" w:cs="Simplified Arabic"/>
          <w:sz w:val="28"/>
          <w:szCs w:val="28"/>
        </w:rPr>
        <w:t>.</w:t>
      </w:r>
    </w:p>
    <w:p w14:paraId="052F40E4" w14:textId="77777777" w:rsidR="00C2642A" w:rsidRPr="00A93365" w:rsidRDefault="00C2642A"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بالإضافة إلى ذلك، تم إجراء مقابلات شبه منظمة مع عدد من مستخدمي التطبيقات ومديري العمليات في بعض المؤسسات الخدمية، بهدف الحصول على رؤى عميقة حول كيفية إدارة الكفاءة التشغيلية، ومعرفة التحديات الواقعية في تقديم خدمات التوصيل، ومدى تأثيرها على رضا العميل والنمو التسويقي</w:t>
      </w:r>
      <w:r w:rsidRPr="00A93365">
        <w:rPr>
          <w:rFonts w:ascii="Simplified Arabic" w:hAnsi="Simplified Arabic" w:cs="Simplified Arabic"/>
          <w:sz w:val="28"/>
          <w:szCs w:val="28"/>
        </w:rPr>
        <w:t>.</w:t>
      </w:r>
    </w:p>
    <w:p w14:paraId="67CD70B0" w14:textId="2280A506" w:rsidR="005F034E" w:rsidRPr="00A93365" w:rsidRDefault="00C2642A"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علاوة على ذلك، استُخدمت الملاحظة الميدانية المحددة لمتابعة أداء بعض تطبيقات التوصيل خلال الفترات الزمنية المزدحمة، وتحليل آلية استجابتهم للطلبات والتعامل مع تأخير أو مشاكل محتملة في التوصيل. وأخيرًا، تم الاعتماد على مؤشرات تسويقية وبيانات كمية مثل تقييمات العملاء داخل التطبيقات، وتكرار الطلب، وعدد الشكاوى، كمقاييس مساعدة لتقييم فعالية الكفاءة اللوجستية وأثرها على الولاء والنمو في السوق المحلي</w:t>
      </w:r>
    </w:p>
    <w:p w14:paraId="6333390C" w14:textId="77777777" w:rsidR="00C75AA5" w:rsidRPr="00A93365" w:rsidRDefault="00C75AA5" w:rsidP="005C7B7E">
      <w:pPr>
        <w:pStyle w:val="2"/>
        <w:spacing w:line="360" w:lineRule="auto"/>
        <w:jc w:val="both"/>
        <w:rPr>
          <w:rFonts w:ascii="Simplified Arabic" w:hAnsi="Simplified Arabic" w:cs="Simplified Arabic"/>
          <w:sz w:val="28"/>
          <w:szCs w:val="28"/>
        </w:rPr>
      </w:pPr>
      <w:bookmarkStart w:id="22" w:name="_Toc202752662"/>
      <w:bookmarkStart w:id="23" w:name="_Toc206155388"/>
      <w:r w:rsidRPr="00A93365">
        <w:rPr>
          <w:rFonts w:ascii="Simplified Arabic" w:hAnsi="Simplified Arabic" w:cs="Simplified Arabic"/>
          <w:sz w:val="28"/>
          <w:szCs w:val="28"/>
          <w:rtl/>
        </w:rPr>
        <w:t>الخاتمة</w:t>
      </w:r>
      <w:bookmarkEnd w:id="22"/>
      <w:bookmarkEnd w:id="23"/>
    </w:p>
    <w:p w14:paraId="3F20622B" w14:textId="77777777" w:rsidR="00C75AA5" w:rsidRPr="00A93365" w:rsidRDefault="00C75AA5"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    يتناول هذا الفصل الإطار العام للدراسة من خلال عرض خلفية المشكلة وأهميتها العلمية والتطبيقية، مع تحديد أبعادها النظرية والعملية المرتبطة بالكفاءة اللوجستية لتطبيقات التوصيل وتأثيرها على رضا </w:t>
      </w:r>
      <w:r w:rsidRPr="00A93365">
        <w:rPr>
          <w:rFonts w:ascii="Simplified Arabic" w:hAnsi="Simplified Arabic" w:cs="Simplified Arabic"/>
          <w:sz w:val="28"/>
          <w:szCs w:val="28"/>
          <w:rtl/>
        </w:rPr>
        <w:lastRenderedPageBreak/>
        <w:t>المستهلك السعودي وتحقيق النمو التسويقي. تم بناء نموذج بحثي يربط بين المتغير المستقل، وهو الكفاءة اللوجستية بأبعادها المختلفة مثل سرعة التوصيل، دقة الطلب، ومرونة الخدمة، والمتغيرين التابعين، وهما رضا المستهلك والنمو التسويقي، مما يعكس العلاقة المتوقعة بينها وفقًا للأدبيات السابقة والسياق المحلي للسوق السعودي</w:t>
      </w:r>
      <w:r w:rsidRPr="00A93365">
        <w:rPr>
          <w:rFonts w:ascii="Simplified Arabic" w:hAnsi="Simplified Arabic" w:cs="Simplified Arabic"/>
          <w:sz w:val="28"/>
          <w:szCs w:val="28"/>
        </w:rPr>
        <w:t>.</w:t>
      </w:r>
    </w:p>
    <w:p w14:paraId="5862D92C" w14:textId="77777777" w:rsidR="00C75AA5" w:rsidRPr="00A93365" w:rsidRDefault="00C75AA5"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كما تم تحديد مشكلة البحث وصياغة سؤال رئيسي وعدد من الأسئلة الفرعية المرتبطة به، بالإضافة إلى تحديد أهداف الدراسة بدقة وفقًا لمعايير</w:t>
      </w:r>
      <w:r w:rsidRPr="00A93365">
        <w:rPr>
          <w:rFonts w:ascii="Simplified Arabic" w:hAnsi="Simplified Arabic" w:cs="Simplified Arabic"/>
          <w:sz w:val="28"/>
          <w:szCs w:val="28"/>
        </w:rPr>
        <w:t xml:space="preserve"> SMART</w:t>
      </w:r>
      <w:r w:rsidRPr="00A93365">
        <w:rPr>
          <w:rFonts w:ascii="Simplified Arabic" w:hAnsi="Simplified Arabic" w:cs="Simplified Arabic"/>
          <w:sz w:val="28"/>
          <w:szCs w:val="28"/>
          <w:rtl/>
        </w:rPr>
        <w:t>، وصياغة فرضيات قابلة للاختبار ميدانيًا. وقد تم توضيح حدود الدراسة من حيث المكان، الزمان، والعينة المستهدفة، إلى جانب استعراض الخطوات المنهجية المتبعة في جمع وتحليل البيانات</w:t>
      </w:r>
      <w:r w:rsidRPr="00A93365">
        <w:rPr>
          <w:rFonts w:ascii="Simplified Arabic" w:hAnsi="Simplified Arabic" w:cs="Simplified Arabic"/>
          <w:sz w:val="28"/>
          <w:szCs w:val="28"/>
        </w:rPr>
        <w:t>.</w:t>
      </w:r>
    </w:p>
    <w:p w14:paraId="633246BF" w14:textId="77777777" w:rsidR="00C75AA5" w:rsidRPr="00A93365" w:rsidRDefault="00C75AA5"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ويمهد هذا الفصل الطريق للانتقال إلى الفصل التالي، الذي سيتناول الإطار النظري والدراسات السابقة، بهدف التوسع في المفاهيم المتعلقة بالكفاءة اللوجستية، رضا المستهلك، والنمو التسويقي، وتحليل الأبحاث السابقة التي تسهم في دعم أو تفسير فرضيات هذه الدراسة</w:t>
      </w:r>
    </w:p>
    <w:p w14:paraId="1A265192" w14:textId="77777777" w:rsidR="00641387" w:rsidRPr="00A93365" w:rsidRDefault="00641387" w:rsidP="00A93365">
      <w:pPr>
        <w:jc w:val="center"/>
        <w:rPr>
          <w:rFonts w:ascii="Simplified Arabic" w:hAnsi="Simplified Arabic" w:cs="Simplified Arabic"/>
          <w:b/>
          <w:bCs/>
          <w:sz w:val="28"/>
          <w:szCs w:val="28"/>
          <w:rtl/>
        </w:rPr>
      </w:pPr>
    </w:p>
    <w:p w14:paraId="5B4B6273" w14:textId="77777777" w:rsidR="00641387" w:rsidRPr="00A93365" w:rsidRDefault="00641387" w:rsidP="00A93365">
      <w:pPr>
        <w:jc w:val="center"/>
        <w:rPr>
          <w:rFonts w:ascii="Simplified Arabic" w:hAnsi="Simplified Arabic" w:cs="Simplified Arabic"/>
          <w:b/>
          <w:bCs/>
          <w:sz w:val="28"/>
          <w:szCs w:val="28"/>
          <w:rtl/>
          <w:lang w:bidi="ar-EG"/>
        </w:rPr>
      </w:pPr>
    </w:p>
    <w:p w14:paraId="1A0868B4" w14:textId="77777777" w:rsidR="00845991" w:rsidRPr="00A93365" w:rsidRDefault="00845991" w:rsidP="00A93365">
      <w:pPr>
        <w:rPr>
          <w:rFonts w:ascii="Simplified Arabic" w:hAnsi="Simplified Arabic" w:cs="Simplified Arabic"/>
          <w:b/>
          <w:bCs/>
          <w:sz w:val="28"/>
          <w:szCs w:val="28"/>
          <w:rtl/>
          <w:lang w:bidi="ar-EG"/>
        </w:rPr>
      </w:pPr>
    </w:p>
    <w:p w14:paraId="3C35D519" w14:textId="77777777" w:rsidR="00845991" w:rsidRPr="00A93365" w:rsidRDefault="00845991" w:rsidP="00A93365">
      <w:pPr>
        <w:rPr>
          <w:rFonts w:ascii="Simplified Arabic" w:hAnsi="Simplified Arabic" w:cs="Simplified Arabic"/>
          <w:b/>
          <w:bCs/>
          <w:sz w:val="28"/>
          <w:szCs w:val="28"/>
          <w:rtl/>
          <w:lang w:bidi="ar-EG"/>
        </w:rPr>
      </w:pPr>
    </w:p>
    <w:p w14:paraId="56246637" w14:textId="77777777" w:rsidR="00845991" w:rsidRPr="00A93365" w:rsidRDefault="00845991" w:rsidP="00A93365">
      <w:pPr>
        <w:jc w:val="center"/>
        <w:rPr>
          <w:rFonts w:ascii="Simplified Arabic" w:hAnsi="Simplified Arabic" w:cs="Simplified Arabic"/>
          <w:b/>
          <w:bCs/>
          <w:sz w:val="28"/>
          <w:szCs w:val="28"/>
          <w:rtl/>
          <w:lang w:bidi="ar-EG"/>
        </w:rPr>
      </w:pPr>
    </w:p>
    <w:p w14:paraId="4C380E5D" w14:textId="77777777" w:rsidR="00641387" w:rsidRPr="00A93365" w:rsidRDefault="00641387" w:rsidP="00A93365">
      <w:pPr>
        <w:jc w:val="center"/>
        <w:rPr>
          <w:rFonts w:ascii="Simplified Arabic" w:hAnsi="Simplified Arabic" w:cs="Simplified Arabic"/>
          <w:b/>
          <w:bCs/>
          <w:sz w:val="28"/>
          <w:szCs w:val="28"/>
          <w:rtl/>
          <w:lang w:bidi="ar-EG"/>
        </w:rPr>
      </w:pPr>
    </w:p>
    <w:p w14:paraId="1480094E" w14:textId="77777777" w:rsidR="00EA6CCE" w:rsidRPr="00A93365" w:rsidRDefault="00EA6CCE" w:rsidP="00A93365">
      <w:pPr>
        <w:jc w:val="center"/>
        <w:rPr>
          <w:rFonts w:ascii="Simplified Arabic" w:hAnsi="Simplified Arabic" w:cs="Simplified Arabic"/>
          <w:b/>
          <w:bCs/>
          <w:sz w:val="28"/>
          <w:szCs w:val="28"/>
          <w:rtl/>
          <w:lang w:bidi="ar-EG"/>
        </w:rPr>
      </w:pPr>
    </w:p>
    <w:p w14:paraId="73154B5B" w14:textId="77777777" w:rsidR="00EA6CCE" w:rsidRPr="00A93365" w:rsidRDefault="00EA6CCE" w:rsidP="00A93365">
      <w:pPr>
        <w:jc w:val="center"/>
        <w:rPr>
          <w:rFonts w:ascii="Simplified Arabic" w:hAnsi="Simplified Arabic" w:cs="Simplified Arabic"/>
          <w:b/>
          <w:bCs/>
          <w:sz w:val="28"/>
          <w:szCs w:val="28"/>
          <w:rtl/>
          <w:lang w:bidi="ar-EG"/>
        </w:rPr>
      </w:pPr>
    </w:p>
    <w:p w14:paraId="6E0DABD4" w14:textId="77777777" w:rsidR="007B65DF" w:rsidRPr="00A93365" w:rsidRDefault="007B65DF" w:rsidP="00A93365">
      <w:pPr>
        <w:jc w:val="center"/>
        <w:rPr>
          <w:rFonts w:ascii="Simplified Arabic" w:hAnsi="Simplified Arabic" w:cs="Simplified Arabic"/>
          <w:b/>
          <w:bCs/>
          <w:sz w:val="28"/>
          <w:szCs w:val="28"/>
          <w:rtl/>
          <w:lang w:bidi="ar-EG"/>
        </w:rPr>
      </w:pPr>
    </w:p>
    <w:p w14:paraId="644D143C" w14:textId="77777777" w:rsidR="00AA16AB" w:rsidRPr="00A93365" w:rsidRDefault="00AA16AB" w:rsidP="00A93365">
      <w:pPr>
        <w:jc w:val="center"/>
        <w:rPr>
          <w:rFonts w:ascii="Simplified Arabic" w:hAnsi="Simplified Arabic" w:cs="Simplified Arabic"/>
          <w:b/>
          <w:bCs/>
          <w:sz w:val="28"/>
          <w:szCs w:val="28"/>
          <w:rtl/>
          <w:lang w:bidi="ar-EG"/>
        </w:rPr>
      </w:pPr>
    </w:p>
    <w:p w14:paraId="48D059A4" w14:textId="77777777" w:rsidR="00AA16AB" w:rsidRPr="00A93365" w:rsidRDefault="00AA16AB" w:rsidP="00A93365">
      <w:pPr>
        <w:jc w:val="center"/>
        <w:rPr>
          <w:rFonts w:ascii="Simplified Arabic" w:hAnsi="Simplified Arabic" w:cs="Simplified Arabic"/>
          <w:b/>
          <w:bCs/>
          <w:sz w:val="28"/>
          <w:szCs w:val="28"/>
          <w:rtl/>
          <w:lang w:bidi="ar-EG"/>
        </w:rPr>
      </w:pPr>
    </w:p>
    <w:p w14:paraId="67D86F71" w14:textId="77777777" w:rsidR="00AA16AB" w:rsidRPr="00A93365" w:rsidRDefault="00AA16AB" w:rsidP="00A93365">
      <w:pPr>
        <w:jc w:val="center"/>
        <w:rPr>
          <w:rFonts w:ascii="Simplified Arabic" w:hAnsi="Simplified Arabic" w:cs="Simplified Arabic"/>
          <w:b/>
          <w:bCs/>
          <w:sz w:val="28"/>
          <w:szCs w:val="28"/>
          <w:rtl/>
          <w:lang w:bidi="ar-EG"/>
        </w:rPr>
      </w:pPr>
    </w:p>
    <w:p w14:paraId="06813542" w14:textId="77777777" w:rsidR="00AA16AB" w:rsidRPr="00A93365" w:rsidRDefault="00AA16AB" w:rsidP="00A93365">
      <w:pPr>
        <w:jc w:val="center"/>
        <w:rPr>
          <w:rFonts w:ascii="Simplified Arabic" w:hAnsi="Simplified Arabic" w:cs="Simplified Arabic"/>
          <w:b/>
          <w:bCs/>
          <w:sz w:val="28"/>
          <w:szCs w:val="28"/>
          <w:rtl/>
          <w:lang w:bidi="ar-EG"/>
        </w:rPr>
      </w:pPr>
    </w:p>
    <w:p w14:paraId="5A4789AB" w14:textId="77777777" w:rsidR="00AA16AB" w:rsidRPr="00A93365" w:rsidRDefault="00AA16AB" w:rsidP="00A93365">
      <w:pPr>
        <w:jc w:val="center"/>
        <w:rPr>
          <w:rFonts w:ascii="Simplified Arabic" w:hAnsi="Simplified Arabic" w:cs="Simplified Arabic"/>
          <w:b/>
          <w:bCs/>
          <w:sz w:val="28"/>
          <w:szCs w:val="28"/>
          <w:rtl/>
          <w:lang w:bidi="ar-EG"/>
        </w:rPr>
      </w:pPr>
    </w:p>
    <w:p w14:paraId="1B0ECB66" w14:textId="77777777" w:rsidR="00AA16AB" w:rsidRPr="00A93365" w:rsidRDefault="00AA16AB" w:rsidP="00A93365">
      <w:pPr>
        <w:jc w:val="center"/>
        <w:rPr>
          <w:rFonts w:ascii="Simplified Arabic" w:hAnsi="Simplified Arabic" w:cs="Simplified Arabic"/>
          <w:b/>
          <w:bCs/>
          <w:sz w:val="28"/>
          <w:szCs w:val="28"/>
          <w:rtl/>
          <w:lang w:bidi="ar-EG"/>
        </w:rPr>
      </w:pPr>
    </w:p>
    <w:p w14:paraId="57BD029C" w14:textId="77777777" w:rsidR="002C22D5" w:rsidRPr="00A93365" w:rsidRDefault="002C22D5" w:rsidP="00A93365">
      <w:pPr>
        <w:jc w:val="center"/>
        <w:rPr>
          <w:rFonts w:ascii="Simplified Arabic" w:hAnsi="Simplified Arabic" w:cs="Simplified Arabic"/>
          <w:b/>
          <w:bCs/>
          <w:sz w:val="28"/>
          <w:szCs w:val="28"/>
          <w:rtl/>
          <w:lang w:bidi="ar-EG"/>
        </w:rPr>
      </w:pPr>
    </w:p>
    <w:p w14:paraId="4524C77C" w14:textId="77777777" w:rsidR="002C22D5" w:rsidRPr="00A93365" w:rsidRDefault="002C22D5" w:rsidP="00A93365">
      <w:pPr>
        <w:jc w:val="center"/>
        <w:rPr>
          <w:rFonts w:ascii="Simplified Arabic" w:hAnsi="Simplified Arabic" w:cs="Simplified Arabic"/>
          <w:b/>
          <w:bCs/>
          <w:sz w:val="28"/>
          <w:szCs w:val="28"/>
          <w:rtl/>
          <w:lang w:bidi="ar-EG"/>
        </w:rPr>
      </w:pPr>
    </w:p>
    <w:p w14:paraId="523093F2" w14:textId="77777777" w:rsidR="007B65DF" w:rsidRPr="00A93365" w:rsidRDefault="007B65DF" w:rsidP="00A93365">
      <w:pPr>
        <w:rPr>
          <w:rFonts w:ascii="Simplified Arabic" w:hAnsi="Simplified Arabic" w:cs="Simplified Arabic"/>
          <w:b/>
          <w:bCs/>
          <w:sz w:val="28"/>
          <w:szCs w:val="28"/>
          <w:rtl/>
          <w:lang w:bidi="ar-EG"/>
        </w:rPr>
      </w:pPr>
    </w:p>
    <w:p w14:paraId="68E66389" w14:textId="764F13B1" w:rsidR="00C75AA5" w:rsidRPr="00A93365" w:rsidRDefault="00C75AA5" w:rsidP="00A93365">
      <w:pPr>
        <w:pStyle w:val="1"/>
        <w:spacing w:line="360" w:lineRule="auto"/>
        <w:jc w:val="center"/>
        <w:rPr>
          <w:rFonts w:ascii="Simplified Arabic" w:hAnsi="Simplified Arabic" w:cs="Simplified Arabic"/>
          <w:b/>
          <w:bCs/>
          <w:rtl/>
        </w:rPr>
      </w:pPr>
      <w:bookmarkStart w:id="24" w:name="_Toc202752663"/>
      <w:bookmarkStart w:id="25" w:name="_Toc206155389"/>
      <w:r w:rsidRPr="00A93365">
        <w:rPr>
          <w:rFonts w:ascii="Simplified Arabic" w:hAnsi="Simplified Arabic" w:cs="Simplified Arabic"/>
          <w:b/>
          <w:bCs/>
          <w:rtl/>
        </w:rPr>
        <w:t xml:space="preserve">الفصل الثاني: </w:t>
      </w:r>
      <w:bookmarkEnd w:id="24"/>
      <w:r w:rsidR="00FF4AE1" w:rsidRPr="00A93365">
        <w:rPr>
          <w:rFonts w:ascii="Simplified Arabic" w:hAnsi="Simplified Arabic" w:cs="Simplified Arabic"/>
          <w:b/>
          <w:bCs/>
          <w:rtl/>
        </w:rPr>
        <w:t>الإطار</w:t>
      </w:r>
      <w:r w:rsidR="007344EA" w:rsidRPr="00A93365">
        <w:rPr>
          <w:rFonts w:ascii="Simplified Arabic" w:hAnsi="Simplified Arabic" w:cs="Simplified Arabic"/>
          <w:b/>
          <w:bCs/>
          <w:rtl/>
        </w:rPr>
        <w:t xml:space="preserve"> ال</w:t>
      </w:r>
      <w:r w:rsidR="00783EEC" w:rsidRPr="00A93365">
        <w:rPr>
          <w:rFonts w:ascii="Simplified Arabic" w:hAnsi="Simplified Arabic" w:cs="Simplified Arabic"/>
          <w:b/>
          <w:bCs/>
          <w:rtl/>
        </w:rPr>
        <w:t>معرفي</w:t>
      </w:r>
      <w:bookmarkEnd w:id="25"/>
    </w:p>
    <w:p w14:paraId="0793BACE" w14:textId="77777777" w:rsidR="00747D70" w:rsidRPr="00A93365" w:rsidRDefault="00747D70" w:rsidP="00A93365">
      <w:pPr>
        <w:rPr>
          <w:rFonts w:ascii="Simplified Arabic" w:hAnsi="Simplified Arabic" w:cs="Simplified Arabic"/>
          <w:rtl/>
          <w:lang w:bidi="ar-EG"/>
        </w:rPr>
      </w:pPr>
    </w:p>
    <w:p w14:paraId="090C92E6" w14:textId="77777777" w:rsidR="002C22D5" w:rsidRPr="00A93365" w:rsidRDefault="002C22D5" w:rsidP="00A93365">
      <w:pPr>
        <w:rPr>
          <w:rFonts w:ascii="Simplified Arabic" w:hAnsi="Simplified Arabic" w:cs="Simplified Arabic"/>
          <w:rtl/>
          <w:lang w:bidi="ar-EG"/>
        </w:rPr>
      </w:pPr>
    </w:p>
    <w:p w14:paraId="4EB968DE" w14:textId="77777777" w:rsidR="002C22D5" w:rsidRPr="00A93365" w:rsidRDefault="002C22D5" w:rsidP="00A93365">
      <w:pPr>
        <w:rPr>
          <w:rFonts w:ascii="Simplified Arabic" w:hAnsi="Simplified Arabic" w:cs="Simplified Arabic"/>
          <w:rtl/>
          <w:lang w:bidi="ar-EG"/>
        </w:rPr>
      </w:pPr>
    </w:p>
    <w:p w14:paraId="1D7E11C6" w14:textId="77777777" w:rsidR="002C22D5" w:rsidRPr="00A93365" w:rsidRDefault="002C22D5" w:rsidP="00A93365">
      <w:pPr>
        <w:rPr>
          <w:rFonts w:ascii="Simplified Arabic" w:hAnsi="Simplified Arabic" w:cs="Simplified Arabic"/>
          <w:rtl/>
          <w:lang w:bidi="ar-EG"/>
        </w:rPr>
      </w:pPr>
    </w:p>
    <w:p w14:paraId="2E98F2A4" w14:textId="77777777" w:rsidR="002C22D5" w:rsidRPr="00A93365" w:rsidRDefault="002C22D5" w:rsidP="00A93365">
      <w:pPr>
        <w:rPr>
          <w:rFonts w:ascii="Simplified Arabic" w:hAnsi="Simplified Arabic" w:cs="Simplified Arabic"/>
          <w:rtl/>
          <w:lang w:bidi="ar-EG"/>
        </w:rPr>
      </w:pPr>
    </w:p>
    <w:p w14:paraId="14C5F3FE" w14:textId="77777777" w:rsidR="002C22D5" w:rsidRPr="00A93365" w:rsidRDefault="002C22D5" w:rsidP="00A93365">
      <w:pPr>
        <w:rPr>
          <w:rFonts w:ascii="Simplified Arabic" w:hAnsi="Simplified Arabic" w:cs="Simplified Arabic"/>
          <w:rtl/>
          <w:lang w:bidi="ar-EG"/>
        </w:rPr>
      </w:pPr>
    </w:p>
    <w:p w14:paraId="4A644B1F" w14:textId="77777777" w:rsidR="002C22D5" w:rsidRPr="00A93365" w:rsidRDefault="002C22D5" w:rsidP="00A93365">
      <w:pPr>
        <w:rPr>
          <w:rFonts w:ascii="Simplified Arabic" w:hAnsi="Simplified Arabic" w:cs="Simplified Arabic"/>
          <w:rtl/>
          <w:lang w:bidi="ar-EG"/>
        </w:rPr>
      </w:pPr>
    </w:p>
    <w:p w14:paraId="757199F0" w14:textId="77777777" w:rsidR="002C22D5" w:rsidRPr="00A93365" w:rsidRDefault="002C22D5" w:rsidP="00A93365">
      <w:pPr>
        <w:rPr>
          <w:rFonts w:ascii="Simplified Arabic" w:hAnsi="Simplified Arabic" w:cs="Simplified Arabic"/>
          <w:rtl/>
          <w:lang w:bidi="ar-EG"/>
        </w:rPr>
      </w:pPr>
    </w:p>
    <w:p w14:paraId="38CF4FB2" w14:textId="77777777" w:rsidR="007B65DF" w:rsidRPr="00A93365" w:rsidRDefault="007B65DF" w:rsidP="00A93365">
      <w:pPr>
        <w:rPr>
          <w:rFonts w:ascii="Simplified Arabic" w:hAnsi="Simplified Arabic" w:cs="Simplified Arabic"/>
          <w:sz w:val="28"/>
          <w:szCs w:val="28"/>
          <w:u w:val="single"/>
          <w:rtl/>
          <w:lang w:bidi="ar-EG"/>
        </w:rPr>
      </w:pPr>
    </w:p>
    <w:p w14:paraId="67D2FA80" w14:textId="5F6D56FE" w:rsidR="003A5C8E" w:rsidRPr="00A93365" w:rsidRDefault="00DA024C" w:rsidP="00A93365">
      <w:pPr>
        <w:pStyle w:val="2"/>
        <w:rPr>
          <w:rFonts w:ascii="Simplified Arabic" w:hAnsi="Simplified Arabic" w:cs="Simplified Arabic"/>
          <w:b/>
          <w:bCs/>
          <w:sz w:val="28"/>
          <w:szCs w:val="28"/>
          <w:rtl/>
          <w:lang w:bidi="ar-EG"/>
        </w:rPr>
      </w:pPr>
      <w:bookmarkStart w:id="26" w:name="_Toc206155390"/>
      <w:r w:rsidRPr="00A93365">
        <w:rPr>
          <w:rFonts w:ascii="Simplified Arabic" w:hAnsi="Simplified Arabic" w:cs="Simplified Arabic"/>
          <w:b/>
          <w:bCs/>
          <w:sz w:val="28"/>
          <w:szCs w:val="28"/>
          <w:rtl/>
          <w:lang w:bidi="ar-EG"/>
        </w:rPr>
        <w:lastRenderedPageBreak/>
        <w:t>مقدمة</w:t>
      </w:r>
      <w:bookmarkEnd w:id="26"/>
    </w:p>
    <w:p w14:paraId="6ADE01C4" w14:textId="4CA0860A" w:rsidR="003A5C8E" w:rsidRPr="00A93365" w:rsidRDefault="003A5C8E" w:rsidP="005C7B7E">
      <w:pPr>
        <w:spacing w:line="360" w:lineRule="auto"/>
        <w:jc w:val="both"/>
        <w:rPr>
          <w:rFonts w:ascii="Simplified Arabic" w:hAnsi="Simplified Arabic" w:cs="Simplified Arabic"/>
          <w:sz w:val="28"/>
          <w:szCs w:val="28"/>
          <w:rtl/>
          <w:lang w:bidi="ar-EG"/>
        </w:rPr>
      </w:pPr>
      <w:r w:rsidRPr="00A93365">
        <w:rPr>
          <w:rFonts w:ascii="Simplified Arabic" w:hAnsi="Simplified Arabic" w:cs="Simplified Arabic"/>
          <w:sz w:val="28"/>
          <w:szCs w:val="28"/>
          <w:rtl/>
          <w:lang w:bidi="ar-EG"/>
        </w:rPr>
        <w:t>تُعد الدراسات السابقة ركيزة أساسية في البحث العلمي، إذ تمكّن الباحث من الإلمام بما كُتب حول موضوع دراسته، وتساعده على بناء إطاره النظري والمنهجي على أسس معرفية موثوقة. كما تسهم في كشف الفجوات العلمية التي لم تُتناول بشكل كافٍ، وتجنب التكرار غير المجدي، وتحفز تطوير نماذج تفسيرية أكثر عمقًا وواقعية. ومن هذا المنطلق، يُعتمد هذا الفصل على مراجعة علمية منهجية للدراسات المرتبطة بموضوع البحث: "دور الكفاءة اللوجستية لتطبيقات التواصل في تعزيز رضا المستهلك السعودي وتحقيق النمو التسويقي"، مع التركيز على الدراسات التي تناولت هذه المتغيرات في البيئة العربية والسعودية على وجه الخصوص</w:t>
      </w:r>
    </w:p>
    <w:p w14:paraId="58174AF5" w14:textId="03EC0A62" w:rsidR="00AD080B" w:rsidRPr="00A93365" w:rsidRDefault="00AD080B"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الكفاءة اللوجستية لتطبيقات التواصل</w:t>
      </w:r>
    </w:p>
    <w:p w14:paraId="10A36ECD" w14:textId="454314E2" w:rsidR="00AD080B" w:rsidRPr="00A93365" w:rsidRDefault="00AD080B"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u w:val="single"/>
          <w:rtl/>
        </w:rPr>
        <w:t>تعريف</w:t>
      </w:r>
    </w:p>
    <w:p w14:paraId="68DE611F" w14:textId="77777777" w:rsidR="00AD080B" w:rsidRPr="00A93365" w:rsidRDefault="00AD080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تشير الكفاءة اللوجستية إلى قدرة المؤسسة على استخدام الموارد والخدمات والأنظمة الرقمية بفعالية لتوصيل المنتجات أو المعلومات في الوقت المناسب وبأقل تكلفة، مع ضمان الجودة والشفافية. أما في سياق تطبيقات التواصل، فتعني استخدام القنوات الرقمية (مثل التطبيقات الذكية، الواتساب للأعمال، تويتر، وغيرها) في تنفيذ مهام لوجستية كالتوصيل، الدعم الفني، المتابعة اللحظية، وتحديثات حالة الطلب.</w:t>
      </w:r>
    </w:p>
    <w:p w14:paraId="3640DA5F"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تُعرف الكفاءة اللوجستية بأنها "القدرة على تنفيذ أنشطة سلسلة التوريد بفعالية وتكلفة مناسبة، مع تحقيق رضا العملاء"، وتشمل إدارة الوقت، الموارد، جودة الخدمة، والمرونة التشغيلية</w:t>
      </w:r>
      <w:r w:rsidRPr="00A93365">
        <w:rPr>
          <w:rFonts w:ascii="Simplified Arabic" w:hAnsi="Simplified Arabic" w:cs="Simplified Arabic"/>
          <w:sz w:val="28"/>
          <w:szCs w:val="28"/>
        </w:rPr>
        <w:t xml:space="preserve"> (Christopher, 2016).</w:t>
      </w:r>
    </w:p>
    <w:p w14:paraId="71064EDE" w14:textId="77777777" w:rsidR="00AD080B" w:rsidRPr="00A93365" w:rsidRDefault="00AD080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أما في سياق تطبيقات التوصيل، فالكفاءة اللوجستية تُقاس من خلال سرعة الاستجابة للطلب، دقة تنفيذ الطلب، تتبع الخدمة، التكلفة، وتكامل أنظمة التوصيل الرقمية</w:t>
      </w:r>
      <w:r w:rsidRPr="00A93365">
        <w:rPr>
          <w:rFonts w:ascii="Simplified Arabic" w:hAnsi="Simplified Arabic" w:cs="Simplified Arabic"/>
          <w:sz w:val="28"/>
          <w:szCs w:val="28"/>
        </w:rPr>
        <w:t>.</w:t>
      </w:r>
    </w:p>
    <w:p w14:paraId="6E41CA19" w14:textId="054B7032" w:rsidR="00AD080B" w:rsidRPr="00A93365" w:rsidRDefault="00AD080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lastRenderedPageBreak/>
        <w:t>الكفاءة اللوجستية لدى شركة "جاهز" تعني القدرة التشغيلية لتوفير خدمة توصيل فعالة وسريعة وموثوقة من المطاعم والمتاجر إلى العملاء، باستخدام تطبيق إلكتروني متكامل وواجهات تقنية ذكية</w:t>
      </w:r>
      <w:r w:rsidRPr="00A93365">
        <w:rPr>
          <w:rFonts w:ascii="Simplified Arabic" w:hAnsi="Simplified Arabic" w:cs="Simplified Arabic"/>
          <w:sz w:val="28"/>
          <w:szCs w:val="28"/>
        </w:rPr>
        <w:t xml:space="preserve">. </w:t>
      </w:r>
    </w:p>
    <w:p w14:paraId="6CF316DE" w14:textId="77777777" w:rsidR="00AD080B" w:rsidRPr="00A93365" w:rsidRDefault="00AD080B"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تطور المفهوم</w:t>
      </w:r>
    </w:p>
    <w:p w14:paraId="44C1312B"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t>شهدت الكفاءة اللوجستية لتطبيقات التوصيل تطوراً ملحوظاً على مر العقود، متزامناً مع التطورات التقنية والتحولات في طبيعة الأسواق وسلوك المستهلكين. في البداية، كانت الكفاءة اللوجستية تركز بشكل أساسي على تقليل التكاليف وتحسين إدارة المخزون وعمليات النقل ضمن سلاسل الإمداد التقليدية. حيث كان الهدف الرئيسي هو ضمان توفير المنتجات في الوقت المناسب بأقل تكلفة ممكنة، مع أقل قدر من الأخطاء</w:t>
      </w:r>
      <w:r w:rsidRPr="00A93365">
        <w:rPr>
          <w:rFonts w:ascii="Simplified Arabic" w:hAnsi="Simplified Arabic" w:cs="Simplified Arabic"/>
          <w:sz w:val="28"/>
          <w:szCs w:val="28"/>
        </w:rPr>
        <w:t>.</w:t>
      </w:r>
    </w:p>
    <w:p w14:paraId="42881577"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t>مع دخول القرن الحادي والعشرين وظهور التجارة الإلكترونية، بدأ المفهوم يتوسع ليشمل عوامل جديدة تتعلق بسرعة الاستجابة ومرونة التوصيل وجودة الخدمة المقدمة للعملاء. أصبحت سرعة التوصيل والدقة في تنفيذ الطلبات عوامل حاسمة لنجاح الشركات، خاصة مع ظهور تطبيقات التوصيل على الهواتف الذكية التي تتيح للعميل متابعة طلبه لحظة بلحظة</w:t>
      </w:r>
      <w:r w:rsidRPr="00A93365">
        <w:rPr>
          <w:rFonts w:ascii="Simplified Arabic" w:hAnsi="Simplified Arabic" w:cs="Simplified Arabic"/>
          <w:sz w:val="28"/>
          <w:szCs w:val="28"/>
        </w:rPr>
        <w:t>.</w:t>
      </w:r>
    </w:p>
    <w:p w14:paraId="79AC3DB5"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t>كما أدت التطورات في تقنيات المعلومات، مثل الذكاء الاصطناعي، وإنترنت الأشياء، وتحليل البيانات الضخمة، إلى تعزيز دور الكفاءة اللوجستية من خلال أتمتة العمليات وتحسين التخطيط والجدولة، وتقليل نسبة الأخطاء وتأخير الطلبات. فقد أصبح بإمكان الشركات تتبع الشحنات بشكل لحظي، وتوقع أوقات الوصول بدقة، فضلاً عن تحسين إدارة الموارد البشرية والمركبات</w:t>
      </w:r>
      <w:r w:rsidRPr="00A93365">
        <w:rPr>
          <w:rFonts w:ascii="Simplified Arabic" w:hAnsi="Simplified Arabic" w:cs="Simplified Arabic"/>
          <w:sz w:val="28"/>
          <w:szCs w:val="28"/>
        </w:rPr>
        <w:t>.</w:t>
      </w:r>
    </w:p>
    <w:p w14:paraId="5FC853E5"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على الجانب الآخر، واجهت تطبيقات التوصيل الحديثة تحديات في "الميل الأخير" الذي يعتبر المرحلة الأكثر تعقيدًا من حيث التكاليف والتأخيرات، مما دفع الشركات إلى ابتكار حلول مثل إنشاء مراكز توزيع صغيرة بالقرب من المناطق السكنية واستخدام تقنيات ذكية لتوزيع الطلبات بكفاءة أعلى</w:t>
      </w:r>
      <w:r w:rsidRPr="00A93365">
        <w:rPr>
          <w:rFonts w:ascii="Simplified Arabic" w:hAnsi="Simplified Arabic" w:cs="Simplified Arabic"/>
          <w:sz w:val="28"/>
          <w:szCs w:val="28"/>
        </w:rPr>
        <w:t>.</w:t>
      </w:r>
    </w:p>
    <w:p w14:paraId="23475DDF"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t>في السياق السعودي، مع النمو الكبير في استخدام الإنترنت وتطبيقات الهواتف الذكية، شهدت الكفاءة اللوجستية تطورًا سريعًا بفضل استثمار الشركات في تطوير تطبيقات توصيل متقدمة تجمع بين سهولة الاستخدام والمرونة والسرعة، مع التركيز على تلبية توقعات المستهلكين. إلا أن هناك حاجة مستمرة لتحسين التدريب التشغيلي والسيرورة الرقمية لتطبيقات التوصيل لتعزيز الأداء وتحقيق رضا المستهلك</w:t>
      </w:r>
      <w:r w:rsidRPr="00A93365">
        <w:rPr>
          <w:rFonts w:ascii="Simplified Arabic" w:hAnsi="Simplified Arabic" w:cs="Simplified Arabic"/>
          <w:sz w:val="28"/>
          <w:szCs w:val="28"/>
        </w:rPr>
        <w:t>.</w:t>
      </w:r>
    </w:p>
    <w:p w14:paraId="73A657B3" w14:textId="002264B3" w:rsidR="00F85091" w:rsidRPr="00A93365" w:rsidRDefault="00AD080B" w:rsidP="005C7B7E">
      <w:pPr>
        <w:pStyle w:val="a8"/>
        <w:bidi/>
        <w:spacing w:line="360" w:lineRule="auto"/>
        <w:ind w:left="360"/>
        <w:jc w:val="both"/>
        <w:rPr>
          <w:rFonts w:ascii="Simplified Arabic" w:hAnsi="Simplified Arabic" w:cs="Simplified Arabic"/>
          <w:sz w:val="28"/>
          <w:szCs w:val="28"/>
          <w:rtl/>
        </w:rPr>
      </w:pPr>
      <w:r w:rsidRPr="00A93365">
        <w:rPr>
          <w:rFonts w:ascii="Simplified Arabic" w:hAnsi="Simplified Arabic" w:cs="Simplified Arabic"/>
          <w:sz w:val="28"/>
          <w:szCs w:val="28"/>
          <w:rtl/>
        </w:rPr>
        <w:t>باختصار، تطورت الكفاءة اللوجستية لتطبيقات التوصيل من مجرد إدارة فعالة للتوزيع والتخزين إلى منظومة متكاملة تعتمد على التكنولوجيا المتقدمة، وتعمل على تحسين تجربة العميل بشكل مباشر، مع التركيز على السرعة، الدقة، والمرونة في ظل بيئة استهلاكية متغيرة وسريعة التطور</w:t>
      </w:r>
      <w:r w:rsidRPr="00A93365">
        <w:rPr>
          <w:rFonts w:ascii="Simplified Arabic" w:hAnsi="Simplified Arabic" w:cs="Simplified Arabic"/>
          <w:sz w:val="28"/>
          <w:szCs w:val="28"/>
        </w:rPr>
        <w:t>.</w:t>
      </w:r>
    </w:p>
    <w:p w14:paraId="3CEBCBDB" w14:textId="77777777" w:rsidR="00415EFD" w:rsidRPr="00A93365" w:rsidRDefault="00415EFD" w:rsidP="005C7B7E">
      <w:pPr>
        <w:pStyle w:val="a8"/>
        <w:bidi/>
        <w:spacing w:line="360" w:lineRule="auto"/>
        <w:ind w:left="360"/>
        <w:jc w:val="both"/>
        <w:rPr>
          <w:rFonts w:ascii="Simplified Arabic" w:hAnsi="Simplified Arabic" w:cs="Simplified Arabic"/>
          <w:sz w:val="28"/>
          <w:szCs w:val="28"/>
          <w:rtl/>
        </w:rPr>
      </w:pPr>
    </w:p>
    <w:p w14:paraId="6F898587" w14:textId="412F85F0" w:rsidR="0055645E" w:rsidRPr="00A93365" w:rsidRDefault="00AD080B"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lastRenderedPageBreak/>
        <w:t>الأبعاد الرئيسة للكفاءة اللوجستية عبر التطبيقات</w:t>
      </w:r>
      <w:r w:rsidR="00C80EAE" w:rsidRPr="00A93365">
        <w:rPr>
          <w:rFonts w:ascii="Simplified Arabic" w:hAnsi="Simplified Arabic" w:cs="Simplified Arabic"/>
          <w:b/>
          <w:bCs/>
          <w:sz w:val="28"/>
          <w:szCs w:val="28"/>
          <w:rtl/>
        </w:rPr>
        <w:t>:</w:t>
      </w:r>
      <w:r w:rsidR="0055645E" w:rsidRPr="00A93365">
        <w:rPr>
          <w:rFonts w:ascii="Simplified Arabic" w:hAnsi="Simplified Arabic" w:cs="Simplified Arabic"/>
          <w:b/>
          <w:bCs/>
          <w:noProof/>
          <w:sz w:val="28"/>
          <w:szCs w:val="28"/>
          <w:rtl/>
          <w:lang w:val="ar-SA"/>
        </w:rPr>
        <w:drawing>
          <wp:anchor distT="0" distB="0" distL="114300" distR="114300" simplePos="0" relativeHeight="251654144" behindDoc="0" locked="0" layoutInCell="1" allowOverlap="1" wp14:anchorId="39CB8389" wp14:editId="4519F002">
            <wp:simplePos x="0" y="0"/>
            <wp:positionH relativeFrom="column">
              <wp:posOffset>121920</wp:posOffset>
            </wp:positionH>
            <wp:positionV relativeFrom="paragraph">
              <wp:posOffset>541020</wp:posOffset>
            </wp:positionV>
            <wp:extent cx="5486400" cy="3200400"/>
            <wp:effectExtent l="0" t="0" r="19050" b="0"/>
            <wp:wrapTopAndBottom/>
            <wp:docPr id="1736119225"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anchor>
        </w:drawing>
      </w:r>
    </w:p>
    <w:p w14:paraId="74F7ACB3" w14:textId="77777777" w:rsidR="00415EFD" w:rsidRPr="00A93365" w:rsidRDefault="00415EFD" w:rsidP="005C7B7E">
      <w:pPr>
        <w:spacing w:line="360" w:lineRule="auto"/>
        <w:jc w:val="both"/>
        <w:rPr>
          <w:rFonts w:ascii="Simplified Arabic" w:hAnsi="Simplified Arabic" w:cs="Simplified Arabic"/>
          <w:b/>
          <w:bCs/>
          <w:sz w:val="28"/>
          <w:szCs w:val="28"/>
          <w:rtl/>
        </w:rPr>
      </w:pPr>
    </w:p>
    <w:p w14:paraId="7A1E4860" w14:textId="74E449FF" w:rsidR="0055645E" w:rsidRPr="00A93365" w:rsidRDefault="00415EFD"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نموذج رقم (2) ابعاد الكفاء اللوجستية</w:t>
      </w:r>
    </w:p>
    <w:p w14:paraId="38CE9BA0" w14:textId="511AFD32"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سرعة الاستجابة</w:t>
      </w:r>
      <w:r w:rsidRPr="00A93365">
        <w:rPr>
          <w:rFonts w:ascii="Simplified Arabic" w:hAnsi="Simplified Arabic" w:cs="Simplified Arabic"/>
          <w:b/>
          <w:bCs/>
          <w:sz w:val="28"/>
          <w:szCs w:val="28"/>
        </w:rPr>
        <w:t xml:space="preserve"> </w:t>
      </w:r>
    </w:p>
    <w:p w14:paraId="693516C0" w14:textId="13703970"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يشير هذا البعد إلى قدرة تطبيقات التوصيل على الاستجابة بسرعة لطلبات العملاء، بما يشمل سرعة معالجة الطلب، والتفاعل مع الاستفسارات أو الشكاوى، وسرعة تنفيذ الخدمة</w:t>
      </w:r>
      <w:r w:rsidRPr="00A93365">
        <w:rPr>
          <w:rFonts w:ascii="Simplified Arabic" w:hAnsi="Simplified Arabic" w:cs="Simplified Arabic"/>
          <w:sz w:val="28"/>
          <w:szCs w:val="28"/>
        </w:rPr>
        <w:t>.</w:t>
      </w:r>
    </w:p>
    <w:p w14:paraId="34B6A47C" w14:textId="7BEC8CB3" w:rsidR="0055645E" w:rsidRPr="00A93365" w:rsidRDefault="0055645E"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و</w:t>
      </w:r>
      <w:r w:rsidRPr="00A93365">
        <w:rPr>
          <w:rFonts w:ascii="Simplified Arabic" w:hAnsi="Simplified Arabic" w:cs="Simplified Arabic"/>
          <w:sz w:val="28"/>
          <w:szCs w:val="28"/>
          <w:rtl/>
        </w:rPr>
        <w:t>تُعد سرعة الاستجابة من أبرز عناصر الجودة التي تؤثر في رضا المستهلك، خصوصًا في بيئة الخدمات الفورية. في تطبيقات التوصيل، يتوقع المستخدم توصيلًا سريعًا وخدمة فورية، وأي تأخير قد يؤدي إلى انزعاج المستخدم وتقليل فرص تكرار الطلب</w:t>
      </w:r>
      <w:r w:rsidRPr="00A93365">
        <w:rPr>
          <w:rFonts w:ascii="Simplified Arabic" w:hAnsi="Simplified Arabic" w:cs="Simplified Arabic"/>
          <w:sz w:val="28"/>
          <w:szCs w:val="28"/>
        </w:rPr>
        <w:t>.</w:t>
      </w:r>
    </w:p>
    <w:p w14:paraId="66E115B6" w14:textId="77777777" w:rsidR="00415EFD" w:rsidRPr="00A93365" w:rsidRDefault="00415EFD" w:rsidP="005C7B7E">
      <w:pPr>
        <w:spacing w:line="360" w:lineRule="auto"/>
        <w:jc w:val="both"/>
        <w:rPr>
          <w:rFonts w:ascii="Simplified Arabic" w:hAnsi="Simplified Arabic" w:cs="Simplified Arabic"/>
          <w:b/>
          <w:bCs/>
          <w:sz w:val="28"/>
          <w:szCs w:val="28"/>
          <w:rtl/>
        </w:rPr>
      </w:pPr>
    </w:p>
    <w:p w14:paraId="1030F3C9" w14:textId="77777777" w:rsidR="00415EFD" w:rsidRPr="00A93365" w:rsidRDefault="00415EFD" w:rsidP="005C7B7E">
      <w:pPr>
        <w:spacing w:line="360" w:lineRule="auto"/>
        <w:jc w:val="both"/>
        <w:rPr>
          <w:rFonts w:ascii="Simplified Arabic" w:hAnsi="Simplified Arabic" w:cs="Simplified Arabic"/>
          <w:b/>
          <w:bCs/>
          <w:sz w:val="28"/>
          <w:szCs w:val="28"/>
        </w:rPr>
      </w:pPr>
    </w:p>
    <w:p w14:paraId="3385D160" w14:textId="3DF6AF37"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lastRenderedPageBreak/>
        <w:t>دقة المعلومات</w:t>
      </w:r>
      <w:r w:rsidRPr="00A93365">
        <w:rPr>
          <w:rFonts w:ascii="Simplified Arabic" w:hAnsi="Simplified Arabic" w:cs="Simplified Arabic"/>
          <w:b/>
          <w:bCs/>
          <w:sz w:val="28"/>
          <w:szCs w:val="28"/>
        </w:rPr>
        <w:t xml:space="preserve"> </w:t>
      </w:r>
    </w:p>
    <w:p w14:paraId="2B001DED" w14:textId="375E7270"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يعني مدى دقة المعلومات التي تقدمها التطبيقات للمستهلك حول حالة الطلب، وقت التوصيل المتوقع، موقع السائق، وتفاصيل المنتج أو الخدمة</w:t>
      </w:r>
      <w:r w:rsidRPr="00A93365">
        <w:rPr>
          <w:rFonts w:ascii="Simplified Arabic" w:hAnsi="Simplified Arabic" w:cs="Simplified Arabic"/>
          <w:sz w:val="28"/>
          <w:szCs w:val="28"/>
        </w:rPr>
        <w:t>.</w:t>
      </w:r>
      <w:r w:rsidRPr="00A93365">
        <w:rPr>
          <w:rFonts w:ascii="Simplified Arabic" w:hAnsi="Simplified Arabic" w:cs="Simplified Arabic"/>
          <w:sz w:val="28"/>
          <w:szCs w:val="28"/>
          <w:rtl/>
        </w:rPr>
        <w:t xml:space="preserve"> كلما كانت المعلومات المقدمة دقيقة، ارتفعت ثقة العميل بالخدمة. أما غياب الدقة فيسبب الإرباك والتوتر لدى المستهلك</w:t>
      </w:r>
      <w:r w:rsidRPr="00A93365">
        <w:rPr>
          <w:rFonts w:ascii="Simplified Arabic" w:hAnsi="Simplified Arabic" w:cs="Simplified Arabic"/>
          <w:sz w:val="28"/>
          <w:szCs w:val="28"/>
        </w:rPr>
        <w:t>.</w:t>
      </w:r>
    </w:p>
    <w:p w14:paraId="3E88C931" w14:textId="2E298481" w:rsidR="0055645E" w:rsidRPr="00A93365" w:rsidRDefault="0055645E"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الشفافية</w:t>
      </w:r>
    </w:p>
    <w:p w14:paraId="7BAED8B7" w14:textId="42841F9C"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الشفافية تعني مدى وضوح المعلومات والإجراءات في النظام اللوجستي، وتمكين العميل من تتبع الطلب ومعرفة ما يحدث في كل مرحلة</w:t>
      </w:r>
      <w:r w:rsidRPr="00A93365">
        <w:rPr>
          <w:rFonts w:ascii="Simplified Arabic" w:hAnsi="Simplified Arabic" w:cs="Simplified Arabic"/>
          <w:sz w:val="28"/>
          <w:szCs w:val="28"/>
        </w:rPr>
        <w:t>.</w:t>
      </w:r>
      <w:r w:rsidRPr="00A93365">
        <w:rPr>
          <w:rFonts w:ascii="Simplified Arabic" w:hAnsi="Simplified Arabic" w:cs="Simplified Arabic"/>
          <w:b/>
          <w:bCs/>
          <w:sz w:val="28"/>
          <w:szCs w:val="28"/>
          <w:rtl/>
        </w:rPr>
        <w:t xml:space="preserve"> و</w:t>
      </w:r>
      <w:r w:rsidRPr="00A93365">
        <w:rPr>
          <w:rFonts w:ascii="Simplified Arabic" w:hAnsi="Simplified Arabic" w:cs="Simplified Arabic"/>
          <w:sz w:val="28"/>
          <w:szCs w:val="28"/>
          <w:rtl/>
        </w:rPr>
        <w:t>الشفافية تُعزز من شعور المستهلك بالسيطرة والثقة، وتقلل من قلق الانتظار أو الشك في الخدمة. في التطبيقات الذكية، تعتبر القدرة على تتبع الطلب لحظيًا من عوامل الشفافية المهمة</w:t>
      </w:r>
      <w:r w:rsidRPr="00A93365">
        <w:rPr>
          <w:rFonts w:ascii="Simplified Arabic" w:hAnsi="Simplified Arabic" w:cs="Simplified Arabic"/>
          <w:sz w:val="28"/>
          <w:szCs w:val="28"/>
        </w:rPr>
        <w:t>.</w:t>
      </w:r>
    </w:p>
    <w:p w14:paraId="7DBCDDC9" w14:textId="52D95363" w:rsidR="0055645E" w:rsidRPr="00A93365" w:rsidRDefault="0055645E"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سهولة الاستخدام</w:t>
      </w:r>
      <w:r w:rsidRPr="00A93365">
        <w:rPr>
          <w:rFonts w:ascii="Simplified Arabic" w:hAnsi="Simplified Arabic" w:cs="Simplified Arabic"/>
          <w:b/>
          <w:bCs/>
          <w:sz w:val="28"/>
          <w:szCs w:val="28"/>
        </w:rPr>
        <w:t xml:space="preserve"> </w:t>
      </w:r>
    </w:p>
    <w:p w14:paraId="0B152A27" w14:textId="1D9E244A"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تعني بساطة واجهة التطبيق، وسهولة الوصول إلى المعلومات، وسلاسة تنفيذ العمليات مثل الطلب، الدفع، وتتبع الشحنة</w:t>
      </w:r>
      <w:r w:rsidRPr="00A93365">
        <w:rPr>
          <w:rFonts w:ascii="Simplified Arabic" w:hAnsi="Simplified Arabic" w:cs="Simplified Arabic"/>
          <w:sz w:val="28"/>
          <w:szCs w:val="28"/>
        </w:rPr>
        <w:t>.</w:t>
      </w:r>
      <w:r w:rsidRPr="00A93365">
        <w:rPr>
          <w:rFonts w:ascii="Simplified Arabic" w:hAnsi="Simplified Arabic" w:cs="Simplified Arabic"/>
          <w:sz w:val="28"/>
          <w:szCs w:val="28"/>
          <w:rtl/>
        </w:rPr>
        <w:t xml:space="preserve"> كلما كان استخدام التطبيق أسهل، زادت نسبة رضا المستهلك وقبوله للاستمرار. التطبيقات المعقدة أو المربكة تؤدي إلى إحباط المستخدم وخسارته</w:t>
      </w:r>
      <w:r w:rsidRPr="00A93365">
        <w:rPr>
          <w:rFonts w:ascii="Simplified Arabic" w:hAnsi="Simplified Arabic" w:cs="Simplified Arabic"/>
          <w:sz w:val="28"/>
          <w:szCs w:val="28"/>
        </w:rPr>
        <w:t>.</w:t>
      </w:r>
    </w:p>
    <w:p w14:paraId="4C9FE220" w14:textId="0AC5DDBD" w:rsidR="0055645E" w:rsidRPr="00A93365" w:rsidRDefault="0055645E"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المرونة</w:t>
      </w:r>
    </w:p>
    <w:p w14:paraId="30E2995D" w14:textId="76CB8874" w:rsidR="0055645E" w:rsidRPr="00A93365" w:rsidRDefault="0055645E"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sz w:val="28"/>
          <w:szCs w:val="28"/>
          <w:rtl/>
        </w:rPr>
        <w:t>تعني قدرة النظام على التكيف مع ظروف المستهلك، مثل تغيير العنوان، وقت التوصيل، نوع الطلب، أو طريقة الدفع</w:t>
      </w:r>
      <w:r w:rsidRPr="00A93365">
        <w:rPr>
          <w:rFonts w:ascii="Simplified Arabic" w:hAnsi="Simplified Arabic" w:cs="Simplified Arabic"/>
          <w:sz w:val="28"/>
          <w:szCs w:val="28"/>
        </w:rPr>
        <w:t>.</w:t>
      </w:r>
      <w:r w:rsidRPr="00A93365">
        <w:rPr>
          <w:rFonts w:ascii="Simplified Arabic" w:hAnsi="Simplified Arabic" w:cs="Simplified Arabic"/>
          <w:b/>
          <w:bCs/>
          <w:sz w:val="28"/>
          <w:szCs w:val="28"/>
          <w:rtl/>
        </w:rPr>
        <w:t xml:space="preserve"> و</w:t>
      </w:r>
      <w:r w:rsidRPr="00A93365">
        <w:rPr>
          <w:rFonts w:ascii="Simplified Arabic" w:hAnsi="Simplified Arabic" w:cs="Simplified Arabic"/>
          <w:sz w:val="28"/>
          <w:szCs w:val="28"/>
          <w:rtl/>
        </w:rPr>
        <w:t>تُعد المرونة عاملاً مميزًا في بيئة توصيل سريعة التغير مثل السعودية، حيث قد تتغير مواعيد أو مواقع العميل فجأة،</w:t>
      </w:r>
    </w:p>
    <w:p w14:paraId="759E097A" w14:textId="77777777" w:rsidR="0055645E" w:rsidRPr="00A93365" w:rsidRDefault="0055645E" w:rsidP="005C7B7E">
      <w:pPr>
        <w:spacing w:line="360" w:lineRule="auto"/>
        <w:jc w:val="both"/>
        <w:rPr>
          <w:rFonts w:ascii="Simplified Arabic" w:hAnsi="Simplified Arabic" w:cs="Simplified Arabic"/>
          <w:b/>
          <w:bCs/>
          <w:sz w:val="28"/>
          <w:szCs w:val="28"/>
          <w:rtl/>
        </w:rPr>
      </w:pPr>
    </w:p>
    <w:tbl>
      <w:tblPr>
        <w:tblStyle w:val="a7"/>
        <w:tblW w:w="5000" w:type="pct"/>
        <w:jc w:val="center"/>
        <w:tblLook w:val="04A0" w:firstRow="1" w:lastRow="0" w:firstColumn="1" w:lastColumn="0" w:noHBand="0" w:noVBand="1"/>
      </w:tblPr>
      <w:tblGrid>
        <w:gridCol w:w="3397"/>
        <w:gridCol w:w="4395"/>
        <w:gridCol w:w="1030"/>
      </w:tblGrid>
      <w:tr w:rsidR="00C80EAE" w:rsidRPr="00A93365" w14:paraId="69ABE93E" w14:textId="77777777" w:rsidTr="00F85091">
        <w:trPr>
          <w:jc w:val="center"/>
        </w:trPr>
        <w:tc>
          <w:tcPr>
            <w:tcW w:w="1925" w:type="pct"/>
            <w:shd w:val="clear" w:color="auto" w:fill="8EAADB" w:themeFill="accent1" w:themeFillTint="99"/>
          </w:tcPr>
          <w:p w14:paraId="5D3C4E64"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lastRenderedPageBreak/>
              <w:t>أمثلة تطبيقية في السوق السعودي</w:t>
            </w:r>
          </w:p>
        </w:tc>
        <w:tc>
          <w:tcPr>
            <w:tcW w:w="2491" w:type="pct"/>
            <w:shd w:val="clear" w:color="auto" w:fill="8EAADB" w:themeFill="accent1" w:themeFillTint="99"/>
          </w:tcPr>
          <w:p w14:paraId="6D984A96"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معايير التقييم</w:t>
            </w:r>
          </w:p>
        </w:tc>
        <w:tc>
          <w:tcPr>
            <w:tcW w:w="584" w:type="pct"/>
            <w:shd w:val="clear" w:color="auto" w:fill="8EAADB" w:themeFill="accent1" w:themeFillTint="99"/>
            <w:hideMark/>
          </w:tcPr>
          <w:p w14:paraId="06724ACA" w14:textId="77777777" w:rsidR="00C80EAE" w:rsidRPr="00A93365" w:rsidRDefault="00C80EAE" w:rsidP="005C7B7E">
            <w:pPr>
              <w:spacing w:line="360" w:lineRule="auto"/>
              <w:jc w:val="both"/>
              <w:rPr>
                <w:rFonts w:ascii="Simplified Arabic" w:eastAsia="Times New Roman" w:hAnsi="Simplified Arabic" w:cs="Simplified Arabic"/>
                <w:b/>
                <w:bCs/>
                <w:sz w:val="24"/>
                <w:szCs w:val="24"/>
              </w:rPr>
            </w:pPr>
            <w:r w:rsidRPr="00A93365">
              <w:rPr>
                <w:rFonts w:ascii="Simplified Arabic" w:eastAsia="Times New Roman" w:hAnsi="Simplified Arabic" w:cs="Simplified Arabic"/>
                <w:b/>
                <w:bCs/>
                <w:sz w:val="24"/>
                <w:szCs w:val="24"/>
                <w:rtl/>
              </w:rPr>
              <w:t>البُعد</w:t>
            </w:r>
          </w:p>
        </w:tc>
      </w:tr>
      <w:tr w:rsidR="00C80EAE" w:rsidRPr="00A93365" w14:paraId="7B2AF4E1" w14:textId="77777777" w:rsidTr="00D259CD">
        <w:trPr>
          <w:jc w:val="center"/>
        </w:trPr>
        <w:tc>
          <w:tcPr>
            <w:tcW w:w="1925" w:type="pct"/>
          </w:tcPr>
          <w:p w14:paraId="031FE2C4"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تطبيق "جاهز" يوفّر تحديثات لحظية لحالة الطلب، ويرد على استفسارات الدعم خلال دقائق</w:t>
            </w:r>
          </w:p>
          <w:p w14:paraId="794B3A9D"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proofErr w:type="gramStart"/>
            <w:r w:rsidRPr="00A93365">
              <w:rPr>
                <w:rFonts w:ascii="Simplified Arabic" w:eastAsia="Times New Roman" w:hAnsi="Simplified Arabic" w:cs="Simplified Arabic"/>
                <w:sz w:val="24"/>
                <w:szCs w:val="24"/>
                <w:rtl/>
              </w:rPr>
              <w:t>.•</w:t>
            </w:r>
            <w:proofErr w:type="gramEnd"/>
            <w:r w:rsidRPr="00A93365">
              <w:rPr>
                <w:rFonts w:ascii="Simplified Arabic" w:eastAsia="Times New Roman" w:hAnsi="Simplified Arabic" w:cs="Simplified Arabic"/>
                <w:sz w:val="24"/>
                <w:szCs w:val="24"/>
                <w:rtl/>
              </w:rPr>
              <w:t>إشعار تلقائي بتأكيد الطلب</w:t>
            </w:r>
            <w:r w:rsidRPr="00A93365">
              <w:rPr>
                <w:rFonts w:ascii="Simplified Arabic" w:eastAsia="Times New Roman" w:hAnsi="Simplified Arabic" w:cs="Simplified Arabic"/>
                <w:sz w:val="24"/>
                <w:szCs w:val="24"/>
              </w:rPr>
              <w:t>.</w:t>
            </w:r>
          </w:p>
        </w:tc>
        <w:tc>
          <w:tcPr>
            <w:tcW w:w="2491" w:type="pct"/>
          </w:tcPr>
          <w:p w14:paraId="561488D4"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 xml:space="preserve"> سرعة تعامل التطبيق مع الطلب.</w:t>
            </w:r>
          </w:p>
          <w:p w14:paraId="6CD21E3B"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 سرعة الرد على استفسارات العملاء.</w:t>
            </w:r>
          </w:p>
          <w:p w14:paraId="53DEA8E1"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xml:space="preserve"> • سرعة التفاعل مع المشكلات أثناء التوصيل</w:t>
            </w:r>
            <w:r w:rsidRPr="00A93365">
              <w:rPr>
                <w:rFonts w:ascii="Simplified Arabic" w:eastAsia="Times New Roman" w:hAnsi="Simplified Arabic" w:cs="Simplified Arabic"/>
                <w:sz w:val="24"/>
                <w:szCs w:val="24"/>
              </w:rPr>
              <w:t>.</w:t>
            </w:r>
          </w:p>
        </w:tc>
        <w:tc>
          <w:tcPr>
            <w:tcW w:w="584" w:type="pct"/>
            <w:hideMark/>
          </w:tcPr>
          <w:p w14:paraId="2001ABDD" w14:textId="77777777" w:rsidR="00C80EAE" w:rsidRPr="00A93365" w:rsidRDefault="00C80EAE" w:rsidP="005C7B7E">
            <w:pPr>
              <w:spacing w:line="360" w:lineRule="auto"/>
              <w:jc w:val="both"/>
              <w:rPr>
                <w:rFonts w:ascii="Simplified Arabic" w:eastAsia="Times New Roman" w:hAnsi="Simplified Arabic" w:cs="Simplified Arabic"/>
                <w:sz w:val="24"/>
                <w:szCs w:val="24"/>
              </w:rPr>
            </w:pPr>
            <w:r w:rsidRPr="00A93365">
              <w:rPr>
                <w:rFonts w:ascii="Simplified Arabic" w:eastAsia="Times New Roman" w:hAnsi="Simplified Arabic" w:cs="Simplified Arabic"/>
                <w:b/>
                <w:bCs/>
                <w:sz w:val="24"/>
                <w:szCs w:val="24"/>
                <w:rtl/>
              </w:rPr>
              <w:t>سرعة الاستجابة</w:t>
            </w:r>
          </w:p>
        </w:tc>
      </w:tr>
      <w:tr w:rsidR="00C80EAE" w:rsidRPr="00A93365" w14:paraId="25BABD97" w14:textId="77777777" w:rsidTr="00D259CD">
        <w:trPr>
          <w:jc w:val="center"/>
        </w:trPr>
        <w:tc>
          <w:tcPr>
            <w:tcW w:w="1925" w:type="pct"/>
          </w:tcPr>
          <w:p w14:paraId="3A015366"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تطبيق "</w:t>
            </w:r>
            <w:proofErr w:type="spellStart"/>
            <w:r w:rsidRPr="00A93365">
              <w:rPr>
                <w:rFonts w:ascii="Simplified Arabic" w:eastAsia="Times New Roman" w:hAnsi="Simplified Arabic" w:cs="Simplified Arabic"/>
                <w:sz w:val="24"/>
                <w:szCs w:val="24"/>
                <w:rtl/>
              </w:rPr>
              <w:t>مرسول</w:t>
            </w:r>
            <w:proofErr w:type="spellEnd"/>
            <w:r w:rsidRPr="00A93365">
              <w:rPr>
                <w:rFonts w:ascii="Simplified Arabic" w:eastAsia="Times New Roman" w:hAnsi="Simplified Arabic" w:cs="Simplified Arabic"/>
                <w:sz w:val="24"/>
                <w:szCs w:val="24"/>
                <w:rtl/>
              </w:rPr>
              <w:t>" يعرض رقم السائق، موقعه المباشر، وتفاصيل الفاتورة بدقة</w:t>
            </w:r>
            <w:r w:rsidRPr="00A93365">
              <w:rPr>
                <w:rFonts w:ascii="Simplified Arabic" w:eastAsia="Times New Roman" w:hAnsi="Simplified Arabic" w:cs="Simplified Arabic"/>
                <w:sz w:val="24"/>
                <w:szCs w:val="24"/>
              </w:rPr>
              <w:t>.</w:t>
            </w:r>
          </w:p>
        </w:tc>
        <w:tc>
          <w:tcPr>
            <w:tcW w:w="2491" w:type="pct"/>
          </w:tcPr>
          <w:p w14:paraId="2E7C76F1" w14:textId="77777777" w:rsidR="00E03542"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وضوح بيانات الطلب، السعر، الوقت المتوقع</w:t>
            </w:r>
          </w:p>
          <w:p w14:paraId="5FE94D0A" w14:textId="5AD50FEE" w:rsidR="00C80EAE" w:rsidRPr="00A93365" w:rsidRDefault="00E03542"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w:t>
            </w:r>
            <w:r w:rsidR="00C80EAE" w:rsidRPr="00A93365">
              <w:rPr>
                <w:rFonts w:ascii="Simplified Arabic" w:eastAsia="Times New Roman" w:hAnsi="Simplified Arabic" w:cs="Simplified Arabic"/>
                <w:sz w:val="24"/>
                <w:szCs w:val="24"/>
                <w:rtl/>
              </w:rPr>
              <w:t xml:space="preserve"> دقة تحديد الموقع.</w:t>
            </w:r>
          </w:p>
          <w:p w14:paraId="143D626F"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صحة بيانات السائق أو المتجر أو الحالة</w:t>
            </w:r>
            <w:r w:rsidRPr="00A93365">
              <w:rPr>
                <w:rFonts w:ascii="Simplified Arabic" w:eastAsia="Times New Roman" w:hAnsi="Simplified Arabic" w:cs="Simplified Arabic"/>
                <w:sz w:val="24"/>
                <w:szCs w:val="24"/>
              </w:rPr>
              <w:t>.</w:t>
            </w:r>
          </w:p>
        </w:tc>
        <w:tc>
          <w:tcPr>
            <w:tcW w:w="584" w:type="pct"/>
            <w:hideMark/>
          </w:tcPr>
          <w:p w14:paraId="11F60216" w14:textId="77777777" w:rsidR="00C80EAE" w:rsidRPr="00A93365" w:rsidRDefault="00C80EAE" w:rsidP="005C7B7E">
            <w:pPr>
              <w:spacing w:line="360" w:lineRule="auto"/>
              <w:jc w:val="both"/>
              <w:rPr>
                <w:rFonts w:ascii="Simplified Arabic" w:eastAsia="Times New Roman" w:hAnsi="Simplified Arabic" w:cs="Simplified Arabic"/>
                <w:sz w:val="24"/>
                <w:szCs w:val="24"/>
              </w:rPr>
            </w:pPr>
            <w:r w:rsidRPr="00A93365">
              <w:rPr>
                <w:rFonts w:ascii="Simplified Arabic" w:eastAsia="Times New Roman" w:hAnsi="Simplified Arabic" w:cs="Simplified Arabic"/>
                <w:b/>
                <w:bCs/>
                <w:sz w:val="24"/>
                <w:szCs w:val="24"/>
                <w:rtl/>
              </w:rPr>
              <w:t>دقة المعلومات</w:t>
            </w:r>
          </w:p>
        </w:tc>
      </w:tr>
      <w:tr w:rsidR="00C80EAE" w:rsidRPr="00A93365" w14:paraId="7E8DED75" w14:textId="77777777" w:rsidTr="00D259CD">
        <w:trPr>
          <w:jc w:val="center"/>
        </w:trPr>
        <w:tc>
          <w:tcPr>
            <w:tcW w:w="1925" w:type="pct"/>
          </w:tcPr>
          <w:p w14:paraId="08081B28"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Pr>
              <w:t>• "</w:t>
            </w:r>
            <w:proofErr w:type="spellStart"/>
            <w:r w:rsidRPr="00A93365">
              <w:rPr>
                <w:rFonts w:ascii="Simplified Arabic" w:eastAsia="Times New Roman" w:hAnsi="Simplified Arabic" w:cs="Simplified Arabic"/>
                <w:sz w:val="24"/>
                <w:szCs w:val="24"/>
                <w:rtl/>
              </w:rPr>
              <w:t>هنقرستيشن</w:t>
            </w:r>
            <w:proofErr w:type="spellEnd"/>
            <w:r w:rsidRPr="00A93365">
              <w:rPr>
                <w:rFonts w:ascii="Simplified Arabic" w:eastAsia="Times New Roman" w:hAnsi="Simplified Arabic" w:cs="Simplified Arabic"/>
                <w:sz w:val="24"/>
                <w:szCs w:val="24"/>
                <w:rtl/>
              </w:rPr>
              <w:t>" يعرض بوضوح رسوم التوصيل والتقييمات وملاحظات العملاء السابقين قبل تأكيد الطلب</w:t>
            </w:r>
            <w:r w:rsidRPr="00A93365">
              <w:rPr>
                <w:rFonts w:ascii="Simplified Arabic" w:eastAsia="Times New Roman" w:hAnsi="Simplified Arabic" w:cs="Simplified Arabic"/>
                <w:sz w:val="24"/>
                <w:szCs w:val="24"/>
              </w:rPr>
              <w:t>.</w:t>
            </w:r>
          </w:p>
        </w:tc>
        <w:tc>
          <w:tcPr>
            <w:tcW w:w="2491" w:type="pct"/>
          </w:tcPr>
          <w:p w14:paraId="3A068414"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عدم وجود تكاليف خفية.</w:t>
            </w:r>
          </w:p>
          <w:p w14:paraId="2705D619"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 توضيح رسوم التوصيل ووقت الانتظار.</w:t>
            </w:r>
          </w:p>
          <w:p w14:paraId="25F346F7"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عرض تقييمات السائق أو المتجر مسبقًا</w:t>
            </w:r>
            <w:r w:rsidRPr="00A93365">
              <w:rPr>
                <w:rFonts w:ascii="Simplified Arabic" w:eastAsia="Times New Roman" w:hAnsi="Simplified Arabic" w:cs="Simplified Arabic"/>
                <w:sz w:val="24"/>
                <w:szCs w:val="24"/>
              </w:rPr>
              <w:t>.</w:t>
            </w:r>
          </w:p>
        </w:tc>
        <w:tc>
          <w:tcPr>
            <w:tcW w:w="584" w:type="pct"/>
            <w:hideMark/>
          </w:tcPr>
          <w:p w14:paraId="00F628F5" w14:textId="77777777" w:rsidR="00C80EAE" w:rsidRPr="00A93365" w:rsidRDefault="00C80EAE" w:rsidP="005C7B7E">
            <w:pPr>
              <w:spacing w:line="360" w:lineRule="auto"/>
              <w:jc w:val="both"/>
              <w:rPr>
                <w:rFonts w:ascii="Simplified Arabic" w:eastAsia="Times New Roman" w:hAnsi="Simplified Arabic" w:cs="Simplified Arabic"/>
                <w:sz w:val="24"/>
                <w:szCs w:val="24"/>
              </w:rPr>
            </w:pPr>
            <w:r w:rsidRPr="00A93365">
              <w:rPr>
                <w:rFonts w:ascii="Simplified Arabic" w:eastAsia="Times New Roman" w:hAnsi="Simplified Arabic" w:cs="Simplified Arabic"/>
                <w:b/>
                <w:bCs/>
                <w:sz w:val="24"/>
                <w:szCs w:val="24"/>
                <w:rtl/>
              </w:rPr>
              <w:t>الشفافية</w:t>
            </w:r>
          </w:p>
        </w:tc>
      </w:tr>
      <w:tr w:rsidR="00C80EAE" w:rsidRPr="00A93365" w14:paraId="18FFB10A" w14:textId="77777777" w:rsidTr="00D259CD">
        <w:trPr>
          <w:jc w:val="center"/>
        </w:trPr>
        <w:tc>
          <w:tcPr>
            <w:tcW w:w="1925" w:type="pct"/>
          </w:tcPr>
          <w:p w14:paraId="25DB9306"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خطوات الطلب في "نعناع" تستغرق أقل من دقيقة.</w:t>
            </w:r>
          </w:p>
          <w:p w14:paraId="73A41362"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xml:space="preserve"> • التطبيق مناسب لكل الأعمار من حيث الشكل والتنقل بين الصفحات</w:t>
            </w:r>
            <w:r w:rsidRPr="00A93365">
              <w:rPr>
                <w:rFonts w:ascii="Simplified Arabic" w:eastAsia="Times New Roman" w:hAnsi="Simplified Arabic" w:cs="Simplified Arabic"/>
                <w:sz w:val="24"/>
                <w:szCs w:val="24"/>
              </w:rPr>
              <w:t>.</w:t>
            </w:r>
          </w:p>
        </w:tc>
        <w:tc>
          <w:tcPr>
            <w:tcW w:w="2491" w:type="pct"/>
          </w:tcPr>
          <w:p w14:paraId="78889E5E"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بساطة التصميم والواجهات.</w:t>
            </w:r>
          </w:p>
          <w:p w14:paraId="2C308173"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 وضوح خطوات الطلب والدفع.</w:t>
            </w:r>
          </w:p>
          <w:p w14:paraId="5BE2D1A6"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عدم وجود مشاكل تقنية أو تعقيد في التطبيق</w:t>
            </w:r>
            <w:r w:rsidRPr="00A93365">
              <w:rPr>
                <w:rFonts w:ascii="Simplified Arabic" w:eastAsia="Times New Roman" w:hAnsi="Simplified Arabic" w:cs="Simplified Arabic"/>
                <w:sz w:val="24"/>
                <w:szCs w:val="24"/>
              </w:rPr>
              <w:t>.</w:t>
            </w:r>
          </w:p>
        </w:tc>
        <w:tc>
          <w:tcPr>
            <w:tcW w:w="584" w:type="pct"/>
            <w:hideMark/>
          </w:tcPr>
          <w:p w14:paraId="2791A1FA" w14:textId="77777777" w:rsidR="00C80EAE" w:rsidRPr="00A93365" w:rsidRDefault="00C80EAE" w:rsidP="005C7B7E">
            <w:pPr>
              <w:spacing w:line="360" w:lineRule="auto"/>
              <w:jc w:val="both"/>
              <w:rPr>
                <w:rFonts w:ascii="Simplified Arabic" w:eastAsia="Times New Roman" w:hAnsi="Simplified Arabic" w:cs="Simplified Arabic"/>
                <w:sz w:val="24"/>
                <w:szCs w:val="24"/>
              </w:rPr>
            </w:pPr>
            <w:r w:rsidRPr="00A93365">
              <w:rPr>
                <w:rFonts w:ascii="Simplified Arabic" w:eastAsia="Times New Roman" w:hAnsi="Simplified Arabic" w:cs="Simplified Arabic"/>
                <w:b/>
                <w:bCs/>
                <w:sz w:val="24"/>
                <w:szCs w:val="24"/>
                <w:rtl/>
              </w:rPr>
              <w:t>سهولة الاستخدام</w:t>
            </w:r>
          </w:p>
        </w:tc>
      </w:tr>
      <w:tr w:rsidR="00C80EAE" w:rsidRPr="00A93365" w14:paraId="79F306F2" w14:textId="77777777" w:rsidTr="00D259CD">
        <w:trPr>
          <w:jc w:val="center"/>
        </w:trPr>
        <w:tc>
          <w:tcPr>
            <w:tcW w:w="1925" w:type="pct"/>
          </w:tcPr>
          <w:p w14:paraId="24378F79"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 xml:space="preserve">تعديل الطلب أو وقت التسليم في "جاهز" أثناء الطلب. </w:t>
            </w:r>
          </w:p>
          <w:p w14:paraId="0287C956"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الدفع الإلكتروني أو النقدي حسب رغبة العميل</w:t>
            </w:r>
            <w:r w:rsidRPr="00A93365">
              <w:rPr>
                <w:rFonts w:ascii="Simplified Arabic" w:eastAsia="Times New Roman" w:hAnsi="Simplified Arabic" w:cs="Simplified Arabic"/>
                <w:sz w:val="24"/>
                <w:szCs w:val="24"/>
              </w:rPr>
              <w:t>.</w:t>
            </w:r>
          </w:p>
        </w:tc>
        <w:tc>
          <w:tcPr>
            <w:tcW w:w="2491" w:type="pct"/>
          </w:tcPr>
          <w:p w14:paraId="2E439A72"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 xml:space="preserve">• </w:t>
            </w:r>
            <w:r w:rsidRPr="00A93365">
              <w:rPr>
                <w:rFonts w:ascii="Simplified Arabic" w:eastAsia="Times New Roman" w:hAnsi="Simplified Arabic" w:cs="Simplified Arabic"/>
                <w:sz w:val="24"/>
                <w:szCs w:val="24"/>
                <w:rtl/>
              </w:rPr>
              <w:t>إمكانية تغيير الطلب أو العنوان أثناء التوصيل.</w:t>
            </w:r>
          </w:p>
          <w:p w14:paraId="7288D5B7" w14:textId="77777777" w:rsidR="00C80EAE" w:rsidRPr="00A93365" w:rsidRDefault="00C80EAE" w:rsidP="005C7B7E">
            <w:pPr>
              <w:spacing w:line="360" w:lineRule="auto"/>
              <w:jc w:val="both"/>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 تعدد وسائل الدفع.</w:t>
            </w:r>
          </w:p>
          <w:p w14:paraId="067BB735" w14:textId="77777777" w:rsidR="00C80EAE" w:rsidRPr="00A93365" w:rsidRDefault="00C80EAE" w:rsidP="005C7B7E">
            <w:pPr>
              <w:spacing w:line="360" w:lineRule="auto"/>
              <w:jc w:val="both"/>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sz w:val="24"/>
                <w:szCs w:val="24"/>
                <w:rtl/>
              </w:rPr>
              <w:t>• خيارات متعددة للمنتجات أو الباقات أو أوقات التوصيل</w:t>
            </w:r>
            <w:r w:rsidRPr="00A93365">
              <w:rPr>
                <w:rFonts w:ascii="Simplified Arabic" w:eastAsia="Times New Roman" w:hAnsi="Simplified Arabic" w:cs="Simplified Arabic"/>
                <w:sz w:val="24"/>
                <w:szCs w:val="24"/>
              </w:rPr>
              <w:t>.</w:t>
            </w:r>
          </w:p>
        </w:tc>
        <w:tc>
          <w:tcPr>
            <w:tcW w:w="584" w:type="pct"/>
            <w:hideMark/>
          </w:tcPr>
          <w:p w14:paraId="53302B1E" w14:textId="77777777" w:rsidR="00C80EAE" w:rsidRPr="00A93365" w:rsidRDefault="00C80EAE" w:rsidP="005C7B7E">
            <w:pPr>
              <w:spacing w:line="360" w:lineRule="auto"/>
              <w:jc w:val="both"/>
              <w:rPr>
                <w:rFonts w:ascii="Simplified Arabic" w:eastAsia="Times New Roman" w:hAnsi="Simplified Arabic" w:cs="Simplified Arabic"/>
                <w:sz w:val="24"/>
                <w:szCs w:val="24"/>
              </w:rPr>
            </w:pPr>
            <w:r w:rsidRPr="00A93365">
              <w:rPr>
                <w:rFonts w:ascii="Simplified Arabic" w:eastAsia="Times New Roman" w:hAnsi="Simplified Arabic" w:cs="Simplified Arabic"/>
                <w:b/>
                <w:bCs/>
                <w:sz w:val="24"/>
                <w:szCs w:val="24"/>
                <w:rtl/>
              </w:rPr>
              <w:t>المرونة</w:t>
            </w:r>
          </w:p>
        </w:tc>
      </w:tr>
    </w:tbl>
    <w:p w14:paraId="3354F4B3" w14:textId="52A2B350" w:rsidR="00C80EAE" w:rsidRPr="00A93365" w:rsidRDefault="00AF4DC8"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الجدول رقم (</w:t>
      </w:r>
      <w:r w:rsidR="004D123E" w:rsidRPr="00A93365">
        <w:rPr>
          <w:rFonts w:ascii="Simplified Arabic" w:hAnsi="Simplified Arabic" w:cs="Simplified Arabic"/>
          <w:sz w:val="28"/>
          <w:szCs w:val="28"/>
          <w:rtl/>
        </w:rPr>
        <w:t>1</w:t>
      </w:r>
      <w:r w:rsidRPr="00A93365">
        <w:rPr>
          <w:rFonts w:ascii="Simplified Arabic" w:hAnsi="Simplified Arabic" w:cs="Simplified Arabic"/>
          <w:sz w:val="28"/>
          <w:szCs w:val="28"/>
          <w:rtl/>
        </w:rPr>
        <w:t>)</w:t>
      </w:r>
      <w:r w:rsidR="00567777" w:rsidRPr="00A93365">
        <w:rPr>
          <w:rFonts w:ascii="Simplified Arabic" w:hAnsi="Simplified Arabic" w:cs="Simplified Arabic"/>
          <w:sz w:val="28"/>
          <w:szCs w:val="28"/>
          <w:rtl/>
        </w:rPr>
        <w:t xml:space="preserve"> ابعاد الكفاءة اللوجستية</w:t>
      </w:r>
      <w:r w:rsidRPr="00A93365">
        <w:rPr>
          <w:rFonts w:ascii="Simplified Arabic" w:hAnsi="Simplified Arabic" w:cs="Simplified Arabic"/>
          <w:sz w:val="28"/>
          <w:szCs w:val="28"/>
          <w:rtl/>
        </w:rPr>
        <w:t xml:space="preserve"> اعداد الطالب</w:t>
      </w:r>
      <w:r w:rsidR="004D123E" w:rsidRPr="00A93365">
        <w:rPr>
          <w:rFonts w:ascii="Simplified Arabic" w:hAnsi="Simplified Arabic" w:cs="Simplified Arabic"/>
          <w:sz w:val="28"/>
          <w:szCs w:val="28"/>
          <w:rtl/>
        </w:rPr>
        <w:t xml:space="preserve"> البكري، تامر ياسر (2005)، تسويق الخدمات الصحية، ص213</w:t>
      </w:r>
      <w:r w:rsidR="004D123E" w:rsidRPr="00A93365">
        <w:rPr>
          <w:rFonts w:ascii="Simplified Arabic" w:hAnsi="Simplified Arabic" w:cs="Simplified Arabic"/>
          <w:sz w:val="28"/>
          <w:szCs w:val="28"/>
        </w:rPr>
        <w:t>.</w:t>
      </w:r>
    </w:p>
    <w:p w14:paraId="63F45EF0" w14:textId="77777777" w:rsidR="00F85091" w:rsidRPr="00A93365" w:rsidRDefault="00F85091" w:rsidP="005C7B7E">
      <w:pPr>
        <w:spacing w:line="360" w:lineRule="auto"/>
        <w:jc w:val="both"/>
        <w:rPr>
          <w:rFonts w:ascii="Simplified Arabic" w:hAnsi="Simplified Arabic" w:cs="Simplified Arabic"/>
          <w:sz w:val="28"/>
          <w:szCs w:val="28"/>
          <w:rtl/>
        </w:rPr>
      </w:pPr>
    </w:p>
    <w:p w14:paraId="2D1EF73D"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يتضح من استعراض الأدبيات السابقة أن الكفاءة اللوجستية لم تعد تُقاس فقط بمؤشرات تقليدية كتكاليف النقل أو مدة التسليم، بل توسعت لتشمل أبعادًا نوعية تُلامس تجربة المستهلك بشكل مباشر، خصوصًا في بيئة الخدمات الرقمية مثل تطبيقات التوصيل. وقد تم اختيار خمسة أبعاد رئيسية تمثل جوهر الكفاءة اللوجستية في هذا السياق، وهي</w:t>
      </w:r>
      <w:r w:rsidRPr="00A93365">
        <w:rPr>
          <w:rFonts w:ascii="Simplified Arabic" w:hAnsi="Simplified Arabic" w:cs="Simplified Arabic"/>
          <w:sz w:val="28"/>
          <w:szCs w:val="28"/>
        </w:rPr>
        <w:t xml:space="preserve">: </w:t>
      </w:r>
      <w:r w:rsidRPr="00A93365">
        <w:rPr>
          <w:rFonts w:ascii="Simplified Arabic" w:hAnsi="Simplified Arabic" w:cs="Simplified Arabic"/>
          <w:sz w:val="28"/>
          <w:szCs w:val="28"/>
          <w:rtl/>
        </w:rPr>
        <w:t>سرعة الاستجابة، دقة المعلومات، الشفافية، سهولة الاستخدام، والمرونة</w:t>
      </w:r>
      <w:r w:rsidRPr="00A93365">
        <w:rPr>
          <w:rFonts w:ascii="Simplified Arabic" w:hAnsi="Simplified Arabic" w:cs="Simplified Arabic"/>
          <w:sz w:val="28"/>
          <w:szCs w:val="28"/>
        </w:rPr>
        <w:t>.</w:t>
      </w:r>
    </w:p>
    <w:p w14:paraId="17FFA48C"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t>وقد جاء هذا الاختيار استنادًا إلى ما يلي</w:t>
      </w:r>
      <w:r w:rsidRPr="00A93365">
        <w:rPr>
          <w:rFonts w:ascii="Simplified Arabic" w:hAnsi="Simplified Arabic" w:cs="Simplified Arabic"/>
          <w:sz w:val="28"/>
          <w:szCs w:val="28"/>
        </w:rPr>
        <w:t>:</w:t>
      </w:r>
    </w:p>
    <w:p w14:paraId="455849FA" w14:textId="77777777" w:rsidR="00AD080B" w:rsidRPr="00A93365" w:rsidRDefault="00AD080B" w:rsidP="005C7B7E">
      <w:pPr>
        <w:pStyle w:val="a8"/>
        <w:numPr>
          <w:ilvl w:val="0"/>
          <w:numId w:val="4"/>
        </w:numPr>
        <w:bidi/>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أنها الأبعاد الأكثر تكرارًا وارتباطًا برضا المستخدمين في الدراسات الميدانية الحديثة في البيئة السعودية والعربية</w:t>
      </w:r>
      <w:r w:rsidRPr="00A93365">
        <w:rPr>
          <w:rFonts w:ascii="Simplified Arabic" w:hAnsi="Simplified Arabic" w:cs="Simplified Arabic"/>
          <w:sz w:val="28"/>
          <w:szCs w:val="28"/>
        </w:rPr>
        <w:t>.</w:t>
      </w:r>
    </w:p>
    <w:p w14:paraId="671AE1B9" w14:textId="77777777" w:rsidR="00AD080B" w:rsidRPr="00A93365" w:rsidRDefault="00AD080B" w:rsidP="005C7B7E">
      <w:pPr>
        <w:pStyle w:val="a8"/>
        <w:numPr>
          <w:ilvl w:val="0"/>
          <w:numId w:val="4"/>
        </w:numPr>
        <w:bidi/>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أنها تمثل التفاعل المباشر بين العميل والتطبيق، وليس فقط الكفاءة التشغيلية الداخلية</w:t>
      </w:r>
      <w:r w:rsidRPr="00A93365">
        <w:rPr>
          <w:rFonts w:ascii="Simplified Arabic" w:hAnsi="Simplified Arabic" w:cs="Simplified Arabic"/>
          <w:sz w:val="28"/>
          <w:szCs w:val="28"/>
        </w:rPr>
        <w:t>.</w:t>
      </w:r>
    </w:p>
    <w:p w14:paraId="0D525140" w14:textId="77777777" w:rsidR="00AD080B" w:rsidRPr="00A93365" w:rsidRDefault="00AD080B" w:rsidP="005C7B7E">
      <w:pPr>
        <w:pStyle w:val="a8"/>
        <w:numPr>
          <w:ilvl w:val="0"/>
          <w:numId w:val="4"/>
        </w:numPr>
        <w:bidi/>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قابليتها للقياس ضمن الاستبانة الميدانية بسهولة وموضوعية</w:t>
      </w:r>
      <w:r w:rsidRPr="00A93365">
        <w:rPr>
          <w:rFonts w:ascii="Simplified Arabic" w:hAnsi="Simplified Arabic" w:cs="Simplified Arabic"/>
          <w:sz w:val="28"/>
          <w:szCs w:val="28"/>
        </w:rPr>
        <w:t>.</w:t>
      </w:r>
    </w:p>
    <w:p w14:paraId="2A03ABF7" w14:textId="77777777" w:rsidR="00AD080B" w:rsidRPr="00A93365" w:rsidRDefault="00AD080B" w:rsidP="005C7B7E">
      <w:pPr>
        <w:pStyle w:val="a8"/>
        <w:bidi/>
        <w:spacing w:line="360" w:lineRule="auto"/>
        <w:ind w:left="360"/>
        <w:jc w:val="both"/>
        <w:rPr>
          <w:rFonts w:ascii="Simplified Arabic" w:hAnsi="Simplified Arabic" w:cs="Simplified Arabic"/>
          <w:sz w:val="28"/>
          <w:szCs w:val="28"/>
        </w:rPr>
      </w:pPr>
      <w:r w:rsidRPr="00A93365">
        <w:rPr>
          <w:rFonts w:ascii="Simplified Arabic" w:hAnsi="Simplified Arabic" w:cs="Simplified Arabic"/>
          <w:sz w:val="28"/>
          <w:szCs w:val="28"/>
          <w:rtl/>
        </w:rPr>
        <w:t>تُشكل هذه الأبعاد مدخلًا لفهم كيف تؤثر الكفاءة اللوجستية على رضا المستهلك من جهة، وعلى النمو التسويقي من جهة أخرى، عبر تيسير تجربة الخدمة، بناء الثقة، وتحفيز الاستخدام المتكرر. كما تُتيح هذه الأبعاد للباحث تطوير نموذج متكامل يُقيس الفاعلية اللوجستية في البيئة الرقمية المحلية (السعودية)، بما يُعزز من موثوقية وملاءمة النموذج لواقع السوق</w:t>
      </w:r>
      <w:r w:rsidRPr="00A93365">
        <w:rPr>
          <w:rFonts w:ascii="Simplified Arabic" w:hAnsi="Simplified Arabic" w:cs="Simplified Arabic"/>
          <w:sz w:val="28"/>
          <w:szCs w:val="28"/>
        </w:rPr>
        <w:t>.</w:t>
      </w:r>
    </w:p>
    <w:p w14:paraId="18DD5E7B" w14:textId="30EB10BA" w:rsidR="00AF4DC8" w:rsidRPr="00A93365" w:rsidRDefault="00AD080B" w:rsidP="005C7B7E">
      <w:pPr>
        <w:pStyle w:val="a8"/>
        <w:bidi/>
        <w:spacing w:line="360" w:lineRule="auto"/>
        <w:ind w:left="360"/>
        <w:jc w:val="both"/>
        <w:rPr>
          <w:rFonts w:ascii="Simplified Arabic" w:hAnsi="Simplified Arabic" w:cs="Simplified Arabic"/>
          <w:sz w:val="28"/>
          <w:szCs w:val="28"/>
          <w:rtl/>
        </w:rPr>
      </w:pPr>
      <w:r w:rsidRPr="00A93365">
        <w:rPr>
          <w:rFonts w:ascii="Simplified Arabic" w:hAnsi="Simplified Arabic" w:cs="Simplified Arabic"/>
          <w:sz w:val="28"/>
          <w:szCs w:val="28"/>
          <w:rtl/>
        </w:rPr>
        <w:t>وبذلك فإن اختيار هذه الأبعاد في الدراسة ليس اعتباطيًا، بل نابع من تحليل علمي وارتكاز على الأدبيات الحديثة، مع مراعاة طبيعة موضوع الدراسة وسياقها المحلي</w:t>
      </w:r>
      <w:r w:rsidRPr="00A93365">
        <w:rPr>
          <w:rFonts w:ascii="Simplified Arabic" w:hAnsi="Simplified Arabic" w:cs="Simplified Arabic"/>
          <w:sz w:val="28"/>
          <w:szCs w:val="28"/>
        </w:rPr>
        <w:t>.</w:t>
      </w:r>
    </w:p>
    <w:p w14:paraId="1CFD8837" w14:textId="77777777" w:rsidR="007344EA" w:rsidRPr="00A93365" w:rsidRDefault="003A5C8E" w:rsidP="005C7B7E">
      <w:pPr>
        <w:pStyle w:val="2"/>
        <w:spacing w:line="360" w:lineRule="auto"/>
        <w:jc w:val="both"/>
        <w:rPr>
          <w:rFonts w:ascii="Simplified Arabic" w:hAnsi="Simplified Arabic" w:cs="Simplified Arabic"/>
          <w:sz w:val="28"/>
          <w:szCs w:val="28"/>
          <w:rtl/>
          <w:lang w:bidi="ar-EG"/>
        </w:rPr>
      </w:pPr>
      <w:r w:rsidRPr="00A93365">
        <w:rPr>
          <w:rFonts w:ascii="Simplified Arabic" w:hAnsi="Simplified Arabic" w:cs="Simplified Arabic"/>
          <w:rtl/>
          <w:lang w:bidi="ar-EG"/>
        </w:rPr>
        <w:lastRenderedPageBreak/>
        <w:t xml:space="preserve"> </w:t>
      </w:r>
      <w:bookmarkStart w:id="27" w:name="_Toc206155391"/>
      <w:r w:rsidR="007344EA" w:rsidRPr="00A93365">
        <w:rPr>
          <w:rFonts w:ascii="Simplified Arabic" w:hAnsi="Simplified Arabic" w:cs="Simplified Arabic"/>
          <w:sz w:val="28"/>
          <w:szCs w:val="28"/>
          <w:rtl/>
          <w:lang w:bidi="ar-EG"/>
        </w:rPr>
        <w:t>المحور الثاني: الكفاءة اللوجستية وأثرها في رضا المستهلك</w:t>
      </w:r>
      <w:bookmarkEnd w:id="27"/>
      <w:r w:rsidR="007344EA" w:rsidRPr="00A93365">
        <w:rPr>
          <w:rFonts w:ascii="Simplified Arabic" w:hAnsi="Simplified Arabic" w:cs="Simplified Arabic"/>
          <w:sz w:val="28"/>
          <w:szCs w:val="28"/>
          <w:rtl/>
          <w:lang w:bidi="ar-EG"/>
        </w:rPr>
        <w:t xml:space="preserve"> </w:t>
      </w:r>
    </w:p>
    <w:p w14:paraId="553690B2" w14:textId="455F6A04" w:rsidR="00AE259B" w:rsidRPr="00A93365" w:rsidRDefault="00AE259B" w:rsidP="005C7B7E">
      <w:pPr>
        <w:pStyle w:val="2"/>
        <w:jc w:val="both"/>
        <w:rPr>
          <w:rFonts w:ascii="Simplified Arabic" w:hAnsi="Simplified Arabic" w:cs="Simplified Arabic"/>
          <w:sz w:val="28"/>
          <w:szCs w:val="28"/>
          <w:rtl/>
          <w:lang w:bidi="ar-EG"/>
        </w:rPr>
      </w:pPr>
    </w:p>
    <w:p w14:paraId="26C6F36B" w14:textId="77777777" w:rsidR="00AD080B" w:rsidRPr="00A93365" w:rsidRDefault="00AD080B"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u w:val="single"/>
          <w:rtl/>
        </w:rPr>
        <w:t>رضا المستهلك</w:t>
      </w:r>
    </w:p>
    <w:p w14:paraId="1D3FBD02" w14:textId="0189F3DD" w:rsidR="008735CF" w:rsidRPr="00A93365" w:rsidRDefault="00AD080B"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u w:val="single"/>
          <w:rtl/>
        </w:rPr>
        <w:t>تعريفه</w:t>
      </w:r>
      <w:r w:rsidR="00ED769B" w:rsidRPr="00A93365">
        <w:rPr>
          <w:rFonts w:ascii="Simplified Arabic" w:hAnsi="Simplified Arabic" w:cs="Simplified Arabic"/>
          <w:sz w:val="28"/>
          <w:szCs w:val="28"/>
          <w:u w:val="single"/>
          <w:rtl/>
        </w:rPr>
        <w:t xml:space="preserve"> </w:t>
      </w:r>
      <w:r w:rsidRPr="00A93365">
        <w:rPr>
          <w:rFonts w:ascii="Simplified Arabic" w:hAnsi="Simplified Arabic" w:cs="Simplified Arabic"/>
          <w:sz w:val="28"/>
          <w:szCs w:val="28"/>
          <w:rtl/>
        </w:rPr>
        <w:t>هو الشعور الناتج عن مقارنة العميل بين توقعاته المسبقة عن الخدمة، وما يحصل عليه فعليًا. وقد يكون رضا العميل عن عناصر الخدمة الفردية (مثل وقت التوصيل)، أو عن التجربة العامة.</w:t>
      </w:r>
    </w:p>
    <w:p w14:paraId="79EF1EE1" w14:textId="20585BDD" w:rsidR="00AD080B" w:rsidRPr="00A93365" w:rsidRDefault="00AD080B" w:rsidP="005C7B7E">
      <w:pPr>
        <w:spacing w:line="360" w:lineRule="auto"/>
        <w:jc w:val="both"/>
        <w:rPr>
          <w:rFonts w:ascii="Simplified Arabic" w:hAnsi="Simplified Arabic" w:cs="Simplified Arabic"/>
          <w:b/>
          <w:bCs/>
          <w:sz w:val="28"/>
          <w:szCs w:val="28"/>
          <w:u w:val="single"/>
          <w:rtl/>
        </w:rPr>
      </w:pPr>
      <w:r w:rsidRPr="00A93365">
        <w:rPr>
          <w:rFonts w:ascii="Simplified Arabic" w:hAnsi="Simplified Arabic" w:cs="Simplified Arabic"/>
          <w:b/>
          <w:bCs/>
          <w:sz w:val="28"/>
          <w:szCs w:val="28"/>
          <w:u w:val="single"/>
          <w:rtl/>
        </w:rPr>
        <w:t>تطور المفهوم</w:t>
      </w:r>
      <w:r w:rsidR="00ED769B" w:rsidRPr="00A93365">
        <w:rPr>
          <w:rFonts w:ascii="Simplified Arabic" w:hAnsi="Simplified Arabic" w:cs="Simplified Arabic"/>
          <w:b/>
          <w:bCs/>
          <w:sz w:val="28"/>
          <w:szCs w:val="28"/>
          <w:u w:val="single"/>
          <w:rtl/>
        </w:rPr>
        <w:t xml:space="preserve"> </w:t>
      </w:r>
      <w:r w:rsidRPr="00A93365">
        <w:rPr>
          <w:rFonts w:ascii="Simplified Arabic" w:hAnsi="Simplified Arabic" w:cs="Simplified Arabic"/>
          <w:sz w:val="28"/>
          <w:szCs w:val="28"/>
          <w:rtl/>
        </w:rPr>
        <w:t>أصبح النمو التسويقي في العصر الرقمي يعتمد على تجارب العملاء وليس فقط على الحملات الترويجية، حيث يمثل رضا العميل وولائه المحرك الأساسي لنمو الشركات، خاصة في تطبيقات تعتمد على التكرار والطلب المتكرر مثل خدمات التوصيل</w:t>
      </w:r>
      <w:r w:rsidRPr="00A93365">
        <w:rPr>
          <w:rFonts w:ascii="Simplified Arabic" w:hAnsi="Simplified Arabic" w:cs="Simplified Arabic"/>
          <w:sz w:val="28"/>
          <w:szCs w:val="28"/>
        </w:rPr>
        <w:t>.</w:t>
      </w:r>
    </w:p>
    <w:p w14:paraId="48D67FA3" w14:textId="67EB688E" w:rsidR="00415EFD" w:rsidRPr="00A93365" w:rsidRDefault="003A42A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مثل </w:t>
      </w:r>
      <w:r w:rsidR="00AD080B" w:rsidRPr="00A93365">
        <w:rPr>
          <w:rFonts w:ascii="Simplified Arabic" w:hAnsi="Simplified Arabic" w:cs="Simplified Arabic"/>
          <w:sz w:val="28"/>
          <w:szCs w:val="28"/>
          <w:rtl/>
        </w:rPr>
        <w:t>تطور النمو التسويقي في "جاهز</w:t>
      </w:r>
      <w:r w:rsidR="00AD080B" w:rsidRPr="00A93365">
        <w:rPr>
          <w:rFonts w:ascii="Simplified Arabic" w:hAnsi="Simplified Arabic" w:cs="Simplified Arabic"/>
          <w:sz w:val="28"/>
          <w:szCs w:val="28"/>
        </w:rPr>
        <w:t>"</w:t>
      </w:r>
    </w:p>
    <w:p w14:paraId="43D47FFF" w14:textId="5D6D6096" w:rsidR="003A3092" w:rsidRPr="00A93365" w:rsidRDefault="00AD080B" w:rsidP="005C7B7E">
      <w:pPr>
        <w:spacing w:line="360" w:lineRule="auto"/>
        <w:jc w:val="both"/>
        <w:rPr>
          <w:rFonts w:ascii="Simplified Arabic" w:hAnsi="Simplified Arabic" w:cs="Simplified Arabic"/>
          <w:b/>
          <w:bCs/>
          <w:sz w:val="28"/>
          <w:szCs w:val="28"/>
          <w:u w:val="single"/>
          <w:rtl/>
        </w:rPr>
      </w:pPr>
      <w:r w:rsidRPr="00A93365">
        <w:rPr>
          <w:rFonts w:ascii="Simplified Arabic" w:hAnsi="Simplified Arabic" w:cs="Simplified Arabic"/>
          <w:b/>
          <w:bCs/>
          <w:sz w:val="28"/>
          <w:szCs w:val="28"/>
          <w:u w:val="single"/>
          <w:rtl/>
        </w:rPr>
        <w:t>الأبعاد المرتبطة برضا المستهلك</w:t>
      </w:r>
    </w:p>
    <w:p w14:paraId="6637AAC0" w14:textId="0C743813" w:rsidR="003A3092" w:rsidRPr="00A93365" w:rsidRDefault="003A3092"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يُعتبر رضا المستهلك مكونًا متعدّد الأبعاد، خاصة في بيئة خدمات التوصيل الرقمية، حيث يتفاعل العميل مع أكثر من مرحلة في الخدمة. بناءً على الدراسات السابقة، تم اعتماد ثلاثة أبعاد رئيسية لقياس رضا المستهلك في هذه الدراسة</w:t>
      </w:r>
    </w:p>
    <w:p w14:paraId="305D9C23" w14:textId="5CFD5A52" w:rsidR="003A3092" w:rsidRPr="00A93365" w:rsidRDefault="003A3092"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noProof/>
          <w:sz w:val="28"/>
          <w:szCs w:val="28"/>
          <w:rtl/>
          <w:lang w:val="ar-SA"/>
        </w:rPr>
        <w:lastRenderedPageBreak/>
        <w:drawing>
          <wp:anchor distT="0" distB="0" distL="114300" distR="114300" simplePos="0" relativeHeight="251664384" behindDoc="0" locked="0" layoutInCell="1" allowOverlap="1" wp14:anchorId="7E7EDEB1" wp14:editId="2D64D014">
            <wp:simplePos x="0" y="0"/>
            <wp:positionH relativeFrom="column">
              <wp:posOffset>121920</wp:posOffset>
            </wp:positionH>
            <wp:positionV relativeFrom="paragraph">
              <wp:posOffset>540385</wp:posOffset>
            </wp:positionV>
            <wp:extent cx="5486400" cy="3200400"/>
            <wp:effectExtent l="38100" t="0" r="19050" b="0"/>
            <wp:wrapTopAndBottom/>
            <wp:docPr id="1136678938" name="رسم تخطيطي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anchor>
        </w:drawing>
      </w:r>
    </w:p>
    <w:p w14:paraId="4B899ABF" w14:textId="125DA582" w:rsidR="003A3092" w:rsidRPr="00A93365" w:rsidRDefault="00415EFD"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نموذج رقم (3) ابعاد رضا المستهلك</w:t>
      </w:r>
    </w:p>
    <w:p w14:paraId="1EDE9B6D" w14:textId="77777777" w:rsidR="003A3092" w:rsidRPr="00A93365" w:rsidRDefault="003A3092" w:rsidP="005C7B7E">
      <w:pPr>
        <w:spacing w:line="360" w:lineRule="auto"/>
        <w:jc w:val="both"/>
        <w:rPr>
          <w:rFonts w:ascii="Simplified Arabic" w:hAnsi="Simplified Arabic" w:cs="Simplified Arabic"/>
          <w:sz w:val="28"/>
          <w:szCs w:val="28"/>
        </w:rPr>
      </w:pPr>
    </w:p>
    <w:p w14:paraId="4FBA4034" w14:textId="39F2D19B" w:rsidR="003A3092" w:rsidRPr="00A93365" w:rsidRDefault="003A309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الرضا عن جودة الخدمة اللوجستية</w:t>
      </w:r>
    </w:p>
    <w:p w14:paraId="06706904" w14:textId="217964E5" w:rsidR="003A3092" w:rsidRPr="00A93365" w:rsidRDefault="003A309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يشير إلى مدى رضا العميل عن جودة العمليات اللوجستية مثل دقة التوصيل، الوقت المستغرق، والتعامل مع الطلبات</w:t>
      </w:r>
      <w:r w:rsidRPr="00A93365">
        <w:rPr>
          <w:rFonts w:ascii="Simplified Arabic" w:hAnsi="Simplified Arabic" w:cs="Simplified Arabic"/>
          <w:sz w:val="28"/>
          <w:szCs w:val="28"/>
        </w:rPr>
        <w:t>.</w:t>
      </w:r>
      <w:r w:rsidRPr="00A93365">
        <w:rPr>
          <w:rFonts w:ascii="Simplified Arabic" w:hAnsi="Simplified Arabic" w:cs="Simplified Arabic"/>
          <w:b/>
          <w:bCs/>
          <w:sz w:val="28"/>
          <w:szCs w:val="28"/>
          <w:rtl/>
        </w:rPr>
        <w:t xml:space="preserve"> و</w:t>
      </w:r>
      <w:r w:rsidRPr="00A93365">
        <w:rPr>
          <w:rFonts w:ascii="Simplified Arabic" w:hAnsi="Simplified Arabic" w:cs="Simplified Arabic"/>
          <w:sz w:val="28"/>
          <w:szCs w:val="28"/>
          <w:rtl/>
        </w:rPr>
        <w:t>يُعد هذا البُعد هو القلب الأساسي لتجربة المستخدم في تطبيقات التوصيل، ويعكس مدى التزام الشركة بوعدها</w:t>
      </w:r>
      <w:r w:rsidRPr="00A93365">
        <w:rPr>
          <w:rFonts w:ascii="Simplified Arabic" w:hAnsi="Simplified Arabic" w:cs="Simplified Arabic"/>
          <w:sz w:val="28"/>
          <w:szCs w:val="28"/>
        </w:rPr>
        <w:t>.</w:t>
      </w:r>
    </w:p>
    <w:p w14:paraId="32F60F5D" w14:textId="521CBECA" w:rsidR="003A3092" w:rsidRPr="00A93365" w:rsidRDefault="003A309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الرضا عن تجربة الاستخدام والتفاعل الرقمي</w:t>
      </w:r>
    </w:p>
    <w:p w14:paraId="4814F92A" w14:textId="5C6BBFCC" w:rsidR="003A3092" w:rsidRPr="00A93365" w:rsidRDefault="003A309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يتعلق بمدى رضا المستخدم عن التعامل مع التطبيق، بدءًا من الدخول والطلب والدفع وحتى تتبع الطلب</w:t>
      </w:r>
      <w:r w:rsidRPr="00A93365">
        <w:rPr>
          <w:rFonts w:ascii="Simplified Arabic" w:hAnsi="Simplified Arabic" w:cs="Simplified Arabic"/>
          <w:sz w:val="28"/>
          <w:szCs w:val="28"/>
        </w:rPr>
        <w:t>.</w:t>
      </w:r>
      <w:r w:rsidRPr="00A93365">
        <w:rPr>
          <w:rFonts w:ascii="Simplified Arabic" w:hAnsi="Simplified Arabic" w:cs="Simplified Arabic"/>
          <w:b/>
          <w:bCs/>
          <w:sz w:val="28"/>
          <w:szCs w:val="28"/>
          <w:rtl/>
        </w:rPr>
        <w:t xml:space="preserve"> </w:t>
      </w:r>
      <w:r w:rsidRPr="00A93365">
        <w:rPr>
          <w:rFonts w:ascii="Simplified Arabic" w:hAnsi="Simplified Arabic" w:cs="Simplified Arabic"/>
          <w:sz w:val="28"/>
          <w:szCs w:val="28"/>
          <w:rtl/>
        </w:rPr>
        <w:t>في تطبيقات التوصيل، يعتمد رضا العميل بشكل كبير على سهولة التعامل مع التطبيق وسرعة الوصول إلى ما يريده</w:t>
      </w:r>
      <w:r w:rsidRPr="00A93365">
        <w:rPr>
          <w:rFonts w:ascii="Simplified Arabic" w:hAnsi="Simplified Arabic" w:cs="Simplified Arabic"/>
          <w:sz w:val="28"/>
          <w:szCs w:val="28"/>
        </w:rPr>
        <w:t>.</w:t>
      </w:r>
    </w:p>
    <w:p w14:paraId="67A78EB5" w14:textId="2CA9E188" w:rsidR="003A3092" w:rsidRPr="00A93365" w:rsidRDefault="003A309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lastRenderedPageBreak/>
        <w:t>الرضا عن خدمة ما بعد البيع والدعم الفني</w:t>
      </w:r>
    </w:p>
    <w:p w14:paraId="7109201F" w14:textId="74EAAB98" w:rsidR="003A3092" w:rsidRPr="00A93365" w:rsidRDefault="003A3092"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sz w:val="28"/>
          <w:szCs w:val="28"/>
          <w:rtl/>
        </w:rPr>
        <w:t>يقيس هذا البعد مدى رضا العميل عن الخدمات المصاحبة بعد التوصيل، كحل المشكلات، سرعة الاستجابة للشكاوى، وسياسات الاسترجاع</w:t>
      </w:r>
      <w:r w:rsidRPr="00A93365">
        <w:rPr>
          <w:rFonts w:ascii="Simplified Arabic" w:hAnsi="Simplified Arabic" w:cs="Simplified Arabic"/>
          <w:sz w:val="28"/>
          <w:szCs w:val="28"/>
        </w:rPr>
        <w:t>.</w:t>
      </w:r>
      <w:r w:rsidRPr="00A93365">
        <w:rPr>
          <w:rFonts w:ascii="Simplified Arabic" w:hAnsi="Simplified Arabic" w:cs="Simplified Arabic"/>
          <w:b/>
          <w:bCs/>
          <w:sz w:val="28"/>
          <w:szCs w:val="28"/>
          <w:rtl/>
        </w:rPr>
        <w:t xml:space="preserve"> </w:t>
      </w:r>
      <w:r w:rsidRPr="00A93365">
        <w:rPr>
          <w:rFonts w:ascii="Simplified Arabic" w:hAnsi="Simplified Arabic" w:cs="Simplified Arabic"/>
          <w:sz w:val="28"/>
          <w:szCs w:val="28"/>
          <w:rtl/>
        </w:rPr>
        <w:t>حتى وإن حدث خلل أثناء التوصيل، فإن الدعم السريع والفعال يمكن أن يحافظ على رضا العميل ويمنع فقدانه</w:t>
      </w:r>
      <w:r w:rsidRPr="00A93365">
        <w:rPr>
          <w:rFonts w:ascii="Simplified Arabic" w:hAnsi="Simplified Arabic" w:cs="Simplified Arabic"/>
          <w:sz w:val="28"/>
          <w:szCs w:val="28"/>
        </w:rPr>
        <w:t>.</w:t>
      </w:r>
    </w:p>
    <w:p w14:paraId="534EDA05" w14:textId="77777777" w:rsidR="003A3092" w:rsidRPr="00A93365" w:rsidRDefault="003A3092" w:rsidP="005C7B7E">
      <w:pPr>
        <w:spacing w:line="360" w:lineRule="auto"/>
        <w:jc w:val="both"/>
        <w:rPr>
          <w:rFonts w:ascii="Simplified Arabic" w:hAnsi="Simplified Arabic" w:cs="Simplified Arabic"/>
          <w:b/>
          <w:bCs/>
          <w:sz w:val="28"/>
          <w:szCs w:val="28"/>
          <w:u w:val="single"/>
          <w:rtl/>
        </w:rPr>
      </w:pPr>
    </w:p>
    <w:tbl>
      <w:tblPr>
        <w:tblStyle w:val="a7"/>
        <w:tblW w:w="4951" w:type="pct"/>
        <w:tblLook w:val="04A0" w:firstRow="1" w:lastRow="0" w:firstColumn="1" w:lastColumn="0" w:noHBand="0" w:noVBand="1"/>
      </w:tblPr>
      <w:tblGrid>
        <w:gridCol w:w="3171"/>
        <w:gridCol w:w="3171"/>
        <w:gridCol w:w="2394"/>
      </w:tblGrid>
      <w:tr w:rsidR="00AF4DC8" w:rsidRPr="00A93365" w14:paraId="095EC2C2" w14:textId="77777777" w:rsidTr="00AF4DC8">
        <w:tc>
          <w:tcPr>
            <w:tcW w:w="1815" w:type="pct"/>
            <w:shd w:val="clear" w:color="auto" w:fill="8EAADB" w:themeFill="accent1" w:themeFillTint="99"/>
          </w:tcPr>
          <w:p w14:paraId="5E670A2E" w14:textId="4A157E9A" w:rsidR="00AF4DC8" w:rsidRPr="00A93365" w:rsidRDefault="00AF4DC8" w:rsidP="005C7B7E">
            <w:pPr>
              <w:pStyle w:val="a5"/>
              <w:spacing w:line="360" w:lineRule="auto"/>
              <w:jc w:val="both"/>
              <w:rPr>
                <w:rFonts w:ascii="Simplified Arabic" w:hAnsi="Simplified Arabic" w:cs="Simplified Arabic"/>
                <w:b/>
                <w:bCs/>
                <w:sz w:val="24"/>
                <w:szCs w:val="24"/>
                <w:rtl/>
              </w:rPr>
            </w:pPr>
            <w:r w:rsidRPr="00A93365">
              <w:rPr>
                <w:rFonts w:ascii="Simplified Arabic" w:hAnsi="Simplified Arabic" w:cs="Simplified Arabic"/>
                <w:b/>
                <w:bCs/>
                <w:sz w:val="24"/>
                <w:szCs w:val="24"/>
                <w:rtl/>
              </w:rPr>
              <w:t>أمثلة تطبيقية في السوق السعودي</w:t>
            </w:r>
          </w:p>
        </w:tc>
        <w:tc>
          <w:tcPr>
            <w:tcW w:w="1815" w:type="pct"/>
            <w:shd w:val="clear" w:color="auto" w:fill="8EAADB" w:themeFill="accent1" w:themeFillTint="99"/>
          </w:tcPr>
          <w:p w14:paraId="242A74DE" w14:textId="026B0337" w:rsidR="00AF4DC8" w:rsidRPr="00A93365" w:rsidRDefault="00AF4DC8" w:rsidP="005C7B7E">
            <w:pPr>
              <w:pStyle w:val="a5"/>
              <w:spacing w:line="360" w:lineRule="auto"/>
              <w:jc w:val="both"/>
              <w:rPr>
                <w:rFonts w:ascii="Simplified Arabic" w:hAnsi="Simplified Arabic" w:cs="Simplified Arabic"/>
                <w:b/>
                <w:bCs/>
                <w:sz w:val="24"/>
                <w:szCs w:val="24"/>
                <w:rtl/>
              </w:rPr>
            </w:pPr>
            <w:r w:rsidRPr="00A93365">
              <w:rPr>
                <w:rFonts w:ascii="Simplified Arabic" w:hAnsi="Simplified Arabic" w:cs="Simplified Arabic"/>
                <w:b/>
                <w:bCs/>
                <w:sz w:val="24"/>
                <w:szCs w:val="24"/>
                <w:rtl/>
              </w:rPr>
              <w:t>معايير التقييم</w:t>
            </w:r>
          </w:p>
        </w:tc>
        <w:tc>
          <w:tcPr>
            <w:tcW w:w="1370" w:type="pct"/>
            <w:shd w:val="clear" w:color="auto" w:fill="8EAADB" w:themeFill="accent1" w:themeFillTint="99"/>
            <w:hideMark/>
          </w:tcPr>
          <w:p w14:paraId="05D76970" w14:textId="17E76C17" w:rsidR="00AF4DC8" w:rsidRPr="00A93365" w:rsidRDefault="00AF4DC8" w:rsidP="005C7B7E">
            <w:pPr>
              <w:pStyle w:val="a5"/>
              <w:spacing w:after="160" w:line="360" w:lineRule="auto"/>
              <w:jc w:val="both"/>
              <w:rPr>
                <w:rFonts w:ascii="Simplified Arabic" w:hAnsi="Simplified Arabic" w:cs="Simplified Arabic"/>
                <w:b/>
                <w:bCs/>
                <w:sz w:val="24"/>
                <w:szCs w:val="24"/>
              </w:rPr>
            </w:pPr>
            <w:r w:rsidRPr="00A93365">
              <w:rPr>
                <w:rFonts w:ascii="Simplified Arabic" w:hAnsi="Simplified Arabic" w:cs="Simplified Arabic"/>
                <w:b/>
                <w:bCs/>
                <w:sz w:val="24"/>
                <w:szCs w:val="24"/>
                <w:rtl/>
              </w:rPr>
              <w:t>البُعد</w:t>
            </w:r>
          </w:p>
        </w:tc>
      </w:tr>
      <w:tr w:rsidR="00AF4DC8" w:rsidRPr="00A93365" w14:paraId="3E1A5D02" w14:textId="77777777" w:rsidTr="00AF4DC8">
        <w:tc>
          <w:tcPr>
            <w:tcW w:w="1815" w:type="pct"/>
          </w:tcPr>
          <w:p w14:paraId="0A095F84" w14:textId="35A6A579" w:rsidR="00AF4DC8" w:rsidRPr="00A93365" w:rsidRDefault="00AF4DC8" w:rsidP="005C7B7E">
            <w:pPr>
              <w:spacing w:line="360" w:lineRule="auto"/>
              <w:jc w:val="both"/>
              <w:rPr>
                <w:rFonts w:ascii="Simplified Arabic" w:hAnsi="Simplified Arabic" w:cs="Simplified Arabic"/>
                <w:sz w:val="24"/>
                <w:szCs w:val="24"/>
              </w:rPr>
            </w:pPr>
            <w:r w:rsidRPr="00A93365">
              <w:rPr>
                <w:rFonts w:ascii="Simplified Arabic" w:hAnsi="Simplified Arabic" w:cs="Simplified Arabic"/>
                <w:sz w:val="24"/>
                <w:szCs w:val="24"/>
              </w:rPr>
              <w:t xml:space="preserve"> </w:t>
            </w:r>
            <w:r w:rsidRPr="00A93365">
              <w:rPr>
                <w:rFonts w:ascii="Simplified Arabic" w:hAnsi="Simplified Arabic" w:cs="Simplified Arabic"/>
                <w:sz w:val="24"/>
                <w:szCs w:val="24"/>
                <w:rtl/>
              </w:rPr>
              <w:t>في تطبيق "جاهز"، غالبًا ما يصل الطلب في الوقت المحدد دون أخطاء في المنتجات، مما يعزز الرضا العام</w:t>
            </w:r>
            <w:r w:rsidRPr="00A93365">
              <w:rPr>
                <w:rFonts w:ascii="Simplified Arabic" w:hAnsi="Simplified Arabic" w:cs="Simplified Arabic"/>
                <w:sz w:val="24"/>
                <w:szCs w:val="24"/>
              </w:rPr>
              <w:t>.</w:t>
            </w:r>
          </w:p>
        </w:tc>
        <w:tc>
          <w:tcPr>
            <w:tcW w:w="1815" w:type="pct"/>
          </w:tcPr>
          <w:p w14:paraId="3389E1A9" w14:textId="77777777" w:rsidR="00AF4DC8" w:rsidRPr="00A93365" w:rsidRDefault="00AF4DC8" w:rsidP="005C7B7E">
            <w:pPr>
              <w:pStyle w:val="a5"/>
              <w:numPr>
                <w:ilvl w:val="0"/>
                <w:numId w:val="9"/>
              </w:numPr>
              <w:spacing w:line="360" w:lineRule="auto"/>
              <w:jc w:val="both"/>
              <w:rPr>
                <w:rFonts w:ascii="Simplified Arabic" w:hAnsi="Simplified Arabic" w:cs="Simplified Arabic"/>
                <w:sz w:val="24"/>
                <w:szCs w:val="24"/>
                <w:rtl/>
              </w:rPr>
            </w:pPr>
            <w:r w:rsidRPr="00A93365">
              <w:rPr>
                <w:rFonts w:ascii="Simplified Arabic" w:hAnsi="Simplified Arabic" w:cs="Simplified Arabic"/>
                <w:sz w:val="24"/>
                <w:szCs w:val="24"/>
                <w:rtl/>
              </w:rPr>
              <w:t>الالتزام بوقت التوصيل المحدد.</w:t>
            </w:r>
          </w:p>
          <w:p w14:paraId="4CD71390" w14:textId="5BF9C1E9" w:rsidR="00AF4DC8" w:rsidRPr="00A93365" w:rsidRDefault="00AF4DC8" w:rsidP="005C7B7E">
            <w:pPr>
              <w:pStyle w:val="a5"/>
              <w:numPr>
                <w:ilvl w:val="0"/>
                <w:numId w:val="9"/>
              </w:numPr>
              <w:spacing w:line="360" w:lineRule="auto"/>
              <w:jc w:val="both"/>
              <w:rPr>
                <w:rFonts w:ascii="Simplified Arabic" w:hAnsi="Simplified Arabic" w:cs="Simplified Arabic"/>
                <w:sz w:val="24"/>
                <w:szCs w:val="24"/>
                <w:rtl/>
              </w:rPr>
            </w:pPr>
            <w:r w:rsidRPr="00A93365">
              <w:rPr>
                <w:rFonts w:ascii="Simplified Arabic" w:hAnsi="Simplified Arabic" w:cs="Simplified Arabic"/>
                <w:sz w:val="24"/>
                <w:szCs w:val="24"/>
                <w:rtl/>
              </w:rPr>
              <w:t>دقة الطلبات المرسلة.</w:t>
            </w:r>
          </w:p>
          <w:p w14:paraId="24F4A8C4" w14:textId="1BA49CBD" w:rsidR="00AF4DC8" w:rsidRPr="00A93365" w:rsidRDefault="00AF4DC8" w:rsidP="005C7B7E">
            <w:pPr>
              <w:pStyle w:val="a5"/>
              <w:numPr>
                <w:ilvl w:val="0"/>
                <w:numId w:val="9"/>
              </w:numPr>
              <w:spacing w:line="360" w:lineRule="auto"/>
              <w:jc w:val="both"/>
              <w:rPr>
                <w:rFonts w:ascii="Simplified Arabic" w:hAnsi="Simplified Arabic" w:cs="Simplified Arabic"/>
                <w:b/>
                <w:bCs/>
                <w:sz w:val="24"/>
                <w:szCs w:val="24"/>
                <w:rtl/>
              </w:rPr>
            </w:pPr>
            <w:r w:rsidRPr="00A93365">
              <w:rPr>
                <w:rFonts w:ascii="Simplified Arabic" w:hAnsi="Simplified Arabic" w:cs="Simplified Arabic"/>
                <w:sz w:val="24"/>
                <w:szCs w:val="24"/>
                <w:rtl/>
              </w:rPr>
              <w:t>الحالة العامة للمنتج عند التسليم</w:t>
            </w:r>
            <w:r w:rsidRPr="00A93365">
              <w:rPr>
                <w:rFonts w:ascii="Simplified Arabic" w:hAnsi="Simplified Arabic" w:cs="Simplified Arabic"/>
                <w:sz w:val="24"/>
                <w:szCs w:val="24"/>
              </w:rPr>
              <w:t>.</w:t>
            </w:r>
          </w:p>
        </w:tc>
        <w:tc>
          <w:tcPr>
            <w:tcW w:w="1370" w:type="pct"/>
            <w:hideMark/>
          </w:tcPr>
          <w:p w14:paraId="13624679" w14:textId="1844DD90" w:rsidR="00AF4DC8" w:rsidRPr="00A93365" w:rsidRDefault="00AF4DC8" w:rsidP="005C7B7E">
            <w:pPr>
              <w:spacing w:line="360" w:lineRule="auto"/>
              <w:ind w:left="360"/>
              <w:jc w:val="both"/>
              <w:rPr>
                <w:rFonts w:ascii="Simplified Arabic" w:hAnsi="Simplified Arabic" w:cs="Simplified Arabic"/>
                <w:sz w:val="24"/>
                <w:szCs w:val="24"/>
              </w:rPr>
            </w:pPr>
            <w:r w:rsidRPr="00A93365">
              <w:rPr>
                <w:rFonts w:ascii="Simplified Arabic" w:hAnsi="Simplified Arabic" w:cs="Simplified Arabic"/>
                <w:sz w:val="24"/>
                <w:szCs w:val="24"/>
                <w:rtl/>
              </w:rPr>
              <w:t>الرضا عن جودة الخدمة اللوجستية</w:t>
            </w:r>
          </w:p>
        </w:tc>
      </w:tr>
      <w:tr w:rsidR="00AF4DC8" w:rsidRPr="00A93365" w14:paraId="530F7CBB" w14:textId="77777777" w:rsidTr="00AF4DC8">
        <w:tc>
          <w:tcPr>
            <w:tcW w:w="1815" w:type="pct"/>
          </w:tcPr>
          <w:p w14:paraId="780ED815" w14:textId="0DB6F816" w:rsidR="00AF4DC8" w:rsidRPr="00A93365" w:rsidRDefault="004D123E" w:rsidP="005C7B7E">
            <w:pPr>
              <w:spacing w:line="360" w:lineRule="auto"/>
              <w:jc w:val="both"/>
              <w:rPr>
                <w:rFonts w:ascii="Simplified Arabic" w:hAnsi="Simplified Arabic" w:cs="Simplified Arabic"/>
                <w:sz w:val="24"/>
                <w:szCs w:val="24"/>
              </w:rPr>
            </w:pPr>
            <w:r w:rsidRPr="00A93365">
              <w:rPr>
                <w:rFonts w:ascii="Simplified Arabic" w:hAnsi="Simplified Arabic" w:cs="Simplified Arabic"/>
                <w:sz w:val="24"/>
                <w:szCs w:val="24"/>
              </w:rPr>
              <w:t>"</w:t>
            </w:r>
            <w:proofErr w:type="spellStart"/>
            <w:r w:rsidR="00AF4DC8" w:rsidRPr="00A93365">
              <w:rPr>
                <w:rFonts w:ascii="Simplified Arabic" w:hAnsi="Simplified Arabic" w:cs="Simplified Arabic"/>
                <w:sz w:val="24"/>
                <w:szCs w:val="24"/>
                <w:rtl/>
              </w:rPr>
              <w:t>هنقرستيشن</w:t>
            </w:r>
            <w:proofErr w:type="spellEnd"/>
            <w:r w:rsidR="00AF4DC8" w:rsidRPr="00A93365">
              <w:rPr>
                <w:rFonts w:ascii="Simplified Arabic" w:hAnsi="Simplified Arabic" w:cs="Simplified Arabic"/>
                <w:sz w:val="24"/>
                <w:szCs w:val="24"/>
                <w:rtl/>
              </w:rPr>
              <w:t>" يوفّر تجربة طلب سهلة وسريعة، مع تعليمات واضحة لكل خطوة، ما يعزز شعور المستخدم بالكفاءة والراحة</w:t>
            </w:r>
            <w:r w:rsidR="00AF4DC8" w:rsidRPr="00A93365">
              <w:rPr>
                <w:rFonts w:ascii="Simplified Arabic" w:hAnsi="Simplified Arabic" w:cs="Simplified Arabic"/>
                <w:sz w:val="24"/>
                <w:szCs w:val="24"/>
              </w:rPr>
              <w:t>.</w:t>
            </w:r>
          </w:p>
        </w:tc>
        <w:tc>
          <w:tcPr>
            <w:tcW w:w="1815" w:type="pct"/>
          </w:tcPr>
          <w:p w14:paraId="5D632FA0" w14:textId="731D3D30" w:rsidR="00AF4DC8" w:rsidRPr="00A93365" w:rsidRDefault="00AF4DC8" w:rsidP="005C7B7E">
            <w:pPr>
              <w:pStyle w:val="a5"/>
              <w:numPr>
                <w:ilvl w:val="0"/>
                <w:numId w:val="9"/>
              </w:numPr>
              <w:spacing w:line="360" w:lineRule="auto"/>
              <w:jc w:val="both"/>
              <w:rPr>
                <w:rFonts w:ascii="Simplified Arabic" w:hAnsi="Simplified Arabic" w:cs="Simplified Arabic"/>
                <w:sz w:val="24"/>
                <w:szCs w:val="24"/>
                <w:rtl/>
              </w:rPr>
            </w:pPr>
            <w:r w:rsidRPr="00A93365">
              <w:rPr>
                <w:rFonts w:ascii="Simplified Arabic" w:hAnsi="Simplified Arabic" w:cs="Simplified Arabic"/>
                <w:sz w:val="24"/>
                <w:szCs w:val="24"/>
                <w:rtl/>
              </w:rPr>
              <w:t>سهولة استخدام التطبيق.</w:t>
            </w:r>
          </w:p>
          <w:p w14:paraId="0C43A5BC" w14:textId="3F4B363D" w:rsidR="00AF4DC8" w:rsidRPr="00A93365" w:rsidRDefault="00AF4DC8" w:rsidP="005C7B7E">
            <w:pPr>
              <w:pStyle w:val="a5"/>
              <w:numPr>
                <w:ilvl w:val="0"/>
                <w:numId w:val="9"/>
              </w:numPr>
              <w:spacing w:line="360" w:lineRule="auto"/>
              <w:jc w:val="both"/>
              <w:rPr>
                <w:rFonts w:ascii="Simplified Arabic" w:hAnsi="Simplified Arabic" w:cs="Simplified Arabic"/>
                <w:sz w:val="24"/>
                <w:szCs w:val="24"/>
                <w:rtl/>
              </w:rPr>
            </w:pPr>
            <w:r w:rsidRPr="00A93365">
              <w:rPr>
                <w:rFonts w:ascii="Simplified Arabic" w:hAnsi="Simplified Arabic" w:cs="Simplified Arabic"/>
                <w:sz w:val="24"/>
                <w:szCs w:val="24"/>
                <w:rtl/>
              </w:rPr>
              <w:t>وضوح</w:t>
            </w:r>
            <w:r w:rsidR="004D123E" w:rsidRPr="00A93365">
              <w:rPr>
                <w:rFonts w:ascii="Simplified Arabic" w:hAnsi="Simplified Arabic" w:cs="Simplified Arabic"/>
                <w:sz w:val="24"/>
                <w:szCs w:val="24"/>
                <w:rtl/>
              </w:rPr>
              <w:t xml:space="preserve"> واجهة المستخدم والتعليمات</w:t>
            </w:r>
            <w:r w:rsidRPr="00A93365">
              <w:rPr>
                <w:rFonts w:ascii="Simplified Arabic" w:hAnsi="Simplified Arabic" w:cs="Simplified Arabic"/>
                <w:sz w:val="24"/>
                <w:szCs w:val="24"/>
                <w:rtl/>
              </w:rPr>
              <w:t>.</w:t>
            </w:r>
          </w:p>
          <w:p w14:paraId="0DF4206F" w14:textId="3B0D10D6" w:rsidR="00AF4DC8" w:rsidRPr="00A93365" w:rsidRDefault="00AF4DC8" w:rsidP="005C7B7E">
            <w:pPr>
              <w:pStyle w:val="a5"/>
              <w:numPr>
                <w:ilvl w:val="0"/>
                <w:numId w:val="9"/>
              </w:numPr>
              <w:spacing w:line="360" w:lineRule="auto"/>
              <w:jc w:val="both"/>
              <w:rPr>
                <w:rFonts w:ascii="Simplified Arabic" w:hAnsi="Simplified Arabic" w:cs="Simplified Arabic"/>
                <w:b/>
                <w:bCs/>
                <w:sz w:val="24"/>
                <w:szCs w:val="24"/>
                <w:rtl/>
              </w:rPr>
            </w:pPr>
            <w:r w:rsidRPr="00A93365">
              <w:rPr>
                <w:rFonts w:ascii="Simplified Arabic" w:hAnsi="Simplified Arabic" w:cs="Simplified Arabic"/>
                <w:sz w:val="24"/>
                <w:szCs w:val="24"/>
                <w:rtl/>
              </w:rPr>
              <w:t>استجابة التطبيق لمشكلات المستخدم أثناء الطلب</w:t>
            </w:r>
            <w:r w:rsidRPr="00A93365">
              <w:rPr>
                <w:rFonts w:ascii="Simplified Arabic" w:hAnsi="Simplified Arabic" w:cs="Simplified Arabic"/>
                <w:sz w:val="24"/>
                <w:szCs w:val="24"/>
              </w:rPr>
              <w:t>.</w:t>
            </w:r>
          </w:p>
        </w:tc>
        <w:tc>
          <w:tcPr>
            <w:tcW w:w="1370" w:type="pct"/>
            <w:hideMark/>
          </w:tcPr>
          <w:p w14:paraId="146EE202" w14:textId="3979BA7D" w:rsidR="00AF4DC8" w:rsidRPr="00A93365" w:rsidRDefault="00AF4DC8" w:rsidP="005C7B7E">
            <w:pPr>
              <w:spacing w:line="360" w:lineRule="auto"/>
              <w:ind w:left="360"/>
              <w:jc w:val="both"/>
              <w:rPr>
                <w:rFonts w:ascii="Simplified Arabic" w:hAnsi="Simplified Arabic" w:cs="Simplified Arabic"/>
                <w:sz w:val="24"/>
                <w:szCs w:val="24"/>
              </w:rPr>
            </w:pPr>
            <w:r w:rsidRPr="00A93365">
              <w:rPr>
                <w:rFonts w:ascii="Simplified Arabic" w:hAnsi="Simplified Arabic" w:cs="Simplified Arabic"/>
                <w:sz w:val="24"/>
                <w:szCs w:val="24"/>
                <w:rtl/>
              </w:rPr>
              <w:t>الرضا عن تجربة الاستخدام والتفاعل</w:t>
            </w:r>
          </w:p>
        </w:tc>
      </w:tr>
      <w:tr w:rsidR="00AF4DC8" w:rsidRPr="00A93365" w14:paraId="32625038" w14:textId="77777777" w:rsidTr="00AF4DC8">
        <w:tc>
          <w:tcPr>
            <w:tcW w:w="1815" w:type="pct"/>
          </w:tcPr>
          <w:p w14:paraId="3745DF17" w14:textId="6C71DF3C" w:rsidR="00AF4DC8" w:rsidRPr="00A93365" w:rsidRDefault="00AF4DC8" w:rsidP="005C7B7E">
            <w:pPr>
              <w:spacing w:line="360" w:lineRule="auto"/>
              <w:jc w:val="both"/>
              <w:rPr>
                <w:rFonts w:ascii="Simplified Arabic" w:hAnsi="Simplified Arabic" w:cs="Simplified Arabic"/>
                <w:sz w:val="24"/>
                <w:szCs w:val="24"/>
              </w:rPr>
            </w:pPr>
            <w:r w:rsidRPr="00A93365">
              <w:rPr>
                <w:rFonts w:ascii="Simplified Arabic" w:hAnsi="Simplified Arabic" w:cs="Simplified Arabic"/>
                <w:sz w:val="24"/>
                <w:szCs w:val="24"/>
                <w:rtl/>
              </w:rPr>
              <w:t>إذا حدث تأخير أو خطأ في الطلب عبر "</w:t>
            </w:r>
            <w:proofErr w:type="spellStart"/>
            <w:r w:rsidRPr="00A93365">
              <w:rPr>
                <w:rFonts w:ascii="Simplified Arabic" w:hAnsi="Simplified Arabic" w:cs="Simplified Arabic"/>
                <w:sz w:val="24"/>
                <w:szCs w:val="24"/>
                <w:rtl/>
              </w:rPr>
              <w:t>مرسول</w:t>
            </w:r>
            <w:proofErr w:type="spellEnd"/>
            <w:r w:rsidRPr="00A93365">
              <w:rPr>
                <w:rFonts w:ascii="Simplified Arabic" w:hAnsi="Simplified Arabic" w:cs="Simplified Arabic"/>
                <w:sz w:val="24"/>
                <w:szCs w:val="24"/>
                <w:rtl/>
              </w:rPr>
              <w:t>"، يمكن التواصل عبر الدعم داخل التطبيق ويتم استرداد المبلغ خلال دقائق</w:t>
            </w:r>
            <w:r w:rsidRPr="00A93365">
              <w:rPr>
                <w:rFonts w:ascii="Simplified Arabic" w:hAnsi="Simplified Arabic" w:cs="Simplified Arabic"/>
                <w:sz w:val="24"/>
                <w:szCs w:val="24"/>
              </w:rPr>
              <w:t>.</w:t>
            </w:r>
          </w:p>
        </w:tc>
        <w:tc>
          <w:tcPr>
            <w:tcW w:w="1815" w:type="pct"/>
          </w:tcPr>
          <w:p w14:paraId="369812C7" w14:textId="6F91DEB8" w:rsidR="00AF4DC8" w:rsidRPr="00A93365" w:rsidRDefault="00AF4DC8" w:rsidP="005C7B7E">
            <w:pPr>
              <w:pStyle w:val="a5"/>
              <w:numPr>
                <w:ilvl w:val="0"/>
                <w:numId w:val="9"/>
              </w:numPr>
              <w:spacing w:line="360" w:lineRule="auto"/>
              <w:jc w:val="both"/>
              <w:rPr>
                <w:rFonts w:ascii="Simplified Arabic" w:hAnsi="Simplified Arabic" w:cs="Simplified Arabic"/>
                <w:sz w:val="24"/>
                <w:szCs w:val="24"/>
                <w:rtl/>
              </w:rPr>
            </w:pPr>
            <w:r w:rsidRPr="00A93365">
              <w:rPr>
                <w:rFonts w:ascii="Simplified Arabic" w:hAnsi="Simplified Arabic" w:cs="Simplified Arabic"/>
                <w:sz w:val="24"/>
                <w:szCs w:val="24"/>
                <w:rtl/>
              </w:rPr>
              <w:t>سرعة الرد على الشكاوى.</w:t>
            </w:r>
          </w:p>
          <w:p w14:paraId="5BAE775B" w14:textId="4A1A244A" w:rsidR="00AF4DC8" w:rsidRPr="00A93365" w:rsidRDefault="00AF4DC8" w:rsidP="005C7B7E">
            <w:pPr>
              <w:pStyle w:val="a5"/>
              <w:numPr>
                <w:ilvl w:val="0"/>
                <w:numId w:val="9"/>
              </w:numPr>
              <w:spacing w:line="360" w:lineRule="auto"/>
              <w:jc w:val="both"/>
              <w:rPr>
                <w:rFonts w:ascii="Simplified Arabic" w:hAnsi="Simplified Arabic" w:cs="Simplified Arabic"/>
                <w:sz w:val="24"/>
                <w:szCs w:val="24"/>
                <w:rtl/>
              </w:rPr>
            </w:pPr>
            <w:r w:rsidRPr="00A93365">
              <w:rPr>
                <w:rFonts w:ascii="Simplified Arabic" w:hAnsi="Simplified Arabic" w:cs="Simplified Arabic"/>
                <w:sz w:val="24"/>
                <w:szCs w:val="24"/>
                <w:rtl/>
              </w:rPr>
              <w:t>حل المشكلات في وقت معقول.</w:t>
            </w:r>
          </w:p>
          <w:p w14:paraId="083B7D67" w14:textId="75D35F01" w:rsidR="00AF4DC8" w:rsidRPr="00A93365" w:rsidRDefault="00AF4DC8" w:rsidP="005C7B7E">
            <w:pPr>
              <w:pStyle w:val="a5"/>
              <w:numPr>
                <w:ilvl w:val="0"/>
                <w:numId w:val="9"/>
              </w:numPr>
              <w:spacing w:line="360" w:lineRule="auto"/>
              <w:jc w:val="both"/>
              <w:rPr>
                <w:rFonts w:ascii="Simplified Arabic" w:hAnsi="Simplified Arabic" w:cs="Simplified Arabic"/>
                <w:b/>
                <w:bCs/>
                <w:sz w:val="24"/>
                <w:szCs w:val="24"/>
                <w:rtl/>
              </w:rPr>
            </w:pPr>
            <w:r w:rsidRPr="00A93365">
              <w:rPr>
                <w:rFonts w:ascii="Simplified Arabic" w:hAnsi="Simplified Arabic" w:cs="Simplified Arabic"/>
                <w:sz w:val="24"/>
                <w:szCs w:val="24"/>
                <w:rtl/>
              </w:rPr>
              <w:t>وجود قناة تواصل واضحة وفعالة</w:t>
            </w:r>
            <w:r w:rsidRPr="00A93365">
              <w:rPr>
                <w:rFonts w:ascii="Simplified Arabic" w:hAnsi="Simplified Arabic" w:cs="Simplified Arabic"/>
                <w:sz w:val="24"/>
                <w:szCs w:val="24"/>
              </w:rPr>
              <w:t>.</w:t>
            </w:r>
          </w:p>
        </w:tc>
        <w:tc>
          <w:tcPr>
            <w:tcW w:w="1370" w:type="pct"/>
            <w:hideMark/>
          </w:tcPr>
          <w:p w14:paraId="1430F54B" w14:textId="6139FA12" w:rsidR="00AF4DC8" w:rsidRPr="00A93365" w:rsidRDefault="00AF4DC8" w:rsidP="005C7B7E">
            <w:pPr>
              <w:spacing w:line="360" w:lineRule="auto"/>
              <w:ind w:left="360"/>
              <w:jc w:val="both"/>
              <w:rPr>
                <w:rFonts w:ascii="Simplified Arabic" w:hAnsi="Simplified Arabic" w:cs="Simplified Arabic"/>
                <w:sz w:val="24"/>
                <w:szCs w:val="24"/>
              </w:rPr>
            </w:pPr>
            <w:r w:rsidRPr="00A93365">
              <w:rPr>
                <w:rFonts w:ascii="Simplified Arabic" w:hAnsi="Simplified Arabic" w:cs="Simplified Arabic"/>
                <w:sz w:val="24"/>
                <w:szCs w:val="24"/>
                <w:rtl/>
              </w:rPr>
              <w:t>الرضا عن خدمة ما بعد البيع والدعم الفني</w:t>
            </w:r>
          </w:p>
        </w:tc>
      </w:tr>
    </w:tbl>
    <w:p w14:paraId="6B9D30F4" w14:textId="7702EF42" w:rsidR="00AD080B" w:rsidRPr="00A93365" w:rsidRDefault="00AD080B" w:rsidP="005C7B7E">
      <w:pPr>
        <w:pStyle w:val="a5"/>
        <w:spacing w:line="360" w:lineRule="auto"/>
        <w:jc w:val="both"/>
        <w:rPr>
          <w:rFonts w:ascii="Simplified Arabic" w:hAnsi="Simplified Arabic" w:cs="Simplified Arabic"/>
          <w:sz w:val="28"/>
          <w:szCs w:val="28"/>
        </w:rPr>
      </w:pPr>
    </w:p>
    <w:p w14:paraId="4BE82A4F" w14:textId="609D11E6" w:rsidR="00735076" w:rsidRPr="00A93365" w:rsidRDefault="00C80EAE" w:rsidP="005C7B7E">
      <w:pPr>
        <w:pStyle w:val="a5"/>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الجدول</w:t>
      </w:r>
      <w:r w:rsidR="001D0B54" w:rsidRPr="00A93365">
        <w:rPr>
          <w:rFonts w:ascii="Simplified Arabic" w:hAnsi="Simplified Arabic" w:cs="Simplified Arabic"/>
          <w:sz w:val="28"/>
          <w:szCs w:val="28"/>
          <w:rtl/>
        </w:rPr>
        <w:t xml:space="preserve"> رقم (</w:t>
      </w:r>
      <w:r w:rsidR="00567777" w:rsidRPr="00A93365">
        <w:rPr>
          <w:rFonts w:ascii="Simplified Arabic" w:hAnsi="Simplified Arabic" w:cs="Simplified Arabic"/>
          <w:sz w:val="28"/>
          <w:szCs w:val="28"/>
          <w:rtl/>
        </w:rPr>
        <w:t>2</w:t>
      </w:r>
      <w:r w:rsidR="001D0B54" w:rsidRPr="00A93365">
        <w:rPr>
          <w:rFonts w:ascii="Simplified Arabic" w:hAnsi="Simplified Arabic" w:cs="Simplified Arabic"/>
          <w:sz w:val="28"/>
          <w:szCs w:val="28"/>
          <w:rtl/>
        </w:rPr>
        <w:t>)</w:t>
      </w:r>
      <w:r w:rsidRPr="00A93365">
        <w:rPr>
          <w:rFonts w:ascii="Simplified Arabic" w:hAnsi="Simplified Arabic" w:cs="Simplified Arabic"/>
          <w:sz w:val="28"/>
          <w:szCs w:val="28"/>
          <w:rtl/>
        </w:rPr>
        <w:t xml:space="preserve"> </w:t>
      </w:r>
      <w:r w:rsidR="00567777" w:rsidRPr="00A93365">
        <w:rPr>
          <w:rFonts w:ascii="Simplified Arabic" w:hAnsi="Simplified Arabic" w:cs="Simplified Arabic"/>
          <w:sz w:val="28"/>
          <w:szCs w:val="28"/>
          <w:rtl/>
        </w:rPr>
        <w:t xml:space="preserve"> رضا المستهلك </w:t>
      </w:r>
      <w:r w:rsidRPr="00A93365">
        <w:rPr>
          <w:rFonts w:ascii="Simplified Arabic" w:hAnsi="Simplified Arabic" w:cs="Simplified Arabic"/>
          <w:sz w:val="28"/>
          <w:szCs w:val="28"/>
          <w:rtl/>
        </w:rPr>
        <w:t xml:space="preserve">من اعداد الطالب </w:t>
      </w:r>
      <w:r w:rsidR="001D0B54" w:rsidRPr="00A93365">
        <w:rPr>
          <w:rFonts w:ascii="Simplified Arabic" w:hAnsi="Simplified Arabic" w:cs="Simplified Arabic"/>
          <w:sz w:val="28"/>
          <w:szCs w:val="28"/>
          <w:rtl/>
        </w:rPr>
        <w:t>منصور، عارف عبد الله (2010)، سلوك المستهلك، ص145</w:t>
      </w:r>
      <w:r w:rsidR="001D0B54" w:rsidRPr="00A93365">
        <w:rPr>
          <w:rFonts w:ascii="Simplified Arabic" w:hAnsi="Simplified Arabic" w:cs="Simplified Arabic"/>
          <w:sz w:val="28"/>
          <w:szCs w:val="28"/>
        </w:rPr>
        <w:t>.</w:t>
      </w:r>
    </w:p>
    <w:p w14:paraId="2BA99404" w14:textId="5F3D40B4" w:rsidR="00AD080B" w:rsidRPr="00A93365" w:rsidRDefault="00AD080B" w:rsidP="005C7B7E">
      <w:pPr>
        <w:spacing w:line="360" w:lineRule="auto"/>
        <w:jc w:val="both"/>
        <w:rPr>
          <w:rFonts w:ascii="Simplified Arabic" w:hAnsi="Simplified Arabic" w:cs="Simplified Arabic"/>
          <w:b/>
          <w:bCs/>
          <w:sz w:val="28"/>
          <w:szCs w:val="28"/>
          <w:u w:val="single"/>
        </w:rPr>
      </w:pPr>
      <w:r w:rsidRPr="00A93365">
        <w:rPr>
          <w:rFonts w:ascii="Simplified Arabic" w:hAnsi="Simplified Arabic" w:cs="Simplified Arabic"/>
          <w:b/>
          <w:bCs/>
          <w:sz w:val="28"/>
          <w:szCs w:val="28"/>
          <w:u w:val="single"/>
          <w:rtl/>
        </w:rPr>
        <w:t>النمو التسويقي</w:t>
      </w:r>
    </w:p>
    <w:p w14:paraId="500C5CBE" w14:textId="336C0341" w:rsidR="00AD080B" w:rsidRPr="00A93365" w:rsidRDefault="00AD080B" w:rsidP="005C7B7E">
      <w:pPr>
        <w:spacing w:line="360" w:lineRule="auto"/>
        <w:jc w:val="both"/>
        <w:rPr>
          <w:rFonts w:ascii="Simplified Arabic" w:hAnsi="Simplified Arabic" w:cs="Simplified Arabic"/>
          <w:b/>
          <w:bCs/>
          <w:sz w:val="28"/>
          <w:szCs w:val="28"/>
          <w:u w:val="single"/>
          <w:rtl/>
        </w:rPr>
      </w:pPr>
      <w:r w:rsidRPr="00A93365">
        <w:rPr>
          <w:rFonts w:ascii="Simplified Arabic" w:hAnsi="Simplified Arabic" w:cs="Simplified Arabic"/>
          <w:sz w:val="28"/>
          <w:szCs w:val="28"/>
          <w:rtl/>
        </w:rPr>
        <w:t>يقصد به الزيادة في حصة السوق، وعدد العملاء، ومعدل تكرار الشراء، والولاء للعلامة التجارية كنتائج ملموسة لنشاط تسويقي فعّال</w:t>
      </w:r>
      <w:r w:rsidRPr="00A93365">
        <w:rPr>
          <w:rFonts w:ascii="Simplified Arabic" w:hAnsi="Simplified Arabic" w:cs="Simplified Arabic"/>
          <w:sz w:val="28"/>
          <w:szCs w:val="28"/>
        </w:rPr>
        <w:t>.</w:t>
      </w:r>
    </w:p>
    <w:p w14:paraId="431675E6" w14:textId="362D3235" w:rsidR="00F85091" w:rsidRPr="00A93365" w:rsidRDefault="00AD080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النمو التسويقي هو المؤشر الذي يعكس قدرة المؤسسة أو التطبيق على زيادة حصتها السوقية وعدد عملائها ومعدل مبيعاتها، وتحقيق انتشار أوسع في السوق المستهدف (</w:t>
      </w:r>
      <w:r w:rsidRPr="00A93365">
        <w:rPr>
          <w:rFonts w:ascii="Simplified Arabic" w:hAnsi="Simplified Arabic" w:cs="Simplified Arabic"/>
          <w:sz w:val="28"/>
          <w:szCs w:val="28"/>
        </w:rPr>
        <w:t>Kotler &amp; Keller, 2016</w:t>
      </w:r>
      <w:r w:rsidRPr="00A93365">
        <w:rPr>
          <w:rFonts w:ascii="Simplified Arabic" w:hAnsi="Simplified Arabic" w:cs="Simplified Arabic"/>
          <w:sz w:val="28"/>
          <w:szCs w:val="28"/>
          <w:rtl/>
        </w:rPr>
        <w:t>).</w:t>
      </w:r>
    </w:p>
    <w:p w14:paraId="1570275E" w14:textId="77777777" w:rsidR="00415EFD" w:rsidRPr="00A93365" w:rsidRDefault="00415EFD" w:rsidP="005C7B7E">
      <w:pPr>
        <w:spacing w:line="360" w:lineRule="auto"/>
        <w:jc w:val="both"/>
        <w:rPr>
          <w:rFonts w:ascii="Simplified Arabic" w:hAnsi="Simplified Arabic" w:cs="Simplified Arabic"/>
          <w:sz w:val="28"/>
          <w:szCs w:val="28"/>
          <w:rtl/>
        </w:rPr>
      </w:pPr>
    </w:p>
    <w:p w14:paraId="2CCB1F0B" w14:textId="77777777" w:rsidR="00415EFD" w:rsidRPr="00A93365" w:rsidRDefault="00415EFD" w:rsidP="005C7B7E">
      <w:pPr>
        <w:spacing w:line="360" w:lineRule="auto"/>
        <w:jc w:val="both"/>
        <w:rPr>
          <w:rFonts w:ascii="Simplified Arabic" w:hAnsi="Simplified Arabic" w:cs="Simplified Arabic"/>
          <w:sz w:val="28"/>
          <w:szCs w:val="28"/>
          <w:rtl/>
        </w:rPr>
      </w:pPr>
    </w:p>
    <w:p w14:paraId="55BB1F2B" w14:textId="77777777" w:rsidR="00415EFD" w:rsidRPr="00A93365" w:rsidRDefault="00415EFD" w:rsidP="005C7B7E">
      <w:pPr>
        <w:spacing w:line="360" w:lineRule="auto"/>
        <w:jc w:val="both"/>
        <w:rPr>
          <w:rFonts w:ascii="Simplified Arabic" w:hAnsi="Simplified Arabic" w:cs="Simplified Arabic"/>
          <w:sz w:val="28"/>
          <w:szCs w:val="28"/>
          <w:rtl/>
        </w:rPr>
      </w:pPr>
    </w:p>
    <w:p w14:paraId="653674DB" w14:textId="77777777" w:rsidR="00415EFD" w:rsidRPr="00A93365" w:rsidRDefault="00415EFD" w:rsidP="005C7B7E">
      <w:pPr>
        <w:spacing w:line="360" w:lineRule="auto"/>
        <w:jc w:val="both"/>
        <w:rPr>
          <w:rFonts w:ascii="Simplified Arabic" w:hAnsi="Simplified Arabic" w:cs="Simplified Arabic"/>
          <w:sz w:val="28"/>
          <w:szCs w:val="28"/>
          <w:rtl/>
        </w:rPr>
      </w:pPr>
    </w:p>
    <w:p w14:paraId="7CE1468A" w14:textId="77777777" w:rsidR="00415EFD" w:rsidRPr="00A93365" w:rsidRDefault="00415EFD" w:rsidP="005C7B7E">
      <w:pPr>
        <w:spacing w:line="360" w:lineRule="auto"/>
        <w:jc w:val="both"/>
        <w:rPr>
          <w:rFonts w:ascii="Simplified Arabic" w:hAnsi="Simplified Arabic" w:cs="Simplified Arabic"/>
          <w:sz w:val="28"/>
          <w:szCs w:val="28"/>
          <w:rtl/>
        </w:rPr>
      </w:pPr>
    </w:p>
    <w:p w14:paraId="0A81C5FB" w14:textId="77777777" w:rsidR="00415EFD" w:rsidRPr="00A93365" w:rsidRDefault="00415EFD" w:rsidP="005C7B7E">
      <w:pPr>
        <w:spacing w:line="360" w:lineRule="auto"/>
        <w:jc w:val="both"/>
        <w:rPr>
          <w:rFonts w:ascii="Simplified Arabic" w:hAnsi="Simplified Arabic" w:cs="Simplified Arabic"/>
          <w:sz w:val="28"/>
          <w:szCs w:val="28"/>
          <w:rtl/>
        </w:rPr>
      </w:pPr>
    </w:p>
    <w:p w14:paraId="7D03C92D" w14:textId="77777777" w:rsidR="00415EFD" w:rsidRPr="00A93365" w:rsidRDefault="00415EFD" w:rsidP="005C7B7E">
      <w:pPr>
        <w:spacing w:line="360" w:lineRule="auto"/>
        <w:jc w:val="both"/>
        <w:rPr>
          <w:rFonts w:ascii="Simplified Arabic" w:hAnsi="Simplified Arabic" w:cs="Simplified Arabic"/>
          <w:sz w:val="28"/>
          <w:szCs w:val="28"/>
          <w:rtl/>
        </w:rPr>
      </w:pPr>
    </w:p>
    <w:p w14:paraId="494770E6" w14:textId="77777777" w:rsidR="00415EFD" w:rsidRPr="00A93365" w:rsidRDefault="00415EFD" w:rsidP="005C7B7E">
      <w:pPr>
        <w:spacing w:line="360" w:lineRule="auto"/>
        <w:jc w:val="both"/>
        <w:rPr>
          <w:rFonts w:ascii="Simplified Arabic" w:hAnsi="Simplified Arabic" w:cs="Simplified Arabic"/>
          <w:sz w:val="28"/>
          <w:szCs w:val="28"/>
          <w:rtl/>
        </w:rPr>
      </w:pPr>
    </w:p>
    <w:p w14:paraId="585B6E63" w14:textId="77777777" w:rsidR="00415EFD" w:rsidRPr="00A93365" w:rsidRDefault="00415EFD" w:rsidP="005C7B7E">
      <w:pPr>
        <w:spacing w:line="360" w:lineRule="auto"/>
        <w:jc w:val="both"/>
        <w:rPr>
          <w:rFonts w:ascii="Simplified Arabic" w:hAnsi="Simplified Arabic" w:cs="Simplified Arabic"/>
          <w:sz w:val="28"/>
          <w:szCs w:val="28"/>
        </w:rPr>
      </w:pPr>
    </w:p>
    <w:p w14:paraId="0D8B3ACB" w14:textId="77777777" w:rsidR="00415EFD" w:rsidRPr="00A93365" w:rsidRDefault="00AD080B" w:rsidP="005C7B7E">
      <w:pPr>
        <w:spacing w:line="360" w:lineRule="auto"/>
        <w:jc w:val="both"/>
        <w:rPr>
          <w:rFonts w:ascii="Simplified Arabic" w:hAnsi="Simplified Arabic" w:cs="Simplified Arabic"/>
          <w:b/>
          <w:bCs/>
          <w:sz w:val="28"/>
          <w:szCs w:val="28"/>
          <w:u w:val="single"/>
          <w:rtl/>
        </w:rPr>
      </w:pPr>
      <w:r w:rsidRPr="00A93365">
        <w:rPr>
          <w:rFonts w:ascii="Simplified Arabic" w:hAnsi="Simplified Arabic" w:cs="Simplified Arabic"/>
          <w:b/>
          <w:bCs/>
          <w:sz w:val="28"/>
          <w:szCs w:val="28"/>
          <w:u w:val="single"/>
          <w:rtl/>
        </w:rPr>
        <w:lastRenderedPageBreak/>
        <w:t>ابعاد النمو التسويقي:</w:t>
      </w:r>
    </w:p>
    <w:p w14:paraId="55846D86" w14:textId="4429AAD3" w:rsidR="005170C4" w:rsidRPr="00A93365" w:rsidRDefault="003A3092" w:rsidP="005C7B7E">
      <w:pPr>
        <w:spacing w:line="360" w:lineRule="auto"/>
        <w:jc w:val="both"/>
        <w:rPr>
          <w:rFonts w:ascii="Simplified Arabic" w:hAnsi="Simplified Arabic" w:cs="Simplified Arabic"/>
          <w:b/>
          <w:bCs/>
          <w:sz w:val="28"/>
          <w:szCs w:val="28"/>
          <w:u w:val="single"/>
          <w:rtl/>
        </w:rPr>
      </w:pPr>
      <w:r w:rsidRPr="00A93365">
        <w:rPr>
          <w:rFonts w:ascii="Simplified Arabic" w:hAnsi="Simplified Arabic" w:cs="Simplified Arabic"/>
          <w:noProof/>
          <w:sz w:val="28"/>
          <w:szCs w:val="28"/>
          <w:rtl/>
          <w:lang w:val="ar-SA"/>
        </w:rPr>
        <w:drawing>
          <wp:anchor distT="0" distB="0" distL="114300" distR="114300" simplePos="0" relativeHeight="251662336" behindDoc="0" locked="0" layoutInCell="1" allowOverlap="1" wp14:anchorId="251A8911" wp14:editId="59424340">
            <wp:simplePos x="0" y="0"/>
            <wp:positionH relativeFrom="page">
              <wp:align>center</wp:align>
            </wp:positionH>
            <wp:positionV relativeFrom="paragraph">
              <wp:posOffset>829945</wp:posOffset>
            </wp:positionV>
            <wp:extent cx="5486400" cy="3200400"/>
            <wp:effectExtent l="19050" t="0" r="19050" b="0"/>
            <wp:wrapTopAndBottom/>
            <wp:docPr id="1521624044" name="رسم تخطيطي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anchor>
        </w:drawing>
      </w:r>
      <w:r w:rsidR="00010A6E" w:rsidRPr="00A93365">
        <w:rPr>
          <w:rFonts w:ascii="Simplified Arabic" w:hAnsi="Simplified Arabic" w:cs="Simplified Arabic"/>
          <w:sz w:val="28"/>
          <w:szCs w:val="28"/>
          <w:rtl/>
        </w:rPr>
        <w:t>بناءً على تحليل الأدبيات، خاصة في مجال التجارة الإلكترونية والخدمات اللوجستية الرقمية، تم تحديد ثلاثة أبعاد رئيسية للنمو التسويقي:</w:t>
      </w:r>
    </w:p>
    <w:p w14:paraId="474F5E22" w14:textId="10625F7C" w:rsidR="00010A6E" w:rsidRPr="00A93365" w:rsidRDefault="00415EFD"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نموذج رقم (4) النمو التسويقي</w:t>
      </w:r>
    </w:p>
    <w:p w14:paraId="114AC24E" w14:textId="77777777" w:rsidR="00735076" w:rsidRPr="00A93365" w:rsidRDefault="00735076" w:rsidP="005C7B7E">
      <w:pPr>
        <w:spacing w:line="360" w:lineRule="auto"/>
        <w:jc w:val="both"/>
        <w:rPr>
          <w:rFonts w:ascii="Simplified Arabic" w:hAnsi="Simplified Arabic" w:cs="Simplified Arabic"/>
          <w:b/>
          <w:bCs/>
          <w:sz w:val="28"/>
          <w:szCs w:val="28"/>
          <w:rtl/>
        </w:rPr>
      </w:pPr>
    </w:p>
    <w:p w14:paraId="4ADB1319" w14:textId="3BBB08BB" w:rsidR="00010A6E" w:rsidRPr="00A93365" w:rsidRDefault="00010A6E"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 xml:space="preserve">نمو قاعدة العملاء </w:t>
      </w:r>
    </w:p>
    <w:p w14:paraId="43147D89" w14:textId="0032CDB8" w:rsidR="00010A6E" w:rsidRPr="00A93365" w:rsidRDefault="00010A6E"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يشير هذا البُعد إلى زيادة عدد المستخدمين أو العملاء الجدد الذين </w:t>
      </w:r>
      <w:proofErr w:type="spellStart"/>
      <w:r w:rsidRPr="00A93365">
        <w:rPr>
          <w:rFonts w:ascii="Simplified Arabic" w:hAnsi="Simplified Arabic" w:cs="Simplified Arabic"/>
          <w:sz w:val="28"/>
          <w:szCs w:val="28"/>
          <w:rtl/>
        </w:rPr>
        <w:t>يبدأون</w:t>
      </w:r>
      <w:proofErr w:type="spellEnd"/>
      <w:r w:rsidRPr="00A93365">
        <w:rPr>
          <w:rFonts w:ascii="Simplified Arabic" w:hAnsi="Simplified Arabic" w:cs="Simplified Arabic"/>
          <w:sz w:val="28"/>
          <w:szCs w:val="28"/>
          <w:rtl/>
        </w:rPr>
        <w:t xml:space="preserve"> باستخدام التطبيق أو الخدمة خلال فترة زمنية معينة يُعد أحد أبرز مؤشرات النجاح التسويقي، ويُظهر مدى فعالية الاستراتيجية التسويقية وقدرة التطبيق على جذب السوق المستهدف.</w:t>
      </w:r>
    </w:p>
    <w:p w14:paraId="7B92E28F" w14:textId="77777777" w:rsidR="00415EFD" w:rsidRPr="00A93365" w:rsidRDefault="00415EFD" w:rsidP="005C7B7E">
      <w:pPr>
        <w:spacing w:line="360" w:lineRule="auto"/>
        <w:jc w:val="both"/>
        <w:rPr>
          <w:rFonts w:ascii="Simplified Arabic" w:hAnsi="Simplified Arabic" w:cs="Simplified Arabic"/>
          <w:sz w:val="28"/>
          <w:szCs w:val="28"/>
          <w:rtl/>
        </w:rPr>
      </w:pPr>
    </w:p>
    <w:p w14:paraId="4F98F3D5" w14:textId="755EC0C4" w:rsidR="00010A6E" w:rsidRPr="00A93365" w:rsidRDefault="00010A6E"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u w:val="single"/>
          <w:rtl/>
        </w:rPr>
        <w:t xml:space="preserve">تحسين ولاء العملاء </w:t>
      </w:r>
    </w:p>
    <w:p w14:paraId="3C241726" w14:textId="7F248CBF" w:rsidR="00010A6E" w:rsidRPr="00A93365" w:rsidRDefault="00010A6E"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lastRenderedPageBreak/>
        <w:t>يقيس مدى استمرار العميل في استخدام الخدمة بشكل متكرر، وتفضيله لها مقارنة بالمنافسين، وهو مؤشر على نجاح العلاقة مع العميل. يُعتبر ولاء العميل أكثر تكلفة من جذب عميل جديد، لذا فإن زيادته تُعد مؤشرًا مستدامًا على النجاح التسويقي.</w:t>
      </w:r>
    </w:p>
    <w:p w14:paraId="2131875B" w14:textId="7ED85194" w:rsidR="00010A6E" w:rsidRPr="00A93365" w:rsidRDefault="00010A6E"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u w:val="single"/>
          <w:rtl/>
        </w:rPr>
        <w:t xml:space="preserve">تحسين صورة العلامة التجارية </w:t>
      </w:r>
    </w:p>
    <w:p w14:paraId="04225F5E" w14:textId="1F4CE7E2" w:rsidR="00010A6E" w:rsidRPr="00A93365" w:rsidRDefault="00010A6E"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rtl/>
        </w:rPr>
        <w:t>يعكس إدراك العملاء لصورة التطبيق أو الشركة في السوق، بما يشمل سمعتها، مصداقيتها، وتميزها عن المنافسين. صورة العلامة التجارية القوية تؤدي إلى زيادة الثقة والانتشار في السوق، وهي عامل غير مباشر في تعزيز المبيعات والولاء.</w:t>
      </w:r>
    </w:p>
    <w:p w14:paraId="7F45B474" w14:textId="5BF44A0E" w:rsidR="005170C4" w:rsidRPr="00A93365" w:rsidRDefault="00735076" w:rsidP="005C7B7E">
      <w:pPr>
        <w:spacing w:line="360" w:lineRule="auto"/>
        <w:jc w:val="both"/>
        <w:rPr>
          <w:rFonts w:ascii="Simplified Arabic" w:hAnsi="Simplified Arabic" w:cs="Simplified Arabic"/>
          <w:b/>
          <w:bCs/>
          <w:sz w:val="28"/>
          <w:szCs w:val="28"/>
          <w:u w:val="single"/>
          <w:rtl/>
        </w:rPr>
      </w:pPr>
      <w:r w:rsidRPr="00A93365">
        <w:rPr>
          <w:rFonts w:ascii="Simplified Arabic" w:hAnsi="Simplified Arabic" w:cs="Simplified Arabic"/>
          <w:b/>
          <w:bCs/>
          <w:sz w:val="28"/>
          <w:szCs w:val="28"/>
          <w:u w:val="single"/>
          <w:rtl/>
        </w:rPr>
        <w:t>ابعاد النمو التسويقي</w:t>
      </w:r>
    </w:p>
    <w:p w14:paraId="6FD14207" w14:textId="77777777" w:rsidR="00735076" w:rsidRPr="00A93365" w:rsidRDefault="00735076" w:rsidP="005C7B7E">
      <w:pPr>
        <w:spacing w:line="360" w:lineRule="auto"/>
        <w:jc w:val="both"/>
        <w:rPr>
          <w:rFonts w:ascii="Simplified Arabic" w:hAnsi="Simplified Arabic" w:cs="Simplified Arabic"/>
          <w:b/>
          <w:bCs/>
          <w:sz w:val="28"/>
          <w:szCs w:val="28"/>
          <w:u w:val="single"/>
          <w:rtl/>
        </w:rPr>
      </w:pPr>
    </w:p>
    <w:p w14:paraId="2717E9B5" w14:textId="77777777" w:rsidR="00735076" w:rsidRPr="00A93365" w:rsidRDefault="00735076" w:rsidP="005C7B7E">
      <w:pPr>
        <w:spacing w:line="360" w:lineRule="auto"/>
        <w:jc w:val="both"/>
        <w:rPr>
          <w:rFonts w:ascii="Simplified Arabic" w:hAnsi="Simplified Arabic" w:cs="Simplified Arabic"/>
          <w:b/>
          <w:bCs/>
          <w:sz w:val="28"/>
          <w:szCs w:val="28"/>
          <w:u w:val="single"/>
          <w:rtl/>
        </w:rPr>
      </w:pPr>
    </w:p>
    <w:tbl>
      <w:tblPr>
        <w:tblStyle w:val="a7"/>
        <w:tblW w:w="5000" w:type="pct"/>
        <w:tblLook w:val="04A0" w:firstRow="1" w:lastRow="0" w:firstColumn="1" w:lastColumn="0" w:noHBand="0" w:noVBand="1"/>
      </w:tblPr>
      <w:tblGrid>
        <w:gridCol w:w="3575"/>
        <w:gridCol w:w="3684"/>
        <w:gridCol w:w="1563"/>
      </w:tblGrid>
      <w:tr w:rsidR="001D0B54" w:rsidRPr="00A93365" w14:paraId="0AA410FD" w14:textId="77777777" w:rsidTr="001D0B54">
        <w:tc>
          <w:tcPr>
            <w:tcW w:w="2026" w:type="pct"/>
            <w:shd w:val="clear" w:color="auto" w:fill="8EAADB" w:themeFill="accent1" w:themeFillTint="99"/>
          </w:tcPr>
          <w:p w14:paraId="1910E3B1" w14:textId="7205EB6E" w:rsidR="001D0B54" w:rsidRPr="00A93365" w:rsidRDefault="001D0B54"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أمثلة تطبيقية في السوق السعودي</w:t>
            </w:r>
          </w:p>
        </w:tc>
        <w:tc>
          <w:tcPr>
            <w:tcW w:w="2088" w:type="pct"/>
            <w:shd w:val="clear" w:color="auto" w:fill="8EAADB" w:themeFill="accent1" w:themeFillTint="99"/>
          </w:tcPr>
          <w:p w14:paraId="7D80E406" w14:textId="3208DCF1" w:rsidR="001D0B54" w:rsidRPr="00A93365" w:rsidRDefault="001D0B54" w:rsidP="005C7B7E">
            <w:pPr>
              <w:spacing w:line="360"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معايير التقييم</w:t>
            </w:r>
          </w:p>
        </w:tc>
        <w:tc>
          <w:tcPr>
            <w:tcW w:w="886" w:type="pct"/>
            <w:shd w:val="clear" w:color="auto" w:fill="8EAADB" w:themeFill="accent1" w:themeFillTint="99"/>
            <w:hideMark/>
          </w:tcPr>
          <w:p w14:paraId="30C4C5B1" w14:textId="4F7603E9" w:rsidR="001D0B54" w:rsidRPr="00A93365" w:rsidRDefault="001D0B54" w:rsidP="005C7B7E">
            <w:pPr>
              <w:spacing w:after="160"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البُعد</w:t>
            </w:r>
          </w:p>
        </w:tc>
      </w:tr>
      <w:tr w:rsidR="001D0B54" w:rsidRPr="00A93365" w14:paraId="261AE0C9" w14:textId="77777777" w:rsidTr="001D0B54">
        <w:tc>
          <w:tcPr>
            <w:tcW w:w="2026" w:type="pct"/>
          </w:tcPr>
          <w:p w14:paraId="50AD91F4" w14:textId="316C4DBC" w:rsidR="001D0B54" w:rsidRPr="00A93365" w:rsidRDefault="001D0B54"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تطبيق "نعناع" توسّع ليشمل مناطق جديدة في جدة والرياض، مما ساهم في زيادة عدد المستخدمين النشطين</w:t>
            </w:r>
            <w:r w:rsidRPr="00A93365">
              <w:rPr>
                <w:rFonts w:ascii="Simplified Arabic" w:hAnsi="Simplified Arabic" w:cs="Simplified Arabic"/>
                <w:sz w:val="28"/>
                <w:szCs w:val="28"/>
              </w:rPr>
              <w:t>.</w:t>
            </w:r>
          </w:p>
        </w:tc>
        <w:tc>
          <w:tcPr>
            <w:tcW w:w="2088" w:type="pct"/>
          </w:tcPr>
          <w:p w14:paraId="368BEB6C" w14:textId="77777777" w:rsidR="001D0B54" w:rsidRPr="00A93365" w:rsidRDefault="001D0B54" w:rsidP="005C7B7E">
            <w:pPr>
              <w:pStyle w:val="a5"/>
              <w:numPr>
                <w:ilvl w:val="0"/>
                <w:numId w:val="10"/>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عدد المستخدمين الجدد شهريًا.</w:t>
            </w:r>
          </w:p>
          <w:p w14:paraId="52DF35E1" w14:textId="4CF7D24A" w:rsidR="001D0B54" w:rsidRPr="00A93365" w:rsidRDefault="001D0B54" w:rsidP="005C7B7E">
            <w:pPr>
              <w:pStyle w:val="a5"/>
              <w:numPr>
                <w:ilvl w:val="0"/>
                <w:numId w:val="10"/>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معدلات التحميل والاستخدام للتطبيق.</w:t>
            </w:r>
          </w:p>
          <w:p w14:paraId="4AEA94C5" w14:textId="5822DFFD" w:rsidR="001D0B54" w:rsidRPr="00A93365" w:rsidRDefault="001D0B54" w:rsidP="005C7B7E">
            <w:pPr>
              <w:pStyle w:val="a5"/>
              <w:numPr>
                <w:ilvl w:val="0"/>
                <w:numId w:val="10"/>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توسع نطاق التوصيل إلى مناطق جديدة</w:t>
            </w:r>
            <w:r w:rsidRPr="00A93365">
              <w:rPr>
                <w:rFonts w:ascii="Simplified Arabic" w:hAnsi="Simplified Arabic" w:cs="Simplified Arabic"/>
                <w:sz w:val="28"/>
                <w:szCs w:val="28"/>
              </w:rPr>
              <w:t>.</w:t>
            </w:r>
          </w:p>
        </w:tc>
        <w:tc>
          <w:tcPr>
            <w:tcW w:w="886" w:type="pct"/>
            <w:hideMark/>
          </w:tcPr>
          <w:p w14:paraId="532C7CF8" w14:textId="54B8A6FA" w:rsidR="001D0B54" w:rsidRPr="00A93365" w:rsidRDefault="001D0B54" w:rsidP="005C7B7E">
            <w:pPr>
              <w:spacing w:after="160"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نمو قاعدة العملاء</w:t>
            </w:r>
          </w:p>
        </w:tc>
      </w:tr>
      <w:tr w:rsidR="001D0B54" w:rsidRPr="00A93365" w14:paraId="7236EAC5" w14:textId="77777777" w:rsidTr="001D0B54">
        <w:tc>
          <w:tcPr>
            <w:tcW w:w="2026" w:type="pct"/>
          </w:tcPr>
          <w:p w14:paraId="7B9E8CD0" w14:textId="79B15971" w:rsidR="001D0B54" w:rsidRPr="00A93365" w:rsidRDefault="001D0B54"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تطبيق "جاهز" يشهد استخدامًا متكرّرًا من العملاء بسبب سرعة التوصيل ودقة الطلب، مما يعزز من ولائهم</w:t>
            </w:r>
            <w:r w:rsidRPr="00A93365">
              <w:rPr>
                <w:rFonts w:ascii="Simplified Arabic" w:hAnsi="Simplified Arabic" w:cs="Simplified Arabic"/>
                <w:sz w:val="28"/>
                <w:szCs w:val="28"/>
              </w:rPr>
              <w:t>.</w:t>
            </w:r>
          </w:p>
        </w:tc>
        <w:tc>
          <w:tcPr>
            <w:tcW w:w="2088" w:type="pct"/>
          </w:tcPr>
          <w:p w14:paraId="3329FB11" w14:textId="77777777" w:rsidR="001D0B54" w:rsidRPr="00A93365" w:rsidRDefault="001D0B54" w:rsidP="005C7B7E">
            <w:pPr>
              <w:pStyle w:val="a5"/>
              <w:numPr>
                <w:ilvl w:val="0"/>
                <w:numId w:val="11"/>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نسبة تكرار الشراء من نفس المستخدم. عدد مرات استخدام التطبيق شهريًا لكل عميل.</w:t>
            </w:r>
          </w:p>
          <w:p w14:paraId="2FF64B00" w14:textId="6449F6E2" w:rsidR="001D0B54" w:rsidRPr="00A93365" w:rsidRDefault="001D0B54" w:rsidP="005C7B7E">
            <w:pPr>
              <w:pStyle w:val="a5"/>
              <w:numPr>
                <w:ilvl w:val="0"/>
                <w:numId w:val="11"/>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معدلات إلغاء التطبيق أو الاحتفاظ به</w:t>
            </w:r>
            <w:r w:rsidRPr="00A93365">
              <w:rPr>
                <w:rFonts w:ascii="Simplified Arabic" w:hAnsi="Simplified Arabic" w:cs="Simplified Arabic"/>
                <w:sz w:val="28"/>
                <w:szCs w:val="28"/>
              </w:rPr>
              <w:t>.</w:t>
            </w:r>
          </w:p>
        </w:tc>
        <w:tc>
          <w:tcPr>
            <w:tcW w:w="886" w:type="pct"/>
            <w:hideMark/>
          </w:tcPr>
          <w:p w14:paraId="702E4E24" w14:textId="245A1C24" w:rsidR="001D0B54" w:rsidRPr="00A93365" w:rsidRDefault="001D0B54" w:rsidP="005C7B7E">
            <w:pPr>
              <w:spacing w:after="160"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تحسين ولاء العملاء</w:t>
            </w:r>
          </w:p>
        </w:tc>
      </w:tr>
      <w:tr w:rsidR="001D0B54" w:rsidRPr="00A93365" w14:paraId="4E14703F" w14:textId="77777777" w:rsidTr="001D0B54">
        <w:tc>
          <w:tcPr>
            <w:tcW w:w="2026" w:type="pct"/>
          </w:tcPr>
          <w:p w14:paraId="16817DC8" w14:textId="3ABA0703" w:rsidR="001D0B54" w:rsidRPr="00A93365" w:rsidRDefault="001D0B54"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تطبيق "</w:t>
            </w:r>
            <w:proofErr w:type="spellStart"/>
            <w:r w:rsidRPr="00A93365">
              <w:rPr>
                <w:rFonts w:ascii="Simplified Arabic" w:hAnsi="Simplified Arabic" w:cs="Simplified Arabic"/>
                <w:sz w:val="28"/>
                <w:szCs w:val="28"/>
                <w:rtl/>
              </w:rPr>
              <w:t>مرسول</w:t>
            </w:r>
            <w:proofErr w:type="spellEnd"/>
            <w:r w:rsidRPr="00A93365">
              <w:rPr>
                <w:rFonts w:ascii="Simplified Arabic" w:hAnsi="Simplified Arabic" w:cs="Simplified Arabic"/>
                <w:sz w:val="28"/>
                <w:szCs w:val="28"/>
                <w:rtl/>
              </w:rPr>
              <w:t>" يُروَّج له كعلامة شبابية وسريعة، ويستخدم المؤثرين لرفع مكانته بين التطبيقات المنافسة</w:t>
            </w:r>
            <w:r w:rsidRPr="00A93365">
              <w:rPr>
                <w:rFonts w:ascii="Simplified Arabic" w:hAnsi="Simplified Arabic" w:cs="Simplified Arabic"/>
                <w:sz w:val="28"/>
                <w:szCs w:val="28"/>
              </w:rPr>
              <w:t>.</w:t>
            </w:r>
          </w:p>
        </w:tc>
        <w:tc>
          <w:tcPr>
            <w:tcW w:w="2088" w:type="pct"/>
          </w:tcPr>
          <w:p w14:paraId="3606D56E" w14:textId="77777777" w:rsidR="001D0B54" w:rsidRPr="00A93365" w:rsidRDefault="001D0B54" w:rsidP="005C7B7E">
            <w:pPr>
              <w:pStyle w:val="a5"/>
              <w:numPr>
                <w:ilvl w:val="0"/>
                <w:numId w:val="12"/>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تقييمات العملاء عبر المتاجر الإلكترونية أو منصات التواصل. </w:t>
            </w:r>
          </w:p>
          <w:p w14:paraId="4666C8F7" w14:textId="1C1A3F9B" w:rsidR="001D0B54" w:rsidRPr="00A93365" w:rsidRDefault="001D0B54" w:rsidP="005C7B7E">
            <w:pPr>
              <w:pStyle w:val="a5"/>
              <w:numPr>
                <w:ilvl w:val="0"/>
                <w:numId w:val="12"/>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مدى الانتشار الإيجابي لاسم التطبيق. الحملات التسويقية المؤثرة</w:t>
            </w:r>
            <w:r w:rsidRPr="00A93365">
              <w:rPr>
                <w:rFonts w:ascii="Simplified Arabic" w:hAnsi="Simplified Arabic" w:cs="Simplified Arabic"/>
                <w:sz w:val="28"/>
                <w:szCs w:val="28"/>
              </w:rPr>
              <w:t>.</w:t>
            </w:r>
          </w:p>
        </w:tc>
        <w:tc>
          <w:tcPr>
            <w:tcW w:w="886" w:type="pct"/>
            <w:hideMark/>
          </w:tcPr>
          <w:p w14:paraId="3FD97A6F" w14:textId="16A80223" w:rsidR="001D0B54" w:rsidRPr="00A93365" w:rsidRDefault="001D0B54" w:rsidP="005C7B7E">
            <w:pPr>
              <w:spacing w:after="160"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تحسين صورة العلامة التجارية</w:t>
            </w:r>
          </w:p>
        </w:tc>
      </w:tr>
    </w:tbl>
    <w:p w14:paraId="77C868E3" w14:textId="4C177EF3" w:rsidR="00DA024C" w:rsidRPr="00A93365" w:rsidRDefault="001D0B54"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جدول رقم (3)</w:t>
      </w:r>
      <w:r w:rsidR="001A07E7" w:rsidRPr="00A93365">
        <w:rPr>
          <w:rFonts w:ascii="Simplified Arabic" w:hAnsi="Simplified Arabic" w:cs="Simplified Arabic"/>
          <w:sz w:val="28"/>
          <w:szCs w:val="28"/>
          <w:rtl/>
        </w:rPr>
        <w:t xml:space="preserve"> ابعاد النمو التسويقي من اعداد الطالب</w:t>
      </w:r>
      <w:r w:rsidRPr="00A93365">
        <w:rPr>
          <w:rFonts w:ascii="Simplified Arabic" w:hAnsi="Simplified Arabic" w:cs="Simplified Arabic"/>
          <w:sz w:val="28"/>
          <w:szCs w:val="28"/>
          <w:rtl/>
        </w:rPr>
        <w:t xml:space="preserve"> الكردي، علي حسن (2016)، إدارة التسويق الاستراتيجي، ص172</w:t>
      </w:r>
      <w:r w:rsidRPr="00A93365">
        <w:rPr>
          <w:rFonts w:ascii="Simplified Arabic" w:hAnsi="Simplified Arabic" w:cs="Simplified Arabic"/>
          <w:sz w:val="28"/>
          <w:szCs w:val="28"/>
        </w:rPr>
        <w:t>.</w:t>
      </w:r>
    </w:p>
    <w:p w14:paraId="144E832A" w14:textId="77777777" w:rsidR="005170C4" w:rsidRPr="00A93365" w:rsidRDefault="005170C4" w:rsidP="005C7B7E">
      <w:pPr>
        <w:spacing w:line="360" w:lineRule="auto"/>
        <w:jc w:val="both"/>
        <w:rPr>
          <w:rFonts w:ascii="Simplified Arabic" w:hAnsi="Simplified Arabic" w:cs="Simplified Arabic"/>
          <w:sz w:val="28"/>
          <w:szCs w:val="28"/>
          <w:u w:val="single"/>
          <w:rtl/>
        </w:rPr>
      </w:pPr>
    </w:p>
    <w:p w14:paraId="790E63B3" w14:textId="77777777" w:rsidR="00AD080B" w:rsidRPr="00A93365" w:rsidRDefault="00AD080B" w:rsidP="005C7B7E">
      <w:pPr>
        <w:pStyle w:val="2"/>
        <w:jc w:val="both"/>
        <w:rPr>
          <w:rFonts w:ascii="Simplified Arabic" w:hAnsi="Simplified Arabic" w:cs="Simplified Arabic"/>
          <w:sz w:val="28"/>
          <w:szCs w:val="28"/>
        </w:rPr>
      </w:pPr>
      <w:bookmarkStart w:id="28" w:name="_Toc206155392"/>
      <w:r w:rsidRPr="00A93365">
        <w:rPr>
          <w:rFonts w:ascii="Simplified Arabic" w:hAnsi="Simplified Arabic" w:cs="Simplified Arabic"/>
          <w:sz w:val="28"/>
          <w:szCs w:val="28"/>
          <w:rtl/>
        </w:rPr>
        <w:t>العلاقة بين المتغيرات في ضوء الدراسات السابقة</w:t>
      </w:r>
      <w:bookmarkEnd w:id="28"/>
    </w:p>
    <w:p w14:paraId="3813BC25" w14:textId="77777777" w:rsidR="00AD080B" w:rsidRPr="00A93365" w:rsidRDefault="00AD080B" w:rsidP="005C7B7E">
      <w:pPr>
        <w:spacing w:line="360" w:lineRule="auto"/>
        <w:jc w:val="both"/>
        <w:rPr>
          <w:rFonts w:ascii="Simplified Arabic" w:hAnsi="Simplified Arabic" w:cs="Simplified Arabic"/>
          <w:sz w:val="28"/>
          <w:szCs w:val="28"/>
          <w:u w:val="single"/>
          <w:rtl/>
        </w:rPr>
      </w:pPr>
      <w:r w:rsidRPr="00A93365">
        <w:rPr>
          <w:rFonts w:ascii="Simplified Arabic" w:hAnsi="Simplified Arabic" w:cs="Simplified Arabic"/>
          <w:sz w:val="28"/>
          <w:szCs w:val="28"/>
          <w:rtl/>
        </w:rPr>
        <w:t xml:space="preserve">تشير الدراسات إلى وجود علاقة طردية بين الكفاءة اللوجستية ورضا المستهلك، وأخرى بين الرضا والنمو التسويقي. إلا أن القليل من الدراسات دمجت هذه المتغيرات الثلاثة في نموذج سببي واحد، وقلما تناولت العلاقة في سياق </w:t>
      </w:r>
    </w:p>
    <w:p w14:paraId="6825A37E"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أظهرت العديد من الدراسات وجود علاقات قوية ودالة إحصائيًا بين المتغيرات الثلاثة في نموذج البحث الحالي. فقد بيّنت دراسات مثل الشريف</w:t>
      </w:r>
      <w:r w:rsidRPr="00A93365">
        <w:rPr>
          <w:rFonts w:ascii="Simplified Arabic" w:hAnsi="Simplified Arabic" w:cs="Simplified Arabic"/>
          <w:sz w:val="28"/>
          <w:szCs w:val="28"/>
        </w:rPr>
        <w:t xml:space="preserve"> (2023) </w:t>
      </w:r>
      <w:r w:rsidRPr="00A93365">
        <w:rPr>
          <w:rFonts w:ascii="Simplified Arabic" w:hAnsi="Simplified Arabic" w:cs="Simplified Arabic"/>
          <w:sz w:val="28"/>
          <w:szCs w:val="28"/>
          <w:rtl/>
        </w:rPr>
        <w:t>والأنصاري</w:t>
      </w:r>
      <w:r w:rsidRPr="00A93365">
        <w:rPr>
          <w:rFonts w:ascii="Simplified Arabic" w:hAnsi="Simplified Arabic" w:cs="Simplified Arabic"/>
          <w:sz w:val="28"/>
          <w:szCs w:val="28"/>
        </w:rPr>
        <w:t xml:space="preserve"> (2020) </w:t>
      </w:r>
      <w:r w:rsidRPr="00A93365">
        <w:rPr>
          <w:rFonts w:ascii="Simplified Arabic" w:hAnsi="Simplified Arabic" w:cs="Simplified Arabic"/>
          <w:sz w:val="28"/>
          <w:szCs w:val="28"/>
          <w:rtl/>
        </w:rPr>
        <w:t>أن الكفاءة اللوجستية تلعب دورًا رئيسيًا في التأثير على رضا المستهلك، من خلال تحسين سرعة الاستجابة، ودقة الخدمة، وشفافية المعلومات</w:t>
      </w:r>
      <w:r w:rsidRPr="00A93365">
        <w:rPr>
          <w:rFonts w:ascii="Simplified Arabic" w:hAnsi="Simplified Arabic" w:cs="Simplified Arabic"/>
          <w:sz w:val="28"/>
          <w:szCs w:val="28"/>
        </w:rPr>
        <w:t>.</w:t>
      </w:r>
    </w:p>
    <w:p w14:paraId="06FE00A1"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كما أكدت دراسات مثل الهذلول</w:t>
      </w:r>
      <w:r w:rsidRPr="00A93365">
        <w:rPr>
          <w:rFonts w:ascii="Simplified Arabic" w:hAnsi="Simplified Arabic" w:cs="Simplified Arabic"/>
          <w:sz w:val="28"/>
          <w:szCs w:val="28"/>
        </w:rPr>
        <w:t xml:space="preserve"> (2021) </w:t>
      </w:r>
      <w:r w:rsidRPr="00A93365">
        <w:rPr>
          <w:rFonts w:ascii="Simplified Arabic" w:hAnsi="Simplified Arabic" w:cs="Simplified Arabic"/>
          <w:sz w:val="28"/>
          <w:szCs w:val="28"/>
          <w:rtl/>
        </w:rPr>
        <w:t>والزعبي</w:t>
      </w:r>
      <w:r w:rsidRPr="00A93365">
        <w:rPr>
          <w:rFonts w:ascii="Simplified Arabic" w:hAnsi="Simplified Arabic" w:cs="Simplified Arabic"/>
          <w:sz w:val="28"/>
          <w:szCs w:val="28"/>
        </w:rPr>
        <w:t xml:space="preserve"> (2021) </w:t>
      </w:r>
      <w:r w:rsidRPr="00A93365">
        <w:rPr>
          <w:rFonts w:ascii="Simplified Arabic" w:hAnsi="Simplified Arabic" w:cs="Simplified Arabic"/>
          <w:sz w:val="28"/>
          <w:szCs w:val="28"/>
          <w:rtl/>
        </w:rPr>
        <w:t>أن رضا المستهلك يُعد مؤشرًا تنبؤيًا مهمًا لـ النمو التسويقي، خصوصًا عند تحليل نية الشراء المتكرر، والولاء للعلامة التجارية</w:t>
      </w:r>
      <w:r w:rsidRPr="00A93365">
        <w:rPr>
          <w:rFonts w:ascii="Simplified Arabic" w:hAnsi="Simplified Arabic" w:cs="Simplified Arabic"/>
          <w:sz w:val="28"/>
          <w:szCs w:val="28"/>
        </w:rPr>
        <w:t>.</w:t>
      </w:r>
    </w:p>
    <w:p w14:paraId="08CD84AD" w14:textId="7C2316BF" w:rsidR="00DA024C" w:rsidRPr="00A93365" w:rsidRDefault="00AD080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ومن جهة أخرى، قلما تناولت الدراسات العلاقة الثلاثية في آنٍ واحد، أي تحليل أثر الكفاءة اللوجستية عبر التطبيقات على النمو التسويقي مرورًا برضا المستهلك، وهو ما تمثل فيه الدراسة الحالية قيمة مضافة على المستوى النظري والتطبيقي، من خلال اختبار هذه العلاقات السببية داخل بيئة سعودية معاصرة تعتمد بشكل كبير على تطبيقات التوصيل</w:t>
      </w:r>
    </w:p>
    <w:p w14:paraId="0905D924" w14:textId="77777777" w:rsidR="006414D3" w:rsidRPr="00A93365" w:rsidRDefault="006414D3"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أوجه الاستفادة من الدراسات السابقة</w:t>
      </w:r>
      <w:r w:rsidRPr="00A93365">
        <w:rPr>
          <w:rFonts w:ascii="Simplified Arabic" w:hAnsi="Simplified Arabic" w:cs="Simplified Arabic"/>
          <w:b/>
          <w:bCs/>
          <w:sz w:val="28"/>
          <w:szCs w:val="28"/>
        </w:rPr>
        <w:t>:</w:t>
      </w:r>
    </w:p>
    <w:p w14:paraId="4067FDD1" w14:textId="77777777" w:rsidR="006414D3" w:rsidRPr="00A93365" w:rsidRDefault="006414D3"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لقد أسهمت الدراسات السابقة التي تم عرضها في بناء قاعدة معرفية متينة، دعمت الإطار النظري لهذه الدراسة وساهمت في إثراء الجانب التطبيقي لها، ويمكن تلخيص أوجه الاستفادة من هذه الدراسات في الآتي</w:t>
      </w:r>
      <w:r w:rsidRPr="00A93365">
        <w:rPr>
          <w:rFonts w:ascii="Simplified Arabic" w:hAnsi="Simplified Arabic" w:cs="Simplified Arabic"/>
          <w:sz w:val="28"/>
          <w:szCs w:val="28"/>
        </w:rPr>
        <w:t>:</w:t>
      </w:r>
    </w:p>
    <w:p w14:paraId="708101B1"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دعم الإطار المفاهيمي للدراسة، حيث ساعدت الدراسات السابقة في تحديد المفاهيم الأساسية لكل من الكفاءة اللوجستية، ورضا المستهلك، والنمو التسويقي، وتوضيح أبعادها المختلفة، مما ساعد في صياغة الأطر النظرية لكل متغير بدقة ووضوح</w:t>
      </w:r>
      <w:r w:rsidRPr="00A93365">
        <w:rPr>
          <w:rFonts w:ascii="Simplified Arabic" w:hAnsi="Simplified Arabic" w:cs="Simplified Arabic"/>
          <w:sz w:val="28"/>
          <w:szCs w:val="28"/>
        </w:rPr>
        <w:t>.</w:t>
      </w:r>
    </w:p>
    <w:p w14:paraId="202AE5D4"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تحديد العلاقة بين المتغيرات، فقد ساعدت النتائج التي توصلت إليها الدراسات السابقة في الكشف عن طبيعة العلاقات بين الكفاءة اللوجستية وجودة خدمات التوصيل ورضا المستهلك، وكذلك </w:t>
      </w:r>
      <w:r w:rsidRPr="00A93365">
        <w:rPr>
          <w:rFonts w:ascii="Simplified Arabic" w:hAnsi="Simplified Arabic" w:cs="Simplified Arabic"/>
          <w:sz w:val="28"/>
          <w:szCs w:val="28"/>
          <w:rtl/>
        </w:rPr>
        <w:lastRenderedPageBreak/>
        <w:t>العلاقة بين رضا المستهلك والنمو التسويقي، وهو ما دعم فرضيات الدراسة الحالية ومنحها أساسًا علميًا موثوقًا</w:t>
      </w:r>
      <w:r w:rsidRPr="00A93365">
        <w:rPr>
          <w:rFonts w:ascii="Simplified Arabic" w:hAnsi="Simplified Arabic" w:cs="Simplified Arabic"/>
          <w:sz w:val="28"/>
          <w:szCs w:val="28"/>
        </w:rPr>
        <w:t>.</w:t>
      </w:r>
    </w:p>
    <w:p w14:paraId="28BFB9AD" w14:textId="77777777" w:rsidR="006414D3" w:rsidRPr="00A93365" w:rsidRDefault="006414D3" w:rsidP="005C7B7E">
      <w:pPr>
        <w:spacing w:line="360" w:lineRule="auto"/>
        <w:jc w:val="both"/>
        <w:rPr>
          <w:rFonts w:ascii="Simplified Arabic" w:hAnsi="Simplified Arabic" w:cs="Simplified Arabic"/>
          <w:sz w:val="28"/>
          <w:szCs w:val="28"/>
        </w:rPr>
      </w:pPr>
    </w:p>
    <w:p w14:paraId="5E42FC82"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الاستفادة من أدوات الدراسة السابقة، إذ استفادت الباحثة من أساليب قياس المتغيرات التي اعتمدتها الدراسات السابقة، وخاصة في صياغة فقرات الاستبانة وتحديد الأبعاد الفرعية لكل مكون، مما عزز من صدق أدوات القياس وثباتها</w:t>
      </w:r>
      <w:r w:rsidRPr="00A93365">
        <w:rPr>
          <w:rFonts w:ascii="Simplified Arabic" w:hAnsi="Simplified Arabic" w:cs="Simplified Arabic"/>
          <w:sz w:val="28"/>
          <w:szCs w:val="28"/>
        </w:rPr>
        <w:t>.</w:t>
      </w:r>
    </w:p>
    <w:p w14:paraId="4ADDFF30"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توجيه المنهجية البحثية، حيث قدمت الدراسات السابقة نماذج منهجية مشابهة في تحليل البيانات الكمية واستخدام الأساليب الإحصائية المناسبة، مما ساعد الباحثة في اختيار الأدوات الإحصائية المناسبة، مثل تحليل الثبات (ألفا </w:t>
      </w:r>
      <w:proofErr w:type="spellStart"/>
      <w:r w:rsidRPr="00A93365">
        <w:rPr>
          <w:rFonts w:ascii="Simplified Arabic" w:hAnsi="Simplified Arabic" w:cs="Simplified Arabic"/>
          <w:sz w:val="28"/>
          <w:szCs w:val="28"/>
          <w:rtl/>
        </w:rPr>
        <w:t>كرونباخ</w:t>
      </w:r>
      <w:proofErr w:type="spellEnd"/>
      <w:r w:rsidRPr="00A93365">
        <w:rPr>
          <w:rFonts w:ascii="Simplified Arabic" w:hAnsi="Simplified Arabic" w:cs="Simplified Arabic"/>
          <w:sz w:val="28"/>
          <w:szCs w:val="28"/>
          <w:rtl/>
        </w:rPr>
        <w:t xml:space="preserve">)، ومعاملات الارتباط، وقياس الصدق </w:t>
      </w:r>
      <w:proofErr w:type="spellStart"/>
      <w:r w:rsidRPr="00A93365">
        <w:rPr>
          <w:rFonts w:ascii="Simplified Arabic" w:hAnsi="Simplified Arabic" w:cs="Simplified Arabic"/>
          <w:sz w:val="28"/>
          <w:szCs w:val="28"/>
          <w:rtl/>
        </w:rPr>
        <w:t>التقاربي</w:t>
      </w:r>
      <w:proofErr w:type="spellEnd"/>
      <w:r w:rsidRPr="00A93365">
        <w:rPr>
          <w:rFonts w:ascii="Simplified Arabic" w:hAnsi="Simplified Arabic" w:cs="Simplified Arabic"/>
          <w:sz w:val="28"/>
          <w:szCs w:val="28"/>
          <w:rtl/>
        </w:rPr>
        <w:t>، بما يتلاءم مع أهداف الدراسة</w:t>
      </w:r>
      <w:r w:rsidRPr="00A93365">
        <w:rPr>
          <w:rFonts w:ascii="Simplified Arabic" w:hAnsi="Simplified Arabic" w:cs="Simplified Arabic"/>
          <w:sz w:val="28"/>
          <w:szCs w:val="28"/>
        </w:rPr>
        <w:t>.</w:t>
      </w:r>
    </w:p>
    <w:p w14:paraId="4193A6DC"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تحديد الفجوة البحثية، فقد أظهرت الدراسات السابقة محدودية الدراسات التي تناولت العلاقة بين الكفاءة اللوجستية لتطبيقات التوصيل الحديثة ورضا المستهلك في السوق السعودي تحديدًا، إضافة إلى قلة الدراسات التي ربطت بين هذه المتغيرات الثلاثة بشكل تكاملي، وهو ما عكفت الدراسة الحالية على معالجته من خلال التطبيق الميداني</w:t>
      </w:r>
      <w:r w:rsidRPr="00A93365">
        <w:rPr>
          <w:rFonts w:ascii="Simplified Arabic" w:hAnsi="Simplified Arabic" w:cs="Simplified Arabic"/>
          <w:sz w:val="28"/>
          <w:szCs w:val="28"/>
        </w:rPr>
        <w:t>.</w:t>
      </w:r>
    </w:p>
    <w:p w14:paraId="58751844"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تعزيز النقاش والمقارنة، حيث ستُستخدم نتائج الدراسات السابقة في الفصل الخاص بمناقشة النتائج لمقارنة مدى اتفاق أو اختلاف نتائج الدراسة الحالية مع ما توصلت إليه تلك الدراسات، مما يعزز من القيمة العلمية للبحث ويوفر تفسيرًا أعمق للنتائج</w:t>
      </w:r>
      <w:r w:rsidRPr="00A93365">
        <w:rPr>
          <w:rFonts w:ascii="Simplified Arabic" w:hAnsi="Simplified Arabic" w:cs="Simplified Arabic"/>
          <w:sz w:val="28"/>
          <w:szCs w:val="28"/>
        </w:rPr>
        <w:t>.</w:t>
      </w:r>
    </w:p>
    <w:p w14:paraId="1F30DA72" w14:textId="77777777" w:rsidR="006414D3" w:rsidRPr="00A93365" w:rsidRDefault="006414D3" w:rsidP="005C7B7E">
      <w:pPr>
        <w:pStyle w:val="a5"/>
        <w:numPr>
          <w:ilvl w:val="0"/>
          <w:numId w:val="1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اقتراح آليات للتحسين والتطوير، فقد قدمت بعض الدراسات السابقة توصيات عملية فيما يخص تطوير كفاءة التوصيل وتحسين جودة الخدمة وتحقيق رضا العملاء، والتي يمكن أن تستفيد منها هذه الدراسة في صياغة توصياتها النهائية</w:t>
      </w:r>
      <w:r w:rsidRPr="00A93365">
        <w:rPr>
          <w:rFonts w:ascii="Simplified Arabic" w:hAnsi="Simplified Arabic" w:cs="Simplified Arabic"/>
          <w:sz w:val="28"/>
          <w:szCs w:val="28"/>
        </w:rPr>
        <w:t>.</w:t>
      </w:r>
    </w:p>
    <w:p w14:paraId="71BDE3FD" w14:textId="77777777" w:rsidR="006414D3" w:rsidRPr="00A93365" w:rsidRDefault="006414D3"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ما يميز هذه الدراسة عن الدراسات السابقة</w:t>
      </w:r>
    </w:p>
    <w:p w14:paraId="1CE0479A" w14:textId="77777777" w:rsidR="006414D3" w:rsidRPr="00A93365" w:rsidRDefault="006414D3"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تتميز هذه الدراسة عن الدراسات السابقة بعدد من الجوانب المنهجية والميدانية والعلمية، نوردها على النحو الآتي</w:t>
      </w:r>
      <w:r w:rsidRPr="00A93365">
        <w:rPr>
          <w:rFonts w:ascii="Simplified Arabic" w:hAnsi="Simplified Arabic" w:cs="Simplified Arabic"/>
          <w:sz w:val="28"/>
          <w:szCs w:val="28"/>
        </w:rPr>
        <w:t>:</w:t>
      </w:r>
    </w:p>
    <w:p w14:paraId="6327A35A" w14:textId="77777777" w:rsidR="006414D3" w:rsidRPr="00A93365" w:rsidRDefault="006414D3" w:rsidP="005C7B7E">
      <w:pPr>
        <w:numPr>
          <w:ilvl w:val="0"/>
          <w:numId w:val="16"/>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التركيز الميداني المباشر على العلاقة بين إدارة الجودة والرعاية الصحية في البيئة السعودية، من خلال دراسة تطبيقية على عينة فعلية من العاملين أو المستفيدين داخل المؤسسات الصحية، في حين أن غالبية الدراسات السابقة تناولت هذه العلاقة من منظور نظري أو عام دون تخصيص</w:t>
      </w:r>
      <w:r w:rsidRPr="00A93365">
        <w:rPr>
          <w:rFonts w:ascii="Simplified Arabic" w:hAnsi="Simplified Arabic" w:cs="Simplified Arabic"/>
          <w:sz w:val="28"/>
          <w:szCs w:val="28"/>
        </w:rPr>
        <w:t>.</w:t>
      </w:r>
    </w:p>
    <w:p w14:paraId="02B2ADAF" w14:textId="77777777" w:rsidR="006414D3" w:rsidRPr="00A93365" w:rsidRDefault="006414D3" w:rsidP="005C7B7E">
      <w:pPr>
        <w:numPr>
          <w:ilvl w:val="0"/>
          <w:numId w:val="16"/>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استخدام أداة كمية دقيقة (الاستبانة) مبنية على معايير علمية حديثة ومحكمة، مما يسمح بجمع بيانات موثوقة وتحليلها إحصائيًا بدرجة عالية من الدقة، بخلاف بعض الدراسات التي اعتمدت على أدوات نوعية أو تحليل وصفي فقط</w:t>
      </w:r>
      <w:r w:rsidRPr="00A93365">
        <w:rPr>
          <w:rFonts w:ascii="Simplified Arabic" w:hAnsi="Simplified Arabic" w:cs="Simplified Arabic"/>
          <w:sz w:val="28"/>
          <w:szCs w:val="28"/>
        </w:rPr>
        <w:t>.</w:t>
      </w:r>
    </w:p>
    <w:p w14:paraId="1BBDBAF7" w14:textId="77777777" w:rsidR="006414D3" w:rsidRPr="00A93365" w:rsidRDefault="006414D3" w:rsidP="005C7B7E">
      <w:pPr>
        <w:numPr>
          <w:ilvl w:val="0"/>
          <w:numId w:val="16"/>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الدمج بين أبعاد متعددة لإدارة الجودة الشاملة (مثل: التحسين المستمر، دعم الإدارة، المشاركة، التدريب، والتركيز على العميل) وربطها مباشرة بأبعاد محددة للرعاية الصحية، وهو ربط لم يتم تناوله بشكل متكامل في معظم الدراسات السابقة</w:t>
      </w:r>
      <w:r w:rsidRPr="00A93365">
        <w:rPr>
          <w:rFonts w:ascii="Simplified Arabic" w:hAnsi="Simplified Arabic" w:cs="Simplified Arabic"/>
          <w:sz w:val="28"/>
          <w:szCs w:val="28"/>
        </w:rPr>
        <w:t>.</w:t>
      </w:r>
    </w:p>
    <w:p w14:paraId="58BA4589" w14:textId="77777777" w:rsidR="006414D3" w:rsidRPr="00A93365" w:rsidRDefault="006414D3" w:rsidP="005C7B7E">
      <w:pPr>
        <w:numPr>
          <w:ilvl w:val="0"/>
          <w:numId w:val="16"/>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استخدام برنامج</w:t>
      </w:r>
      <w:r w:rsidRPr="00A93365">
        <w:rPr>
          <w:rFonts w:ascii="Simplified Arabic" w:hAnsi="Simplified Arabic" w:cs="Simplified Arabic"/>
          <w:sz w:val="28"/>
          <w:szCs w:val="28"/>
        </w:rPr>
        <w:t xml:space="preserve"> SPSS </w:t>
      </w:r>
      <w:r w:rsidRPr="00A93365">
        <w:rPr>
          <w:rFonts w:ascii="Simplified Arabic" w:hAnsi="Simplified Arabic" w:cs="Simplified Arabic"/>
          <w:sz w:val="28"/>
          <w:szCs w:val="28"/>
          <w:rtl/>
        </w:rPr>
        <w:t xml:space="preserve">لإجراء تحليلات متقدمة، بما في ذلك الصدق والثبات، وتحليل التباين، والارتباط، ومعاملات </w:t>
      </w:r>
      <w:proofErr w:type="spellStart"/>
      <w:r w:rsidRPr="00A93365">
        <w:rPr>
          <w:rFonts w:ascii="Simplified Arabic" w:hAnsi="Simplified Arabic" w:cs="Simplified Arabic"/>
          <w:sz w:val="28"/>
          <w:szCs w:val="28"/>
          <w:rtl/>
        </w:rPr>
        <w:t>كرونباخ</w:t>
      </w:r>
      <w:proofErr w:type="spellEnd"/>
      <w:r w:rsidRPr="00A93365">
        <w:rPr>
          <w:rFonts w:ascii="Simplified Arabic" w:hAnsi="Simplified Arabic" w:cs="Simplified Arabic"/>
          <w:sz w:val="28"/>
          <w:szCs w:val="28"/>
          <w:rtl/>
        </w:rPr>
        <w:t xml:space="preserve"> ألفا، مما يعزز من موثوقية النتائج مقارنة بدراسات اعتمدت على تحليلات بسيطة أو وصفية</w:t>
      </w:r>
      <w:r w:rsidRPr="00A93365">
        <w:rPr>
          <w:rFonts w:ascii="Simplified Arabic" w:hAnsi="Simplified Arabic" w:cs="Simplified Arabic"/>
          <w:sz w:val="28"/>
          <w:szCs w:val="28"/>
        </w:rPr>
        <w:t>.</w:t>
      </w:r>
    </w:p>
    <w:p w14:paraId="16FCAFBE" w14:textId="17D0F018" w:rsidR="006414D3" w:rsidRPr="00A93365" w:rsidRDefault="006414D3" w:rsidP="005C7B7E">
      <w:pPr>
        <w:numPr>
          <w:ilvl w:val="0"/>
          <w:numId w:val="16"/>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سعي هذه الدراسة إلى سد فجوة معرفية تتعلق بمدى فاعلية تطبيق مبادئ إدارة الجودة في تحسين جودة الخدمات الصحية في البيئة المحلية، وتقديم توصيات تطبيقية يمكن أن تفيد صناع القرار في القطاع الصحي السعودي</w:t>
      </w:r>
      <w:r w:rsidRPr="00A93365">
        <w:rPr>
          <w:rFonts w:ascii="Simplified Arabic" w:hAnsi="Simplified Arabic" w:cs="Simplified Arabic"/>
          <w:sz w:val="28"/>
          <w:szCs w:val="28"/>
        </w:rPr>
        <w:t>.</w:t>
      </w:r>
    </w:p>
    <w:p w14:paraId="4F679CDD" w14:textId="77777777" w:rsidR="00DA024C" w:rsidRPr="00A93365" w:rsidRDefault="00DA024C" w:rsidP="005C7B7E">
      <w:pPr>
        <w:pStyle w:val="2"/>
        <w:jc w:val="both"/>
        <w:rPr>
          <w:rFonts w:ascii="Simplified Arabic" w:hAnsi="Simplified Arabic" w:cs="Simplified Arabic"/>
          <w:sz w:val="28"/>
          <w:szCs w:val="28"/>
          <w:rtl/>
          <w:lang w:bidi="ar-EG"/>
        </w:rPr>
      </w:pPr>
      <w:bookmarkStart w:id="29" w:name="_Toc206155393"/>
      <w:r w:rsidRPr="00A93365">
        <w:rPr>
          <w:rFonts w:ascii="Simplified Arabic" w:hAnsi="Simplified Arabic" w:cs="Simplified Arabic"/>
          <w:sz w:val="28"/>
          <w:szCs w:val="28"/>
          <w:rtl/>
          <w:lang w:bidi="ar-EG"/>
        </w:rPr>
        <w:t>التعليق على الدارسات السابقة:</w:t>
      </w:r>
      <w:bookmarkEnd w:id="29"/>
    </w:p>
    <w:p w14:paraId="54F9B715" w14:textId="77777777" w:rsidR="00DA024C" w:rsidRPr="00A93365" w:rsidRDefault="00DA024C" w:rsidP="005C7B7E">
      <w:pPr>
        <w:pStyle w:val="a5"/>
        <w:numPr>
          <w:ilvl w:val="0"/>
          <w:numId w:val="7"/>
        </w:numPr>
        <w:spacing w:line="360" w:lineRule="auto"/>
        <w:jc w:val="both"/>
        <w:rPr>
          <w:rFonts w:ascii="Simplified Arabic" w:hAnsi="Simplified Arabic" w:cs="Simplified Arabic"/>
          <w:b/>
          <w:bCs/>
          <w:sz w:val="28"/>
          <w:szCs w:val="28"/>
          <w:lang w:bidi="ar-EG"/>
        </w:rPr>
      </w:pPr>
      <w:r w:rsidRPr="00A93365">
        <w:rPr>
          <w:rFonts w:ascii="Simplified Arabic" w:hAnsi="Simplified Arabic" w:cs="Simplified Arabic"/>
          <w:b/>
          <w:bCs/>
          <w:sz w:val="28"/>
          <w:szCs w:val="28"/>
          <w:rtl/>
          <w:lang w:bidi="ar-EG"/>
        </w:rPr>
        <w:t>دراسة على الكفاءة اللوجستية</w:t>
      </w:r>
    </w:p>
    <w:p w14:paraId="0AF17095" w14:textId="77777777" w:rsidR="00DA024C" w:rsidRPr="00A93365" w:rsidRDefault="00DA024C" w:rsidP="005C7B7E">
      <w:pPr>
        <w:pStyle w:val="a5"/>
        <w:spacing w:line="360" w:lineRule="auto"/>
        <w:jc w:val="both"/>
        <w:rPr>
          <w:rFonts w:ascii="Simplified Arabic" w:hAnsi="Simplified Arabic" w:cs="Simplified Arabic"/>
          <w:sz w:val="28"/>
          <w:szCs w:val="28"/>
          <w:rtl/>
          <w:lang w:bidi="ar-EG"/>
        </w:rPr>
      </w:pPr>
      <w:r w:rsidRPr="00A93365">
        <w:rPr>
          <w:rFonts w:ascii="Simplified Arabic" w:hAnsi="Simplified Arabic" w:cs="Simplified Arabic"/>
          <w:sz w:val="28"/>
          <w:szCs w:val="28"/>
          <w:rtl/>
          <w:lang w:bidi="ar-EG"/>
        </w:rPr>
        <w:t xml:space="preserve">أظهرت الأدبيات العلمية اهتمامًا متزايدًا بالكفاءة اللوجستية وأثر تطبيقات التوصيل الحديثة على تعزيز جودة الأداء التشغيلي، إذ أشار </w:t>
      </w:r>
      <w:r w:rsidRPr="00A93365">
        <w:rPr>
          <w:rFonts w:ascii="Simplified Arabic" w:hAnsi="Simplified Arabic" w:cs="Simplified Arabic"/>
          <w:sz w:val="28"/>
          <w:szCs w:val="28"/>
          <w:lang w:bidi="ar-EG"/>
        </w:rPr>
        <w:t>Christopher</w:t>
      </w:r>
      <w:r w:rsidRPr="00A93365">
        <w:rPr>
          <w:rFonts w:ascii="Simplified Arabic" w:hAnsi="Simplified Arabic" w:cs="Simplified Arabic"/>
          <w:sz w:val="28"/>
          <w:szCs w:val="28"/>
          <w:rtl/>
          <w:lang w:bidi="ar-EG"/>
        </w:rPr>
        <w:t xml:space="preserve"> (2016) إلى أن التحسينات اللوجستية لا تقتصر على خفض التكاليف، بل تشمل تسريع الاستجابة وتعزيز مرونة الخدمات، ما ينعكس إيجابيًا على رضا العملاء. كما دعمت دراسات </w:t>
      </w:r>
      <w:r w:rsidRPr="00A93365">
        <w:rPr>
          <w:rFonts w:ascii="Simplified Arabic" w:hAnsi="Simplified Arabic" w:cs="Simplified Arabic"/>
          <w:sz w:val="28"/>
          <w:szCs w:val="28"/>
          <w:lang w:bidi="ar-EG"/>
        </w:rPr>
        <w:t>Zhang et al</w:t>
      </w:r>
      <w:r w:rsidRPr="00A93365">
        <w:rPr>
          <w:rFonts w:ascii="Simplified Arabic" w:hAnsi="Simplified Arabic" w:cs="Simplified Arabic"/>
          <w:sz w:val="28"/>
          <w:szCs w:val="28"/>
          <w:rtl/>
          <w:lang w:bidi="ar-EG"/>
        </w:rPr>
        <w:t>. (2019) و</w:t>
      </w:r>
      <w:r w:rsidRPr="00A93365">
        <w:rPr>
          <w:rFonts w:ascii="Simplified Arabic" w:hAnsi="Simplified Arabic" w:cs="Simplified Arabic"/>
          <w:sz w:val="28"/>
          <w:szCs w:val="28"/>
          <w:lang w:bidi="ar-EG"/>
        </w:rPr>
        <w:t>Xiao et al</w:t>
      </w:r>
      <w:r w:rsidRPr="00A93365">
        <w:rPr>
          <w:rFonts w:ascii="Simplified Arabic" w:hAnsi="Simplified Arabic" w:cs="Simplified Arabic"/>
          <w:sz w:val="28"/>
          <w:szCs w:val="28"/>
          <w:rtl/>
          <w:lang w:bidi="ar-EG"/>
        </w:rPr>
        <w:t xml:space="preserve">. (2021) أهمية استخدام الذكاء الاصطناعي وإنترنت الأشياء في تقليل الأخطاء وتحسين تتبع الشحنات، مما يعزز من دقة وموثوقية التوصيل. أما </w:t>
      </w:r>
      <w:r w:rsidRPr="00A93365">
        <w:rPr>
          <w:rFonts w:ascii="Simplified Arabic" w:hAnsi="Simplified Arabic" w:cs="Simplified Arabic"/>
          <w:sz w:val="28"/>
          <w:szCs w:val="28"/>
          <w:lang w:bidi="ar-EG"/>
        </w:rPr>
        <w:t>Lim et al</w:t>
      </w:r>
      <w:r w:rsidRPr="00A93365">
        <w:rPr>
          <w:rFonts w:ascii="Simplified Arabic" w:hAnsi="Simplified Arabic" w:cs="Simplified Arabic"/>
          <w:sz w:val="28"/>
          <w:szCs w:val="28"/>
          <w:rtl/>
          <w:lang w:bidi="ar-EG"/>
        </w:rPr>
        <w:t>. (2018) و</w:t>
      </w:r>
      <w:r w:rsidRPr="00A93365">
        <w:rPr>
          <w:rFonts w:ascii="Simplified Arabic" w:hAnsi="Simplified Arabic" w:cs="Simplified Arabic"/>
          <w:sz w:val="28"/>
          <w:szCs w:val="28"/>
          <w:lang w:bidi="ar-EG"/>
        </w:rPr>
        <w:t>Wang &amp; Liu</w:t>
      </w:r>
      <w:r w:rsidRPr="00A93365">
        <w:rPr>
          <w:rFonts w:ascii="Simplified Arabic" w:hAnsi="Simplified Arabic" w:cs="Simplified Arabic"/>
          <w:sz w:val="28"/>
          <w:szCs w:val="28"/>
          <w:rtl/>
          <w:lang w:bidi="ar-EG"/>
        </w:rPr>
        <w:t xml:space="preserve"> (2020)، فقد أبرزتا دور أنظمة تخطيط الموارد </w:t>
      </w:r>
      <w:r w:rsidRPr="00A93365">
        <w:rPr>
          <w:rFonts w:ascii="Simplified Arabic" w:hAnsi="Simplified Arabic" w:cs="Simplified Arabic"/>
          <w:sz w:val="28"/>
          <w:szCs w:val="28"/>
          <w:lang w:bidi="ar-EG"/>
        </w:rPr>
        <w:t>ERP</w:t>
      </w:r>
      <w:r w:rsidRPr="00A93365">
        <w:rPr>
          <w:rFonts w:ascii="Simplified Arabic" w:hAnsi="Simplified Arabic" w:cs="Simplified Arabic"/>
          <w:sz w:val="28"/>
          <w:szCs w:val="28"/>
          <w:rtl/>
          <w:lang w:bidi="ar-EG"/>
        </w:rPr>
        <w:t xml:space="preserve"> في تحقيق التكامل بين عمليات المؤسسة وتطبيقات التوصيل، ما يدعم إدارة الوقت وتحسين تجربة المستخدم.</w:t>
      </w:r>
    </w:p>
    <w:p w14:paraId="6B78B056" w14:textId="77777777" w:rsidR="00DA024C" w:rsidRPr="00A93365" w:rsidRDefault="00DA024C" w:rsidP="005C7B7E">
      <w:pPr>
        <w:pStyle w:val="a5"/>
        <w:spacing w:line="360" w:lineRule="auto"/>
        <w:jc w:val="both"/>
        <w:rPr>
          <w:rFonts w:ascii="Simplified Arabic" w:hAnsi="Simplified Arabic" w:cs="Simplified Arabic"/>
          <w:sz w:val="28"/>
          <w:szCs w:val="28"/>
          <w:rtl/>
          <w:lang w:bidi="ar-EG"/>
        </w:rPr>
      </w:pPr>
      <w:r w:rsidRPr="00A93365">
        <w:rPr>
          <w:rFonts w:ascii="Simplified Arabic" w:hAnsi="Simplified Arabic" w:cs="Simplified Arabic"/>
          <w:sz w:val="28"/>
          <w:szCs w:val="28"/>
          <w:rtl/>
          <w:lang w:bidi="ar-EG"/>
        </w:rPr>
        <w:t xml:space="preserve">وعلى الرغم من هذه النتائج الإيجابية، فقد نبه </w:t>
      </w:r>
      <w:r w:rsidRPr="00A93365">
        <w:rPr>
          <w:rFonts w:ascii="Simplified Arabic" w:hAnsi="Simplified Arabic" w:cs="Simplified Arabic"/>
          <w:sz w:val="28"/>
          <w:szCs w:val="28"/>
          <w:lang w:bidi="ar-EG"/>
        </w:rPr>
        <w:t>Hübner et al</w:t>
      </w:r>
      <w:r w:rsidRPr="00A93365">
        <w:rPr>
          <w:rFonts w:ascii="Simplified Arabic" w:hAnsi="Simplified Arabic" w:cs="Simplified Arabic"/>
          <w:sz w:val="28"/>
          <w:szCs w:val="28"/>
          <w:rtl/>
          <w:lang w:bidi="ar-EG"/>
        </w:rPr>
        <w:t xml:space="preserve">. (2019) إلى أن الميل الأخير في التوصيل يشكل تحديًا كبيرًا بسبب ارتفاع التكاليف وتأخيرات المرور، وأوصوا باستخدام مراكز توزيع قريبة من الأحياء السكنية. كما قدمت دراسة </w:t>
      </w:r>
      <w:r w:rsidRPr="00A93365">
        <w:rPr>
          <w:rFonts w:ascii="Simplified Arabic" w:hAnsi="Simplified Arabic" w:cs="Simplified Arabic"/>
          <w:sz w:val="28"/>
          <w:szCs w:val="28"/>
          <w:lang w:bidi="ar-EG"/>
        </w:rPr>
        <w:t>Al-Khazim et al</w:t>
      </w:r>
      <w:r w:rsidRPr="00A93365">
        <w:rPr>
          <w:rFonts w:ascii="Simplified Arabic" w:hAnsi="Simplified Arabic" w:cs="Simplified Arabic"/>
          <w:sz w:val="28"/>
          <w:szCs w:val="28"/>
          <w:rtl/>
          <w:lang w:bidi="ar-EG"/>
        </w:rPr>
        <w:t xml:space="preserve">. (2022) مساهمة </w:t>
      </w:r>
      <w:r w:rsidRPr="00A93365">
        <w:rPr>
          <w:rFonts w:ascii="Simplified Arabic" w:hAnsi="Simplified Arabic" w:cs="Simplified Arabic"/>
          <w:sz w:val="28"/>
          <w:szCs w:val="28"/>
          <w:rtl/>
          <w:lang w:bidi="ar-EG"/>
        </w:rPr>
        <w:lastRenderedPageBreak/>
        <w:t>محلية مهمة، حيث أشارت إلى أن ضعف التدريب المهني وتأخر التوصيل يمثلان أبرز التحديات في السوق السعودي، داعية إلى تطوير البنية التحتية البشرية والتقنية.</w:t>
      </w:r>
    </w:p>
    <w:p w14:paraId="1011B387" w14:textId="77777777" w:rsidR="00DA024C" w:rsidRPr="00A93365" w:rsidRDefault="00DA024C" w:rsidP="005C7B7E">
      <w:pPr>
        <w:pStyle w:val="a5"/>
        <w:spacing w:line="360" w:lineRule="auto"/>
        <w:jc w:val="both"/>
        <w:rPr>
          <w:rFonts w:ascii="Simplified Arabic" w:hAnsi="Simplified Arabic" w:cs="Simplified Arabic"/>
          <w:sz w:val="28"/>
          <w:szCs w:val="28"/>
          <w:rtl/>
          <w:lang w:bidi="ar-EG"/>
        </w:rPr>
      </w:pPr>
      <w:r w:rsidRPr="00A93365">
        <w:rPr>
          <w:rFonts w:ascii="Simplified Arabic" w:hAnsi="Simplified Arabic" w:cs="Simplified Arabic"/>
          <w:sz w:val="28"/>
          <w:szCs w:val="28"/>
          <w:rtl/>
          <w:lang w:bidi="ar-EG"/>
        </w:rPr>
        <w:t>لكن، وعلى الرغم من تميز هذه الدراسات، لا تزال هناك فجوة واضحة تتمثل في ندرة الأبحاث التي تعالج الكفاءة اللوجستية ضمن السياق السعودي الشامل، سواء من الناحية التنظيمية أو الثقافية. كما أن غالبية الأبحاث ركزت على الجانب التقني دون الربط بينه وبين تجربة العميل أو التواصل اللحظي عبر التطبيقات. وتفتقر الأدبيات كذلك إلى دراسات تجمع بين الكفاءة التشغيلية ونتائجها التسويقية، خصوصًا في البيئة الرقمية للمملكة.</w:t>
      </w:r>
    </w:p>
    <w:p w14:paraId="12210542" w14:textId="6C96734A" w:rsidR="00DA024C" w:rsidRPr="00A93365" w:rsidRDefault="00DA024C" w:rsidP="005C7B7E">
      <w:pPr>
        <w:pStyle w:val="a5"/>
        <w:spacing w:line="360" w:lineRule="auto"/>
        <w:jc w:val="both"/>
        <w:rPr>
          <w:rFonts w:ascii="Simplified Arabic" w:hAnsi="Simplified Arabic" w:cs="Simplified Arabic"/>
          <w:sz w:val="28"/>
          <w:szCs w:val="28"/>
          <w:rtl/>
          <w:lang w:bidi="ar-EG"/>
        </w:rPr>
      </w:pPr>
      <w:r w:rsidRPr="00A93365">
        <w:rPr>
          <w:rFonts w:ascii="Simplified Arabic" w:hAnsi="Simplified Arabic" w:cs="Simplified Arabic"/>
          <w:sz w:val="28"/>
          <w:szCs w:val="28"/>
          <w:rtl/>
          <w:lang w:bidi="ar-EG"/>
        </w:rPr>
        <w:t>ومن هنا، تستفيد الدراسة الحالية من هذه الإسهامات، حيث تبني نموذجًا ميدانيًا يدمج بين الكفاءة اللوجستية، وأثرها على رضا المستهلك والنمو التسويقي، مع مراعاة الخصوصيات المحلية والتحديات التشغيلية القائمة.</w:t>
      </w:r>
    </w:p>
    <w:p w14:paraId="470BC5C3" w14:textId="77777777" w:rsidR="006414D3" w:rsidRPr="00A93365" w:rsidRDefault="006414D3" w:rsidP="005C7B7E">
      <w:pPr>
        <w:pStyle w:val="a5"/>
        <w:spacing w:line="360" w:lineRule="auto"/>
        <w:jc w:val="both"/>
        <w:rPr>
          <w:rFonts w:ascii="Simplified Arabic" w:hAnsi="Simplified Arabic" w:cs="Simplified Arabic"/>
          <w:sz w:val="28"/>
          <w:szCs w:val="28"/>
          <w:lang w:bidi="ar-EG"/>
        </w:rPr>
      </w:pPr>
    </w:p>
    <w:p w14:paraId="17D365D5" w14:textId="77777777" w:rsidR="00DA024C" w:rsidRPr="00A93365" w:rsidRDefault="00DA024C" w:rsidP="005C7B7E">
      <w:pPr>
        <w:pStyle w:val="a5"/>
        <w:numPr>
          <w:ilvl w:val="0"/>
          <w:numId w:val="7"/>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 xml:space="preserve">أثر </w:t>
      </w:r>
      <w:r w:rsidRPr="00A93365">
        <w:rPr>
          <w:rFonts w:ascii="Simplified Arabic" w:hAnsi="Simplified Arabic" w:cs="Simplified Arabic"/>
          <w:b/>
          <w:bCs/>
          <w:sz w:val="28"/>
          <w:szCs w:val="28"/>
          <w:rtl/>
          <w:lang w:bidi="ar-EG"/>
        </w:rPr>
        <w:t>الكفاءة اللوجستية وأثرها في رضا المستهلك</w:t>
      </w:r>
    </w:p>
    <w:p w14:paraId="23F66057" w14:textId="77777777" w:rsidR="00DA024C" w:rsidRPr="00A93365" w:rsidRDefault="00DA024C" w:rsidP="005C7B7E">
      <w:pPr>
        <w:pStyle w:val="a5"/>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أظهرت الدراسات السابقة اهتمامًا متزايدًا بفهم سلوك ورضا المستهلك السعودي، خاصة في ظل التوسع الكبير في الخدمات الرقمية وتطبيقات التوصيل. فقد برز رضا المستهلك كأحد المؤشرات الأساسية لنجاح المؤسسات الخدمية، إذ يعكس جودة الخدمة وتوقعات العميل، ويمثل بوابة لتحقيق الولاء والنمو. وقد تناولت الأدبيات هذا المحور من عدة أبعاد، مثل: سرعة الخدمة، جودة التواصل، تفاعل التطبيق، وضمان التوصيل الدقيق</w:t>
      </w:r>
      <w:r w:rsidRPr="00A93365">
        <w:rPr>
          <w:rFonts w:ascii="Simplified Arabic" w:hAnsi="Simplified Arabic" w:cs="Simplified Arabic"/>
          <w:sz w:val="28"/>
          <w:szCs w:val="28"/>
        </w:rPr>
        <w:t>.</w:t>
      </w:r>
    </w:p>
    <w:p w14:paraId="3DDAB9C7"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أشارت دراسة </w:t>
      </w:r>
      <w:proofErr w:type="spellStart"/>
      <w:r w:rsidRPr="00A93365">
        <w:rPr>
          <w:rFonts w:ascii="Simplified Arabic" w:hAnsi="Simplified Arabic" w:cs="Simplified Arabic"/>
          <w:sz w:val="28"/>
          <w:szCs w:val="28"/>
        </w:rPr>
        <w:t>Sobaih</w:t>
      </w:r>
      <w:proofErr w:type="spellEnd"/>
      <w:r w:rsidRPr="00A93365">
        <w:rPr>
          <w:rFonts w:ascii="Simplified Arabic" w:hAnsi="Simplified Arabic" w:cs="Simplified Arabic"/>
          <w:sz w:val="28"/>
          <w:szCs w:val="28"/>
        </w:rPr>
        <w:t xml:space="preserve"> </w:t>
      </w:r>
      <w:r w:rsidRPr="00A93365">
        <w:rPr>
          <w:rFonts w:ascii="Simplified Arabic" w:hAnsi="Simplified Arabic" w:cs="Simplified Arabic"/>
          <w:sz w:val="28"/>
          <w:szCs w:val="28"/>
          <w:rtl/>
        </w:rPr>
        <w:t>و</w:t>
      </w:r>
      <w:proofErr w:type="spellStart"/>
      <w:r w:rsidRPr="00A93365">
        <w:rPr>
          <w:rFonts w:ascii="Simplified Arabic" w:hAnsi="Simplified Arabic" w:cs="Simplified Arabic"/>
          <w:sz w:val="28"/>
          <w:szCs w:val="28"/>
        </w:rPr>
        <w:t>AlSaif</w:t>
      </w:r>
      <w:proofErr w:type="spellEnd"/>
      <w:r w:rsidRPr="00A93365">
        <w:rPr>
          <w:rFonts w:ascii="Simplified Arabic" w:hAnsi="Simplified Arabic" w:cs="Simplified Arabic"/>
          <w:sz w:val="28"/>
          <w:szCs w:val="28"/>
        </w:rPr>
        <w:t xml:space="preserve"> (2023) </w:t>
      </w:r>
      <w:r w:rsidRPr="00A93365">
        <w:rPr>
          <w:rFonts w:ascii="Simplified Arabic" w:hAnsi="Simplified Arabic" w:cs="Simplified Arabic"/>
          <w:sz w:val="28"/>
          <w:szCs w:val="28"/>
          <w:rtl/>
        </w:rPr>
        <w:t xml:space="preserve">إلى أن سرعة التوصيل وتحديث معلومات الطلب لحظيًا تلعبان دورًا مباشرًا في تعزيز رضا المستهلك، وقد أكدت النتائج وجود علاقة طردية بين الكفاءة التقنية ومستوى رضا المستخدم في تطبيقات التوصيل بالسعودية. كما ركزت دراسة </w:t>
      </w:r>
      <w:proofErr w:type="spellStart"/>
      <w:r w:rsidRPr="00A93365">
        <w:rPr>
          <w:rFonts w:ascii="Simplified Arabic" w:hAnsi="Simplified Arabic" w:cs="Simplified Arabic"/>
          <w:sz w:val="28"/>
          <w:szCs w:val="28"/>
        </w:rPr>
        <w:t>Aljohani</w:t>
      </w:r>
      <w:proofErr w:type="spellEnd"/>
      <w:r w:rsidRPr="00A93365">
        <w:rPr>
          <w:rFonts w:ascii="Simplified Arabic" w:hAnsi="Simplified Arabic" w:cs="Simplified Arabic"/>
          <w:sz w:val="28"/>
          <w:szCs w:val="28"/>
        </w:rPr>
        <w:t xml:space="preserve"> (2024) </w:t>
      </w:r>
      <w:r w:rsidRPr="00A93365">
        <w:rPr>
          <w:rFonts w:ascii="Simplified Arabic" w:hAnsi="Simplified Arabic" w:cs="Simplified Arabic"/>
          <w:sz w:val="28"/>
          <w:szCs w:val="28"/>
          <w:rtl/>
        </w:rPr>
        <w:t xml:space="preserve">على </w:t>
      </w:r>
      <w:r w:rsidRPr="00A93365">
        <w:rPr>
          <w:rFonts w:ascii="Simplified Arabic" w:hAnsi="Simplified Arabic" w:cs="Simplified Arabic"/>
          <w:sz w:val="28"/>
          <w:szCs w:val="28"/>
          <w:rtl/>
        </w:rPr>
        <w:lastRenderedPageBreak/>
        <w:t>"الميل الأخير</w:t>
      </w:r>
      <w:r w:rsidRPr="00A93365">
        <w:rPr>
          <w:rFonts w:ascii="Simplified Arabic" w:hAnsi="Simplified Arabic" w:cs="Simplified Arabic"/>
          <w:sz w:val="28"/>
          <w:szCs w:val="28"/>
        </w:rPr>
        <w:t xml:space="preserve">" (Last-mile delivery) </w:t>
      </w:r>
      <w:r w:rsidRPr="00A93365">
        <w:rPr>
          <w:rFonts w:ascii="Simplified Arabic" w:hAnsi="Simplified Arabic" w:cs="Simplified Arabic"/>
          <w:sz w:val="28"/>
          <w:szCs w:val="28"/>
          <w:rtl/>
        </w:rPr>
        <w:t>كعنصر حاسم في تشكيل تجربة العميل، مشيرة إلى أن الانطباع النهائي لدى المستهلك غالبًا ما يتأثر بشكل كبير بجودة هذا الجزء من الخدمة، وليس فقط بمرحلة الطلب أو الدفع</w:t>
      </w:r>
      <w:r w:rsidRPr="00A93365">
        <w:rPr>
          <w:rFonts w:ascii="Simplified Arabic" w:hAnsi="Simplified Arabic" w:cs="Simplified Arabic"/>
          <w:sz w:val="28"/>
          <w:szCs w:val="28"/>
        </w:rPr>
        <w:t>.</w:t>
      </w:r>
    </w:p>
    <w:p w14:paraId="0B15EEC6"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أما دراسة </w:t>
      </w:r>
      <w:r w:rsidRPr="00A93365">
        <w:rPr>
          <w:rFonts w:ascii="Simplified Arabic" w:hAnsi="Simplified Arabic" w:cs="Simplified Arabic"/>
          <w:sz w:val="28"/>
          <w:szCs w:val="28"/>
        </w:rPr>
        <w:t xml:space="preserve">Alotaibi </w:t>
      </w:r>
      <w:r w:rsidRPr="00A93365">
        <w:rPr>
          <w:rFonts w:ascii="Simplified Arabic" w:hAnsi="Simplified Arabic" w:cs="Simplified Arabic"/>
          <w:sz w:val="28"/>
          <w:szCs w:val="28"/>
          <w:rtl/>
        </w:rPr>
        <w:t>و</w:t>
      </w:r>
      <w:proofErr w:type="spellStart"/>
      <w:r w:rsidRPr="00A93365">
        <w:rPr>
          <w:rFonts w:ascii="Simplified Arabic" w:hAnsi="Simplified Arabic" w:cs="Simplified Arabic"/>
          <w:sz w:val="28"/>
          <w:szCs w:val="28"/>
        </w:rPr>
        <w:t>Alofan</w:t>
      </w:r>
      <w:proofErr w:type="spellEnd"/>
      <w:r w:rsidRPr="00A93365">
        <w:rPr>
          <w:rFonts w:ascii="Simplified Arabic" w:hAnsi="Simplified Arabic" w:cs="Simplified Arabic"/>
          <w:sz w:val="28"/>
          <w:szCs w:val="28"/>
        </w:rPr>
        <w:t xml:space="preserve"> (2024)</w:t>
      </w:r>
      <w:r w:rsidRPr="00A93365">
        <w:rPr>
          <w:rFonts w:ascii="Simplified Arabic" w:hAnsi="Simplified Arabic" w:cs="Simplified Arabic"/>
          <w:sz w:val="28"/>
          <w:szCs w:val="28"/>
          <w:rtl/>
        </w:rPr>
        <w:t xml:space="preserve">، فقد قدّمت منظورًا تطبيقيًا على تطبيقات مثل "جاهز" </w:t>
      </w:r>
      <w:proofErr w:type="spellStart"/>
      <w:r w:rsidRPr="00A93365">
        <w:rPr>
          <w:rFonts w:ascii="Simplified Arabic" w:hAnsi="Simplified Arabic" w:cs="Simplified Arabic"/>
          <w:sz w:val="28"/>
          <w:szCs w:val="28"/>
          <w:rtl/>
        </w:rPr>
        <w:t>و"مرسول</w:t>
      </w:r>
      <w:proofErr w:type="spellEnd"/>
      <w:r w:rsidRPr="00A93365">
        <w:rPr>
          <w:rFonts w:ascii="Simplified Arabic" w:hAnsi="Simplified Arabic" w:cs="Simplified Arabic"/>
          <w:sz w:val="28"/>
          <w:szCs w:val="28"/>
          <w:rtl/>
        </w:rPr>
        <w:t xml:space="preserve">"، موضحة أن تميز هذه التطبيقات في التفاعل اللحظي مع المستخدم وسهولة الاستخدام أدى إلى زيادة الولاء ورفع معدلات التكرار الشرائي. وقد تناولت دراسة </w:t>
      </w:r>
      <w:proofErr w:type="spellStart"/>
      <w:r w:rsidRPr="00A93365">
        <w:rPr>
          <w:rFonts w:ascii="Simplified Arabic" w:hAnsi="Simplified Arabic" w:cs="Simplified Arabic"/>
          <w:sz w:val="28"/>
          <w:szCs w:val="28"/>
        </w:rPr>
        <w:t>Altalhi</w:t>
      </w:r>
      <w:proofErr w:type="spellEnd"/>
      <w:r w:rsidRPr="00A93365">
        <w:rPr>
          <w:rFonts w:ascii="Simplified Arabic" w:hAnsi="Simplified Arabic" w:cs="Simplified Arabic"/>
          <w:sz w:val="28"/>
          <w:szCs w:val="28"/>
        </w:rPr>
        <w:t xml:space="preserve"> </w:t>
      </w:r>
      <w:r w:rsidRPr="00A93365">
        <w:rPr>
          <w:rFonts w:ascii="Simplified Arabic" w:hAnsi="Simplified Arabic" w:cs="Simplified Arabic"/>
          <w:sz w:val="28"/>
          <w:szCs w:val="28"/>
          <w:rtl/>
        </w:rPr>
        <w:t>و</w:t>
      </w:r>
      <w:proofErr w:type="spellStart"/>
      <w:r w:rsidRPr="00A93365">
        <w:rPr>
          <w:rFonts w:ascii="Simplified Arabic" w:hAnsi="Simplified Arabic" w:cs="Simplified Arabic"/>
          <w:sz w:val="28"/>
          <w:szCs w:val="28"/>
        </w:rPr>
        <w:t>Basiouni</w:t>
      </w:r>
      <w:proofErr w:type="spellEnd"/>
      <w:r w:rsidRPr="00A93365">
        <w:rPr>
          <w:rFonts w:ascii="Simplified Arabic" w:hAnsi="Simplified Arabic" w:cs="Simplified Arabic"/>
          <w:sz w:val="28"/>
          <w:szCs w:val="28"/>
        </w:rPr>
        <w:t xml:space="preserve"> (2023) </w:t>
      </w:r>
      <w:r w:rsidRPr="00A93365">
        <w:rPr>
          <w:rFonts w:ascii="Simplified Arabic" w:hAnsi="Simplified Arabic" w:cs="Simplified Arabic"/>
          <w:sz w:val="28"/>
          <w:szCs w:val="28"/>
          <w:rtl/>
        </w:rPr>
        <w:t>عناصر الرضا في سياق التحول الرقمي، لتؤكد أن تطوير البنية التحتية الرقمية للمنشآت يسهم بشكل مباشر في تقليل نسبة الشكاوى ورفع مستوى رضا العميل، لاسيما في البيئات عالية التنافسية مثل السوق السعودي</w:t>
      </w:r>
      <w:r w:rsidRPr="00A93365">
        <w:rPr>
          <w:rFonts w:ascii="Simplified Arabic" w:hAnsi="Simplified Arabic" w:cs="Simplified Arabic"/>
          <w:sz w:val="28"/>
          <w:szCs w:val="28"/>
        </w:rPr>
        <w:t>.</w:t>
      </w:r>
    </w:p>
    <w:p w14:paraId="6375CF7C"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من ناحية أخرى، ركزت دراسة </w:t>
      </w:r>
      <w:r w:rsidRPr="00A93365">
        <w:rPr>
          <w:rFonts w:ascii="Simplified Arabic" w:hAnsi="Simplified Arabic" w:cs="Simplified Arabic"/>
          <w:sz w:val="28"/>
          <w:szCs w:val="28"/>
        </w:rPr>
        <w:t xml:space="preserve">Eid (2011) </w:t>
      </w:r>
      <w:r w:rsidRPr="00A93365">
        <w:rPr>
          <w:rFonts w:ascii="Simplified Arabic" w:hAnsi="Simplified Arabic" w:cs="Simplified Arabic"/>
          <w:sz w:val="28"/>
          <w:szCs w:val="28"/>
          <w:rtl/>
        </w:rPr>
        <w:t>على أهمية البعد العاطفي والثقة في البيئات الرقمية، مؤكدة أن الاعتماد الكامل على الأتمتة قد يؤدي إلى فقدان الطابع الإنساني في العلاقة مع العميل، مما قد ينعكس سلبًا على شعور المستهلك بالاهتمام والخصوصية. هذا الطرح يُشير إلى ضرورة الموازنة بين التقنية والتواصل الإنساني</w:t>
      </w:r>
      <w:r w:rsidRPr="00A93365">
        <w:rPr>
          <w:rFonts w:ascii="Simplified Arabic" w:hAnsi="Simplified Arabic" w:cs="Simplified Arabic"/>
          <w:sz w:val="28"/>
          <w:szCs w:val="28"/>
        </w:rPr>
        <w:t>.</w:t>
      </w:r>
    </w:p>
    <w:p w14:paraId="39A5B2AC"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أما دراسة </w:t>
      </w:r>
      <w:r w:rsidRPr="00A93365">
        <w:rPr>
          <w:rFonts w:ascii="Simplified Arabic" w:hAnsi="Simplified Arabic" w:cs="Simplified Arabic"/>
          <w:sz w:val="28"/>
          <w:szCs w:val="28"/>
        </w:rPr>
        <w:t xml:space="preserve">Alghamdi (2022) </w:t>
      </w:r>
      <w:r w:rsidRPr="00A93365">
        <w:rPr>
          <w:rFonts w:ascii="Simplified Arabic" w:hAnsi="Simplified Arabic" w:cs="Simplified Arabic"/>
          <w:sz w:val="28"/>
          <w:szCs w:val="28"/>
          <w:rtl/>
        </w:rPr>
        <w:t>فقد بيّنت أن رضا المستهلك السعودي يتأثر كذلك بعوامل ثقافية مثل اللغة، وسهولة الاستخدام، وإمكانية تخصيص الطلبات، ما يعكس الحاجة إلى تصميم واجهات تطبيقات تراعي السياق المحلي</w:t>
      </w:r>
      <w:r w:rsidRPr="00A93365">
        <w:rPr>
          <w:rFonts w:ascii="Simplified Arabic" w:hAnsi="Simplified Arabic" w:cs="Simplified Arabic"/>
          <w:sz w:val="28"/>
          <w:szCs w:val="28"/>
        </w:rPr>
        <w:t>.</w:t>
      </w:r>
    </w:p>
    <w:p w14:paraId="24C4362B"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وتناولت دراسة </w:t>
      </w:r>
      <w:r w:rsidRPr="00A93365">
        <w:rPr>
          <w:rFonts w:ascii="Simplified Arabic" w:hAnsi="Simplified Arabic" w:cs="Simplified Arabic"/>
          <w:sz w:val="28"/>
          <w:szCs w:val="28"/>
        </w:rPr>
        <w:t xml:space="preserve">Alshahrani (2023) </w:t>
      </w:r>
      <w:r w:rsidRPr="00A93365">
        <w:rPr>
          <w:rFonts w:ascii="Simplified Arabic" w:hAnsi="Simplified Arabic" w:cs="Simplified Arabic"/>
          <w:sz w:val="28"/>
          <w:szCs w:val="28"/>
          <w:rtl/>
        </w:rPr>
        <w:t>العلاقة بين تقييم العملاء وجودة الخدمة اللوجستية، مؤكدة أن سرعة الرد على الشكاوى ومتابعة الطلبات تمثلان عناصر حرجة في تشكيل رضا المستخدم السعودي، خاصة لدى الفئات الشابة التي تمثل النسبة الأكبر من مستخدمي التطبيقات</w:t>
      </w:r>
      <w:r w:rsidRPr="00A93365">
        <w:rPr>
          <w:rFonts w:ascii="Simplified Arabic" w:hAnsi="Simplified Arabic" w:cs="Simplified Arabic"/>
          <w:sz w:val="28"/>
          <w:szCs w:val="28"/>
        </w:rPr>
        <w:t>.</w:t>
      </w:r>
    </w:p>
    <w:p w14:paraId="174C40AE" w14:textId="5D23FF19" w:rsidR="00DA024C" w:rsidRPr="00A93365" w:rsidRDefault="00DA024C"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lastRenderedPageBreak/>
        <w:t xml:space="preserve">وأخيرًا، أوضحت دراسة </w:t>
      </w:r>
      <w:r w:rsidRPr="00A93365">
        <w:rPr>
          <w:rFonts w:ascii="Simplified Arabic" w:hAnsi="Simplified Arabic" w:cs="Simplified Arabic"/>
          <w:sz w:val="28"/>
          <w:szCs w:val="28"/>
        </w:rPr>
        <w:t xml:space="preserve">Alharbi (2021) </w:t>
      </w:r>
      <w:r w:rsidRPr="00A93365">
        <w:rPr>
          <w:rFonts w:ascii="Simplified Arabic" w:hAnsi="Simplified Arabic" w:cs="Simplified Arabic"/>
          <w:sz w:val="28"/>
          <w:szCs w:val="28"/>
          <w:rtl/>
        </w:rPr>
        <w:t>أن رضا العميل لا يتوقف عند نقطة استلام المنتج، بل يتأثر بتجربته الكاملة عبر التطبيق، مثل وضوح التعليمات، وتعدد خيارات الدفع، وسهولة إعادة الطلب، ما يسلط الضوء على أهمية تصميم التجربة الرقمية المتكاملة</w:t>
      </w:r>
      <w:r w:rsidRPr="00A93365">
        <w:rPr>
          <w:rFonts w:ascii="Simplified Arabic" w:hAnsi="Simplified Arabic" w:cs="Simplified Arabic"/>
          <w:sz w:val="28"/>
          <w:szCs w:val="28"/>
        </w:rPr>
        <w:t>.</w:t>
      </w:r>
    </w:p>
    <w:p w14:paraId="119F6A04" w14:textId="5EB35840" w:rsidR="00DA024C" w:rsidRPr="00A93365" w:rsidRDefault="00DA024C" w:rsidP="005C7B7E">
      <w:pPr>
        <w:pStyle w:val="a5"/>
        <w:numPr>
          <w:ilvl w:val="0"/>
          <w:numId w:val="7"/>
        </w:numPr>
        <w:spacing w:line="276" w:lineRule="auto"/>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t xml:space="preserve">دورة </w:t>
      </w:r>
      <w:r w:rsidRPr="00A93365">
        <w:rPr>
          <w:rFonts w:ascii="Simplified Arabic" w:hAnsi="Simplified Arabic" w:cs="Simplified Arabic"/>
          <w:b/>
          <w:bCs/>
          <w:sz w:val="28"/>
          <w:szCs w:val="28"/>
          <w:rtl/>
          <w:lang w:bidi="ar-EG"/>
        </w:rPr>
        <w:t>الكفاءة اللوجستية لتطبيقات التواصل للنمو التسويقي</w:t>
      </w:r>
    </w:p>
    <w:p w14:paraId="2BB2D0CE"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أظهرت الأدبيات الحديثة تزايد الاهتمام بدراسة أثر الكفاءة التشغيلية، لا سيما في سلاسل الإمداد وخدمات التوصيل، على الأداء التسويقي للمؤسسات. وقد توصلت الدراسات إلى أن تحسين العمليات اللوجستية لا يسهم فقط في خفض التكاليف التشغيلية، بل يُعد عنصرًا محوريًا في تعزيز صورة العلامة التجارية، وزيادة المبيعات، ورفع نسبة الاحتفاظ بالعملاء، وكلها مؤشرات مباشرة للنمو التسويقي</w:t>
      </w:r>
      <w:r w:rsidRPr="00A93365">
        <w:rPr>
          <w:rFonts w:ascii="Simplified Arabic" w:hAnsi="Simplified Arabic" w:cs="Simplified Arabic"/>
          <w:sz w:val="28"/>
          <w:szCs w:val="28"/>
        </w:rPr>
        <w:t>.</w:t>
      </w:r>
    </w:p>
    <w:p w14:paraId="06012EE7"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ففي دراسة </w:t>
      </w:r>
      <w:r w:rsidRPr="00A93365">
        <w:rPr>
          <w:rFonts w:ascii="Simplified Arabic" w:hAnsi="Simplified Arabic" w:cs="Simplified Arabic"/>
          <w:sz w:val="28"/>
          <w:szCs w:val="28"/>
        </w:rPr>
        <w:t>Chopra &amp; Meindl (2019)</w:t>
      </w:r>
      <w:r w:rsidRPr="00A93365">
        <w:rPr>
          <w:rFonts w:ascii="Simplified Arabic" w:hAnsi="Simplified Arabic" w:cs="Simplified Arabic"/>
          <w:sz w:val="28"/>
          <w:szCs w:val="28"/>
          <w:rtl/>
        </w:rPr>
        <w:t xml:space="preserve">، والتي تُعد من أبرز المراجع في إدارة سلسلة الإمداد، تم التأكيد على أن الكفاءة اللوجستية تسهم في بناء ميزة تنافسية تسويقية من خلال توفير خدمة موثوقة وسريعة، ما يعزز من رضا العملاء ويقود إلى ولاء مستمر، ومن ثم نمو السوق المستهدف. أما دراسة </w:t>
      </w:r>
      <w:r w:rsidRPr="00A93365">
        <w:rPr>
          <w:rFonts w:ascii="Simplified Arabic" w:hAnsi="Simplified Arabic" w:cs="Simplified Arabic"/>
          <w:sz w:val="28"/>
          <w:szCs w:val="28"/>
        </w:rPr>
        <w:t>Mentzer et al. (2004)</w:t>
      </w:r>
      <w:r w:rsidRPr="00A93365">
        <w:rPr>
          <w:rFonts w:ascii="Simplified Arabic" w:hAnsi="Simplified Arabic" w:cs="Simplified Arabic"/>
          <w:sz w:val="28"/>
          <w:szCs w:val="28"/>
          <w:rtl/>
        </w:rPr>
        <w:t>، فقد قدمت نموذجًا مفاهيميًا يربط الأداء اللوجستي بأداء السوق، مشيرة إلى أن جودة الخدمات اللوجستية تُعد محرّكًا مباشرًا لحجم المبيعات ومعدل التوصية من قبل العملاء</w:t>
      </w:r>
      <w:r w:rsidRPr="00A93365">
        <w:rPr>
          <w:rFonts w:ascii="Simplified Arabic" w:hAnsi="Simplified Arabic" w:cs="Simplified Arabic"/>
          <w:sz w:val="28"/>
          <w:szCs w:val="28"/>
        </w:rPr>
        <w:t>.</w:t>
      </w:r>
    </w:p>
    <w:p w14:paraId="76711301"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من ناحية تطبيقات التوصيل الرقمية، تناولت دراسة </w:t>
      </w:r>
      <w:r w:rsidRPr="00A93365">
        <w:rPr>
          <w:rFonts w:ascii="Simplified Arabic" w:hAnsi="Simplified Arabic" w:cs="Simplified Arabic"/>
          <w:sz w:val="28"/>
          <w:szCs w:val="28"/>
        </w:rPr>
        <w:t xml:space="preserve">Lee et al. (2020) </w:t>
      </w:r>
      <w:r w:rsidRPr="00A93365">
        <w:rPr>
          <w:rFonts w:ascii="Simplified Arabic" w:hAnsi="Simplified Arabic" w:cs="Simplified Arabic"/>
          <w:sz w:val="28"/>
          <w:szCs w:val="28"/>
          <w:rtl/>
        </w:rPr>
        <w:t xml:space="preserve">أثر أنظمة تتبع الطلبات والتفاعل الفوري مع العملاء عبر التطبيقات على تعزيز ثقة العميل، مشيرة إلى أن الشركات التي تطبق أنظمة رقمية متقدمة تحقق معدلات نمو في المبيعات تتجاوز 20% مقارنةً بالمؤسسات التقليدية. أما دراسة </w:t>
      </w:r>
      <w:proofErr w:type="spellStart"/>
      <w:r w:rsidRPr="00A93365">
        <w:rPr>
          <w:rFonts w:ascii="Simplified Arabic" w:hAnsi="Simplified Arabic" w:cs="Simplified Arabic"/>
          <w:sz w:val="28"/>
          <w:szCs w:val="28"/>
        </w:rPr>
        <w:t>Prajogo</w:t>
      </w:r>
      <w:proofErr w:type="spellEnd"/>
      <w:r w:rsidRPr="00A93365">
        <w:rPr>
          <w:rFonts w:ascii="Simplified Arabic" w:hAnsi="Simplified Arabic" w:cs="Simplified Arabic"/>
          <w:sz w:val="28"/>
          <w:szCs w:val="28"/>
        </w:rPr>
        <w:t xml:space="preserve"> et al. (2016)</w:t>
      </w:r>
      <w:r w:rsidRPr="00A93365">
        <w:rPr>
          <w:rFonts w:ascii="Simplified Arabic" w:hAnsi="Simplified Arabic" w:cs="Simplified Arabic"/>
          <w:sz w:val="28"/>
          <w:szCs w:val="28"/>
          <w:rtl/>
        </w:rPr>
        <w:t>، فقد أشارت إلى أن سرعة التوصيل ودقته ليستا مجرد عناصر تشغيلية، بل تمثلان أبعادًا تسويقية تُساهم في بناء تصور إيجابي لدى العملاء حول العلامة التجارية</w:t>
      </w:r>
      <w:r w:rsidRPr="00A93365">
        <w:rPr>
          <w:rFonts w:ascii="Simplified Arabic" w:hAnsi="Simplified Arabic" w:cs="Simplified Arabic"/>
          <w:sz w:val="28"/>
          <w:szCs w:val="28"/>
        </w:rPr>
        <w:t>.</w:t>
      </w:r>
    </w:p>
    <w:p w14:paraId="6AF30B51"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 xml:space="preserve">في السياق الخليجي، سلّطت دراسة </w:t>
      </w:r>
      <w:r w:rsidRPr="00A93365">
        <w:rPr>
          <w:rFonts w:ascii="Simplified Arabic" w:hAnsi="Simplified Arabic" w:cs="Simplified Arabic"/>
          <w:sz w:val="28"/>
          <w:szCs w:val="28"/>
        </w:rPr>
        <w:t xml:space="preserve">Alotaibi (2021) </w:t>
      </w:r>
      <w:r w:rsidRPr="00A93365">
        <w:rPr>
          <w:rFonts w:ascii="Simplified Arabic" w:hAnsi="Simplified Arabic" w:cs="Simplified Arabic"/>
          <w:sz w:val="28"/>
          <w:szCs w:val="28"/>
          <w:rtl/>
        </w:rPr>
        <w:t xml:space="preserve">الضوء على العلاقة بين الخدمات اللوجستية الرقمية والنمو التسويقي في تطبيقات التوصيل بالسعودية، موضحة أن التفاعل اللحظي، ووضوح معلومات التوصيل، وسهولة الإرجاع، أسهمت في رفع معدلات الاحتفاظ بالعملاء وتوسيع قاعدة المستهلكين. كما بيّنت دراسة </w:t>
      </w:r>
      <w:r w:rsidRPr="00A93365">
        <w:rPr>
          <w:rFonts w:ascii="Simplified Arabic" w:hAnsi="Simplified Arabic" w:cs="Simplified Arabic"/>
          <w:sz w:val="28"/>
          <w:szCs w:val="28"/>
        </w:rPr>
        <w:t xml:space="preserve">Alzahrani (2022) </w:t>
      </w:r>
      <w:r w:rsidRPr="00A93365">
        <w:rPr>
          <w:rFonts w:ascii="Simplified Arabic" w:hAnsi="Simplified Arabic" w:cs="Simplified Arabic"/>
          <w:sz w:val="28"/>
          <w:szCs w:val="28"/>
          <w:rtl/>
        </w:rPr>
        <w:t>أن المؤسسات التي تستثمر في أنظمة التوصيل الذكي قد شهدت تحسنًا ملحوظًا في عدد الطلبات اليومية، ومعدل التوصية بالتطبيق بنسبة 35</w:t>
      </w:r>
      <w:r w:rsidRPr="00A93365">
        <w:rPr>
          <w:rFonts w:ascii="Simplified Arabic" w:hAnsi="Simplified Arabic" w:cs="Simplified Arabic"/>
          <w:sz w:val="28"/>
          <w:szCs w:val="28"/>
        </w:rPr>
        <w:t>%.</w:t>
      </w:r>
    </w:p>
    <w:p w14:paraId="0906094E" w14:textId="77777777"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من جانب آخر، ركزت دراسة </w:t>
      </w:r>
      <w:r w:rsidRPr="00A93365">
        <w:rPr>
          <w:rFonts w:ascii="Simplified Arabic" w:hAnsi="Simplified Arabic" w:cs="Simplified Arabic"/>
          <w:sz w:val="28"/>
          <w:szCs w:val="28"/>
        </w:rPr>
        <w:t xml:space="preserve">Göl &amp; </w:t>
      </w:r>
      <w:proofErr w:type="spellStart"/>
      <w:r w:rsidRPr="00A93365">
        <w:rPr>
          <w:rFonts w:ascii="Simplified Arabic" w:hAnsi="Simplified Arabic" w:cs="Simplified Arabic"/>
          <w:sz w:val="28"/>
          <w:szCs w:val="28"/>
        </w:rPr>
        <w:t>Çatay</w:t>
      </w:r>
      <w:proofErr w:type="spellEnd"/>
      <w:r w:rsidRPr="00A93365">
        <w:rPr>
          <w:rFonts w:ascii="Simplified Arabic" w:hAnsi="Simplified Arabic" w:cs="Simplified Arabic"/>
          <w:sz w:val="28"/>
          <w:szCs w:val="28"/>
        </w:rPr>
        <w:t xml:space="preserve"> (2007) </w:t>
      </w:r>
      <w:r w:rsidRPr="00A93365">
        <w:rPr>
          <w:rFonts w:ascii="Simplified Arabic" w:hAnsi="Simplified Arabic" w:cs="Simplified Arabic"/>
          <w:sz w:val="28"/>
          <w:szCs w:val="28"/>
          <w:rtl/>
        </w:rPr>
        <w:t xml:space="preserve">على إدارة المسارات وتقليل وقت التوصيل كعوامل تؤثر على رضا العملاء، ومن ثم تحسين سمعة العلامة التجارية. في حين ناقشت دراسة </w:t>
      </w:r>
      <w:r w:rsidRPr="00A93365">
        <w:rPr>
          <w:rFonts w:ascii="Simplified Arabic" w:hAnsi="Simplified Arabic" w:cs="Simplified Arabic"/>
          <w:sz w:val="28"/>
          <w:szCs w:val="28"/>
        </w:rPr>
        <w:t xml:space="preserve">Chen et al. (2018) </w:t>
      </w:r>
      <w:r w:rsidRPr="00A93365">
        <w:rPr>
          <w:rFonts w:ascii="Simplified Arabic" w:hAnsi="Simplified Arabic" w:cs="Simplified Arabic"/>
          <w:sz w:val="28"/>
          <w:szCs w:val="28"/>
          <w:rtl/>
        </w:rPr>
        <w:t>كيف أن الكفاءة في خدمات التوصيل تسهم في تحقيق "استجابة تسويقية أسرع"، أي القدرة على تعديل العروض التسويقية بسرعة وفقًا لسلوك العملاء الفوري، وهو ما يؤدي إلى تحسين الحملات التسويقية الرقمية</w:t>
      </w:r>
      <w:r w:rsidRPr="00A93365">
        <w:rPr>
          <w:rFonts w:ascii="Simplified Arabic" w:hAnsi="Simplified Arabic" w:cs="Simplified Arabic"/>
          <w:sz w:val="28"/>
          <w:szCs w:val="28"/>
        </w:rPr>
        <w:t>.</w:t>
      </w:r>
    </w:p>
    <w:p w14:paraId="376B9423" w14:textId="692C9A4A" w:rsidR="00DA024C" w:rsidRPr="00A93365" w:rsidRDefault="00DA024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وأخيرًا، تناولت دراسة </w:t>
      </w:r>
      <w:r w:rsidRPr="00A93365">
        <w:rPr>
          <w:rFonts w:ascii="Simplified Arabic" w:hAnsi="Simplified Arabic" w:cs="Simplified Arabic"/>
          <w:sz w:val="28"/>
          <w:szCs w:val="28"/>
        </w:rPr>
        <w:t xml:space="preserve">Alghamdi (2023) </w:t>
      </w:r>
      <w:r w:rsidRPr="00A93365">
        <w:rPr>
          <w:rFonts w:ascii="Simplified Arabic" w:hAnsi="Simplified Arabic" w:cs="Simplified Arabic"/>
          <w:sz w:val="28"/>
          <w:szCs w:val="28"/>
          <w:rtl/>
        </w:rPr>
        <w:t>العلاقة بين التحول الرقمي في اللوجستيات ونمو العلامات التجارية المحلية في السعودية، مؤكدة أن العملاء يُفضّلون التطبيقات التي توفّر لهم تجربة لوجستية فعالة، وأن تكرار الشراء ونمو قاعدة العملاء يرتبطان ارتباطًا مباشرًا بمستوى الكفاءة التشغيلية</w:t>
      </w:r>
      <w:r w:rsidRPr="00A93365">
        <w:rPr>
          <w:rFonts w:ascii="Simplified Arabic" w:hAnsi="Simplified Arabic" w:cs="Simplified Arabic"/>
          <w:sz w:val="28"/>
          <w:szCs w:val="28"/>
        </w:rPr>
        <w:t>.</w:t>
      </w:r>
    </w:p>
    <w:p w14:paraId="39B2EC84" w14:textId="77777777" w:rsidR="00AD080B" w:rsidRPr="00A93365" w:rsidRDefault="00AD080B" w:rsidP="005C7B7E">
      <w:pPr>
        <w:pStyle w:val="2"/>
        <w:jc w:val="both"/>
        <w:rPr>
          <w:rFonts w:ascii="Simplified Arabic" w:hAnsi="Simplified Arabic" w:cs="Simplified Arabic"/>
          <w:sz w:val="28"/>
          <w:szCs w:val="28"/>
        </w:rPr>
      </w:pPr>
      <w:bookmarkStart w:id="30" w:name="_Toc206155394"/>
      <w:r w:rsidRPr="00A93365">
        <w:rPr>
          <w:rFonts w:ascii="Simplified Arabic" w:hAnsi="Simplified Arabic" w:cs="Simplified Arabic"/>
          <w:sz w:val="28"/>
          <w:szCs w:val="28"/>
          <w:rtl/>
        </w:rPr>
        <w:t>الخاتمة</w:t>
      </w:r>
      <w:bookmarkEnd w:id="30"/>
    </w:p>
    <w:p w14:paraId="20285D92"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في ضوء مراجعة الدراسات السابقة، يُلاحظ وجود اهتمام متزايد في الأدبيات الأكاديمية بموضوعات الكفاءة اللوجستية الرقمية، ورضا المستهلك الرقمي، والنمو التسويقي عبر القنوات الإلكترونية، إلا أن معظم الدراسات تناولت هذه الموضوعات بصورة منفصلة، أو في سياقات غير سعودية، مع غياب نماذج شاملة تربط هذه المتغيرات ضمن إطار سببي متكامل</w:t>
      </w:r>
      <w:r w:rsidRPr="00A93365">
        <w:rPr>
          <w:rFonts w:ascii="Simplified Arabic" w:hAnsi="Simplified Arabic" w:cs="Simplified Arabic"/>
          <w:sz w:val="28"/>
          <w:szCs w:val="28"/>
        </w:rPr>
        <w:t>.</w:t>
      </w:r>
    </w:p>
    <w:p w14:paraId="76095689" w14:textId="479A66CE" w:rsidR="0062330A" w:rsidRPr="00A93365" w:rsidRDefault="00AD080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lastRenderedPageBreak/>
        <w:t>وقد ساعد هذا الفصل في توضيح المفاهيم الأساسية لكل متغير، واستعراض الأدلة السابقة، وتحديد الفجوات العلمية، مما يُمهد الطريق للدراسة الحالية لتقديم نموذج تحليلي ميداني يربط بين الكفاءة</w:t>
      </w:r>
    </w:p>
    <w:p w14:paraId="6C11438D"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اللوجستية عبر تطبيقات التواصل، ورضا المستهلك، والنمو التسويقي في المملكة العربية السعودية، وبالتحديد في مدينة جدة</w:t>
      </w:r>
      <w:r w:rsidRPr="00A93365">
        <w:rPr>
          <w:rFonts w:ascii="Simplified Arabic" w:hAnsi="Simplified Arabic" w:cs="Simplified Arabic"/>
          <w:sz w:val="28"/>
          <w:szCs w:val="28"/>
        </w:rPr>
        <w:t>.</w:t>
      </w:r>
    </w:p>
    <w:p w14:paraId="2F5F0A0C" w14:textId="77777777" w:rsidR="00AD080B" w:rsidRPr="00A93365" w:rsidRDefault="00AD080B" w:rsidP="00A93365">
      <w:pPr>
        <w:spacing w:line="360" w:lineRule="auto"/>
        <w:rPr>
          <w:rFonts w:ascii="Simplified Arabic" w:hAnsi="Simplified Arabic" w:cs="Simplified Arabic"/>
          <w:sz w:val="28"/>
          <w:szCs w:val="28"/>
          <w:rtl/>
        </w:rPr>
      </w:pPr>
    </w:p>
    <w:p w14:paraId="2C5971E9" w14:textId="77777777" w:rsidR="0062330A" w:rsidRPr="00A93365" w:rsidRDefault="0062330A" w:rsidP="00A93365">
      <w:pPr>
        <w:spacing w:line="360" w:lineRule="auto"/>
        <w:rPr>
          <w:rFonts w:ascii="Simplified Arabic" w:hAnsi="Simplified Arabic" w:cs="Simplified Arabic"/>
          <w:sz w:val="28"/>
          <w:szCs w:val="28"/>
          <w:rtl/>
          <w:lang w:bidi="ar-EG"/>
        </w:rPr>
      </w:pPr>
    </w:p>
    <w:p w14:paraId="3CC52D62" w14:textId="77777777" w:rsidR="0062330A" w:rsidRPr="00A93365" w:rsidRDefault="0062330A" w:rsidP="00A93365">
      <w:pPr>
        <w:spacing w:line="360" w:lineRule="auto"/>
        <w:rPr>
          <w:rFonts w:ascii="Simplified Arabic" w:hAnsi="Simplified Arabic" w:cs="Simplified Arabic"/>
          <w:sz w:val="28"/>
          <w:szCs w:val="28"/>
          <w:rtl/>
          <w:lang w:bidi="ar-EG"/>
        </w:rPr>
      </w:pPr>
    </w:p>
    <w:p w14:paraId="64EB6CD4" w14:textId="77777777" w:rsidR="0062330A" w:rsidRPr="00A93365" w:rsidRDefault="0062330A" w:rsidP="00A93365">
      <w:pPr>
        <w:spacing w:line="360" w:lineRule="auto"/>
        <w:rPr>
          <w:rFonts w:ascii="Simplified Arabic" w:hAnsi="Simplified Arabic" w:cs="Simplified Arabic"/>
          <w:sz w:val="28"/>
          <w:szCs w:val="28"/>
          <w:rtl/>
          <w:lang w:bidi="ar-EG"/>
        </w:rPr>
      </w:pPr>
    </w:p>
    <w:p w14:paraId="3998D329" w14:textId="77777777" w:rsidR="0062330A" w:rsidRPr="00A93365" w:rsidRDefault="0062330A" w:rsidP="00A93365">
      <w:pPr>
        <w:spacing w:line="360" w:lineRule="auto"/>
        <w:rPr>
          <w:rFonts w:ascii="Simplified Arabic" w:hAnsi="Simplified Arabic" w:cs="Simplified Arabic"/>
          <w:sz w:val="28"/>
          <w:szCs w:val="28"/>
          <w:rtl/>
          <w:lang w:bidi="ar-EG"/>
        </w:rPr>
      </w:pPr>
    </w:p>
    <w:p w14:paraId="3E149D1F" w14:textId="77777777" w:rsidR="0062330A" w:rsidRPr="00A93365" w:rsidRDefault="0062330A" w:rsidP="00A93365">
      <w:pPr>
        <w:spacing w:line="360" w:lineRule="auto"/>
        <w:rPr>
          <w:rFonts w:ascii="Simplified Arabic" w:hAnsi="Simplified Arabic" w:cs="Simplified Arabic"/>
          <w:sz w:val="28"/>
          <w:szCs w:val="28"/>
          <w:rtl/>
          <w:lang w:bidi="ar-EG"/>
        </w:rPr>
      </w:pPr>
    </w:p>
    <w:p w14:paraId="6E796F4F" w14:textId="77777777" w:rsidR="001C3F65" w:rsidRPr="00A93365" w:rsidRDefault="001C3F65" w:rsidP="00A93365">
      <w:pPr>
        <w:spacing w:line="276" w:lineRule="auto"/>
        <w:rPr>
          <w:rFonts w:ascii="Simplified Arabic" w:hAnsi="Simplified Arabic" w:cs="Simplified Arabic"/>
          <w:sz w:val="28"/>
          <w:szCs w:val="28"/>
          <w:rtl/>
        </w:rPr>
      </w:pPr>
    </w:p>
    <w:p w14:paraId="60CEECF6" w14:textId="77777777" w:rsidR="00735076" w:rsidRPr="00A93365" w:rsidRDefault="00735076" w:rsidP="00A93365">
      <w:pPr>
        <w:spacing w:line="276" w:lineRule="auto"/>
        <w:rPr>
          <w:rFonts w:ascii="Simplified Arabic" w:hAnsi="Simplified Arabic" w:cs="Simplified Arabic"/>
          <w:sz w:val="28"/>
          <w:szCs w:val="28"/>
          <w:rtl/>
        </w:rPr>
      </w:pPr>
    </w:p>
    <w:p w14:paraId="1C9CC6AC" w14:textId="77777777" w:rsidR="00735076" w:rsidRPr="00A93365" w:rsidRDefault="00735076" w:rsidP="00A93365">
      <w:pPr>
        <w:spacing w:line="276" w:lineRule="auto"/>
        <w:rPr>
          <w:rFonts w:ascii="Simplified Arabic" w:hAnsi="Simplified Arabic" w:cs="Simplified Arabic"/>
          <w:sz w:val="28"/>
          <w:szCs w:val="28"/>
          <w:rtl/>
        </w:rPr>
      </w:pPr>
    </w:p>
    <w:p w14:paraId="76ACE746" w14:textId="77777777" w:rsidR="00735076" w:rsidRPr="00A93365" w:rsidRDefault="00735076" w:rsidP="00A93365">
      <w:pPr>
        <w:spacing w:line="276" w:lineRule="auto"/>
        <w:rPr>
          <w:rFonts w:ascii="Simplified Arabic" w:hAnsi="Simplified Arabic" w:cs="Simplified Arabic"/>
          <w:sz w:val="28"/>
          <w:szCs w:val="28"/>
          <w:rtl/>
        </w:rPr>
      </w:pPr>
    </w:p>
    <w:p w14:paraId="7C134CB2" w14:textId="77777777" w:rsidR="00735076" w:rsidRPr="00A93365" w:rsidRDefault="00735076" w:rsidP="00A93365">
      <w:pPr>
        <w:spacing w:line="276" w:lineRule="auto"/>
        <w:rPr>
          <w:rFonts w:ascii="Simplified Arabic" w:hAnsi="Simplified Arabic" w:cs="Simplified Arabic"/>
          <w:sz w:val="28"/>
          <w:szCs w:val="28"/>
          <w:rtl/>
        </w:rPr>
      </w:pPr>
    </w:p>
    <w:p w14:paraId="1AF0B689" w14:textId="77777777" w:rsidR="00735076" w:rsidRPr="00A93365" w:rsidRDefault="00735076" w:rsidP="00A93365">
      <w:pPr>
        <w:spacing w:line="276" w:lineRule="auto"/>
        <w:rPr>
          <w:rFonts w:ascii="Simplified Arabic" w:hAnsi="Simplified Arabic" w:cs="Simplified Arabic"/>
          <w:sz w:val="28"/>
          <w:szCs w:val="28"/>
          <w:rtl/>
        </w:rPr>
      </w:pPr>
    </w:p>
    <w:p w14:paraId="016D7FD7" w14:textId="77777777" w:rsidR="00735076" w:rsidRPr="00A93365" w:rsidRDefault="00735076" w:rsidP="00A93365">
      <w:pPr>
        <w:spacing w:line="276" w:lineRule="auto"/>
        <w:rPr>
          <w:rFonts w:ascii="Simplified Arabic" w:hAnsi="Simplified Arabic" w:cs="Simplified Arabic"/>
          <w:sz w:val="28"/>
          <w:szCs w:val="28"/>
          <w:rtl/>
        </w:rPr>
      </w:pPr>
    </w:p>
    <w:p w14:paraId="3977BD77" w14:textId="77777777" w:rsidR="00735076" w:rsidRPr="00A93365" w:rsidRDefault="00735076" w:rsidP="00A93365">
      <w:pPr>
        <w:spacing w:line="276" w:lineRule="auto"/>
        <w:rPr>
          <w:rFonts w:ascii="Simplified Arabic" w:hAnsi="Simplified Arabic" w:cs="Simplified Arabic"/>
          <w:sz w:val="28"/>
          <w:szCs w:val="28"/>
          <w:rtl/>
        </w:rPr>
      </w:pPr>
    </w:p>
    <w:p w14:paraId="3D2C16BB" w14:textId="77777777" w:rsidR="00735076" w:rsidRPr="00A93365" w:rsidRDefault="00735076" w:rsidP="00A93365">
      <w:pPr>
        <w:spacing w:line="276" w:lineRule="auto"/>
        <w:rPr>
          <w:rFonts w:ascii="Simplified Arabic" w:hAnsi="Simplified Arabic" w:cs="Simplified Arabic"/>
          <w:sz w:val="28"/>
          <w:szCs w:val="28"/>
          <w:rtl/>
        </w:rPr>
      </w:pPr>
    </w:p>
    <w:p w14:paraId="77691FC4" w14:textId="77777777" w:rsidR="00735076" w:rsidRPr="00A93365" w:rsidRDefault="00735076" w:rsidP="00A93365">
      <w:pPr>
        <w:spacing w:line="276" w:lineRule="auto"/>
        <w:rPr>
          <w:rFonts w:ascii="Simplified Arabic" w:hAnsi="Simplified Arabic" w:cs="Simplified Arabic"/>
          <w:sz w:val="28"/>
          <w:szCs w:val="28"/>
          <w:rtl/>
        </w:rPr>
      </w:pPr>
    </w:p>
    <w:p w14:paraId="50780A8D" w14:textId="77777777" w:rsidR="00735076" w:rsidRPr="00A93365" w:rsidRDefault="00735076" w:rsidP="00A93365">
      <w:pPr>
        <w:spacing w:line="276" w:lineRule="auto"/>
        <w:rPr>
          <w:rFonts w:ascii="Simplified Arabic" w:hAnsi="Simplified Arabic" w:cs="Simplified Arabic"/>
          <w:sz w:val="28"/>
          <w:szCs w:val="28"/>
          <w:rtl/>
        </w:rPr>
      </w:pPr>
    </w:p>
    <w:p w14:paraId="462C48F2" w14:textId="77777777" w:rsidR="00735076" w:rsidRPr="00A93365" w:rsidRDefault="00735076" w:rsidP="00A93365">
      <w:pPr>
        <w:spacing w:line="276" w:lineRule="auto"/>
        <w:rPr>
          <w:rFonts w:ascii="Simplified Arabic" w:hAnsi="Simplified Arabic" w:cs="Simplified Arabic"/>
          <w:sz w:val="28"/>
          <w:szCs w:val="28"/>
          <w:rtl/>
        </w:rPr>
      </w:pPr>
    </w:p>
    <w:p w14:paraId="1769AFB5" w14:textId="77777777" w:rsidR="00735076" w:rsidRPr="00A93365" w:rsidRDefault="00735076" w:rsidP="00A93365">
      <w:pPr>
        <w:spacing w:line="276" w:lineRule="auto"/>
        <w:rPr>
          <w:rFonts w:ascii="Simplified Arabic" w:hAnsi="Simplified Arabic" w:cs="Simplified Arabic"/>
          <w:sz w:val="28"/>
          <w:szCs w:val="28"/>
          <w:rtl/>
        </w:rPr>
      </w:pPr>
    </w:p>
    <w:p w14:paraId="6FA004A2" w14:textId="77777777" w:rsidR="00735076" w:rsidRPr="00A93365" w:rsidRDefault="00735076" w:rsidP="00A93365">
      <w:pPr>
        <w:spacing w:line="276" w:lineRule="auto"/>
        <w:rPr>
          <w:rFonts w:ascii="Simplified Arabic" w:hAnsi="Simplified Arabic" w:cs="Simplified Arabic"/>
          <w:sz w:val="28"/>
          <w:szCs w:val="28"/>
          <w:rtl/>
        </w:rPr>
      </w:pPr>
    </w:p>
    <w:p w14:paraId="5A7BAFDD" w14:textId="77777777" w:rsidR="00735076" w:rsidRPr="00A93365" w:rsidRDefault="00735076" w:rsidP="00A93365">
      <w:pPr>
        <w:spacing w:line="276" w:lineRule="auto"/>
        <w:rPr>
          <w:rFonts w:ascii="Simplified Arabic" w:hAnsi="Simplified Arabic" w:cs="Simplified Arabic"/>
          <w:sz w:val="28"/>
          <w:szCs w:val="28"/>
          <w:rtl/>
        </w:rPr>
      </w:pPr>
    </w:p>
    <w:p w14:paraId="092132BB" w14:textId="77777777" w:rsidR="00735076" w:rsidRPr="00A93365" w:rsidRDefault="00735076" w:rsidP="00A93365">
      <w:pPr>
        <w:spacing w:line="276" w:lineRule="auto"/>
        <w:rPr>
          <w:rFonts w:ascii="Simplified Arabic" w:hAnsi="Simplified Arabic" w:cs="Simplified Arabic"/>
          <w:sz w:val="28"/>
          <w:szCs w:val="28"/>
          <w:rtl/>
        </w:rPr>
      </w:pPr>
    </w:p>
    <w:p w14:paraId="4F278D8E" w14:textId="5259FF7C" w:rsidR="001C3F65" w:rsidRPr="00A93365" w:rsidRDefault="00C46116" w:rsidP="00A93365">
      <w:pPr>
        <w:pStyle w:val="1"/>
        <w:jc w:val="center"/>
        <w:rPr>
          <w:rFonts w:ascii="Simplified Arabic" w:hAnsi="Simplified Arabic" w:cs="Simplified Arabic"/>
          <w:rtl/>
        </w:rPr>
      </w:pPr>
      <w:bookmarkStart w:id="31" w:name="_Toc206155395"/>
      <w:r w:rsidRPr="00A93365">
        <w:rPr>
          <w:rFonts w:ascii="Simplified Arabic" w:hAnsi="Simplified Arabic" w:cs="Simplified Arabic"/>
          <w:rtl/>
        </w:rPr>
        <w:t>الفصل الثالث: منهجية الدراسة</w:t>
      </w:r>
      <w:bookmarkEnd w:id="31"/>
    </w:p>
    <w:p w14:paraId="16AC1573" w14:textId="77777777" w:rsidR="001C3F65" w:rsidRPr="00A93365" w:rsidRDefault="001C3F65" w:rsidP="00A93365">
      <w:pPr>
        <w:spacing w:line="276" w:lineRule="auto"/>
        <w:rPr>
          <w:rFonts w:ascii="Simplified Arabic" w:hAnsi="Simplified Arabic" w:cs="Simplified Arabic"/>
          <w:sz w:val="28"/>
          <w:szCs w:val="28"/>
          <w:rtl/>
        </w:rPr>
      </w:pPr>
    </w:p>
    <w:p w14:paraId="6B63EFE5" w14:textId="77777777" w:rsidR="001C3F65" w:rsidRPr="00A93365" w:rsidRDefault="001C3F65" w:rsidP="00A93365">
      <w:pPr>
        <w:spacing w:line="276" w:lineRule="auto"/>
        <w:rPr>
          <w:rFonts w:ascii="Simplified Arabic" w:hAnsi="Simplified Arabic" w:cs="Simplified Arabic"/>
          <w:sz w:val="28"/>
          <w:szCs w:val="28"/>
          <w:rtl/>
        </w:rPr>
      </w:pPr>
    </w:p>
    <w:p w14:paraId="74C21CF9" w14:textId="77777777" w:rsidR="007B65DF" w:rsidRPr="00A93365" w:rsidRDefault="007B65DF" w:rsidP="00A93365">
      <w:pPr>
        <w:spacing w:line="276" w:lineRule="auto"/>
        <w:rPr>
          <w:rFonts w:ascii="Simplified Arabic" w:hAnsi="Simplified Arabic" w:cs="Simplified Arabic"/>
          <w:sz w:val="28"/>
          <w:szCs w:val="28"/>
          <w:rtl/>
        </w:rPr>
      </w:pPr>
    </w:p>
    <w:p w14:paraId="51F70170" w14:textId="77777777" w:rsidR="007B65DF" w:rsidRPr="00A93365" w:rsidRDefault="007B65DF" w:rsidP="00A93365">
      <w:pPr>
        <w:spacing w:line="276" w:lineRule="auto"/>
        <w:rPr>
          <w:rFonts w:ascii="Simplified Arabic" w:hAnsi="Simplified Arabic" w:cs="Simplified Arabic"/>
          <w:sz w:val="28"/>
          <w:szCs w:val="28"/>
          <w:rtl/>
        </w:rPr>
      </w:pPr>
    </w:p>
    <w:p w14:paraId="4EEBA33E" w14:textId="77777777" w:rsidR="007B65DF" w:rsidRPr="00A93365" w:rsidRDefault="007B65DF" w:rsidP="00A93365">
      <w:pPr>
        <w:spacing w:line="276" w:lineRule="auto"/>
        <w:rPr>
          <w:rFonts w:ascii="Simplified Arabic" w:hAnsi="Simplified Arabic" w:cs="Simplified Arabic"/>
          <w:sz w:val="28"/>
          <w:szCs w:val="28"/>
          <w:rtl/>
        </w:rPr>
      </w:pPr>
    </w:p>
    <w:p w14:paraId="480B629E" w14:textId="77777777" w:rsidR="007B65DF" w:rsidRPr="00A93365" w:rsidRDefault="007B65DF" w:rsidP="00A93365">
      <w:pPr>
        <w:spacing w:line="276" w:lineRule="auto"/>
        <w:rPr>
          <w:rFonts w:ascii="Simplified Arabic" w:hAnsi="Simplified Arabic" w:cs="Simplified Arabic"/>
          <w:sz w:val="28"/>
          <w:szCs w:val="28"/>
          <w:rtl/>
        </w:rPr>
      </w:pPr>
    </w:p>
    <w:p w14:paraId="7C86321C" w14:textId="77777777" w:rsidR="007B65DF" w:rsidRPr="00A93365" w:rsidRDefault="007B65DF" w:rsidP="00A93365">
      <w:pPr>
        <w:spacing w:line="276" w:lineRule="auto"/>
        <w:rPr>
          <w:rFonts w:ascii="Simplified Arabic" w:hAnsi="Simplified Arabic" w:cs="Simplified Arabic"/>
          <w:sz w:val="28"/>
          <w:szCs w:val="28"/>
          <w:rtl/>
        </w:rPr>
      </w:pPr>
    </w:p>
    <w:p w14:paraId="22F9AD0A" w14:textId="77777777" w:rsidR="007B65DF" w:rsidRPr="00A93365" w:rsidRDefault="007B65DF" w:rsidP="00A93365">
      <w:pPr>
        <w:spacing w:line="276" w:lineRule="auto"/>
        <w:rPr>
          <w:rFonts w:ascii="Simplified Arabic" w:hAnsi="Simplified Arabic" w:cs="Simplified Arabic"/>
          <w:sz w:val="28"/>
          <w:szCs w:val="28"/>
          <w:rtl/>
        </w:rPr>
      </w:pPr>
    </w:p>
    <w:p w14:paraId="6B535FE6" w14:textId="77777777" w:rsidR="007B65DF" w:rsidRPr="00A93365" w:rsidRDefault="007B65DF" w:rsidP="00A93365">
      <w:pPr>
        <w:spacing w:line="276" w:lineRule="auto"/>
        <w:rPr>
          <w:rFonts w:ascii="Simplified Arabic" w:hAnsi="Simplified Arabic" w:cs="Simplified Arabic"/>
          <w:sz w:val="28"/>
          <w:szCs w:val="28"/>
          <w:rtl/>
        </w:rPr>
      </w:pPr>
    </w:p>
    <w:p w14:paraId="3AEFC459" w14:textId="77777777" w:rsidR="007B65DF" w:rsidRPr="00A93365" w:rsidRDefault="007B65DF" w:rsidP="00A93365">
      <w:pPr>
        <w:spacing w:line="276" w:lineRule="auto"/>
        <w:rPr>
          <w:rFonts w:ascii="Simplified Arabic" w:hAnsi="Simplified Arabic" w:cs="Simplified Arabic"/>
          <w:sz w:val="28"/>
          <w:szCs w:val="28"/>
          <w:rtl/>
        </w:rPr>
      </w:pPr>
    </w:p>
    <w:p w14:paraId="249FAFE3" w14:textId="712AB731" w:rsidR="006414D3" w:rsidRPr="00A93365" w:rsidRDefault="009E19AA" w:rsidP="00A93365">
      <w:pPr>
        <w:spacing w:line="360" w:lineRule="auto"/>
        <w:rPr>
          <w:rFonts w:ascii="Simplified Arabic" w:hAnsi="Simplified Arabic" w:cs="Simplified Arabic"/>
          <w:sz w:val="28"/>
          <w:szCs w:val="28"/>
          <w:rtl/>
        </w:rPr>
      </w:pPr>
      <w:r w:rsidRPr="00A93365">
        <w:rPr>
          <w:rFonts w:ascii="Simplified Arabic" w:hAnsi="Simplified Arabic" w:cs="Simplified Arabic"/>
          <w:vanish/>
          <w:sz w:val="28"/>
          <w:szCs w:val="28"/>
          <w:rtl/>
        </w:rPr>
        <w:t>أعلى النموذجأسفل النموذج</w:t>
      </w:r>
    </w:p>
    <w:p w14:paraId="05B839B1" w14:textId="77777777" w:rsidR="00AD080B" w:rsidRPr="00A93365" w:rsidRDefault="00AD080B" w:rsidP="00A93365">
      <w:pPr>
        <w:pStyle w:val="2"/>
        <w:rPr>
          <w:rFonts w:ascii="Simplified Arabic" w:hAnsi="Simplified Arabic" w:cs="Simplified Arabic"/>
          <w:rtl/>
        </w:rPr>
      </w:pPr>
      <w:bookmarkStart w:id="32" w:name="_Toc206155396"/>
      <w:r w:rsidRPr="00A93365">
        <w:rPr>
          <w:rFonts w:ascii="Simplified Arabic" w:hAnsi="Simplified Arabic" w:cs="Simplified Arabic"/>
          <w:rtl/>
        </w:rPr>
        <w:lastRenderedPageBreak/>
        <w:t>المقدمة:</w:t>
      </w:r>
      <w:bookmarkEnd w:id="32"/>
    </w:p>
    <w:p w14:paraId="0789E3D7"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        يُعد فصل منهجية الدراسة أحد المكونات الأساسية في البناء العلمي للبحوث الأكاديمية، إذ يُعنى بتحديد الأسلوب العلمي الذي تم اتباعه في معالجة مشكلة الدراسة، وتحقيق أهدافها، والإجابة عن تساؤلاتها. وفي ضوء موضوع هذه الدراسة الذي يتناول "دور الكفاءة اللوجستية لتطبيقات التوصيل في تعزيز رضا المستهلك السعودي وتحقيق النمو التسويقي"، فإن هذا الفصل يقدم إطارًا منهجيًا مفصلاً يوضح الإجراءات البحثية المعتمدة، بدءًا من اختيار المنهج المناسب، ووصولًا إلى طرق جمع البيانات وتحليلها</w:t>
      </w:r>
      <w:r w:rsidRPr="00A93365">
        <w:rPr>
          <w:rFonts w:ascii="Simplified Arabic" w:hAnsi="Simplified Arabic" w:cs="Simplified Arabic"/>
          <w:sz w:val="28"/>
          <w:szCs w:val="28"/>
        </w:rPr>
        <w:t>.</w:t>
      </w:r>
    </w:p>
    <w:p w14:paraId="4FF66CD9"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يتضمن هذا الفصل عرضًا للمنهج الكمي المستخدم في الدراسة، وذلك لقياس العلاقات بين المتغيرات الثلاثة: الكفاءة اللوجستية، رضا المستهلك، والنمو التسويقي، من خلال تصميم أداة استبانة تم توجيهها إلى عينة من المستهلكين السعوديين مستخدمي تطبيقات التوصيل. كما يتناول الفصل إجراءات تصميم الأداة، وضوابط اختيار العينة، والمنهجية الإحصائية المتبعة في تحليل البيانات، بما في ذلك الاعتماد على برامج التحليل الكمي لضمان الدقة والموضوعية</w:t>
      </w:r>
      <w:r w:rsidRPr="00A93365">
        <w:rPr>
          <w:rFonts w:ascii="Simplified Arabic" w:hAnsi="Simplified Arabic" w:cs="Simplified Arabic"/>
          <w:sz w:val="28"/>
          <w:szCs w:val="28"/>
        </w:rPr>
        <w:t>.</w:t>
      </w:r>
    </w:p>
    <w:p w14:paraId="3BBA8E15"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وسيتطرق هذا الفصل أيضًا إلى الاعتبارات الأخلاقية التي تم الالتزام بها خلال مراحل تنفيذ الدراسة، بما يضمن احترام خصوصية المشاركين وسرية المعلومات. إن توثيق المنهجية بهذا الشكل يعزز من مصداقية البحث، ويتيح للقراء إمكانية تقويمه، أو تكرار خطواته في دراسات مماثلة، ما يضفي عليه قوة علمية واستمرارية بحثية</w:t>
      </w:r>
      <w:r w:rsidRPr="00A93365">
        <w:rPr>
          <w:rFonts w:ascii="Simplified Arabic" w:hAnsi="Simplified Arabic" w:cs="Simplified Arabic"/>
          <w:sz w:val="28"/>
          <w:szCs w:val="28"/>
        </w:rPr>
        <w:t>.</w:t>
      </w:r>
    </w:p>
    <w:p w14:paraId="7EE99FE1" w14:textId="77777777" w:rsidR="00AD080B" w:rsidRPr="00A93365" w:rsidRDefault="00AD080B" w:rsidP="005C7B7E">
      <w:pPr>
        <w:spacing w:line="360" w:lineRule="auto"/>
        <w:jc w:val="both"/>
        <w:rPr>
          <w:rFonts w:ascii="Simplified Arabic" w:hAnsi="Simplified Arabic" w:cs="Simplified Arabic"/>
          <w:sz w:val="28"/>
          <w:szCs w:val="28"/>
          <w:rtl/>
        </w:rPr>
      </w:pPr>
    </w:p>
    <w:p w14:paraId="63A77C4A" w14:textId="77777777" w:rsidR="00AD080B" w:rsidRPr="00A93365" w:rsidRDefault="00AD080B" w:rsidP="005C7B7E">
      <w:pPr>
        <w:spacing w:line="360" w:lineRule="auto"/>
        <w:jc w:val="both"/>
        <w:rPr>
          <w:rFonts w:ascii="Simplified Arabic" w:hAnsi="Simplified Arabic" w:cs="Simplified Arabic"/>
          <w:sz w:val="28"/>
          <w:szCs w:val="28"/>
          <w:rtl/>
        </w:rPr>
      </w:pPr>
    </w:p>
    <w:p w14:paraId="2B57FEF9" w14:textId="77777777" w:rsidR="00AD080B" w:rsidRPr="00A93365" w:rsidRDefault="00AD080B" w:rsidP="005C7B7E">
      <w:pPr>
        <w:pStyle w:val="2"/>
        <w:spacing w:line="360" w:lineRule="auto"/>
        <w:jc w:val="both"/>
        <w:rPr>
          <w:rFonts w:ascii="Simplified Arabic" w:hAnsi="Simplified Arabic" w:cs="Simplified Arabic"/>
        </w:rPr>
      </w:pPr>
      <w:bookmarkStart w:id="33" w:name="_Toc206155397"/>
      <w:r w:rsidRPr="00A93365">
        <w:rPr>
          <w:rFonts w:ascii="Simplified Arabic" w:hAnsi="Simplified Arabic" w:cs="Simplified Arabic"/>
          <w:rtl/>
        </w:rPr>
        <w:lastRenderedPageBreak/>
        <w:t>منهجية الدراسة</w:t>
      </w:r>
      <w:bookmarkEnd w:id="33"/>
    </w:p>
    <w:p w14:paraId="69DD52FF"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        تعتمد هذه الدراسة على منهجية علمية تهدف إلى استكشاف وتحليل دور الكفاءة اللوجستية لتطبيقات التوصيل في تعزيز رضا المستهلك السعودي وتحقيق النمو التسويقي. تنطلق منهجية البحث من تحديد المشكلة الرئيسية المتمثلة في عدم وضوح العلاقة بين أداء الخدمات اللوجستية الرقمية ومدى تأثيرها على رضا العملاء وسلوكهم الشرائي، خاصة في ظل التوسع المتسارع لتطبيقات التوصيل في السوق السعودي</w:t>
      </w:r>
      <w:r w:rsidRPr="00A93365">
        <w:rPr>
          <w:rFonts w:ascii="Simplified Arabic" w:hAnsi="Simplified Arabic" w:cs="Simplified Arabic"/>
          <w:sz w:val="28"/>
          <w:szCs w:val="28"/>
        </w:rPr>
        <w:t>.</w:t>
      </w:r>
    </w:p>
    <w:p w14:paraId="6AC5F7D8" w14:textId="77777777"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تُصنف هذه الدراسة ضمن البحوث التطبيقية ذات الطابع الكمي، إذ تسعى إلى قياس العلاقة بين المتغيرات (الكفاءة اللوجستية – رضا المستهلك – النمو التسويقي) من خلال أدوات كمية قابلة للتحليل الإحصائي. وتستند المنهجية إلى تصميم وصفي تحليلي، يهدف إلى تقديم صورة شاملة للواقع الحالي، وتحديد طبيعة العلاقات السببية بين المتغيرات موضوع الدراسة</w:t>
      </w:r>
      <w:r w:rsidRPr="00A93365">
        <w:rPr>
          <w:rFonts w:ascii="Simplified Arabic" w:hAnsi="Simplified Arabic" w:cs="Simplified Arabic"/>
          <w:sz w:val="28"/>
          <w:szCs w:val="28"/>
        </w:rPr>
        <w:t>.</w:t>
      </w:r>
    </w:p>
    <w:p w14:paraId="7C514DF3" w14:textId="2FF5FF1D" w:rsidR="00AD080B" w:rsidRPr="00A93365" w:rsidRDefault="00AD080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كما تعتمد الدراسة على الإطار النظري المرتبط بالكفاءة التشغيلية، وسلوك المستهلك، والتسويق الاستراتيجي، لربط النتائج النظرية بالبيانات الميدانية، مما يعزز من عمق التحليل ويوفر تفسيراً دقيقاً للنتائج</w:t>
      </w:r>
      <w:r w:rsidRPr="00A93365">
        <w:rPr>
          <w:rFonts w:ascii="Simplified Arabic" w:hAnsi="Simplified Arabic" w:cs="Simplified Arabic"/>
          <w:sz w:val="28"/>
          <w:szCs w:val="28"/>
        </w:rPr>
        <w:t>.</w:t>
      </w:r>
    </w:p>
    <w:p w14:paraId="56285F35" w14:textId="77777777" w:rsidR="00AD080B" w:rsidRPr="00A93365" w:rsidRDefault="00AD080B" w:rsidP="005C7B7E">
      <w:pPr>
        <w:pStyle w:val="2"/>
        <w:spacing w:line="360" w:lineRule="auto"/>
        <w:jc w:val="both"/>
        <w:rPr>
          <w:rFonts w:ascii="Simplified Arabic" w:hAnsi="Simplified Arabic" w:cs="Simplified Arabic"/>
        </w:rPr>
      </w:pPr>
      <w:bookmarkStart w:id="34" w:name="_Toc206155398"/>
      <w:r w:rsidRPr="00A93365">
        <w:rPr>
          <w:rFonts w:ascii="Simplified Arabic" w:hAnsi="Simplified Arabic" w:cs="Simplified Arabic"/>
          <w:rtl/>
        </w:rPr>
        <w:t>طرق الدراسة</w:t>
      </w:r>
      <w:bookmarkEnd w:id="34"/>
    </w:p>
    <w:p w14:paraId="4695C7E6" w14:textId="77777777" w:rsidR="00C80F0C" w:rsidRPr="00A93365" w:rsidRDefault="00C80F0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ركزت هذه الدراسة على استخدام الاستبانة الإلكترونية كأداة رئيسية لجمع البيانات الكمية من عينة من مستخدمي تطبيقات التوصيل في عدد من المدن السعودية، وذلك بهدف قياس أثر الكفاءة اللوجستية لتلك التطبيقات في تعزيز رضا المستهلك وتحقيق النمو التسويقي. وقد تم تصميم الاستبانة بشكل منظّم يغطي محاور الدراسة الثلاثة: الكفاءة اللوجستية، رضا المستهلك، والنمو التسويقي، مع تضمين عدد من الفقرات المغلقة المعتمدة على مقياس </w:t>
      </w:r>
      <w:proofErr w:type="spellStart"/>
      <w:r w:rsidRPr="00A93365">
        <w:rPr>
          <w:rFonts w:ascii="Simplified Arabic" w:hAnsi="Simplified Arabic" w:cs="Simplified Arabic"/>
          <w:sz w:val="28"/>
          <w:szCs w:val="28"/>
          <w:rtl/>
        </w:rPr>
        <w:t>ليكرت</w:t>
      </w:r>
      <w:proofErr w:type="spellEnd"/>
      <w:r w:rsidRPr="00A93365">
        <w:rPr>
          <w:rFonts w:ascii="Simplified Arabic" w:hAnsi="Simplified Arabic" w:cs="Simplified Arabic"/>
          <w:sz w:val="28"/>
          <w:szCs w:val="28"/>
          <w:rtl/>
        </w:rPr>
        <w:t xml:space="preserve"> الخماسي</w:t>
      </w:r>
      <w:r w:rsidRPr="00A93365">
        <w:rPr>
          <w:rFonts w:ascii="Simplified Arabic" w:hAnsi="Simplified Arabic" w:cs="Simplified Arabic"/>
          <w:sz w:val="28"/>
          <w:szCs w:val="28"/>
        </w:rPr>
        <w:t>.</w:t>
      </w:r>
    </w:p>
    <w:p w14:paraId="7B22938D" w14:textId="77777777" w:rsidR="00C80F0C" w:rsidRPr="00A93365" w:rsidRDefault="00C80F0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تم اختيار المنهج الكمي التحليلي كونه الأنسب لدراسة العلاقة بين متغيرات الدراسة وتحليلها إحصائيًا. كما تم استخدام أسلوب العينة العشوائية البسيطة لضمان التمثيل الواقعي للفئة المستهدفة من مستخدمي تطبيقات التوصيل المختلفة مثل (</w:t>
      </w:r>
      <w:proofErr w:type="spellStart"/>
      <w:r w:rsidRPr="00A93365">
        <w:rPr>
          <w:rFonts w:ascii="Simplified Arabic" w:hAnsi="Simplified Arabic" w:cs="Simplified Arabic"/>
          <w:sz w:val="28"/>
          <w:szCs w:val="28"/>
          <w:rtl/>
        </w:rPr>
        <w:t>مرسول</w:t>
      </w:r>
      <w:proofErr w:type="spellEnd"/>
      <w:r w:rsidRPr="00A93365">
        <w:rPr>
          <w:rFonts w:ascii="Simplified Arabic" w:hAnsi="Simplified Arabic" w:cs="Simplified Arabic"/>
          <w:sz w:val="28"/>
          <w:szCs w:val="28"/>
          <w:rtl/>
        </w:rPr>
        <w:t xml:space="preserve">، </w:t>
      </w:r>
      <w:proofErr w:type="spellStart"/>
      <w:r w:rsidRPr="00A93365">
        <w:rPr>
          <w:rFonts w:ascii="Simplified Arabic" w:hAnsi="Simplified Arabic" w:cs="Simplified Arabic"/>
          <w:sz w:val="28"/>
          <w:szCs w:val="28"/>
          <w:rtl/>
        </w:rPr>
        <w:t>هنقرستيشن</w:t>
      </w:r>
      <w:proofErr w:type="spellEnd"/>
      <w:r w:rsidRPr="00A93365">
        <w:rPr>
          <w:rFonts w:ascii="Simplified Arabic" w:hAnsi="Simplified Arabic" w:cs="Simplified Arabic"/>
          <w:sz w:val="28"/>
          <w:szCs w:val="28"/>
          <w:rtl/>
        </w:rPr>
        <w:t xml:space="preserve">، جاهز، </w:t>
      </w:r>
      <w:proofErr w:type="spellStart"/>
      <w:r w:rsidRPr="00A93365">
        <w:rPr>
          <w:rFonts w:ascii="Simplified Arabic" w:hAnsi="Simplified Arabic" w:cs="Simplified Arabic"/>
          <w:sz w:val="28"/>
          <w:szCs w:val="28"/>
          <w:rtl/>
        </w:rPr>
        <w:t>تويو</w:t>
      </w:r>
      <w:proofErr w:type="spellEnd"/>
      <w:r w:rsidRPr="00A93365">
        <w:rPr>
          <w:rFonts w:ascii="Simplified Arabic" w:hAnsi="Simplified Arabic" w:cs="Simplified Arabic"/>
          <w:sz w:val="28"/>
          <w:szCs w:val="28"/>
          <w:rtl/>
        </w:rPr>
        <w:t>، وغيرها)</w:t>
      </w:r>
      <w:r w:rsidRPr="00A93365">
        <w:rPr>
          <w:rFonts w:ascii="Simplified Arabic" w:hAnsi="Simplified Arabic" w:cs="Simplified Arabic"/>
          <w:sz w:val="28"/>
          <w:szCs w:val="28"/>
        </w:rPr>
        <w:t>.</w:t>
      </w:r>
    </w:p>
    <w:p w14:paraId="78836F9F" w14:textId="77777777" w:rsidR="00C80F0C" w:rsidRPr="00A93365" w:rsidRDefault="00C80F0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تم جمع البيانات خلال فترة زمنية محددة (من مارس حتى يونيو 2025) من خلال نشر الاستبانة إلكترونيًا عبر وسائل التواصل الاجتماعي والبريد الإلكتروني، مع التأكيد على سرية الإجابات واستخدامها لأغراض البحث فقط</w:t>
      </w:r>
      <w:r w:rsidRPr="00A93365">
        <w:rPr>
          <w:rFonts w:ascii="Simplified Arabic" w:hAnsi="Simplified Arabic" w:cs="Simplified Arabic"/>
          <w:sz w:val="28"/>
          <w:szCs w:val="28"/>
        </w:rPr>
        <w:t>.</w:t>
      </w:r>
    </w:p>
    <w:p w14:paraId="655E1A13" w14:textId="4FE778CE" w:rsidR="00C80F0C" w:rsidRPr="00A93365" w:rsidRDefault="00C80F0C"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لتحليل البيانات تم الاعتماد على برنامج</w:t>
      </w:r>
      <w:r w:rsidRPr="00A93365">
        <w:rPr>
          <w:rFonts w:ascii="Simplified Arabic" w:hAnsi="Simplified Arabic" w:cs="Simplified Arabic"/>
          <w:sz w:val="28"/>
          <w:szCs w:val="28"/>
        </w:rPr>
        <w:t xml:space="preserve"> SPSS</w:t>
      </w:r>
      <w:r w:rsidRPr="00A93365">
        <w:rPr>
          <w:rFonts w:ascii="Simplified Arabic" w:hAnsi="Simplified Arabic" w:cs="Simplified Arabic"/>
          <w:sz w:val="28"/>
          <w:szCs w:val="28"/>
          <w:rtl/>
        </w:rPr>
        <w:t>، حيث تم إجراء التحليلات الوصفية (مثل المتوسطات، التكرارات، والانحرافات المعيارية) إضافة إلى اختبارات الصدق والثبات، وتحليل الفرضيات باستخدام معامل الارتباط والانحدار الخطي المتعدد. وقد مكّن هذا المنهج الباحثة من الوصول إلى نتائج علمية دقيقة توضّح مدى تأثير الكفاءة اللوجستية على رضا المستهلك والنمو التسويقي في بيئة السوق السعودي</w:t>
      </w:r>
      <w:r w:rsidRPr="00A93365">
        <w:rPr>
          <w:rFonts w:ascii="Simplified Arabic" w:hAnsi="Simplified Arabic" w:cs="Simplified Arabic"/>
          <w:sz w:val="28"/>
          <w:szCs w:val="28"/>
        </w:rPr>
        <w:t>.</w:t>
      </w:r>
    </w:p>
    <w:p w14:paraId="207FA515" w14:textId="77777777" w:rsidR="00D57467" w:rsidRPr="00A93365" w:rsidRDefault="00D57467" w:rsidP="005C7B7E">
      <w:pPr>
        <w:spacing w:line="360" w:lineRule="auto"/>
        <w:jc w:val="both"/>
        <w:rPr>
          <w:rFonts w:ascii="Simplified Arabic" w:hAnsi="Simplified Arabic" w:cs="Simplified Arabic"/>
          <w:sz w:val="28"/>
          <w:szCs w:val="28"/>
        </w:rPr>
      </w:pPr>
    </w:p>
    <w:p w14:paraId="7E4F64DA" w14:textId="77777777" w:rsidR="00D57467" w:rsidRPr="00A93365" w:rsidRDefault="00D57467" w:rsidP="005C7B7E">
      <w:pPr>
        <w:pStyle w:val="2"/>
        <w:spacing w:line="360" w:lineRule="auto"/>
        <w:jc w:val="both"/>
        <w:rPr>
          <w:rFonts w:ascii="Simplified Arabic" w:hAnsi="Simplified Arabic" w:cs="Simplified Arabic"/>
        </w:rPr>
      </w:pPr>
      <w:bookmarkStart w:id="35" w:name="_Toc206155399"/>
      <w:r w:rsidRPr="00A93365">
        <w:rPr>
          <w:rFonts w:ascii="Simplified Arabic" w:hAnsi="Simplified Arabic" w:cs="Simplified Arabic"/>
          <w:rtl/>
        </w:rPr>
        <w:t>مجتمع الدراسة</w:t>
      </w:r>
      <w:r w:rsidRPr="00A93365">
        <w:rPr>
          <w:rFonts w:ascii="Simplified Arabic" w:hAnsi="Simplified Arabic" w:cs="Simplified Arabic"/>
        </w:rPr>
        <w:t>:</w:t>
      </w:r>
      <w:bookmarkEnd w:id="35"/>
    </w:p>
    <w:p w14:paraId="46DCF907" w14:textId="77777777" w:rsidR="00D57467" w:rsidRPr="00A93365" w:rsidRDefault="00D57467"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يتكوّن مجتمع البحث في هذه الدراسة من جميع مستخدمي تطبيقات التوصيل الإلكترونية داخل المملكة العربية السعودية، ويشمل ذلك الأفراد الذين يتعاملون مع هذه التطبيقات في حياتهم اليومية لتلبية احتياجاتهم من المنتجات الغذائية، والمشتريات العامة، والمنتجات الاستهلاكية، وغيرها من الخدمات المرتبطة بالتوصيل</w:t>
      </w:r>
      <w:r w:rsidRPr="00A93365">
        <w:rPr>
          <w:rFonts w:ascii="Simplified Arabic" w:hAnsi="Simplified Arabic" w:cs="Simplified Arabic"/>
          <w:sz w:val="28"/>
          <w:szCs w:val="28"/>
        </w:rPr>
        <w:t>.</w:t>
      </w:r>
    </w:p>
    <w:p w14:paraId="264A68DF" w14:textId="77777777" w:rsidR="00D57467" w:rsidRPr="00A93365" w:rsidRDefault="00D57467"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ويضم هذا المجتمع</w:t>
      </w:r>
      <w:r w:rsidRPr="00A93365">
        <w:rPr>
          <w:rFonts w:ascii="Simplified Arabic" w:hAnsi="Simplified Arabic" w:cs="Simplified Arabic"/>
          <w:sz w:val="28"/>
          <w:szCs w:val="28"/>
        </w:rPr>
        <w:t>:</w:t>
      </w:r>
    </w:p>
    <w:p w14:paraId="0FA5F8FF" w14:textId="77777777" w:rsidR="00D57467" w:rsidRPr="00A93365" w:rsidRDefault="00D57467" w:rsidP="005C7B7E">
      <w:pPr>
        <w:numPr>
          <w:ilvl w:val="0"/>
          <w:numId w:val="1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المستهلكين السعوديين المستخدمين لتطبيقات التوصيل مثل (</w:t>
      </w:r>
      <w:proofErr w:type="spellStart"/>
      <w:r w:rsidRPr="00A93365">
        <w:rPr>
          <w:rFonts w:ascii="Simplified Arabic" w:hAnsi="Simplified Arabic" w:cs="Simplified Arabic"/>
          <w:sz w:val="28"/>
          <w:szCs w:val="28"/>
          <w:rtl/>
        </w:rPr>
        <w:t>هنقرستيشن</w:t>
      </w:r>
      <w:proofErr w:type="spellEnd"/>
      <w:r w:rsidRPr="00A93365">
        <w:rPr>
          <w:rFonts w:ascii="Simplified Arabic" w:hAnsi="Simplified Arabic" w:cs="Simplified Arabic"/>
          <w:sz w:val="28"/>
          <w:szCs w:val="28"/>
          <w:rtl/>
        </w:rPr>
        <w:t xml:space="preserve">، جاهز، </w:t>
      </w:r>
      <w:proofErr w:type="spellStart"/>
      <w:r w:rsidRPr="00A93365">
        <w:rPr>
          <w:rFonts w:ascii="Simplified Arabic" w:hAnsi="Simplified Arabic" w:cs="Simplified Arabic"/>
          <w:sz w:val="28"/>
          <w:szCs w:val="28"/>
          <w:rtl/>
        </w:rPr>
        <w:t>مرسول</w:t>
      </w:r>
      <w:proofErr w:type="spellEnd"/>
      <w:r w:rsidRPr="00A93365">
        <w:rPr>
          <w:rFonts w:ascii="Simplified Arabic" w:hAnsi="Simplified Arabic" w:cs="Simplified Arabic"/>
          <w:sz w:val="28"/>
          <w:szCs w:val="28"/>
          <w:rtl/>
        </w:rPr>
        <w:t xml:space="preserve">، طلبات، </w:t>
      </w:r>
      <w:proofErr w:type="spellStart"/>
      <w:r w:rsidRPr="00A93365">
        <w:rPr>
          <w:rFonts w:ascii="Simplified Arabic" w:hAnsi="Simplified Arabic" w:cs="Simplified Arabic"/>
          <w:sz w:val="28"/>
          <w:szCs w:val="28"/>
          <w:rtl/>
        </w:rPr>
        <w:t>شقردي</w:t>
      </w:r>
      <w:proofErr w:type="spellEnd"/>
      <w:r w:rsidRPr="00A93365">
        <w:rPr>
          <w:rFonts w:ascii="Simplified Arabic" w:hAnsi="Simplified Arabic" w:cs="Simplified Arabic"/>
          <w:sz w:val="28"/>
          <w:szCs w:val="28"/>
          <w:rtl/>
        </w:rPr>
        <w:t xml:space="preserve"> وغيرها)</w:t>
      </w:r>
      <w:r w:rsidRPr="00A93365">
        <w:rPr>
          <w:rFonts w:ascii="Simplified Arabic" w:hAnsi="Simplified Arabic" w:cs="Simplified Arabic"/>
          <w:sz w:val="28"/>
          <w:szCs w:val="28"/>
        </w:rPr>
        <w:t>.</w:t>
      </w:r>
    </w:p>
    <w:p w14:paraId="6D4E1B23" w14:textId="77777777" w:rsidR="00D57467" w:rsidRPr="00A93365" w:rsidRDefault="00D57467" w:rsidP="005C7B7E">
      <w:pPr>
        <w:numPr>
          <w:ilvl w:val="0"/>
          <w:numId w:val="1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الأفراد من مختلف الفئات العمرية والشرائح الاجتماعية الذين قاموا باستخدام تطبيقات التوصيل خلال الفترة المحددة للدراسة</w:t>
      </w:r>
      <w:r w:rsidRPr="00A93365">
        <w:rPr>
          <w:rFonts w:ascii="Simplified Arabic" w:hAnsi="Simplified Arabic" w:cs="Simplified Arabic"/>
          <w:sz w:val="28"/>
          <w:szCs w:val="28"/>
        </w:rPr>
        <w:t>.</w:t>
      </w:r>
    </w:p>
    <w:p w14:paraId="6873F903" w14:textId="77777777" w:rsidR="00D57467" w:rsidRPr="00A93365" w:rsidRDefault="00D57467" w:rsidP="005C7B7E">
      <w:pPr>
        <w:numPr>
          <w:ilvl w:val="0"/>
          <w:numId w:val="1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المستخدمين من الذكور والإناث، في مختلف المناطق الحضرية الرئيسية (مثل الرياض، جدة، الدمام، مكة، المدينة المنورة)، كونها تمثل النسبة الأكبر من حركة الطلب الإلكتروني في المملكة</w:t>
      </w:r>
      <w:r w:rsidRPr="00A93365">
        <w:rPr>
          <w:rFonts w:ascii="Simplified Arabic" w:hAnsi="Simplified Arabic" w:cs="Simplified Arabic"/>
          <w:sz w:val="28"/>
          <w:szCs w:val="28"/>
        </w:rPr>
        <w:t>.</w:t>
      </w:r>
    </w:p>
    <w:p w14:paraId="3135023D" w14:textId="256135C0" w:rsidR="00732033" w:rsidRPr="00A93365" w:rsidRDefault="00D57467"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وقد تم اختيار هذا المجتمع نظراً لكونه الجهة المستفيدة بشكل مباشر من خدمات التوصيل الحديثة، والأقرب لتقييم كفاءة هذه التطبيقات من حيث الأداء اللوجستي، وسرعة التوصيل، والدقة، والتواصل، وغيرها من العوامل المؤثرة في مستوى الرضا وتحقيق النمو التسويقي. كما أن هذا المجتمع يعكس الاتجاهات الحالية في السلوك الاستهلاكي السعودي، مما يجعله محورًا مهمًا لتحليل واقع السوق وتوجهاته المستقبلية</w:t>
      </w:r>
      <w:r w:rsidRPr="00A93365">
        <w:rPr>
          <w:rFonts w:ascii="Simplified Arabic" w:hAnsi="Simplified Arabic" w:cs="Simplified Arabic"/>
          <w:sz w:val="28"/>
          <w:szCs w:val="28"/>
        </w:rPr>
        <w:t>.</w:t>
      </w:r>
    </w:p>
    <w:p w14:paraId="3FE21D77" w14:textId="45BC027B" w:rsidR="00732033" w:rsidRPr="00A93365" w:rsidRDefault="001E6CBB" w:rsidP="005C7B7E">
      <w:pPr>
        <w:pStyle w:val="2"/>
        <w:jc w:val="both"/>
        <w:rPr>
          <w:rFonts w:ascii="Simplified Arabic" w:hAnsi="Simplified Arabic" w:cs="Simplified Arabic"/>
          <w:rtl/>
        </w:rPr>
      </w:pPr>
      <w:bookmarkStart w:id="36" w:name="_Toc206155400"/>
      <w:r w:rsidRPr="00A93365">
        <w:rPr>
          <w:rFonts w:ascii="Simplified Arabic" w:hAnsi="Simplified Arabic" w:cs="Simplified Arabic"/>
          <w:rtl/>
        </w:rPr>
        <w:t>توصيف العينة:</w:t>
      </w:r>
      <w:bookmarkEnd w:id="36"/>
    </w:p>
    <w:p w14:paraId="65B49955" w14:textId="08DF993F" w:rsidR="001E6CBB" w:rsidRPr="00A93365" w:rsidRDefault="001E6CBB" w:rsidP="005C7B7E">
      <w:pPr>
        <w:pStyle w:val="a5"/>
        <w:numPr>
          <w:ilvl w:val="0"/>
          <w:numId w:val="13"/>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تم توزيع مفردات عينة الدراسة وفقا للجنس -الفئة العمرية – المستوى التعليمي</w:t>
      </w:r>
    </w:p>
    <w:p w14:paraId="19C8FD5E" w14:textId="291AFB83" w:rsidR="001E6CBB" w:rsidRPr="00A93365" w:rsidRDefault="001E6CBB" w:rsidP="005C7B7E">
      <w:pPr>
        <w:pStyle w:val="a5"/>
        <w:numPr>
          <w:ilvl w:val="0"/>
          <w:numId w:val="13"/>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 xml:space="preserve">تم حساب التكرارات والنسب المئوية لأفراد عينة الدراسة وتشمل في المعلومات الديموغرافية التي تشمل </w:t>
      </w:r>
    </w:p>
    <w:p w14:paraId="4EACBE16" w14:textId="77777777" w:rsidR="001E6CBB" w:rsidRPr="00A93365" w:rsidRDefault="001E6CBB" w:rsidP="005C7B7E">
      <w:pPr>
        <w:pStyle w:val="a5"/>
        <w:numPr>
          <w:ilvl w:val="0"/>
          <w:numId w:val="14"/>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النوع ويشمل (ذكر -أنثى)</w:t>
      </w:r>
    </w:p>
    <w:p w14:paraId="54054202" w14:textId="544F5AE3" w:rsidR="001E6CBB" w:rsidRPr="00A93365" w:rsidRDefault="001E6CBB" w:rsidP="005C7B7E">
      <w:pPr>
        <w:pStyle w:val="a5"/>
        <w:numPr>
          <w:ilvl w:val="0"/>
          <w:numId w:val="14"/>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الفئة العمرية (من 18-24,25-34,-35-44, 44فاكثر)</w:t>
      </w:r>
    </w:p>
    <w:p w14:paraId="71513AC7" w14:textId="1A766506" w:rsidR="001E6CBB" w:rsidRPr="00A93365" w:rsidRDefault="001E6CBB" w:rsidP="005C7B7E">
      <w:pPr>
        <w:pStyle w:val="a5"/>
        <w:numPr>
          <w:ilvl w:val="0"/>
          <w:numId w:val="14"/>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المستوى التعليمي (ثانوي/جامعي/دراسات علسا)</w:t>
      </w:r>
    </w:p>
    <w:p w14:paraId="24FB5D13" w14:textId="77777777" w:rsidR="00287C81" w:rsidRPr="00A93365" w:rsidRDefault="00287C81" w:rsidP="005C7B7E">
      <w:pPr>
        <w:jc w:val="both"/>
        <w:rPr>
          <w:rFonts w:ascii="Simplified Arabic" w:hAnsi="Simplified Arabic" w:cs="Simplified Arabic"/>
          <w:sz w:val="28"/>
          <w:szCs w:val="28"/>
          <w:rtl/>
        </w:rPr>
      </w:pPr>
    </w:p>
    <w:p w14:paraId="47A59F3C" w14:textId="5595969B" w:rsidR="00C40E17" w:rsidRPr="00A93365" w:rsidRDefault="00C40E17" w:rsidP="005C7B7E">
      <w:pPr>
        <w:pStyle w:val="2"/>
        <w:spacing w:line="360" w:lineRule="auto"/>
        <w:jc w:val="both"/>
        <w:rPr>
          <w:rFonts w:ascii="Simplified Arabic" w:hAnsi="Simplified Arabic" w:cs="Simplified Arabic"/>
          <w:sz w:val="28"/>
          <w:szCs w:val="28"/>
        </w:rPr>
      </w:pPr>
      <w:bookmarkStart w:id="37" w:name="_Toc206155401"/>
      <w:r w:rsidRPr="00A93365">
        <w:rPr>
          <w:rFonts w:ascii="Simplified Arabic" w:hAnsi="Simplified Arabic" w:cs="Simplified Arabic"/>
          <w:sz w:val="28"/>
          <w:szCs w:val="28"/>
          <w:rtl/>
        </w:rPr>
        <w:lastRenderedPageBreak/>
        <w:t>أدوات جمع البيانات ومقاييس الدراسة</w:t>
      </w:r>
      <w:bookmarkEnd w:id="37"/>
    </w:p>
    <w:p w14:paraId="37DA8AFA" w14:textId="77777777" w:rsidR="00C40E17" w:rsidRPr="00A93365" w:rsidRDefault="00C40E17"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اعتمدت الدراسة على الاستبانة كأداة رئيسة لجمع البيانات من أفراد عينة الدراسة، وذلك لكونها أداة مناسبة للدراسات الميدانية التي تتطلب استطلاع آراء عدد كبير من المشاركين في وقت محدد، كما أنها تساعد في جمع بيانات كمية قابلة للتحليل الإحصائي عبر برنامج</w:t>
      </w:r>
      <w:r w:rsidRPr="00A93365">
        <w:rPr>
          <w:rFonts w:ascii="Simplified Arabic" w:hAnsi="Simplified Arabic" w:cs="Simplified Arabic"/>
          <w:sz w:val="28"/>
          <w:szCs w:val="28"/>
        </w:rPr>
        <w:t xml:space="preserve"> (SPSS). </w:t>
      </w:r>
      <w:r w:rsidRPr="00A93365">
        <w:rPr>
          <w:rFonts w:ascii="Simplified Arabic" w:hAnsi="Simplified Arabic" w:cs="Simplified Arabic"/>
          <w:sz w:val="28"/>
          <w:szCs w:val="28"/>
          <w:rtl/>
        </w:rPr>
        <w:t>وقد تم بناء الاستبانة بالرجوع إلى الدراسات السابقة ذات الصلة بمتغيرات الدراسة، بالإضافة إلى أدبيات الكفاءة اللوجستية، ورضا المستهلك، والنمو التسويقي</w:t>
      </w:r>
      <w:r w:rsidRPr="00A93365">
        <w:rPr>
          <w:rFonts w:ascii="Simplified Arabic" w:hAnsi="Simplified Arabic" w:cs="Simplified Arabic"/>
          <w:sz w:val="28"/>
          <w:szCs w:val="28"/>
        </w:rPr>
        <w:t>.</w:t>
      </w:r>
    </w:p>
    <w:p w14:paraId="56126BEA" w14:textId="77777777" w:rsidR="00C40E17" w:rsidRPr="00A93365" w:rsidRDefault="00C40E17"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وقد تم تقسيم الاستبانة إلى المحاور التالية</w:t>
      </w:r>
      <w:r w:rsidRPr="00A93365">
        <w:rPr>
          <w:rFonts w:ascii="Simplified Arabic" w:hAnsi="Simplified Arabic" w:cs="Simplified Arabic"/>
          <w:sz w:val="28"/>
          <w:szCs w:val="28"/>
        </w:rPr>
        <w:t>:</w:t>
      </w:r>
    </w:p>
    <w:p w14:paraId="1BC2DAB5" w14:textId="77777777" w:rsidR="00C40E17" w:rsidRPr="00A93365" w:rsidRDefault="00C40E17" w:rsidP="00CE2E53">
      <w:pPr>
        <w:numPr>
          <w:ilvl w:val="0"/>
          <w:numId w:val="19"/>
        </w:numPr>
        <w:spacing w:line="360" w:lineRule="auto"/>
        <w:rPr>
          <w:rFonts w:ascii="Simplified Arabic" w:hAnsi="Simplified Arabic" w:cs="Simplified Arabic"/>
          <w:sz w:val="28"/>
          <w:szCs w:val="28"/>
        </w:rPr>
      </w:pPr>
      <w:r w:rsidRPr="00A93365">
        <w:rPr>
          <w:rFonts w:ascii="Simplified Arabic" w:hAnsi="Simplified Arabic" w:cs="Simplified Arabic"/>
          <w:b/>
          <w:bCs/>
          <w:sz w:val="28"/>
          <w:szCs w:val="28"/>
          <w:rtl/>
        </w:rPr>
        <w:t>المحور الأول: الكفاءة اللوجستية لتطبيقات التوصيل</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يشمل عدداً من الفقرات التي تقيس أبعاد الكفاءة مثل: سرعة التوصيل، دقة المواعيد، تتبع الطلبات، مرونة الخدمة، وتكلفة الشحن</w:t>
      </w:r>
      <w:r w:rsidRPr="00A93365">
        <w:rPr>
          <w:rFonts w:ascii="Simplified Arabic" w:hAnsi="Simplified Arabic" w:cs="Simplified Arabic"/>
          <w:sz w:val="28"/>
          <w:szCs w:val="28"/>
        </w:rPr>
        <w:t>.</w:t>
      </w:r>
    </w:p>
    <w:p w14:paraId="1D4D1E68" w14:textId="77777777" w:rsidR="00C40E17" w:rsidRPr="00A93365" w:rsidRDefault="00C40E17" w:rsidP="00CE2E53">
      <w:pPr>
        <w:numPr>
          <w:ilvl w:val="0"/>
          <w:numId w:val="19"/>
        </w:numPr>
        <w:spacing w:line="360" w:lineRule="auto"/>
        <w:rPr>
          <w:rFonts w:ascii="Simplified Arabic" w:hAnsi="Simplified Arabic" w:cs="Simplified Arabic"/>
          <w:sz w:val="28"/>
          <w:szCs w:val="28"/>
        </w:rPr>
      </w:pPr>
      <w:r w:rsidRPr="00A93365">
        <w:rPr>
          <w:rFonts w:ascii="Simplified Arabic" w:hAnsi="Simplified Arabic" w:cs="Simplified Arabic"/>
          <w:b/>
          <w:bCs/>
          <w:sz w:val="28"/>
          <w:szCs w:val="28"/>
          <w:rtl/>
        </w:rPr>
        <w:t>المحور الثاني: رضا المستهلك السعودي</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يتضمن فقرات تقيس مدى رضا المستهلك عن الخدمة المقدمة من تطبيقات التوصيل، من حيث الجودة، الثقة، تجربة الاستخدام، وسهولة التعامل</w:t>
      </w:r>
      <w:r w:rsidRPr="00A93365">
        <w:rPr>
          <w:rFonts w:ascii="Simplified Arabic" w:hAnsi="Simplified Arabic" w:cs="Simplified Arabic"/>
          <w:sz w:val="28"/>
          <w:szCs w:val="28"/>
        </w:rPr>
        <w:t>.</w:t>
      </w:r>
    </w:p>
    <w:p w14:paraId="32944EA7" w14:textId="77777777" w:rsidR="00C40E17" w:rsidRPr="00A93365" w:rsidRDefault="00C40E17" w:rsidP="00CE2E53">
      <w:pPr>
        <w:numPr>
          <w:ilvl w:val="0"/>
          <w:numId w:val="19"/>
        </w:numPr>
        <w:spacing w:line="360" w:lineRule="auto"/>
        <w:rPr>
          <w:rFonts w:ascii="Simplified Arabic" w:hAnsi="Simplified Arabic" w:cs="Simplified Arabic"/>
          <w:sz w:val="28"/>
          <w:szCs w:val="28"/>
        </w:rPr>
      </w:pPr>
      <w:r w:rsidRPr="00A93365">
        <w:rPr>
          <w:rFonts w:ascii="Simplified Arabic" w:hAnsi="Simplified Arabic" w:cs="Simplified Arabic"/>
          <w:b/>
          <w:bCs/>
          <w:sz w:val="28"/>
          <w:szCs w:val="28"/>
          <w:rtl/>
        </w:rPr>
        <w:t>المحور الثالث: النمو التسويقي</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يتضمن فقرات ترتبط بقياس أثر الخدمة اللوجستية على الأداء التسويقي مثل: زيادة عدد العملاء، تحسين الصورة الذهنية، زيادة الحصة السوقية، وتحفيز التوصية بالعلامة التجارية</w:t>
      </w:r>
      <w:r w:rsidRPr="00A93365">
        <w:rPr>
          <w:rFonts w:ascii="Simplified Arabic" w:hAnsi="Simplified Arabic" w:cs="Simplified Arabic"/>
          <w:sz w:val="28"/>
          <w:szCs w:val="28"/>
        </w:rPr>
        <w:t>.</w:t>
      </w:r>
    </w:p>
    <w:p w14:paraId="7E9A3275" w14:textId="383EEEB1" w:rsidR="00C40E17" w:rsidRPr="00A93365" w:rsidRDefault="00C40E17" w:rsidP="00CE2E53">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 xml:space="preserve">استخدمت الدراسة </w:t>
      </w:r>
      <w:r w:rsidRPr="00A93365">
        <w:rPr>
          <w:rFonts w:ascii="Simplified Arabic" w:hAnsi="Simplified Arabic" w:cs="Simplified Arabic"/>
          <w:b/>
          <w:bCs/>
          <w:sz w:val="28"/>
          <w:szCs w:val="28"/>
          <w:rtl/>
        </w:rPr>
        <w:t xml:space="preserve">مقياس </w:t>
      </w:r>
      <w:proofErr w:type="spellStart"/>
      <w:r w:rsidRPr="00A93365">
        <w:rPr>
          <w:rFonts w:ascii="Simplified Arabic" w:hAnsi="Simplified Arabic" w:cs="Simplified Arabic"/>
          <w:b/>
          <w:bCs/>
          <w:sz w:val="28"/>
          <w:szCs w:val="28"/>
          <w:rtl/>
        </w:rPr>
        <w:t>ليكرت</w:t>
      </w:r>
      <w:proofErr w:type="spellEnd"/>
      <w:r w:rsidRPr="00A93365">
        <w:rPr>
          <w:rFonts w:ascii="Simplified Arabic" w:hAnsi="Simplified Arabic" w:cs="Simplified Arabic"/>
          <w:b/>
          <w:bCs/>
          <w:sz w:val="28"/>
          <w:szCs w:val="28"/>
          <w:rtl/>
        </w:rPr>
        <w:t xml:space="preserve"> الخماسي</w:t>
      </w:r>
      <w:r w:rsidRPr="00A93365">
        <w:rPr>
          <w:rFonts w:ascii="Simplified Arabic" w:hAnsi="Simplified Arabic" w:cs="Simplified Arabic"/>
          <w:sz w:val="28"/>
          <w:szCs w:val="28"/>
          <w:rtl/>
        </w:rPr>
        <w:t xml:space="preserve"> لقياس مدى استجابة المشاركين، بحيث تتراوح الإجابات بين (</w:t>
      </w:r>
      <w:r w:rsidR="00FE5888" w:rsidRPr="00A93365">
        <w:rPr>
          <w:rFonts w:ascii="Simplified Arabic" w:hAnsi="Simplified Arabic" w:cs="Simplified Arabic"/>
          <w:sz w:val="28"/>
          <w:szCs w:val="28"/>
          <w:rtl/>
        </w:rPr>
        <w:t>5</w:t>
      </w:r>
      <w:r w:rsidRPr="00A93365">
        <w:rPr>
          <w:rFonts w:ascii="Simplified Arabic" w:hAnsi="Simplified Arabic" w:cs="Simplified Arabic"/>
          <w:sz w:val="28"/>
          <w:szCs w:val="28"/>
          <w:rtl/>
        </w:rPr>
        <w:t>= لا أوافق بشدة) إلى (</w:t>
      </w:r>
      <w:r w:rsidR="00FE5888" w:rsidRPr="00A93365">
        <w:rPr>
          <w:rFonts w:ascii="Simplified Arabic" w:hAnsi="Simplified Arabic" w:cs="Simplified Arabic"/>
          <w:sz w:val="28"/>
          <w:szCs w:val="28"/>
          <w:rtl/>
        </w:rPr>
        <w:t>1</w:t>
      </w:r>
      <w:r w:rsidRPr="00A93365">
        <w:rPr>
          <w:rFonts w:ascii="Simplified Arabic" w:hAnsi="Simplified Arabic" w:cs="Simplified Arabic"/>
          <w:sz w:val="28"/>
          <w:szCs w:val="28"/>
          <w:rtl/>
        </w:rPr>
        <w:t xml:space="preserve"> = أوافق بشدة)</w:t>
      </w:r>
      <w:r w:rsidRPr="00A93365">
        <w:rPr>
          <w:rFonts w:ascii="Simplified Arabic" w:hAnsi="Simplified Arabic" w:cs="Simplified Arabic"/>
          <w:sz w:val="28"/>
          <w:szCs w:val="28"/>
        </w:rPr>
        <w:t>.</w:t>
      </w:r>
    </w:p>
    <w:p w14:paraId="67306F22" w14:textId="77777777" w:rsidR="00C40E17" w:rsidRPr="00A93365" w:rsidRDefault="00C40E17" w:rsidP="005C7B7E">
      <w:pPr>
        <w:jc w:val="both"/>
        <w:rPr>
          <w:rFonts w:ascii="Simplified Arabic" w:hAnsi="Simplified Arabic" w:cs="Simplified Arabic"/>
          <w:sz w:val="28"/>
          <w:szCs w:val="28"/>
          <w:rtl/>
        </w:rPr>
      </w:pPr>
    </w:p>
    <w:p w14:paraId="73C16B0C" w14:textId="7CD2B713" w:rsidR="00C40E17" w:rsidRPr="00A93365" w:rsidRDefault="00C40E17" w:rsidP="005C7B7E">
      <w:pPr>
        <w:pStyle w:val="2"/>
        <w:spacing w:line="360" w:lineRule="auto"/>
        <w:jc w:val="both"/>
        <w:rPr>
          <w:rFonts w:ascii="Simplified Arabic" w:hAnsi="Simplified Arabic" w:cs="Simplified Arabic"/>
          <w:sz w:val="28"/>
          <w:szCs w:val="28"/>
          <w:rtl/>
        </w:rPr>
      </w:pPr>
      <w:bookmarkStart w:id="38" w:name="_Toc206155402"/>
      <w:r w:rsidRPr="00A93365">
        <w:rPr>
          <w:rFonts w:ascii="Simplified Arabic" w:hAnsi="Simplified Arabic" w:cs="Simplified Arabic"/>
          <w:noProof/>
          <w:rtl/>
          <w:lang w:val="ar-SA"/>
        </w:rPr>
        <w:drawing>
          <wp:anchor distT="0" distB="0" distL="114300" distR="114300" simplePos="0" relativeHeight="251671552" behindDoc="0" locked="0" layoutInCell="1" allowOverlap="1" wp14:anchorId="23D09DE6" wp14:editId="1546517B">
            <wp:simplePos x="0" y="0"/>
            <wp:positionH relativeFrom="margin">
              <wp:align>right</wp:align>
            </wp:positionH>
            <wp:positionV relativeFrom="paragraph">
              <wp:posOffset>358775</wp:posOffset>
            </wp:positionV>
            <wp:extent cx="5486400" cy="3200400"/>
            <wp:effectExtent l="0" t="0" r="19050" b="0"/>
            <wp:wrapTopAndBottom/>
            <wp:docPr id="1352064024" name="رسم تخطيطي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anchor>
        </w:drawing>
      </w:r>
      <w:r w:rsidRPr="00A93365">
        <w:rPr>
          <w:rFonts w:ascii="Simplified Arabic" w:hAnsi="Simplified Arabic" w:cs="Simplified Arabic"/>
          <w:sz w:val="28"/>
          <w:szCs w:val="28"/>
          <w:rtl/>
        </w:rPr>
        <w:t>مجالات الدراسة</w:t>
      </w:r>
      <w:bookmarkEnd w:id="38"/>
    </w:p>
    <w:p w14:paraId="5E34B41A" w14:textId="1D22904C" w:rsidR="00C40E17" w:rsidRPr="00A93365" w:rsidRDefault="00C40E17" w:rsidP="005C7B7E">
      <w:pPr>
        <w:jc w:val="both"/>
        <w:rPr>
          <w:rFonts w:ascii="Simplified Arabic" w:hAnsi="Simplified Arabic" w:cs="Simplified Arabic"/>
          <w:sz w:val="28"/>
          <w:szCs w:val="28"/>
          <w:rtl/>
        </w:rPr>
      </w:pPr>
      <w:r w:rsidRPr="00A93365">
        <w:rPr>
          <w:rFonts w:ascii="Simplified Arabic" w:hAnsi="Simplified Arabic" w:cs="Simplified Arabic"/>
          <w:sz w:val="28"/>
          <w:szCs w:val="28"/>
          <w:rtl/>
        </w:rPr>
        <w:t>نموذج</w:t>
      </w:r>
      <w:r w:rsidR="001A07E7" w:rsidRPr="00A93365">
        <w:rPr>
          <w:rFonts w:ascii="Simplified Arabic" w:hAnsi="Simplified Arabic" w:cs="Simplified Arabic"/>
          <w:sz w:val="28"/>
          <w:szCs w:val="28"/>
          <w:rtl/>
        </w:rPr>
        <w:t xml:space="preserve"> رقم (4)</w:t>
      </w:r>
      <w:r w:rsidRPr="00A93365">
        <w:rPr>
          <w:rFonts w:ascii="Simplified Arabic" w:hAnsi="Simplified Arabic" w:cs="Simplified Arabic"/>
          <w:sz w:val="28"/>
          <w:szCs w:val="28"/>
          <w:rtl/>
        </w:rPr>
        <w:t xml:space="preserve"> حدود الدراسة</w:t>
      </w:r>
    </w:p>
    <w:p w14:paraId="26EE3651" w14:textId="77777777" w:rsidR="00C40E17" w:rsidRPr="00A93365" w:rsidRDefault="00C40E17" w:rsidP="00CE2E53">
      <w:pPr>
        <w:spacing w:line="360" w:lineRule="auto"/>
        <w:rPr>
          <w:rFonts w:ascii="Simplified Arabic" w:hAnsi="Simplified Arabic" w:cs="Simplified Arabic"/>
          <w:b/>
          <w:bCs/>
          <w:sz w:val="28"/>
          <w:szCs w:val="28"/>
          <w:rtl/>
        </w:rPr>
      </w:pPr>
    </w:p>
    <w:p w14:paraId="1BA69858" w14:textId="77777777" w:rsidR="00C40E17" w:rsidRPr="00A93365" w:rsidRDefault="00C40E17" w:rsidP="00CE2E53">
      <w:pPr>
        <w:spacing w:line="360" w:lineRule="auto"/>
        <w:rPr>
          <w:rFonts w:ascii="Simplified Arabic" w:hAnsi="Simplified Arabic" w:cs="Simplified Arabic"/>
          <w:sz w:val="28"/>
          <w:szCs w:val="28"/>
        </w:rPr>
      </w:pPr>
      <w:r w:rsidRPr="00A93365">
        <w:rPr>
          <w:rFonts w:ascii="Simplified Arabic" w:hAnsi="Simplified Arabic" w:cs="Simplified Arabic"/>
          <w:b/>
          <w:bCs/>
          <w:sz w:val="28"/>
          <w:szCs w:val="28"/>
          <w:rtl/>
        </w:rPr>
        <w:t>الحدود المكانية</w:t>
      </w:r>
      <w:r w:rsidRPr="00A93365">
        <w:rPr>
          <w:rFonts w:ascii="Simplified Arabic" w:hAnsi="Simplified Arabic" w:cs="Simplified Arabic"/>
          <w:b/>
          <w:bCs/>
          <w:sz w:val="28"/>
          <w:szCs w:val="28"/>
        </w:rPr>
        <w:t>:</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تقتصر هذه الدراسة على عدد من مدن المملكة العربية السعودية التي تشهد نشاطًا مرتفعًا في استخدام تطبيقات التوصيل، مثل: الرياض، جدة، الدمام، والمدينة المنورة، وذلك لما تمثّله من مراكز حضرية رئيسية تحتوي على شريحة واسعة ومتنوعة من المستهلكين، إضافةً إلى توفر بنية تحتية تقنية متقدمة تسهم في تفعيل الكفاءة اللوجستية لتلك التطبيقات</w:t>
      </w:r>
      <w:r w:rsidRPr="00A93365">
        <w:rPr>
          <w:rFonts w:ascii="Simplified Arabic" w:hAnsi="Simplified Arabic" w:cs="Simplified Arabic"/>
          <w:sz w:val="28"/>
          <w:szCs w:val="28"/>
        </w:rPr>
        <w:t>.</w:t>
      </w:r>
    </w:p>
    <w:p w14:paraId="612F366B" w14:textId="77777777" w:rsidR="00C40E17" w:rsidRPr="00A93365" w:rsidRDefault="00C40E17" w:rsidP="00CE2E53">
      <w:pPr>
        <w:spacing w:line="360" w:lineRule="auto"/>
        <w:rPr>
          <w:rFonts w:ascii="Simplified Arabic" w:hAnsi="Simplified Arabic" w:cs="Simplified Arabic"/>
          <w:sz w:val="28"/>
          <w:szCs w:val="28"/>
        </w:rPr>
      </w:pPr>
      <w:r w:rsidRPr="00A93365">
        <w:rPr>
          <w:rFonts w:ascii="Simplified Arabic" w:hAnsi="Simplified Arabic" w:cs="Simplified Arabic"/>
          <w:b/>
          <w:bCs/>
          <w:sz w:val="28"/>
          <w:szCs w:val="28"/>
          <w:rtl/>
        </w:rPr>
        <w:t>الحدود الزمانية</w:t>
      </w:r>
      <w:r w:rsidRPr="00A93365">
        <w:rPr>
          <w:rFonts w:ascii="Simplified Arabic" w:hAnsi="Simplified Arabic" w:cs="Simplified Arabic"/>
          <w:b/>
          <w:bCs/>
          <w:sz w:val="28"/>
          <w:szCs w:val="28"/>
        </w:rPr>
        <w:t>:</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 xml:space="preserve">تم تنفيذ هذه الدراسة خلال العام 2025م، وتحديدًا في الفترة الممتدة من مارس إلى يونيو 2025، وهي </w:t>
      </w:r>
      <w:r w:rsidRPr="00A93365">
        <w:rPr>
          <w:rFonts w:ascii="Simplified Arabic" w:hAnsi="Simplified Arabic" w:cs="Simplified Arabic"/>
          <w:sz w:val="28"/>
          <w:szCs w:val="28"/>
          <w:rtl/>
        </w:rPr>
        <w:lastRenderedPageBreak/>
        <w:t>الفترة التي تم فيها توزيع أدوات الدراسة، وجمع البيانات من أفراد العينة وتحليلها باستخدام الأساليب الإحصائية الملائمة</w:t>
      </w:r>
      <w:r w:rsidRPr="00A93365">
        <w:rPr>
          <w:rFonts w:ascii="Simplified Arabic" w:hAnsi="Simplified Arabic" w:cs="Simplified Arabic"/>
          <w:sz w:val="28"/>
          <w:szCs w:val="28"/>
        </w:rPr>
        <w:t>.</w:t>
      </w:r>
    </w:p>
    <w:p w14:paraId="6B478787" w14:textId="77777777" w:rsidR="00C40E17" w:rsidRPr="00A93365" w:rsidRDefault="00C40E17" w:rsidP="00CE2E53">
      <w:pPr>
        <w:spacing w:line="360" w:lineRule="auto"/>
        <w:rPr>
          <w:rFonts w:ascii="Simplified Arabic" w:hAnsi="Simplified Arabic" w:cs="Simplified Arabic"/>
          <w:sz w:val="28"/>
          <w:szCs w:val="28"/>
        </w:rPr>
      </w:pPr>
      <w:r w:rsidRPr="00A93365">
        <w:rPr>
          <w:rFonts w:ascii="Simplified Arabic" w:hAnsi="Simplified Arabic" w:cs="Simplified Arabic"/>
          <w:b/>
          <w:bCs/>
          <w:sz w:val="28"/>
          <w:szCs w:val="28"/>
          <w:rtl/>
        </w:rPr>
        <w:t>الحدود الموضوعية</w:t>
      </w:r>
      <w:r w:rsidRPr="00A93365">
        <w:rPr>
          <w:rFonts w:ascii="Simplified Arabic" w:hAnsi="Simplified Arabic" w:cs="Simplified Arabic"/>
          <w:b/>
          <w:bCs/>
          <w:sz w:val="28"/>
          <w:szCs w:val="28"/>
        </w:rPr>
        <w:t>:</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تركّز هذه الدراسة على تحليل الكفاءة اللوجستية لتطبيقات التوصيل بوصفها متغيرًا مستقلاً، وتشمل أبعادًا مثل: سرعة التوصيل، تتبع الطلب، دقة التنفيذ، والتفاعل مع العملاء، في حين تمثّل متغيرات الدراسة التابعة كلًّا من رضا المستهلك السعودي والنمو التسويقي. ولا تشمل الدراسة متغيرات أخرى مثل: الأداء المالي للشركات، أو الاستراتيجيات التنافسية، أو نظم التسعير</w:t>
      </w:r>
      <w:r w:rsidRPr="00A93365">
        <w:rPr>
          <w:rFonts w:ascii="Simplified Arabic" w:hAnsi="Simplified Arabic" w:cs="Simplified Arabic"/>
          <w:sz w:val="28"/>
          <w:szCs w:val="28"/>
        </w:rPr>
        <w:t>.</w:t>
      </w:r>
    </w:p>
    <w:p w14:paraId="32272C06" w14:textId="77777777" w:rsidR="00C40E17" w:rsidRPr="00A93365" w:rsidRDefault="00C40E17" w:rsidP="00CE2E53">
      <w:pPr>
        <w:spacing w:line="360" w:lineRule="auto"/>
        <w:rPr>
          <w:rFonts w:ascii="Simplified Arabic" w:hAnsi="Simplified Arabic" w:cs="Simplified Arabic"/>
          <w:sz w:val="28"/>
          <w:szCs w:val="28"/>
          <w:rtl/>
        </w:rPr>
      </w:pPr>
      <w:r w:rsidRPr="00A93365">
        <w:rPr>
          <w:rFonts w:ascii="Simplified Arabic" w:hAnsi="Simplified Arabic" w:cs="Simplified Arabic"/>
          <w:sz w:val="28"/>
          <w:szCs w:val="28"/>
        </w:rPr>
        <w:t xml:space="preserve">• </w:t>
      </w:r>
      <w:r w:rsidRPr="00A93365">
        <w:rPr>
          <w:rFonts w:ascii="Simplified Arabic" w:hAnsi="Simplified Arabic" w:cs="Simplified Arabic"/>
          <w:b/>
          <w:bCs/>
          <w:sz w:val="28"/>
          <w:szCs w:val="28"/>
          <w:rtl/>
        </w:rPr>
        <w:t>الحدود البشرية</w:t>
      </w:r>
      <w:r w:rsidRPr="00A93365">
        <w:rPr>
          <w:rFonts w:ascii="Simplified Arabic" w:hAnsi="Simplified Arabic" w:cs="Simplified Arabic"/>
          <w:b/>
          <w:bCs/>
          <w:sz w:val="28"/>
          <w:szCs w:val="28"/>
        </w:rPr>
        <w:t>:</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شملت عينة الدراسة المستهلكين السعوديين الذين يستخدمون تطبيقات التوصيل في مدن المملكة المذكورة، سواء بشكل منتظم أو غير منتظم، وتتوزع العينة على مختلف الفئات العمرية والاجتماعية، ممن لديهم خبرة كافية في استخدام التطبيقات خلال فترة جمع البيانات، بحيث يمكنهم تقييم مستوى الكفاءة اللوجستية ومدى رضاهم عن الخدمات المقدمة</w:t>
      </w:r>
      <w:r w:rsidRPr="00A93365">
        <w:rPr>
          <w:rFonts w:ascii="Simplified Arabic" w:hAnsi="Simplified Arabic" w:cs="Simplified Arabic"/>
          <w:sz w:val="28"/>
          <w:szCs w:val="28"/>
        </w:rPr>
        <w:t>.</w:t>
      </w:r>
    </w:p>
    <w:p w14:paraId="0A2976DB" w14:textId="77777777" w:rsidR="00C40E17" w:rsidRPr="00A93365" w:rsidRDefault="00C40E17" w:rsidP="00CE2E53">
      <w:pPr>
        <w:rPr>
          <w:rFonts w:ascii="Simplified Arabic" w:hAnsi="Simplified Arabic" w:cs="Simplified Arabic"/>
          <w:sz w:val="28"/>
          <w:szCs w:val="28"/>
          <w:rtl/>
        </w:rPr>
      </w:pPr>
    </w:p>
    <w:p w14:paraId="0FB27F5A" w14:textId="77777777" w:rsidR="002E51F9" w:rsidRPr="00A93365" w:rsidRDefault="002E51F9" w:rsidP="00CE2E53">
      <w:pPr>
        <w:rPr>
          <w:rFonts w:ascii="Simplified Arabic" w:hAnsi="Simplified Arabic" w:cs="Simplified Arabic"/>
          <w:b/>
          <w:bCs/>
          <w:sz w:val="28"/>
          <w:szCs w:val="28"/>
        </w:rPr>
      </w:pPr>
      <w:r w:rsidRPr="00A93365">
        <w:rPr>
          <w:rFonts w:ascii="Simplified Arabic" w:hAnsi="Simplified Arabic" w:cs="Simplified Arabic"/>
          <w:b/>
          <w:bCs/>
          <w:sz w:val="28"/>
          <w:szCs w:val="28"/>
          <w:rtl/>
        </w:rPr>
        <w:t>قياس صدق وثبات أدوات الدراسة</w:t>
      </w:r>
    </w:p>
    <w:p w14:paraId="5461D579" w14:textId="77777777" w:rsidR="008454E3" w:rsidRPr="00A93365" w:rsidRDefault="008454E3" w:rsidP="00CE2E53">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تم اختبار صدق أدوات الدراسة من خلال تحليل صدق الاتساق الداخلي للمتغيرات الثلاثة الرئيسية في هذه الدراسة، وهي: الكفاءة اللوجستية لتطبيقات التوصيل، رضا المستهلك، والنمو التسويقي، وذلك باستخدام برنامج</w:t>
      </w:r>
      <w:r w:rsidRPr="00A93365">
        <w:rPr>
          <w:rFonts w:ascii="Simplified Arabic" w:hAnsi="Simplified Arabic" w:cs="Simplified Arabic"/>
          <w:sz w:val="28"/>
          <w:szCs w:val="28"/>
        </w:rPr>
        <w:t xml:space="preserve"> SPSS </w:t>
      </w:r>
      <w:r w:rsidRPr="00A93365">
        <w:rPr>
          <w:rFonts w:ascii="Simplified Arabic" w:hAnsi="Simplified Arabic" w:cs="Simplified Arabic"/>
          <w:sz w:val="28"/>
          <w:szCs w:val="28"/>
          <w:rtl/>
        </w:rPr>
        <w:t>للتحليل الإحصائي</w:t>
      </w:r>
      <w:r w:rsidRPr="00A93365">
        <w:rPr>
          <w:rFonts w:ascii="Simplified Arabic" w:hAnsi="Simplified Arabic" w:cs="Simplified Arabic"/>
          <w:sz w:val="28"/>
          <w:szCs w:val="28"/>
        </w:rPr>
        <w:t>.</w:t>
      </w:r>
    </w:p>
    <w:p w14:paraId="48476916" w14:textId="77777777" w:rsidR="008454E3" w:rsidRPr="00A93365" w:rsidRDefault="008454E3" w:rsidP="00CE2E53">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 xml:space="preserve">بالنسبة للمتغير الأول "الكفاءة اللوجستية لتطبيقات التوصيل"، أظهرت معاملات الارتباط بين كل عبارة والدرجة الكلية للمتغير ارتباطًا قويًا، حيث تجاوزت جميع القيم الحد الأدنى المقبول وهو 0.50، وكانت </w:t>
      </w:r>
      <w:r w:rsidRPr="00A93365">
        <w:rPr>
          <w:rFonts w:ascii="Simplified Arabic" w:hAnsi="Simplified Arabic" w:cs="Simplified Arabic"/>
          <w:sz w:val="28"/>
          <w:szCs w:val="28"/>
          <w:rtl/>
        </w:rPr>
        <w:lastRenderedPageBreak/>
        <w:t>دالة إحصائيًا عند مستوى معنوية أقل من 0.001، مما يشير إلى تحقق صدق الاتساق الداخلي لهذا المقياس</w:t>
      </w:r>
      <w:r w:rsidRPr="00A93365">
        <w:rPr>
          <w:rFonts w:ascii="Simplified Arabic" w:hAnsi="Simplified Arabic" w:cs="Simplified Arabic"/>
          <w:sz w:val="28"/>
          <w:szCs w:val="28"/>
        </w:rPr>
        <w:t>.</w:t>
      </w:r>
    </w:p>
    <w:p w14:paraId="76973A92" w14:textId="77777777" w:rsidR="008454E3" w:rsidRPr="00A93365" w:rsidRDefault="008454E3" w:rsidP="00CE2E53">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أما المتغير الثاني "رضا المستهلك"، فقد أظهرت نتائج معامل الارتباط لجميع العبارات مع الدرجة الكلية للمتغير قيمًا أعلى من 0.70، وكانت جميعها دالة إحصائيًا عند مستوى أقل من 0.001، مما يدل على قوة الاتساق الداخلي للمقياس وملاءمته لقياس رضا المستهلك في هذا السياق</w:t>
      </w:r>
      <w:r w:rsidRPr="00A93365">
        <w:rPr>
          <w:rFonts w:ascii="Simplified Arabic" w:hAnsi="Simplified Arabic" w:cs="Simplified Arabic"/>
          <w:sz w:val="28"/>
          <w:szCs w:val="28"/>
        </w:rPr>
        <w:t>.</w:t>
      </w:r>
    </w:p>
    <w:p w14:paraId="22AEDB1E" w14:textId="77777777" w:rsidR="008454E3" w:rsidRPr="00A93365" w:rsidRDefault="008454E3" w:rsidP="00CE2E53">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وفيما يخص المتغير الثالث "النمو التسويقي"، فقد أظهرت معاملات الارتباط اتساقًا جيدًا بين العبارات والدرجة الكلية للمتغير، حيث تجاوزت معظم القيم 0.60 وكانت جميعها ذات دلالة إحصائية قوية عند مستوى أقل من 0.001، مما يعكس تحقق صدق الاتساق الداخلي لهذا البُعد أيضًا</w:t>
      </w:r>
      <w:r w:rsidRPr="00A93365">
        <w:rPr>
          <w:rFonts w:ascii="Simplified Arabic" w:hAnsi="Simplified Arabic" w:cs="Simplified Arabic"/>
          <w:sz w:val="28"/>
          <w:szCs w:val="28"/>
        </w:rPr>
        <w:t>.</w:t>
      </w:r>
    </w:p>
    <w:p w14:paraId="2918CCEA" w14:textId="77777777" w:rsidR="008454E3" w:rsidRPr="00A93365" w:rsidRDefault="008454E3" w:rsidP="00CE2E53">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 xml:space="preserve">بناءً على هذه النتائج، يمكن التأكيد على أن أدوات القياس المستخدمة في هذه الدراسة تتمتع بدرجة جيدة من الصدق </w:t>
      </w:r>
      <w:proofErr w:type="spellStart"/>
      <w:r w:rsidRPr="00A93365">
        <w:rPr>
          <w:rFonts w:ascii="Simplified Arabic" w:hAnsi="Simplified Arabic" w:cs="Simplified Arabic"/>
          <w:sz w:val="28"/>
          <w:szCs w:val="28"/>
          <w:rtl/>
        </w:rPr>
        <w:t>الاتساقي</w:t>
      </w:r>
      <w:proofErr w:type="spellEnd"/>
      <w:r w:rsidRPr="00A93365">
        <w:rPr>
          <w:rFonts w:ascii="Simplified Arabic" w:hAnsi="Simplified Arabic" w:cs="Simplified Arabic"/>
          <w:sz w:val="28"/>
          <w:szCs w:val="28"/>
          <w:rtl/>
        </w:rPr>
        <w:t xml:space="preserve"> الداخلي، مما يعزز من موثوقية البيانات ويدعم النتائج النهائية للدراسة</w:t>
      </w:r>
      <w:r w:rsidRPr="00A93365">
        <w:rPr>
          <w:rFonts w:ascii="Simplified Arabic" w:hAnsi="Simplified Arabic" w:cs="Simplified Arabic"/>
          <w:sz w:val="28"/>
          <w:szCs w:val="28"/>
        </w:rPr>
        <w:t>.</w:t>
      </w:r>
    </w:p>
    <w:p w14:paraId="68B84ECB" w14:textId="77777777" w:rsidR="008454E3" w:rsidRPr="00A93365" w:rsidRDefault="008454E3" w:rsidP="00A93365">
      <w:pPr>
        <w:rPr>
          <w:rFonts w:ascii="Simplified Arabic" w:hAnsi="Simplified Arabic" w:cs="Simplified Arabic"/>
          <w:sz w:val="28"/>
          <w:szCs w:val="28"/>
          <w:rtl/>
        </w:rPr>
      </w:pPr>
    </w:p>
    <w:p w14:paraId="3E94BEB7" w14:textId="77777777" w:rsidR="00287C81" w:rsidRPr="00A93365" w:rsidRDefault="00287C81" w:rsidP="00A93365">
      <w:pPr>
        <w:rPr>
          <w:rFonts w:ascii="Simplified Arabic" w:hAnsi="Simplified Arabic" w:cs="Simplified Arabic"/>
          <w:sz w:val="28"/>
          <w:szCs w:val="28"/>
          <w:rtl/>
        </w:rPr>
      </w:pPr>
    </w:p>
    <w:p w14:paraId="29D72453" w14:textId="77777777" w:rsidR="00287C81" w:rsidRPr="00A93365" w:rsidRDefault="00287C81" w:rsidP="00A93365">
      <w:pPr>
        <w:rPr>
          <w:rFonts w:ascii="Simplified Arabic" w:hAnsi="Simplified Arabic" w:cs="Simplified Arabic"/>
          <w:sz w:val="28"/>
          <w:szCs w:val="28"/>
          <w:rtl/>
        </w:rPr>
      </w:pPr>
    </w:p>
    <w:p w14:paraId="3A81E6F4" w14:textId="77777777" w:rsidR="00287C81" w:rsidRPr="00A93365" w:rsidRDefault="00287C81" w:rsidP="00A93365">
      <w:pPr>
        <w:rPr>
          <w:rFonts w:ascii="Simplified Arabic" w:hAnsi="Simplified Arabic" w:cs="Simplified Arabic"/>
          <w:sz w:val="28"/>
          <w:szCs w:val="28"/>
          <w:rtl/>
        </w:rPr>
      </w:pPr>
    </w:p>
    <w:p w14:paraId="41A3237A" w14:textId="77777777" w:rsidR="00287C81" w:rsidRPr="00A93365" w:rsidRDefault="00287C81" w:rsidP="00A93365">
      <w:pPr>
        <w:rPr>
          <w:rFonts w:ascii="Simplified Arabic" w:hAnsi="Simplified Arabic" w:cs="Simplified Arabic"/>
          <w:sz w:val="28"/>
          <w:szCs w:val="28"/>
          <w:rtl/>
        </w:rPr>
      </w:pPr>
    </w:p>
    <w:p w14:paraId="2CA93C91" w14:textId="77777777" w:rsidR="00287C81" w:rsidRPr="00A93365" w:rsidRDefault="00287C81" w:rsidP="00A93365">
      <w:pPr>
        <w:rPr>
          <w:rFonts w:ascii="Simplified Arabic" w:hAnsi="Simplified Arabic" w:cs="Simplified Arabic"/>
          <w:sz w:val="28"/>
          <w:szCs w:val="28"/>
          <w:rtl/>
        </w:rPr>
      </w:pPr>
    </w:p>
    <w:p w14:paraId="40821C6C" w14:textId="77777777" w:rsidR="00AB5155" w:rsidRPr="00A93365" w:rsidRDefault="00AB5155" w:rsidP="00A93365">
      <w:pPr>
        <w:rPr>
          <w:rFonts w:ascii="Simplified Arabic" w:hAnsi="Simplified Arabic" w:cs="Simplified Arabic"/>
          <w:sz w:val="28"/>
          <w:szCs w:val="28"/>
          <w:rtl/>
        </w:rPr>
      </w:pPr>
    </w:p>
    <w:p w14:paraId="5AE8C10A" w14:textId="77777777" w:rsidR="00AB5155" w:rsidRPr="00A93365" w:rsidRDefault="00AB5155" w:rsidP="00A93365">
      <w:pPr>
        <w:rPr>
          <w:rFonts w:ascii="Simplified Arabic" w:hAnsi="Simplified Arabic" w:cs="Simplified Arabic"/>
          <w:sz w:val="28"/>
          <w:szCs w:val="28"/>
          <w:rtl/>
        </w:rPr>
      </w:pPr>
    </w:p>
    <w:p w14:paraId="4B7F1B50" w14:textId="77777777" w:rsidR="00AB5155" w:rsidRPr="00A93365" w:rsidRDefault="00AB5155" w:rsidP="00A93365">
      <w:pPr>
        <w:rPr>
          <w:rFonts w:ascii="Simplified Arabic" w:hAnsi="Simplified Arabic" w:cs="Simplified Arabic"/>
          <w:sz w:val="28"/>
          <w:szCs w:val="28"/>
          <w:rtl/>
        </w:rPr>
      </w:pPr>
    </w:p>
    <w:p w14:paraId="64F6A920" w14:textId="77777777" w:rsidR="00AB5155" w:rsidRPr="00A93365" w:rsidRDefault="00AB5155" w:rsidP="00A93365">
      <w:pPr>
        <w:rPr>
          <w:rFonts w:ascii="Simplified Arabic" w:hAnsi="Simplified Arabic" w:cs="Simplified Arabic"/>
          <w:sz w:val="28"/>
          <w:szCs w:val="28"/>
          <w:rtl/>
        </w:rPr>
      </w:pPr>
    </w:p>
    <w:p w14:paraId="06E843BC" w14:textId="77777777" w:rsidR="00AB5155" w:rsidRPr="00A93365" w:rsidRDefault="00AB5155" w:rsidP="00A93365">
      <w:pPr>
        <w:rPr>
          <w:rFonts w:ascii="Simplified Arabic" w:hAnsi="Simplified Arabic" w:cs="Simplified Arabic"/>
          <w:sz w:val="28"/>
          <w:szCs w:val="28"/>
          <w:rtl/>
        </w:rPr>
      </w:pPr>
    </w:p>
    <w:p w14:paraId="6B2AF008" w14:textId="77777777" w:rsidR="00AB5155" w:rsidRPr="00A93365" w:rsidRDefault="00AB5155" w:rsidP="00A93365">
      <w:pPr>
        <w:rPr>
          <w:rFonts w:ascii="Simplified Arabic" w:hAnsi="Simplified Arabic" w:cs="Simplified Arabic"/>
          <w:sz w:val="28"/>
          <w:szCs w:val="28"/>
          <w:rtl/>
        </w:rPr>
      </w:pPr>
    </w:p>
    <w:p w14:paraId="72787D81" w14:textId="77777777" w:rsidR="00AB5155" w:rsidRPr="00A93365" w:rsidRDefault="00AB5155" w:rsidP="00A93365">
      <w:pPr>
        <w:rPr>
          <w:rFonts w:ascii="Simplified Arabic" w:hAnsi="Simplified Arabic" w:cs="Simplified Arabic"/>
          <w:sz w:val="28"/>
          <w:szCs w:val="28"/>
          <w:rtl/>
        </w:rPr>
      </w:pPr>
    </w:p>
    <w:p w14:paraId="56643122" w14:textId="77777777" w:rsidR="00AB5155" w:rsidRPr="00A93365" w:rsidRDefault="00AB5155" w:rsidP="00A93365">
      <w:pPr>
        <w:rPr>
          <w:rFonts w:ascii="Simplified Arabic" w:hAnsi="Simplified Arabic" w:cs="Simplified Arabic"/>
          <w:sz w:val="28"/>
          <w:szCs w:val="28"/>
          <w:rtl/>
        </w:rPr>
      </w:pPr>
    </w:p>
    <w:p w14:paraId="7573B6F2" w14:textId="77777777" w:rsidR="00AB5155" w:rsidRPr="00A93365" w:rsidRDefault="00AB5155" w:rsidP="00A93365">
      <w:pPr>
        <w:rPr>
          <w:rFonts w:ascii="Simplified Arabic" w:hAnsi="Simplified Arabic" w:cs="Simplified Arabic"/>
          <w:sz w:val="28"/>
          <w:szCs w:val="28"/>
          <w:rtl/>
        </w:rPr>
      </w:pPr>
    </w:p>
    <w:p w14:paraId="385794DC" w14:textId="77777777" w:rsidR="00AB5155" w:rsidRPr="00A93365" w:rsidRDefault="00AB5155" w:rsidP="00A93365">
      <w:pPr>
        <w:rPr>
          <w:rFonts w:ascii="Simplified Arabic" w:hAnsi="Simplified Arabic" w:cs="Simplified Arabic"/>
          <w:sz w:val="28"/>
          <w:szCs w:val="28"/>
          <w:rtl/>
        </w:rPr>
      </w:pPr>
    </w:p>
    <w:p w14:paraId="14FF5801" w14:textId="77777777" w:rsidR="00AB5155" w:rsidRPr="00A93365" w:rsidRDefault="00AB5155" w:rsidP="00A93365">
      <w:pPr>
        <w:rPr>
          <w:rFonts w:ascii="Simplified Arabic" w:hAnsi="Simplified Arabic" w:cs="Simplified Arabic"/>
          <w:sz w:val="28"/>
          <w:szCs w:val="28"/>
          <w:rtl/>
        </w:rPr>
      </w:pPr>
    </w:p>
    <w:p w14:paraId="4BA4A0F6" w14:textId="7E79417B" w:rsidR="00AB5155" w:rsidRPr="00A93365" w:rsidRDefault="00AB5155" w:rsidP="00A93365">
      <w:pPr>
        <w:pStyle w:val="1"/>
        <w:jc w:val="center"/>
        <w:rPr>
          <w:rFonts w:ascii="Simplified Arabic" w:hAnsi="Simplified Arabic" w:cs="Simplified Arabic"/>
          <w:rtl/>
        </w:rPr>
      </w:pPr>
      <w:bookmarkStart w:id="39" w:name="_Toc167125314"/>
      <w:bookmarkStart w:id="40" w:name="_Toc206155403"/>
      <w:r w:rsidRPr="00A93365">
        <w:rPr>
          <w:rFonts w:ascii="Simplified Arabic" w:hAnsi="Simplified Arabic" w:cs="Simplified Arabic"/>
          <w:rtl/>
        </w:rPr>
        <w:t>الفصل الرابع: التحليل ال</w:t>
      </w:r>
      <w:bookmarkEnd w:id="39"/>
      <w:r w:rsidR="00C40E17" w:rsidRPr="00A93365">
        <w:rPr>
          <w:rFonts w:ascii="Simplified Arabic" w:hAnsi="Simplified Arabic" w:cs="Simplified Arabic"/>
          <w:rtl/>
        </w:rPr>
        <w:t>مقاييس والاختبارات المقترح استخدامها</w:t>
      </w:r>
      <w:bookmarkEnd w:id="40"/>
    </w:p>
    <w:p w14:paraId="7F2BBAA7" w14:textId="77777777" w:rsidR="00AB5155" w:rsidRPr="00A93365" w:rsidRDefault="00AB5155" w:rsidP="00A93365">
      <w:pPr>
        <w:rPr>
          <w:rFonts w:ascii="Simplified Arabic" w:hAnsi="Simplified Arabic" w:cs="Simplified Arabic"/>
          <w:sz w:val="28"/>
          <w:szCs w:val="28"/>
          <w:rtl/>
        </w:rPr>
      </w:pPr>
    </w:p>
    <w:p w14:paraId="3D0BB14B" w14:textId="77777777" w:rsidR="000C4434" w:rsidRPr="00A93365" w:rsidRDefault="000C4434" w:rsidP="00A93365">
      <w:pPr>
        <w:spacing w:line="360" w:lineRule="auto"/>
        <w:rPr>
          <w:rFonts w:ascii="Simplified Arabic" w:hAnsi="Simplified Arabic" w:cs="Simplified Arabic"/>
          <w:sz w:val="28"/>
          <w:szCs w:val="28"/>
          <w:rtl/>
        </w:rPr>
      </w:pPr>
    </w:p>
    <w:p w14:paraId="2ADE23B4" w14:textId="77777777" w:rsidR="00C366B8" w:rsidRPr="00A93365" w:rsidRDefault="00C366B8" w:rsidP="00A93365">
      <w:pPr>
        <w:spacing w:line="360" w:lineRule="auto"/>
        <w:rPr>
          <w:rFonts w:ascii="Simplified Arabic" w:hAnsi="Simplified Arabic" w:cs="Simplified Arabic"/>
          <w:sz w:val="28"/>
          <w:szCs w:val="28"/>
          <w:rtl/>
        </w:rPr>
      </w:pPr>
    </w:p>
    <w:p w14:paraId="21EFC6DB" w14:textId="77777777" w:rsidR="00C366B8" w:rsidRPr="00A93365" w:rsidRDefault="00C366B8" w:rsidP="00A93365">
      <w:pPr>
        <w:spacing w:line="360" w:lineRule="auto"/>
        <w:rPr>
          <w:rFonts w:ascii="Simplified Arabic" w:hAnsi="Simplified Arabic" w:cs="Simplified Arabic"/>
          <w:sz w:val="28"/>
          <w:szCs w:val="28"/>
          <w:rtl/>
        </w:rPr>
      </w:pPr>
    </w:p>
    <w:p w14:paraId="24524914" w14:textId="77777777" w:rsidR="00C366B8" w:rsidRPr="00A93365" w:rsidRDefault="00C366B8" w:rsidP="00A93365">
      <w:pPr>
        <w:spacing w:line="360" w:lineRule="auto"/>
        <w:rPr>
          <w:rFonts w:ascii="Simplified Arabic" w:hAnsi="Simplified Arabic" w:cs="Simplified Arabic"/>
          <w:sz w:val="28"/>
          <w:szCs w:val="28"/>
          <w:rtl/>
        </w:rPr>
      </w:pPr>
    </w:p>
    <w:p w14:paraId="000882DB" w14:textId="77777777" w:rsidR="00C366B8" w:rsidRPr="00A93365" w:rsidRDefault="00C366B8" w:rsidP="00A93365">
      <w:pPr>
        <w:spacing w:line="360" w:lineRule="auto"/>
        <w:rPr>
          <w:rFonts w:ascii="Simplified Arabic" w:hAnsi="Simplified Arabic" w:cs="Simplified Arabic"/>
          <w:sz w:val="28"/>
          <w:szCs w:val="28"/>
          <w:rtl/>
        </w:rPr>
      </w:pPr>
    </w:p>
    <w:p w14:paraId="06D5A6C7" w14:textId="77777777" w:rsidR="00C366B8" w:rsidRPr="00A93365" w:rsidRDefault="00C366B8" w:rsidP="00A93365">
      <w:pPr>
        <w:spacing w:line="360" w:lineRule="auto"/>
        <w:rPr>
          <w:rFonts w:ascii="Simplified Arabic" w:hAnsi="Simplified Arabic" w:cs="Simplified Arabic"/>
          <w:sz w:val="28"/>
          <w:szCs w:val="28"/>
          <w:rtl/>
        </w:rPr>
      </w:pPr>
    </w:p>
    <w:p w14:paraId="2F6AA54D" w14:textId="77777777" w:rsidR="00C366B8" w:rsidRPr="00A93365" w:rsidRDefault="00C366B8" w:rsidP="00A93365">
      <w:pPr>
        <w:rPr>
          <w:rFonts w:ascii="Simplified Arabic" w:hAnsi="Simplified Arabic" w:cs="Simplified Arabic"/>
          <w:sz w:val="28"/>
          <w:szCs w:val="28"/>
          <w:rtl/>
        </w:rPr>
      </w:pPr>
    </w:p>
    <w:p w14:paraId="29544335" w14:textId="77777777" w:rsidR="00C366B8" w:rsidRPr="00A93365" w:rsidRDefault="00C366B8" w:rsidP="00A93365">
      <w:pPr>
        <w:pStyle w:val="2"/>
        <w:rPr>
          <w:rFonts w:ascii="Simplified Arabic" w:hAnsi="Simplified Arabic" w:cs="Simplified Arabic"/>
          <w:rtl/>
        </w:rPr>
      </w:pPr>
      <w:bookmarkStart w:id="41" w:name="_Toc206155404"/>
      <w:r w:rsidRPr="00A93365">
        <w:rPr>
          <w:rFonts w:ascii="Simplified Arabic" w:hAnsi="Simplified Arabic" w:cs="Simplified Arabic"/>
          <w:rtl/>
        </w:rPr>
        <w:lastRenderedPageBreak/>
        <w:t>مقدمة:</w:t>
      </w:r>
      <w:bookmarkEnd w:id="41"/>
    </w:p>
    <w:p w14:paraId="20A2FFA1" w14:textId="77777777" w:rsidR="00C366B8" w:rsidRPr="00A93365" w:rsidRDefault="00C366B8" w:rsidP="005C7B7E">
      <w:pPr>
        <w:jc w:val="both"/>
        <w:rPr>
          <w:rFonts w:ascii="Simplified Arabic" w:hAnsi="Simplified Arabic" w:cs="Simplified Arabic"/>
          <w:sz w:val="28"/>
          <w:szCs w:val="28"/>
        </w:rPr>
      </w:pPr>
      <w:r w:rsidRPr="00A93365">
        <w:rPr>
          <w:rFonts w:ascii="Simplified Arabic" w:hAnsi="Simplified Arabic" w:cs="Simplified Arabic"/>
          <w:sz w:val="28"/>
          <w:szCs w:val="28"/>
          <w:rtl/>
        </w:rPr>
        <w:t>يُعد فصل النتائج والتوصيات من الفصول المحورية في أي دراسة أكاديمية، إذ يُمثل تتويجًا للجهد البحثي الذي بُذل في جمع البيانات وتحليلها، ويُقدم تفسيرًا علميًا للنتائج التي تم التوصل إليها من خلال الدراسة الميدانية. وفي ضوء أهداف هذا البحث، الذي سعى إلى استكشاف دور الكفاءة اللوجستية لتطبيقات التوصيل في تعزيز رضا المستهلك السعودي وتحقيق النمو التسويقي، فإن هذا الفصل يُسلط الضوء على مدى تحقق فرضيات الدراسة، ويوضح العلاقات الإحصائية بين المتغيرات الرئيسة</w:t>
      </w:r>
      <w:r w:rsidRPr="00A93365">
        <w:rPr>
          <w:rFonts w:ascii="Simplified Arabic" w:hAnsi="Simplified Arabic" w:cs="Simplified Arabic"/>
          <w:sz w:val="28"/>
          <w:szCs w:val="28"/>
        </w:rPr>
        <w:t>.</w:t>
      </w:r>
    </w:p>
    <w:p w14:paraId="28357FE2" w14:textId="77777777" w:rsidR="00C366B8" w:rsidRPr="00A93365" w:rsidRDefault="00C366B8" w:rsidP="005C7B7E">
      <w:pPr>
        <w:jc w:val="both"/>
        <w:rPr>
          <w:rFonts w:ascii="Simplified Arabic" w:hAnsi="Simplified Arabic" w:cs="Simplified Arabic"/>
          <w:sz w:val="28"/>
          <w:szCs w:val="28"/>
        </w:rPr>
      </w:pPr>
      <w:r w:rsidRPr="00A93365">
        <w:rPr>
          <w:rFonts w:ascii="Simplified Arabic" w:hAnsi="Simplified Arabic" w:cs="Simplified Arabic"/>
          <w:sz w:val="28"/>
          <w:szCs w:val="28"/>
          <w:rtl/>
        </w:rPr>
        <w:t>يهدف هذا الفصل إلى تحليل البيانات الكمية المستخلصة باستخدام الأدوات الإحصائية المناسبة، وتقديم قراءة تفسيرية للنتائج بما يساهم في فهم أبعاد الكفاءة اللوجستية، ومستوى رضا المستهلك، وتأثير ذلك على مؤشرات النمو التسويقي. كما سيتم ربط النتائج بالأهداف التي تم تحديدها مسبقًا، ومناقشة مدى توافقها مع ما ورد في الإطار النظري والدراسات السابقة</w:t>
      </w:r>
      <w:r w:rsidRPr="00A93365">
        <w:rPr>
          <w:rFonts w:ascii="Simplified Arabic" w:hAnsi="Simplified Arabic" w:cs="Simplified Arabic"/>
          <w:sz w:val="28"/>
          <w:szCs w:val="28"/>
        </w:rPr>
        <w:t>.</w:t>
      </w:r>
    </w:p>
    <w:p w14:paraId="2777C404" w14:textId="77777777" w:rsidR="00C366B8" w:rsidRPr="00A93365" w:rsidRDefault="00C366B8" w:rsidP="005C7B7E">
      <w:pPr>
        <w:jc w:val="both"/>
        <w:rPr>
          <w:rFonts w:ascii="Simplified Arabic" w:hAnsi="Simplified Arabic" w:cs="Simplified Arabic"/>
          <w:sz w:val="28"/>
          <w:szCs w:val="28"/>
          <w:rtl/>
        </w:rPr>
      </w:pPr>
      <w:r w:rsidRPr="00A93365">
        <w:rPr>
          <w:rFonts w:ascii="Simplified Arabic" w:hAnsi="Simplified Arabic" w:cs="Simplified Arabic"/>
          <w:sz w:val="28"/>
          <w:szCs w:val="28"/>
          <w:rtl/>
        </w:rPr>
        <w:t>إضافة إلى ذلك، يتضمن الفصل مجموعة من التوصيات العملية المبنية على النتائج الفعلية، والتي يمكن أن تُسهم في تحسين كفاءة خدمات التوصيل الرقمية في المملكة العربية السعودية، ورفع جودة تجربة المستهلك، وتعزيز أداء المؤسسات التسويقي. كما سيتم اقتراح مسارات مستقبلية للبحث العلمي في هذا المجال، بما يدعم التطوير المستدام في ظل التحول الرقمي المتسارع الذي يشهده قطاع الخدمات اللوجستية</w:t>
      </w:r>
    </w:p>
    <w:p w14:paraId="2C76836B" w14:textId="77777777" w:rsidR="00E26722" w:rsidRPr="00A93365" w:rsidRDefault="00E26722" w:rsidP="005C7B7E">
      <w:pPr>
        <w:jc w:val="both"/>
        <w:rPr>
          <w:rFonts w:ascii="Simplified Arabic" w:hAnsi="Simplified Arabic" w:cs="Simplified Arabic"/>
          <w:sz w:val="28"/>
          <w:szCs w:val="28"/>
          <w:rtl/>
        </w:rPr>
      </w:pPr>
    </w:p>
    <w:p w14:paraId="62803217" w14:textId="77777777" w:rsidR="00E26722" w:rsidRPr="00A93365" w:rsidRDefault="00E26722" w:rsidP="00A93365">
      <w:pPr>
        <w:rPr>
          <w:rFonts w:ascii="Simplified Arabic" w:hAnsi="Simplified Arabic" w:cs="Simplified Arabic"/>
          <w:sz w:val="28"/>
          <w:szCs w:val="28"/>
          <w:rtl/>
        </w:rPr>
      </w:pPr>
    </w:p>
    <w:p w14:paraId="271AF3D8" w14:textId="77777777" w:rsidR="00E26722" w:rsidRPr="00A93365" w:rsidRDefault="00E26722" w:rsidP="00A93365">
      <w:pPr>
        <w:rPr>
          <w:rFonts w:ascii="Simplified Arabic" w:hAnsi="Simplified Arabic" w:cs="Simplified Arabic"/>
          <w:sz w:val="28"/>
          <w:szCs w:val="28"/>
          <w:rtl/>
        </w:rPr>
      </w:pPr>
    </w:p>
    <w:p w14:paraId="13F07335" w14:textId="77777777" w:rsidR="00E26722" w:rsidRPr="00A93365" w:rsidRDefault="00E26722" w:rsidP="00A93365">
      <w:pPr>
        <w:rPr>
          <w:rFonts w:ascii="Simplified Arabic" w:hAnsi="Simplified Arabic" w:cs="Simplified Arabic"/>
          <w:sz w:val="28"/>
          <w:szCs w:val="28"/>
          <w:rtl/>
        </w:rPr>
      </w:pPr>
    </w:p>
    <w:p w14:paraId="7C1EF1B0" w14:textId="77777777" w:rsidR="00E26722" w:rsidRPr="00A93365" w:rsidRDefault="00E26722" w:rsidP="00A93365">
      <w:pPr>
        <w:rPr>
          <w:rFonts w:ascii="Simplified Arabic" w:hAnsi="Simplified Arabic" w:cs="Simplified Arabic"/>
          <w:sz w:val="28"/>
          <w:szCs w:val="28"/>
          <w:rtl/>
        </w:rPr>
      </w:pPr>
    </w:p>
    <w:p w14:paraId="6B4E5608" w14:textId="77777777" w:rsidR="00E26722" w:rsidRPr="00A93365" w:rsidRDefault="00E26722" w:rsidP="00A93365">
      <w:pPr>
        <w:rPr>
          <w:rFonts w:ascii="Simplified Arabic" w:hAnsi="Simplified Arabic" w:cs="Simplified Arabic"/>
          <w:sz w:val="28"/>
          <w:szCs w:val="28"/>
          <w:rtl/>
        </w:rPr>
      </w:pPr>
    </w:p>
    <w:p w14:paraId="46EB5D9C" w14:textId="77777777" w:rsidR="00E26722" w:rsidRPr="00A93365" w:rsidRDefault="00E26722" w:rsidP="00A93365">
      <w:pPr>
        <w:rPr>
          <w:rFonts w:ascii="Simplified Arabic" w:hAnsi="Simplified Arabic" w:cs="Simplified Arabic"/>
          <w:sz w:val="28"/>
          <w:szCs w:val="28"/>
          <w:rtl/>
        </w:rPr>
      </w:pPr>
    </w:p>
    <w:p w14:paraId="7A09BFF0" w14:textId="77777777" w:rsidR="00E26722" w:rsidRPr="00A93365" w:rsidRDefault="00E26722" w:rsidP="00A93365">
      <w:pPr>
        <w:rPr>
          <w:rFonts w:ascii="Simplified Arabic" w:hAnsi="Simplified Arabic" w:cs="Simplified Arabic"/>
          <w:sz w:val="28"/>
          <w:szCs w:val="28"/>
        </w:rPr>
      </w:pPr>
    </w:p>
    <w:p w14:paraId="4345676E" w14:textId="50581569" w:rsidR="00372DB7" w:rsidRDefault="00C40E17" w:rsidP="00A93365">
      <w:pPr>
        <w:pStyle w:val="2"/>
        <w:rPr>
          <w:rFonts w:ascii="Simplified Arabic" w:hAnsi="Simplified Arabic" w:cs="Simplified Arabic"/>
          <w:sz w:val="28"/>
          <w:szCs w:val="28"/>
          <w:rtl/>
        </w:rPr>
      </w:pPr>
      <w:bookmarkStart w:id="42" w:name="_Toc206155405"/>
      <w:r w:rsidRPr="00A93365">
        <w:rPr>
          <w:rFonts w:ascii="Simplified Arabic" w:hAnsi="Simplified Arabic" w:cs="Simplified Arabic"/>
          <w:sz w:val="28"/>
          <w:szCs w:val="28"/>
          <w:rtl/>
        </w:rPr>
        <w:lastRenderedPageBreak/>
        <w:t>النتائج الوصفية لمتغيرات الدراسة</w:t>
      </w:r>
      <w:bookmarkEnd w:id="42"/>
    </w:p>
    <w:p w14:paraId="799B9BE1" w14:textId="77777777" w:rsidR="00A93365" w:rsidRPr="00A93365" w:rsidRDefault="00A93365" w:rsidP="00A93365">
      <w:pPr>
        <w:rPr>
          <w:rtl/>
        </w:rPr>
      </w:pPr>
    </w:p>
    <w:tbl>
      <w:tblPr>
        <w:tblStyle w:val="a6"/>
        <w:bidiVisual/>
        <w:tblW w:w="0" w:type="auto"/>
        <w:tblLook w:val="04A0" w:firstRow="1" w:lastRow="0" w:firstColumn="1" w:lastColumn="0" w:noHBand="0" w:noVBand="1"/>
      </w:tblPr>
      <w:tblGrid>
        <w:gridCol w:w="2211"/>
        <w:gridCol w:w="2212"/>
        <w:gridCol w:w="2182"/>
        <w:gridCol w:w="2217"/>
      </w:tblGrid>
      <w:tr w:rsidR="00372DB7" w:rsidRPr="00A93365" w14:paraId="47B6F4BB" w14:textId="77777777" w:rsidTr="005C7B7E">
        <w:tc>
          <w:tcPr>
            <w:tcW w:w="2211" w:type="dxa"/>
            <w:shd w:val="clear" w:color="auto" w:fill="8EAADB" w:themeFill="accent1" w:themeFillTint="99"/>
          </w:tcPr>
          <w:p w14:paraId="589DCCB6" w14:textId="77777777" w:rsidR="00372DB7" w:rsidRPr="00A93365" w:rsidRDefault="00372DB7" w:rsidP="00A93365">
            <w:pPr>
              <w:shd w:val="clear" w:color="auto" w:fill="8EAADB" w:themeFill="accent1" w:themeFillTint="99"/>
              <w:jc w:val="center"/>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المتغير</w:t>
            </w:r>
          </w:p>
        </w:tc>
        <w:tc>
          <w:tcPr>
            <w:tcW w:w="2212" w:type="dxa"/>
            <w:shd w:val="clear" w:color="auto" w:fill="8EAADB" w:themeFill="accent1" w:themeFillTint="99"/>
          </w:tcPr>
          <w:p w14:paraId="38C35595" w14:textId="77777777" w:rsidR="00372DB7" w:rsidRPr="00A93365" w:rsidRDefault="00372DB7" w:rsidP="00A93365">
            <w:pPr>
              <w:shd w:val="clear" w:color="auto" w:fill="8EAADB" w:themeFill="accent1" w:themeFillTint="99"/>
              <w:jc w:val="center"/>
              <w:rPr>
                <w:rFonts w:ascii="Simplified Arabic" w:hAnsi="Simplified Arabic" w:cs="Simplified Arabic"/>
                <w:b/>
                <w:bCs/>
                <w:sz w:val="28"/>
                <w:szCs w:val="28"/>
                <w:rtl/>
              </w:rPr>
            </w:pPr>
            <w:r w:rsidRPr="00A93365">
              <w:rPr>
                <w:rFonts w:ascii="Simplified Arabic" w:hAnsi="Simplified Arabic" w:cs="Simplified Arabic"/>
                <w:b/>
                <w:bCs/>
                <w:sz w:val="28"/>
                <w:szCs w:val="28"/>
                <w:rtl/>
              </w:rPr>
              <w:t>فئات المتغير</w:t>
            </w:r>
          </w:p>
        </w:tc>
        <w:tc>
          <w:tcPr>
            <w:tcW w:w="2182" w:type="dxa"/>
            <w:shd w:val="clear" w:color="auto" w:fill="8EAADB" w:themeFill="accent1" w:themeFillTint="99"/>
          </w:tcPr>
          <w:p w14:paraId="38B70B72" w14:textId="77777777" w:rsidR="00372DB7" w:rsidRPr="00A93365" w:rsidRDefault="00372DB7" w:rsidP="00A93365">
            <w:pPr>
              <w:shd w:val="clear" w:color="auto" w:fill="8EAADB" w:themeFill="accent1" w:themeFillTint="99"/>
              <w:jc w:val="center"/>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العدد</w:t>
            </w:r>
          </w:p>
        </w:tc>
        <w:tc>
          <w:tcPr>
            <w:tcW w:w="2217" w:type="dxa"/>
            <w:shd w:val="clear" w:color="auto" w:fill="8EAADB" w:themeFill="accent1" w:themeFillTint="99"/>
          </w:tcPr>
          <w:p w14:paraId="613EF7D8" w14:textId="77777777" w:rsidR="00372DB7" w:rsidRPr="00A93365" w:rsidRDefault="00372DB7" w:rsidP="00A93365">
            <w:pPr>
              <w:shd w:val="clear" w:color="auto" w:fill="8EAADB" w:themeFill="accent1" w:themeFillTint="99"/>
              <w:jc w:val="center"/>
              <w:rPr>
                <w:rFonts w:ascii="Simplified Arabic" w:hAnsi="Simplified Arabic" w:cs="Simplified Arabic"/>
                <w:b/>
                <w:bCs/>
                <w:sz w:val="28"/>
                <w:szCs w:val="28"/>
                <w:rtl/>
              </w:rPr>
            </w:pPr>
            <w:r w:rsidRPr="00A93365">
              <w:rPr>
                <w:rFonts w:ascii="Simplified Arabic" w:hAnsi="Simplified Arabic" w:cs="Simplified Arabic"/>
                <w:b/>
                <w:bCs/>
                <w:sz w:val="28"/>
                <w:szCs w:val="28"/>
                <w:rtl/>
              </w:rPr>
              <w:t>نسبة العينة</w:t>
            </w:r>
          </w:p>
        </w:tc>
      </w:tr>
      <w:tr w:rsidR="00372DB7" w:rsidRPr="00A93365" w14:paraId="3F3CA7C9" w14:textId="77777777" w:rsidTr="005C7B7E">
        <w:tc>
          <w:tcPr>
            <w:tcW w:w="2211" w:type="dxa"/>
            <w:vMerge w:val="restart"/>
          </w:tcPr>
          <w:p w14:paraId="50D78CEA" w14:textId="77777777" w:rsidR="00372DB7" w:rsidRPr="00A93365" w:rsidRDefault="00372DB7" w:rsidP="00A93365">
            <w:pPr>
              <w:jc w:val="center"/>
              <w:rPr>
                <w:rFonts w:ascii="Simplified Arabic" w:hAnsi="Simplified Arabic" w:cs="Simplified Arabic"/>
                <w:sz w:val="28"/>
                <w:szCs w:val="28"/>
                <w:rtl/>
              </w:rPr>
            </w:pPr>
          </w:p>
          <w:p w14:paraId="7845C4D2"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 xml:space="preserve">الجنس </w:t>
            </w:r>
          </w:p>
        </w:tc>
        <w:tc>
          <w:tcPr>
            <w:tcW w:w="2212" w:type="dxa"/>
          </w:tcPr>
          <w:p w14:paraId="279CA7FF"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ذكر</w:t>
            </w:r>
          </w:p>
        </w:tc>
        <w:tc>
          <w:tcPr>
            <w:tcW w:w="2182" w:type="dxa"/>
          </w:tcPr>
          <w:p w14:paraId="3FE5B748"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33</w:t>
            </w:r>
          </w:p>
        </w:tc>
        <w:tc>
          <w:tcPr>
            <w:tcW w:w="2217" w:type="dxa"/>
          </w:tcPr>
          <w:p w14:paraId="6AB5103B" w14:textId="427B65A9"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80.5</w:t>
            </w:r>
          </w:p>
        </w:tc>
      </w:tr>
      <w:tr w:rsidR="00372DB7" w:rsidRPr="00A93365" w14:paraId="583560B8" w14:textId="77777777" w:rsidTr="005C7B7E">
        <w:tc>
          <w:tcPr>
            <w:tcW w:w="2211" w:type="dxa"/>
            <w:vMerge/>
          </w:tcPr>
          <w:p w14:paraId="14FDA9A2" w14:textId="77777777" w:rsidR="00372DB7" w:rsidRPr="00A93365" w:rsidRDefault="00372DB7" w:rsidP="00A93365">
            <w:pPr>
              <w:jc w:val="center"/>
              <w:rPr>
                <w:rFonts w:ascii="Simplified Arabic" w:hAnsi="Simplified Arabic" w:cs="Simplified Arabic"/>
                <w:sz w:val="28"/>
                <w:szCs w:val="28"/>
                <w:rtl/>
              </w:rPr>
            </w:pPr>
          </w:p>
        </w:tc>
        <w:tc>
          <w:tcPr>
            <w:tcW w:w="2212" w:type="dxa"/>
          </w:tcPr>
          <w:p w14:paraId="626156A2"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انثى</w:t>
            </w:r>
          </w:p>
        </w:tc>
        <w:tc>
          <w:tcPr>
            <w:tcW w:w="2182" w:type="dxa"/>
          </w:tcPr>
          <w:p w14:paraId="4B457A30"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8</w:t>
            </w:r>
          </w:p>
        </w:tc>
        <w:tc>
          <w:tcPr>
            <w:tcW w:w="2217" w:type="dxa"/>
          </w:tcPr>
          <w:p w14:paraId="436D6E83" w14:textId="12F7EF3F"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19.5</w:t>
            </w:r>
          </w:p>
        </w:tc>
      </w:tr>
      <w:tr w:rsidR="00372DB7" w:rsidRPr="00A93365" w14:paraId="3BD277B4" w14:textId="77777777" w:rsidTr="005C7B7E">
        <w:tc>
          <w:tcPr>
            <w:tcW w:w="2211" w:type="dxa"/>
            <w:vMerge/>
          </w:tcPr>
          <w:p w14:paraId="12CC577A" w14:textId="77777777" w:rsidR="00372DB7" w:rsidRPr="00A93365" w:rsidRDefault="00372DB7" w:rsidP="00A93365">
            <w:pPr>
              <w:jc w:val="center"/>
              <w:rPr>
                <w:rFonts w:ascii="Simplified Arabic" w:hAnsi="Simplified Arabic" w:cs="Simplified Arabic"/>
                <w:sz w:val="28"/>
                <w:szCs w:val="28"/>
                <w:rtl/>
              </w:rPr>
            </w:pPr>
          </w:p>
        </w:tc>
        <w:tc>
          <w:tcPr>
            <w:tcW w:w="2212" w:type="dxa"/>
            <w:shd w:val="clear" w:color="auto" w:fill="8EAADB" w:themeFill="accent1" w:themeFillTint="99"/>
          </w:tcPr>
          <w:p w14:paraId="444494A0"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الاجمالي</w:t>
            </w:r>
          </w:p>
        </w:tc>
        <w:tc>
          <w:tcPr>
            <w:tcW w:w="2182" w:type="dxa"/>
            <w:shd w:val="clear" w:color="auto" w:fill="8EAADB" w:themeFill="accent1" w:themeFillTint="99"/>
          </w:tcPr>
          <w:p w14:paraId="16068589" w14:textId="3DDC7EE1" w:rsidR="00372DB7" w:rsidRPr="00A93365" w:rsidRDefault="00E55D06"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41</w:t>
            </w:r>
          </w:p>
        </w:tc>
        <w:tc>
          <w:tcPr>
            <w:tcW w:w="2217" w:type="dxa"/>
            <w:shd w:val="clear" w:color="auto" w:fill="8EAADB" w:themeFill="accent1" w:themeFillTint="99"/>
          </w:tcPr>
          <w:p w14:paraId="133D9038" w14:textId="7CB83B29"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100</w:t>
            </w:r>
          </w:p>
        </w:tc>
      </w:tr>
      <w:tr w:rsidR="00372DB7" w:rsidRPr="00A93365" w14:paraId="2D02EC80" w14:textId="77777777" w:rsidTr="005C7B7E">
        <w:tc>
          <w:tcPr>
            <w:tcW w:w="2211" w:type="dxa"/>
            <w:vMerge w:val="restart"/>
          </w:tcPr>
          <w:p w14:paraId="1447198C" w14:textId="77777777" w:rsidR="00372DB7" w:rsidRPr="00A93365" w:rsidRDefault="00372DB7" w:rsidP="00A93365">
            <w:pPr>
              <w:jc w:val="center"/>
              <w:rPr>
                <w:rFonts w:ascii="Simplified Arabic" w:hAnsi="Simplified Arabic" w:cs="Simplified Arabic"/>
                <w:sz w:val="28"/>
                <w:szCs w:val="28"/>
                <w:rtl/>
              </w:rPr>
            </w:pPr>
            <w:bookmarkStart w:id="43" w:name="_Hlk173831539"/>
          </w:p>
          <w:p w14:paraId="06ABCB95"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الفئة العمرية</w:t>
            </w:r>
          </w:p>
        </w:tc>
        <w:tc>
          <w:tcPr>
            <w:tcW w:w="2212" w:type="dxa"/>
          </w:tcPr>
          <w:p w14:paraId="07ADBDB1"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18-24</w:t>
            </w:r>
          </w:p>
        </w:tc>
        <w:tc>
          <w:tcPr>
            <w:tcW w:w="2182" w:type="dxa"/>
          </w:tcPr>
          <w:p w14:paraId="2F52E95F"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4</w:t>
            </w:r>
          </w:p>
        </w:tc>
        <w:tc>
          <w:tcPr>
            <w:tcW w:w="2217" w:type="dxa"/>
          </w:tcPr>
          <w:p w14:paraId="1ACFB296" w14:textId="4CA1F81C"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9.8</w:t>
            </w:r>
          </w:p>
        </w:tc>
      </w:tr>
      <w:tr w:rsidR="00372DB7" w:rsidRPr="00A93365" w14:paraId="5F9BA1F6" w14:textId="77777777" w:rsidTr="005C7B7E">
        <w:tc>
          <w:tcPr>
            <w:tcW w:w="2211" w:type="dxa"/>
            <w:vMerge/>
          </w:tcPr>
          <w:p w14:paraId="6437B354" w14:textId="77777777" w:rsidR="00372DB7" w:rsidRPr="00A93365" w:rsidRDefault="00372DB7" w:rsidP="00A93365">
            <w:pPr>
              <w:jc w:val="center"/>
              <w:rPr>
                <w:rFonts w:ascii="Simplified Arabic" w:hAnsi="Simplified Arabic" w:cs="Simplified Arabic"/>
                <w:sz w:val="28"/>
                <w:szCs w:val="28"/>
                <w:rtl/>
              </w:rPr>
            </w:pPr>
          </w:p>
        </w:tc>
        <w:tc>
          <w:tcPr>
            <w:tcW w:w="2212" w:type="dxa"/>
          </w:tcPr>
          <w:p w14:paraId="47E78CA2"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25-34</w:t>
            </w:r>
          </w:p>
        </w:tc>
        <w:tc>
          <w:tcPr>
            <w:tcW w:w="2182" w:type="dxa"/>
          </w:tcPr>
          <w:p w14:paraId="190B0B01"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13</w:t>
            </w:r>
          </w:p>
        </w:tc>
        <w:tc>
          <w:tcPr>
            <w:tcW w:w="2217" w:type="dxa"/>
          </w:tcPr>
          <w:p w14:paraId="57B1EB45" w14:textId="42C290CD"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31.7</w:t>
            </w:r>
          </w:p>
        </w:tc>
      </w:tr>
      <w:tr w:rsidR="00372DB7" w:rsidRPr="00A93365" w14:paraId="5A933EE4" w14:textId="77777777" w:rsidTr="005C7B7E">
        <w:tc>
          <w:tcPr>
            <w:tcW w:w="2211" w:type="dxa"/>
            <w:vMerge/>
          </w:tcPr>
          <w:p w14:paraId="70A149C8" w14:textId="77777777" w:rsidR="00372DB7" w:rsidRPr="00A93365" w:rsidRDefault="00372DB7" w:rsidP="00A93365">
            <w:pPr>
              <w:jc w:val="center"/>
              <w:rPr>
                <w:rFonts w:ascii="Simplified Arabic" w:hAnsi="Simplified Arabic" w:cs="Simplified Arabic"/>
                <w:sz w:val="28"/>
                <w:szCs w:val="28"/>
                <w:rtl/>
              </w:rPr>
            </w:pPr>
          </w:p>
        </w:tc>
        <w:tc>
          <w:tcPr>
            <w:tcW w:w="2212" w:type="dxa"/>
          </w:tcPr>
          <w:p w14:paraId="769881AD"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35-44</w:t>
            </w:r>
          </w:p>
        </w:tc>
        <w:tc>
          <w:tcPr>
            <w:tcW w:w="2182" w:type="dxa"/>
          </w:tcPr>
          <w:p w14:paraId="53B3CC26"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14</w:t>
            </w:r>
          </w:p>
        </w:tc>
        <w:tc>
          <w:tcPr>
            <w:tcW w:w="2217" w:type="dxa"/>
          </w:tcPr>
          <w:p w14:paraId="33ABA2D9" w14:textId="3D39DA85"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34.1</w:t>
            </w:r>
          </w:p>
        </w:tc>
      </w:tr>
      <w:tr w:rsidR="00372DB7" w:rsidRPr="00A93365" w14:paraId="7F556D9F" w14:textId="77777777" w:rsidTr="005C7B7E">
        <w:tc>
          <w:tcPr>
            <w:tcW w:w="2211" w:type="dxa"/>
            <w:vMerge/>
          </w:tcPr>
          <w:p w14:paraId="5DE0856C" w14:textId="77777777" w:rsidR="00372DB7" w:rsidRPr="00A93365" w:rsidRDefault="00372DB7" w:rsidP="00A93365">
            <w:pPr>
              <w:jc w:val="center"/>
              <w:rPr>
                <w:rFonts w:ascii="Simplified Arabic" w:hAnsi="Simplified Arabic" w:cs="Simplified Arabic"/>
                <w:sz w:val="28"/>
                <w:szCs w:val="28"/>
                <w:rtl/>
              </w:rPr>
            </w:pPr>
          </w:p>
        </w:tc>
        <w:tc>
          <w:tcPr>
            <w:tcW w:w="2212" w:type="dxa"/>
          </w:tcPr>
          <w:p w14:paraId="096B5CD9"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44 فأكثر</w:t>
            </w:r>
          </w:p>
        </w:tc>
        <w:tc>
          <w:tcPr>
            <w:tcW w:w="2182" w:type="dxa"/>
          </w:tcPr>
          <w:p w14:paraId="76D5B7C9"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10</w:t>
            </w:r>
          </w:p>
        </w:tc>
        <w:tc>
          <w:tcPr>
            <w:tcW w:w="2217" w:type="dxa"/>
          </w:tcPr>
          <w:p w14:paraId="7FF89ABE" w14:textId="6F80F62F"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24.4</w:t>
            </w:r>
          </w:p>
        </w:tc>
      </w:tr>
      <w:bookmarkEnd w:id="43"/>
      <w:tr w:rsidR="00372DB7" w:rsidRPr="00A93365" w14:paraId="2C50565B" w14:textId="77777777" w:rsidTr="005C7B7E">
        <w:tc>
          <w:tcPr>
            <w:tcW w:w="2211" w:type="dxa"/>
            <w:vMerge/>
          </w:tcPr>
          <w:p w14:paraId="0B5B5DAF" w14:textId="77777777" w:rsidR="00372DB7" w:rsidRPr="00A93365" w:rsidRDefault="00372DB7" w:rsidP="00A93365">
            <w:pPr>
              <w:jc w:val="center"/>
              <w:rPr>
                <w:rFonts w:ascii="Simplified Arabic" w:hAnsi="Simplified Arabic" w:cs="Simplified Arabic"/>
                <w:sz w:val="28"/>
                <w:szCs w:val="28"/>
                <w:rtl/>
              </w:rPr>
            </w:pPr>
          </w:p>
        </w:tc>
        <w:tc>
          <w:tcPr>
            <w:tcW w:w="2212" w:type="dxa"/>
            <w:shd w:val="clear" w:color="auto" w:fill="8EAADB" w:themeFill="accent1" w:themeFillTint="99"/>
          </w:tcPr>
          <w:p w14:paraId="4B25ABDC"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الاجمالي</w:t>
            </w:r>
          </w:p>
        </w:tc>
        <w:tc>
          <w:tcPr>
            <w:tcW w:w="2182" w:type="dxa"/>
            <w:shd w:val="clear" w:color="auto" w:fill="8EAADB" w:themeFill="accent1" w:themeFillTint="99"/>
          </w:tcPr>
          <w:p w14:paraId="7F3EF3FB" w14:textId="437EC601" w:rsidR="00372DB7" w:rsidRPr="00A93365" w:rsidRDefault="00E55D06"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41</w:t>
            </w:r>
          </w:p>
        </w:tc>
        <w:tc>
          <w:tcPr>
            <w:tcW w:w="2217" w:type="dxa"/>
            <w:shd w:val="clear" w:color="auto" w:fill="8EAADB" w:themeFill="accent1" w:themeFillTint="99"/>
          </w:tcPr>
          <w:p w14:paraId="2D22D4F4"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100%</w:t>
            </w:r>
          </w:p>
        </w:tc>
      </w:tr>
      <w:tr w:rsidR="00372DB7" w:rsidRPr="00A93365" w14:paraId="733F1085" w14:textId="77777777" w:rsidTr="005C7B7E">
        <w:tc>
          <w:tcPr>
            <w:tcW w:w="2211" w:type="dxa"/>
            <w:vMerge w:val="restart"/>
          </w:tcPr>
          <w:p w14:paraId="210DA000" w14:textId="77777777" w:rsidR="00372DB7" w:rsidRPr="00A93365" w:rsidRDefault="00372DB7" w:rsidP="00A93365">
            <w:pPr>
              <w:jc w:val="center"/>
              <w:rPr>
                <w:rFonts w:ascii="Simplified Arabic" w:hAnsi="Simplified Arabic" w:cs="Simplified Arabic"/>
                <w:sz w:val="28"/>
                <w:szCs w:val="28"/>
                <w:rtl/>
              </w:rPr>
            </w:pPr>
          </w:p>
          <w:p w14:paraId="22BFE9A8"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المستوى التعليمي</w:t>
            </w:r>
          </w:p>
        </w:tc>
        <w:tc>
          <w:tcPr>
            <w:tcW w:w="2212" w:type="dxa"/>
          </w:tcPr>
          <w:p w14:paraId="37739AB6"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ثانوي</w:t>
            </w:r>
          </w:p>
        </w:tc>
        <w:tc>
          <w:tcPr>
            <w:tcW w:w="2182" w:type="dxa"/>
          </w:tcPr>
          <w:p w14:paraId="6903194C"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9</w:t>
            </w:r>
          </w:p>
        </w:tc>
        <w:tc>
          <w:tcPr>
            <w:tcW w:w="2217" w:type="dxa"/>
          </w:tcPr>
          <w:p w14:paraId="36EE6901" w14:textId="4171490F"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22</w:t>
            </w:r>
          </w:p>
        </w:tc>
      </w:tr>
      <w:tr w:rsidR="00372DB7" w:rsidRPr="00A93365" w14:paraId="63D41472" w14:textId="77777777" w:rsidTr="005C7B7E">
        <w:tc>
          <w:tcPr>
            <w:tcW w:w="2211" w:type="dxa"/>
            <w:vMerge/>
          </w:tcPr>
          <w:p w14:paraId="5569B141" w14:textId="77777777" w:rsidR="00372DB7" w:rsidRPr="00A93365" w:rsidRDefault="00372DB7" w:rsidP="00A93365">
            <w:pPr>
              <w:jc w:val="center"/>
              <w:rPr>
                <w:rFonts w:ascii="Simplified Arabic" w:hAnsi="Simplified Arabic" w:cs="Simplified Arabic"/>
                <w:sz w:val="28"/>
                <w:szCs w:val="28"/>
                <w:rtl/>
              </w:rPr>
            </w:pPr>
          </w:p>
        </w:tc>
        <w:tc>
          <w:tcPr>
            <w:tcW w:w="2212" w:type="dxa"/>
          </w:tcPr>
          <w:p w14:paraId="52C1FD07"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جامعي</w:t>
            </w:r>
          </w:p>
        </w:tc>
        <w:tc>
          <w:tcPr>
            <w:tcW w:w="2182" w:type="dxa"/>
          </w:tcPr>
          <w:p w14:paraId="7714DD64"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24</w:t>
            </w:r>
          </w:p>
        </w:tc>
        <w:tc>
          <w:tcPr>
            <w:tcW w:w="2217" w:type="dxa"/>
          </w:tcPr>
          <w:p w14:paraId="767E3C16" w14:textId="320C922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58.5</w:t>
            </w:r>
          </w:p>
        </w:tc>
      </w:tr>
      <w:tr w:rsidR="00372DB7" w:rsidRPr="00A93365" w14:paraId="111ED958" w14:textId="77777777" w:rsidTr="005C7B7E">
        <w:tc>
          <w:tcPr>
            <w:tcW w:w="2211" w:type="dxa"/>
            <w:vMerge/>
          </w:tcPr>
          <w:p w14:paraId="5A214E60" w14:textId="77777777" w:rsidR="00372DB7" w:rsidRPr="00A93365" w:rsidRDefault="00372DB7" w:rsidP="00A93365">
            <w:pPr>
              <w:jc w:val="center"/>
              <w:rPr>
                <w:rFonts w:ascii="Simplified Arabic" w:hAnsi="Simplified Arabic" w:cs="Simplified Arabic"/>
                <w:sz w:val="28"/>
                <w:szCs w:val="28"/>
                <w:rtl/>
              </w:rPr>
            </w:pPr>
          </w:p>
        </w:tc>
        <w:tc>
          <w:tcPr>
            <w:tcW w:w="2212" w:type="dxa"/>
          </w:tcPr>
          <w:p w14:paraId="4AC8A778"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دارسات عليا</w:t>
            </w:r>
          </w:p>
        </w:tc>
        <w:tc>
          <w:tcPr>
            <w:tcW w:w="2182" w:type="dxa"/>
          </w:tcPr>
          <w:p w14:paraId="0ECD8455"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8</w:t>
            </w:r>
          </w:p>
        </w:tc>
        <w:tc>
          <w:tcPr>
            <w:tcW w:w="2217" w:type="dxa"/>
          </w:tcPr>
          <w:p w14:paraId="7D5A6D45" w14:textId="274FA382"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19.5</w:t>
            </w:r>
          </w:p>
        </w:tc>
      </w:tr>
      <w:tr w:rsidR="00372DB7" w:rsidRPr="00A93365" w14:paraId="3FC0CEC1" w14:textId="77777777" w:rsidTr="005C7B7E">
        <w:tc>
          <w:tcPr>
            <w:tcW w:w="2211" w:type="dxa"/>
            <w:vMerge/>
          </w:tcPr>
          <w:p w14:paraId="6784C063" w14:textId="77777777" w:rsidR="00372DB7" w:rsidRPr="00A93365" w:rsidRDefault="00372DB7" w:rsidP="00A93365">
            <w:pPr>
              <w:jc w:val="center"/>
              <w:rPr>
                <w:rFonts w:ascii="Simplified Arabic" w:hAnsi="Simplified Arabic" w:cs="Simplified Arabic"/>
                <w:sz w:val="28"/>
                <w:szCs w:val="28"/>
                <w:rtl/>
              </w:rPr>
            </w:pPr>
          </w:p>
        </w:tc>
        <w:tc>
          <w:tcPr>
            <w:tcW w:w="2212" w:type="dxa"/>
            <w:shd w:val="clear" w:color="auto" w:fill="8EAADB" w:themeFill="accent1" w:themeFillTint="99"/>
          </w:tcPr>
          <w:p w14:paraId="6AD57160"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الاجمالي</w:t>
            </w:r>
          </w:p>
        </w:tc>
        <w:tc>
          <w:tcPr>
            <w:tcW w:w="2182" w:type="dxa"/>
            <w:shd w:val="clear" w:color="auto" w:fill="8EAADB" w:themeFill="accent1" w:themeFillTint="99"/>
          </w:tcPr>
          <w:p w14:paraId="196B60CB" w14:textId="2D9C1188" w:rsidR="00372DB7" w:rsidRPr="00A93365" w:rsidRDefault="00E55D06"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41</w:t>
            </w:r>
          </w:p>
        </w:tc>
        <w:tc>
          <w:tcPr>
            <w:tcW w:w="2217" w:type="dxa"/>
            <w:shd w:val="clear" w:color="auto" w:fill="8EAADB" w:themeFill="accent1" w:themeFillTint="99"/>
          </w:tcPr>
          <w:p w14:paraId="476D1B65" w14:textId="354074B0"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100</w:t>
            </w:r>
          </w:p>
        </w:tc>
      </w:tr>
    </w:tbl>
    <w:p w14:paraId="62C88C84" w14:textId="15540644"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الجدول رقم (</w:t>
      </w:r>
      <w:r w:rsidR="00AC1282" w:rsidRPr="00A93365">
        <w:rPr>
          <w:rFonts w:ascii="Simplified Arabic" w:hAnsi="Simplified Arabic" w:cs="Simplified Arabic"/>
          <w:sz w:val="28"/>
          <w:szCs w:val="28"/>
          <w:rtl/>
        </w:rPr>
        <w:t>4</w:t>
      </w:r>
      <w:r w:rsidRPr="00A93365">
        <w:rPr>
          <w:rFonts w:ascii="Simplified Arabic" w:hAnsi="Simplified Arabic" w:cs="Simplified Arabic"/>
          <w:sz w:val="28"/>
          <w:szCs w:val="28"/>
          <w:rtl/>
        </w:rPr>
        <w:t xml:space="preserve">) </w:t>
      </w:r>
      <w:r w:rsidR="001A07E7" w:rsidRPr="00A93365">
        <w:rPr>
          <w:rFonts w:ascii="Simplified Arabic" w:hAnsi="Simplified Arabic" w:cs="Simplified Arabic"/>
          <w:sz w:val="28"/>
          <w:szCs w:val="28"/>
          <w:rtl/>
        </w:rPr>
        <w:t xml:space="preserve"> توصيف العينة </w:t>
      </w:r>
      <w:r w:rsidRPr="00A93365">
        <w:rPr>
          <w:rFonts w:ascii="Simplified Arabic" w:hAnsi="Simplified Arabic" w:cs="Simplified Arabic"/>
          <w:sz w:val="28"/>
          <w:szCs w:val="28"/>
          <w:rtl/>
        </w:rPr>
        <w:t>اعداد الطالب</w:t>
      </w:r>
    </w:p>
    <w:p w14:paraId="62DCEDF9" w14:textId="77777777" w:rsidR="00372DB7" w:rsidRPr="00A93365" w:rsidRDefault="00372DB7" w:rsidP="00A93365">
      <w:pPr>
        <w:rPr>
          <w:rFonts w:ascii="Simplified Arabic" w:hAnsi="Simplified Arabic" w:cs="Simplified Arabic"/>
          <w:b/>
          <w:bCs/>
          <w:sz w:val="32"/>
          <w:szCs w:val="32"/>
          <w:rtl/>
        </w:rPr>
      </w:pPr>
    </w:p>
    <w:p w14:paraId="50A25D98" w14:textId="77777777" w:rsidR="00372DB7" w:rsidRPr="00A93365" w:rsidRDefault="00372DB7" w:rsidP="005C7B7E">
      <w:pPr>
        <w:rPr>
          <w:rFonts w:ascii="Simplified Arabic" w:hAnsi="Simplified Arabic" w:cs="Simplified Arabic"/>
          <w:b/>
          <w:bCs/>
          <w:sz w:val="32"/>
          <w:szCs w:val="32"/>
          <w:rtl/>
        </w:rPr>
      </w:pPr>
      <w:r w:rsidRPr="00A93365">
        <w:rPr>
          <w:rFonts w:ascii="Simplified Arabic" w:hAnsi="Simplified Arabic" w:cs="Simplified Arabic"/>
          <w:b/>
          <w:bCs/>
          <w:sz w:val="32"/>
          <w:szCs w:val="32"/>
          <w:rtl/>
        </w:rPr>
        <w:t>من بيانات الجدول تم استخلاص النتائج الآتية</w:t>
      </w:r>
    </w:p>
    <w:p w14:paraId="5529AF2B" w14:textId="6EF4C87B" w:rsidR="00372DB7" w:rsidRPr="00A93365" w:rsidRDefault="00372DB7" w:rsidP="005C7B7E">
      <w:pPr>
        <w:rPr>
          <w:rFonts w:ascii="Simplified Arabic" w:hAnsi="Simplified Arabic" w:cs="Simplified Arabic"/>
          <w:sz w:val="28"/>
          <w:szCs w:val="28"/>
        </w:rPr>
      </w:pPr>
      <w:r w:rsidRPr="00A93365">
        <w:rPr>
          <w:rFonts w:ascii="Simplified Arabic" w:hAnsi="Simplified Arabic" w:cs="Simplified Arabic"/>
          <w:sz w:val="28"/>
          <w:szCs w:val="28"/>
          <w:rtl/>
        </w:rPr>
        <w:t>بلغ عدد أفراد العينة المشاركين في هذه الدراسة (41) فردًا، وتم توزيعهم وفقًا لعدد من الخصائص الديموغرافية كما يلي</w:t>
      </w:r>
      <w:r w:rsidRPr="00A93365">
        <w:rPr>
          <w:rFonts w:ascii="Simplified Arabic" w:hAnsi="Simplified Arabic" w:cs="Simplified Arabic"/>
          <w:sz w:val="28"/>
          <w:szCs w:val="28"/>
        </w:rPr>
        <w:t>:</w:t>
      </w:r>
    </w:p>
    <w:p w14:paraId="3E6D3EB5" w14:textId="7D12C6DB" w:rsidR="00E26722" w:rsidRPr="00A93365" w:rsidRDefault="00372DB7" w:rsidP="005C7B7E">
      <w:pPr>
        <w:rPr>
          <w:rFonts w:ascii="Simplified Arabic" w:hAnsi="Simplified Arabic" w:cs="Simplified Arabic"/>
          <w:sz w:val="28"/>
          <w:szCs w:val="28"/>
          <w:rtl/>
        </w:rPr>
      </w:pPr>
      <w:r w:rsidRPr="00A93365">
        <w:rPr>
          <w:rFonts w:ascii="Simplified Arabic" w:hAnsi="Simplified Arabic" w:cs="Simplified Arabic"/>
          <w:b/>
          <w:bCs/>
          <w:sz w:val="28"/>
          <w:szCs w:val="28"/>
          <w:rtl/>
        </w:rPr>
        <w:t>أولًا: الجنس</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تشير البيانات إلى أن الغالبية العظمى من أفراد العينة هم من الذكور، حيث بلغ عددهم (33) مشاركًا، بنسبة بلغت (80.5%) من إجمالي العينة، في حين بلغ عدد الإناث (8) مشاركات فقط، بنسبة (19.5%). ويُعزى هذا التفاوت إلى طبيعة العينة المستهدفة من العاملين أو المستفيدين في قطاع معين قد يغلب عليه الطابع الذكوري</w:t>
      </w:r>
      <w:r w:rsidRPr="00A93365">
        <w:rPr>
          <w:rFonts w:ascii="Simplified Arabic" w:hAnsi="Simplified Arabic" w:cs="Simplified Arabic"/>
          <w:sz w:val="28"/>
          <w:szCs w:val="28"/>
        </w:rPr>
        <w:t>.</w:t>
      </w:r>
    </w:p>
    <w:p w14:paraId="114D72C3" w14:textId="77777777" w:rsidR="00010751" w:rsidRPr="00A93365" w:rsidRDefault="00010751" w:rsidP="005C7B7E">
      <w:pPr>
        <w:rPr>
          <w:rFonts w:ascii="Simplified Arabic" w:hAnsi="Simplified Arabic" w:cs="Simplified Arabic"/>
          <w:sz w:val="28"/>
          <w:szCs w:val="28"/>
          <w:rtl/>
        </w:rPr>
      </w:pPr>
    </w:p>
    <w:p w14:paraId="08CA2EB9" w14:textId="77777777" w:rsidR="00EF049B" w:rsidRPr="00A93365" w:rsidRDefault="00EF049B" w:rsidP="00A93365">
      <w:pPr>
        <w:rPr>
          <w:rFonts w:ascii="Simplified Arabic" w:hAnsi="Simplified Arabic" w:cs="Simplified Arabic"/>
          <w:sz w:val="28"/>
          <w:szCs w:val="28"/>
          <w:rtl/>
        </w:rPr>
      </w:pPr>
    </w:p>
    <w:p w14:paraId="76671BAC" w14:textId="77777777" w:rsidR="00EF049B" w:rsidRPr="00A93365" w:rsidRDefault="00EF049B" w:rsidP="00A93365">
      <w:pPr>
        <w:rPr>
          <w:rFonts w:ascii="Simplified Arabic" w:hAnsi="Simplified Arabic" w:cs="Simplified Arabic"/>
          <w:sz w:val="28"/>
          <w:szCs w:val="28"/>
          <w:rtl/>
        </w:rPr>
      </w:pPr>
    </w:p>
    <w:p w14:paraId="06033431" w14:textId="77777777" w:rsidR="00010751" w:rsidRPr="00A93365" w:rsidRDefault="00010751" w:rsidP="00A93365">
      <w:pPr>
        <w:rPr>
          <w:rFonts w:ascii="Simplified Arabic" w:hAnsi="Simplified Arabic" w:cs="Simplified Arabic"/>
          <w:sz w:val="28"/>
          <w:szCs w:val="28"/>
          <w:rtl/>
        </w:rPr>
      </w:pPr>
    </w:p>
    <w:p w14:paraId="4B9A53E2" w14:textId="4432D9C4" w:rsidR="00EF049B" w:rsidRPr="00A93365" w:rsidRDefault="00EF049B" w:rsidP="00A93365">
      <w:pPr>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الإحصاءات الوصفية</w:t>
      </w:r>
    </w:p>
    <w:p w14:paraId="74F69B20" w14:textId="77777777" w:rsidR="00EF049B" w:rsidRPr="00A93365" w:rsidRDefault="00EF049B" w:rsidP="00A93365">
      <w:pPr>
        <w:rPr>
          <w:rFonts w:ascii="Simplified Arabic" w:hAnsi="Simplified Arabic" w:cs="Simplified Arabic"/>
          <w:b/>
          <w:bCs/>
          <w:sz w:val="28"/>
          <w:szCs w:val="28"/>
          <w:rtl/>
        </w:rPr>
      </w:pPr>
    </w:p>
    <w:tbl>
      <w:tblPr>
        <w:tblStyle w:val="a7"/>
        <w:tblW w:w="5000" w:type="pct"/>
        <w:jc w:val="center"/>
        <w:tblLook w:val="04A0" w:firstRow="1" w:lastRow="0" w:firstColumn="1" w:lastColumn="0" w:noHBand="0" w:noVBand="1"/>
      </w:tblPr>
      <w:tblGrid>
        <w:gridCol w:w="896"/>
        <w:gridCol w:w="1076"/>
        <w:gridCol w:w="1412"/>
        <w:gridCol w:w="1087"/>
        <w:gridCol w:w="909"/>
        <w:gridCol w:w="986"/>
        <w:gridCol w:w="736"/>
        <w:gridCol w:w="887"/>
        <w:gridCol w:w="833"/>
      </w:tblGrid>
      <w:tr w:rsidR="00EF049B" w:rsidRPr="00A93365" w14:paraId="0D2E4794" w14:textId="77777777" w:rsidTr="00EF049B">
        <w:trPr>
          <w:jc w:val="center"/>
        </w:trPr>
        <w:tc>
          <w:tcPr>
            <w:tcW w:w="507" w:type="pct"/>
            <w:shd w:val="clear" w:color="auto" w:fill="8EAADB" w:themeFill="accent1" w:themeFillTint="99"/>
          </w:tcPr>
          <w:p w14:paraId="58DD4BF1" w14:textId="3198874C"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التباين</w:t>
            </w:r>
          </w:p>
        </w:tc>
        <w:tc>
          <w:tcPr>
            <w:tcW w:w="610" w:type="pct"/>
            <w:shd w:val="clear" w:color="auto" w:fill="8EAADB" w:themeFill="accent1" w:themeFillTint="99"/>
          </w:tcPr>
          <w:p w14:paraId="201C00F7" w14:textId="75FF2938"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الانحراف المعياري</w:t>
            </w:r>
          </w:p>
        </w:tc>
        <w:tc>
          <w:tcPr>
            <w:tcW w:w="800" w:type="pct"/>
            <w:shd w:val="clear" w:color="auto" w:fill="8EAADB" w:themeFill="accent1" w:themeFillTint="99"/>
          </w:tcPr>
          <w:p w14:paraId="0ECC2A9D" w14:textId="3291D819"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خطأ المعيار</w:t>
            </w:r>
            <w:r w:rsidRPr="00A93365">
              <w:rPr>
                <w:rFonts w:ascii="Simplified Arabic" w:eastAsia="Times New Roman" w:hAnsi="Simplified Arabic" w:cs="Simplified Arabic"/>
                <w:b/>
                <w:bCs/>
                <w:sz w:val="28"/>
                <w:szCs w:val="28"/>
              </w:rPr>
              <w:t xml:space="preserve"> (Std. Error)</w:t>
            </w:r>
          </w:p>
        </w:tc>
        <w:tc>
          <w:tcPr>
            <w:tcW w:w="616" w:type="pct"/>
            <w:shd w:val="clear" w:color="auto" w:fill="8EAADB" w:themeFill="accent1" w:themeFillTint="99"/>
          </w:tcPr>
          <w:p w14:paraId="2433E1D4" w14:textId="35B8D4E5"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المتوسـط الحسابـي</w:t>
            </w:r>
          </w:p>
        </w:tc>
        <w:tc>
          <w:tcPr>
            <w:tcW w:w="515" w:type="pct"/>
            <w:shd w:val="clear" w:color="auto" w:fill="8EAADB" w:themeFill="accent1" w:themeFillTint="99"/>
          </w:tcPr>
          <w:p w14:paraId="260854E6" w14:textId="020F68CB"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القيمـة العظمـى</w:t>
            </w:r>
          </w:p>
        </w:tc>
        <w:tc>
          <w:tcPr>
            <w:tcW w:w="559" w:type="pct"/>
            <w:shd w:val="clear" w:color="auto" w:fill="8EAADB" w:themeFill="accent1" w:themeFillTint="99"/>
          </w:tcPr>
          <w:p w14:paraId="0B42486B" w14:textId="79F423A4"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القيمـة الصغـرى</w:t>
            </w:r>
          </w:p>
        </w:tc>
        <w:tc>
          <w:tcPr>
            <w:tcW w:w="417" w:type="pct"/>
            <w:shd w:val="clear" w:color="auto" w:fill="8EAADB" w:themeFill="accent1" w:themeFillTint="99"/>
          </w:tcPr>
          <w:p w14:paraId="55DE1A7C" w14:textId="5B6D4D7B"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المدى</w:t>
            </w:r>
          </w:p>
        </w:tc>
        <w:tc>
          <w:tcPr>
            <w:tcW w:w="503" w:type="pct"/>
            <w:shd w:val="clear" w:color="auto" w:fill="8EAADB" w:themeFill="accent1" w:themeFillTint="99"/>
          </w:tcPr>
          <w:p w14:paraId="7521994D" w14:textId="7A061199" w:rsidR="00EF049B" w:rsidRPr="00A93365" w:rsidRDefault="00EF049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عدد الأفراد</w:t>
            </w:r>
            <w:r w:rsidRPr="00A93365">
              <w:rPr>
                <w:rFonts w:ascii="Simplified Arabic" w:eastAsia="Times New Roman" w:hAnsi="Simplified Arabic" w:cs="Simplified Arabic"/>
                <w:b/>
                <w:bCs/>
                <w:sz w:val="28"/>
                <w:szCs w:val="28"/>
              </w:rPr>
              <w:t xml:space="preserve"> (N)</w:t>
            </w:r>
          </w:p>
        </w:tc>
        <w:tc>
          <w:tcPr>
            <w:tcW w:w="472" w:type="pct"/>
            <w:shd w:val="clear" w:color="auto" w:fill="8EAADB" w:themeFill="accent1" w:themeFillTint="99"/>
            <w:hideMark/>
          </w:tcPr>
          <w:p w14:paraId="2EF4D5E3" w14:textId="614026E9" w:rsidR="00EF049B" w:rsidRPr="00A93365" w:rsidRDefault="00EF049B"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المتغير</w:t>
            </w:r>
          </w:p>
        </w:tc>
      </w:tr>
      <w:tr w:rsidR="00EF049B" w:rsidRPr="00A93365" w14:paraId="6D6BE107" w14:textId="77777777" w:rsidTr="00EF049B">
        <w:trPr>
          <w:jc w:val="center"/>
        </w:trPr>
        <w:tc>
          <w:tcPr>
            <w:tcW w:w="507" w:type="pct"/>
          </w:tcPr>
          <w:p w14:paraId="5F23C42B" w14:textId="438B333E"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0.161</w:t>
            </w:r>
          </w:p>
        </w:tc>
        <w:tc>
          <w:tcPr>
            <w:tcW w:w="610" w:type="pct"/>
          </w:tcPr>
          <w:p w14:paraId="3FD9F776" w14:textId="3CB74D78"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0.401</w:t>
            </w:r>
          </w:p>
        </w:tc>
        <w:tc>
          <w:tcPr>
            <w:tcW w:w="800" w:type="pct"/>
          </w:tcPr>
          <w:p w14:paraId="079BFA9C" w14:textId="6D5DBAF3"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0.063</w:t>
            </w:r>
          </w:p>
        </w:tc>
        <w:tc>
          <w:tcPr>
            <w:tcW w:w="616" w:type="pct"/>
          </w:tcPr>
          <w:p w14:paraId="31037C81" w14:textId="498B7F35"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1.20</w:t>
            </w:r>
          </w:p>
        </w:tc>
        <w:tc>
          <w:tcPr>
            <w:tcW w:w="515" w:type="pct"/>
          </w:tcPr>
          <w:p w14:paraId="2BEC82E3" w14:textId="756B50B1"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w:t>
            </w:r>
          </w:p>
        </w:tc>
        <w:tc>
          <w:tcPr>
            <w:tcW w:w="559" w:type="pct"/>
          </w:tcPr>
          <w:p w14:paraId="3981FB07" w14:textId="28ADBB05"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c>
          <w:tcPr>
            <w:tcW w:w="417" w:type="pct"/>
          </w:tcPr>
          <w:p w14:paraId="6ADE31FF" w14:textId="08E0F775"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c>
          <w:tcPr>
            <w:tcW w:w="503" w:type="pct"/>
          </w:tcPr>
          <w:p w14:paraId="7FE1C05B" w14:textId="44AAE349" w:rsidR="00EF049B" w:rsidRPr="00A93365" w:rsidRDefault="00EF049B"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472" w:type="pct"/>
            <w:hideMark/>
          </w:tcPr>
          <w:p w14:paraId="437CA1E7" w14:textId="250304F4"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الجنس</w:t>
            </w:r>
          </w:p>
        </w:tc>
      </w:tr>
      <w:tr w:rsidR="00EF049B" w:rsidRPr="00A93365" w14:paraId="5420CCA4" w14:textId="77777777" w:rsidTr="00EF049B">
        <w:trPr>
          <w:jc w:val="center"/>
        </w:trPr>
        <w:tc>
          <w:tcPr>
            <w:tcW w:w="507" w:type="pct"/>
          </w:tcPr>
          <w:p w14:paraId="247BEA02" w14:textId="4E39BA0C"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0.901</w:t>
            </w:r>
          </w:p>
        </w:tc>
        <w:tc>
          <w:tcPr>
            <w:tcW w:w="610" w:type="pct"/>
          </w:tcPr>
          <w:p w14:paraId="51B9E1C6" w14:textId="7A297BB6"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0.949</w:t>
            </w:r>
          </w:p>
        </w:tc>
        <w:tc>
          <w:tcPr>
            <w:tcW w:w="800" w:type="pct"/>
          </w:tcPr>
          <w:p w14:paraId="79E14975" w14:textId="27F73506"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0.148</w:t>
            </w:r>
          </w:p>
        </w:tc>
        <w:tc>
          <w:tcPr>
            <w:tcW w:w="616" w:type="pct"/>
          </w:tcPr>
          <w:p w14:paraId="4D906D19" w14:textId="05E9EACC"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2.73</w:t>
            </w:r>
          </w:p>
        </w:tc>
        <w:tc>
          <w:tcPr>
            <w:tcW w:w="515" w:type="pct"/>
          </w:tcPr>
          <w:p w14:paraId="059A0734" w14:textId="6DCC3169"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4</w:t>
            </w:r>
          </w:p>
        </w:tc>
        <w:tc>
          <w:tcPr>
            <w:tcW w:w="559" w:type="pct"/>
          </w:tcPr>
          <w:p w14:paraId="5F561D0B" w14:textId="2B6610AA"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c>
          <w:tcPr>
            <w:tcW w:w="417" w:type="pct"/>
          </w:tcPr>
          <w:p w14:paraId="15D7FE9A" w14:textId="4A8805DF"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w:t>
            </w:r>
          </w:p>
        </w:tc>
        <w:tc>
          <w:tcPr>
            <w:tcW w:w="503" w:type="pct"/>
          </w:tcPr>
          <w:p w14:paraId="399FC267" w14:textId="6930F29A" w:rsidR="00EF049B" w:rsidRPr="00A93365" w:rsidRDefault="00EF049B"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472" w:type="pct"/>
            <w:hideMark/>
          </w:tcPr>
          <w:p w14:paraId="5EA4BAD5" w14:textId="129D5A59"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العمر</w:t>
            </w:r>
          </w:p>
        </w:tc>
      </w:tr>
      <w:tr w:rsidR="00EF049B" w:rsidRPr="00A93365" w14:paraId="5CB99B8F" w14:textId="77777777" w:rsidTr="00EF049B">
        <w:trPr>
          <w:jc w:val="center"/>
        </w:trPr>
        <w:tc>
          <w:tcPr>
            <w:tcW w:w="507" w:type="pct"/>
          </w:tcPr>
          <w:p w14:paraId="15EB3EC5" w14:textId="17A3471D"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0.424</w:t>
            </w:r>
          </w:p>
        </w:tc>
        <w:tc>
          <w:tcPr>
            <w:tcW w:w="610" w:type="pct"/>
          </w:tcPr>
          <w:p w14:paraId="0EA88E65" w14:textId="40CD0FFD"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0.651</w:t>
            </w:r>
          </w:p>
        </w:tc>
        <w:tc>
          <w:tcPr>
            <w:tcW w:w="800" w:type="pct"/>
          </w:tcPr>
          <w:p w14:paraId="7559D6FC" w14:textId="6317446A"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0.102</w:t>
            </w:r>
          </w:p>
        </w:tc>
        <w:tc>
          <w:tcPr>
            <w:tcW w:w="616" w:type="pct"/>
          </w:tcPr>
          <w:p w14:paraId="4271E7B7" w14:textId="52CBF3EE"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1.98</w:t>
            </w:r>
          </w:p>
        </w:tc>
        <w:tc>
          <w:tcPr>
            <w:tcW w:w="515" w:type="pct"/>
          </w:tcPr>
          <w:p w14:paraId="520AB071" w14:textId="38B63DE9"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w:t>
            </w:r>
          </w:p>
        </w:tc>
        <w:tc>
          <w:tcPr>
            <w:tcW w:w="559" w:type="pct"/>
          </w:tcPr>
          <w:p w14:paraId="289B5C8B" w14:textId="01130746"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c>
          <w:tcPr>
            <w:tcW w:w="417" w:type="pct"/>
          </w:tcPr>
          <w:p w14:paraId="650DA20D" w14:textId="05A51175"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w:t>
            </w:r>
          </w:p>
        </w:tc>
        <w:tc>
          <w:tcPr>
            <w:tcW w:w="503" w:type="pct"/>
          </w:tcPr>
          <w:p w14:paraId="148C3BC8" w14:textId="1A4F08B4" w:rsidR="00EF049B" w:rsidRPr="00A93365" w:rsidRDefault="00EF049B"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472" w:type="pct"/>
            <w:hideMark/>
          </w:tcPr>
          <w:p w14:paraId="095780CE" w14:textId="40F1BA7E" w:rsidR="00EF049B" w:rsidRPr="00A93365" w:rsidRDefault="00EF049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التعليم</w:t>
            </w:r>
          </w:p>
        </w:tc>
      </w:tr>
    </w:tbl>
    <w:p w14:paraId="4EB813A5" w14:textId="1B2A2ECC" w:rsidR="00010751" w:rsidRPr="00A93365" w:rsidRDefault="00EF049B"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 xml:space="preserve">جدول </w:t>
      </w:r>
      <w:r w:rsidR="001A07E7" w:rsidRPr="00A93365">
        <w:rPr>
          <w:rFonts w:ascii="Simplified Arabic" w:hAnsi="Simplified Arabic" w:cs="Simplified Arabic"/>
          <w:sz w:val="28"/>
          <w:szCs w:val="28"/>
          <w:rtl/>
        </w:rPr>
        <w:t xml:space="preserve"> رقم (</w:t>
      </w:r>
      <w:r w:rsidR="00AC1282" w:rsidRPr="00A93365">
        <w:rPr>
          <w:rFonts w:ascii="Simplified Arabic" w:hAnsi="Simplified Arabic" w:cs="Simplified Arabic"/>
          <w:sz w:val="28"/>
          <w:szCs w:val="28"/>
          <w:rtl/>
        </w:rPr>
        <w:t>5</w:t>
      </w:r>
      <w:r w:rsidR="001A07E7" w:rsidRPr="00A93365">
        <w:rPr>
          <w:rFonts w:ascii="Simplified Arabic" w:hAnsi="Simplified Arabic" w:cs="Simplified Arabic"/>
          <w:sz w:val="28"/>
          <w:szCs w:val="28"/>
          <w:rtl/>
        </w:rPr>
        <w:t>) الإحصاءات</w:t>
      </w:r>
      <w:r w:rsidRPr="00A93365">
        <w:rPr>
          <w:rFonts w:ascii="Simplified Arabic" w:hAnsi="Simplified Arabic" w:cs="Simplified Arabic"/>
          <w:sz w:val="28"/>
          <w:szCs w:val="28"/>
          <w:rtl/>
        </w:rPr>
        <w:t xml:space="preserve"> الوصفية</w:t>
      </w:r>
    </w:p>
    <w:p w14:paraId="6B6DD0A1" w14:textId="77777777" w:rsidR="00010751" w:rsidRPr="00A93365" w:rsidRDefault="00010751" w:rsidP="00A93365">
      <w:pPr>
        <w:rPr>
          <w:rFonts w:ascii="Simplified Arabic" w:hAnsi="Simplified Arabic" w:cs="Simplified Arabic"/>
          <w:sz w:val="28"/>
          <w:szCs w:val="28"/>
          <w:rtl/>
        </w:rPr>
      </w:pPr>
    </w:p>
    <w:p w14:paraId="1554B1AD" w14:textId="77777777" w:rsidR="00010751" w:rsidRPr="00A93365" w:rsidRDefault="00010751" w:rsidP="00A93365">
      <w:pPr>
        <w:rPr>
          <w:rFonts w:ascii="Simplified Arabic" w:hAnsi="Simplified Arabic" w:cs="Simplified Arabic"/>
          <w:sz w:val="28"/>
          <w:szCs w:val="28"/>
          <w:rtl/>
        </w:rPr>
      </w:pPr>
    </w:p>
    <w:tbl>
      <w:tblPr>
        <w:tblStyle w:val="a7"/>
        <w:tblW w:w="5000" w:type="pct"/>
        <w:jc w:val="center"/>
        <w:tblLook w:val="04A0" w:firstRow="1" w:lastRow="0" w:firstColumn="1" w:lastColumn="0" w:noHBand="0" w:noVBand="1"/>
      </w:tblPr>
      <w:tblGrid>
        <w:gridCol w:w="2006"/>
        <w:gridCol w:w="3008"/>
        <w:gridCol w:w="1793"/>
        <w:gridCol w:w="886"/>
        <w:gridCol w:w="1129"/>
      </w:tblGrid>
      <w:tr w:rsidR="00010751" w:rsidRPr="00A93365" w14:paraId="27B27141" w14:textId="77777777" w:rsidTr="00010751">
        <w:trPr>
          <w:jc w:val="center"/>
        </w:trPr>
        <w:tc>
          <w:tcPr>
            <w:tcW w:w="1101" w:type="pct"/>
            <w:shd w:val="clear" w:color="auto" w:fill="8EAADB" w:themeFill="accent1" w:themeFillTint="99"/>
          </w:tcPr>
          <w:p w14:paraId="091C0F68" w14:textId="3ED417CA" w:rsidR="00010751" w:rsidRPr="00A93365" w:rsidRDefault="00010751" w:rsidP="00A93365">
            <w:pPr>
              <w:bidi w:val="0"/>
              <w:jc w:val="center"/>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النسبة التراكمية</w:t>
            </w:r>
          </w:p>
        </w:tc>
        <w:tc>
          <w:tcPr>
            <w:tcW w:w="1651" w:type="pct"/>
            <w:shd w:val="clear" w:color="auto" w:fill="8EAADB" w:themeFill="accent1" w:themeFillTint="99"/>
          </w:tcPr>
          <w:p w14:paraId="7C5F0923" w14:textId="282E0900" w:rsidR="00010751" w:rsidRPr="00A93365" w:rsidRDefault="00010751" w:rsidP="00A93365">
            <w:pPr>
              <w:bidi w:val="0"/>
              <w:jc w:val="center"/>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النسبة المئوية الصحيحة</w:t>
            </w:r>
          </w:p>
        </w:tc>
        <w:tc>
          <w:tcPr>
            <w:tcW w:w="984" w:type="pct"/>
            <w:shd w:val="clear" w:color="auto" w:fill="8EAADB" w:themeFill="accent1" w:themeFillTint="99"/>
          </w:tcPr>
          <w:p w14:paraId="06FDC8EA" w14:textId="4FE4174F" w:rsidR="00010751" w:rsidRPr="00A93365" w:rsidRDefault="00010751" w:rsidP="00A93365">
            <w:pPr>
              <w:bidi w:val="0"/>
              <w:jc w:val="center"/>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النسبة المئوية</w:t>
            </w:r>
          </w:p>
        </w:tc>
        <w:tc>
          <w:tcPr>
            <w:tcW w:w="486" w:type="pct"/>
            <w:shd w:val="clear" w:color="auto" w:fill="8EAADB" w:themeFill="accent1" w:themeFillTint="99"/>
          </w:tcPr>
          <w:p w14:paraId="2C30D799" w14:textId="7BA1BDDD" w:rsidR="00010751" w:rsidRPr="00A93365" w:rsidRDefault="00010751" w:rsidP="00A93365">
            <w:pPr>
              <w:bidi w:val="0"/>
              <w:jc w:val="center"/>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tl/>
              </w:rPr>
              <w:t>التكرار</w:t>
            </w:r>
          </w:p>
        </w:tc>
        <w:tc>
          <w:tcPr>
            <w:tcW w:w="620" w:type="pct"/>
            <w:shd w:val="clear" w:color="auto" w:fill="8EAADB" w:themeFill="accent1" w:themeFillTint="99"/>
            <w:hideMark/>
          </w:tcPr>
          <w:p w14:paraId="291CB2A8" w14:textId="3F9AAECD" w:rsidR="00010751" w:rsidRPr="00A93365" w:rsidRDefault="00010751"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الجنس</w:t>
            </w:r>
          </w:p>
        </w:tc>
      </w:tr>
      <w:tr w:rsidR="00010751" w:rsidRPr="00A93365" w14:paraId="6E07E5C5" w14:textId="77777777" w:rsidTr="00010751">
        <w:trPr>
          <w:jc w:val="center"/>
        </w:trPr>
        <w:tc>
          <w:tcPr>
            <w:tcW w:w="1101" w:type="pct"/>
          </w:tcPr>
          <w:p w14:paraId="386D4935" w14:textId="6D3DF078" w:rsidR="00010751" w:rsidRPr="00A93365" w:rsidRDefault="00010751"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80.5</w:t>
            </w:r>
          </w:p>
        </w:tc>
        <w:tc>
          <w:tcPr>
            <w:tcW w:w="1651" w:type="pct"/>
          </w:tcPr>
          <w:p w14:paraId="2D2241E0" w14:textId="1E558A71"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80.5</w:t>
            </w:r>
          </w:p>
        </w:tc>
        <w:tc>
          <w:tcPr>
            <w:tcW w:w="984" w:type="pct"/>
          </w:tcPr>
          <w:p w14:paraId="25E012AF" w14:textId="1997DB73"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80.5</w:t>
            </w:r>
          </w:p>
        </w:tc>
        <w:tc>
          <w:tcPr>
            <w:tcW w:w="486" w:type="pct"/>
          </w:tcPr>
          <w:p w14:paraId="6FD14561" w14:textId="511175C6" w:rsidR="00010751" w:rsidRPr="00A93365" w:rsidRDefault="00010751"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33</w:t>
            </w:r>
          </w:p>
        </w:tc>
        <w:tc>
          <w:tcPr>
            <w:tcW w:w="620" w:type="pct"/>
            <w:hideMark/>
          </w:tcPr>
          <w:p w14:paraId="03AF9206" w14:textId="68CBDC5A"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ذكر</w:t>
            </w:r>
            <w:r w:rsidRPr="00A93365">
              <w:rPr>
                <w:rFonts w:ascii="Simplified Arabic" w:eastAsia="Times New Roman" w:hAnsi="Simplified Arabic" w:cs="Simplified Arabic"/>
                <w:sz w:val="24"/>
                <w:szCs w:val="24"/>
              </w:rPr>
              <w:t xml:space="preserve"> (1)</w:t>
            </w:r>
          </w:p>
        </w:tc>
      </w:tr>
      <w:tr w:rsidR="00010751" w:rsidRPr="00A93365" w14:paraId="4A52D85A" w14:textId="77777777" w:rsidTr="00010751">
        <w:trPr>
          <w:jc w:val="center"/>
        </w:trPr>
        <w:tc>
          <w:tcPr>
            <w:tcW w:w="1101" w:type="pct"/>
          </w:tcPr>
          <w:p w14:paraId="79A4AF35" w14:textId="7C3F0B0D"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100.0</w:t>
            </w:r>
          </w:p>
        </w:tc>
        <w:tc>
          <w:tcPr>
            <w:tcW w:w="1651" w:type="pct"/>
          </w:tcPr>
          <w:p w14:paraId="16432857" w14:textId="52ACD96F"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19.5</w:t>
            </w:r>
          </w:p>
        </w:tc>
        <w:tc>
          <w:tcPr>
            <w:tcW w:w="984" w:type="pct"/>
          </w:tcPr>
          <w:p w14:paraId="5B70132A" w14:textId="71CA89A4"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19.5</w:t>
            </w:r>
          </w:p>
        </w:tc>
        <w:tc>
          <w:tcPr>
            <w:tcW w:w="486" w:type="pct"/>
          </w:tcPr>
          <w:p w14:paraId="4EEBA749" w14:textId="203990AD" w:rsidR="00010751" w:rsidRPr="00A93365" w:rsidRDefault="00010751"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8</w:t>
            </w:r>
          </w:p>
        </w:tc>
        <w:tc>
          <w:tcPr>
            <w:tcW w:w="620" w:type="pct"/>
            <w:hideMark/>
          </w:tcPr>
          <w:p w14:paraId="4006BA97" w14:textId="4A5F8E87"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أنثى</w:t>
            </w:r>
            <w:r w:rsidRPr="00A93365">
              <w:rPr>
                <w:rFonts w:ascii="Simplified Arabic" w:eastAsia="Times New Roman" w:hAnsi="Simplified Arabic" w:cs="Simplified Arabic"/>
                <w:sz w:val="24"/>
                <w:szCs w:val="24"/>
              </w:rPr>
              <w:t xml:space="preserve"> (2)</w:t>
            </w:r>
          </w:p>
        </w:tc>
      </w:tr>
      <w:tr w:rsidR="00010751" w:rsidRPr="00A93365" w14:paraId="361C3204" w14:textId="77777777" w:rsidTr="00010751">
        <w:trPr>
          <w:jc w:val="center"/>
        </w:trPr>
        <w:tc>
          <w:tcPr>
            <w:tcW w:w="1101" w:type="pct"/>
          </w:tcPr>
          <w:p w14:paraId="37A11B6D" w14:textId="481C5D3E"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w:t>
            </w:r>
          </w:p>
        </w:tc>
        <w:tc>
          <w:tcPr>
            <w:tcW w:w="1651" w:type="pct"/>
          </w:tcPr>
          <w:p w14:paraId="2BD6F285" w14:textId="4C1E53A3"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100.0</w:t>
            </w:r>
          </w:p>
        </w:tc>
        <w:tc>
          <w:tcPr>
            <w:tcW w:w="984" w:type="pct"/>
          </w:tcPr>
          <w:p w14:paraId="7FF8DC32" w14:textId="020F41A2"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100.0</w:t>
            </w:r>
          </w:p>
        </w:tc>
        <w:tc>
          <w:tcPr>
            <w:tcW w:w="486" w:type="pct"/>
          </w:tcPr>
          <w:p w14:paraId="0570B792" w14:textId="759C15AF" w:rsidR="00010751" w:rsidRPr="00A93365" w:rsidRDefault="00010751"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41</w:t>
            </w:r>
          </w:p>
        </w:tc>
        <w:tc>
          <w:tcPr>
            <w:tcW w:w="620" w:type="pct"/>
            <w:hideMark/>
          </w:tcPr>
          <w:p w14:paraId="6742BF2C" w14:textId="417D77FB" w:rsidR="00010751" w:rsidRPr="00A93365" w:rsidRDefault="00010751"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المجموع</w:t>
            </w:r>
          </w:p>
        </w:tc>
      </w:tr>
    </w:tbl>
    <w:p w14:paraId="4E59441D" w14:textId="77777777" w:rsidR="001A07E7" w:rsidRPr="00A93365" w:rsidRDefault="001A07E7" w:rsidP="00A93365">
      <w:pPr>
        <w:rPr>
          <w:rFonts w:ascii="Simplified Arabic" w:hAnsi="Simplified Arabic" w:cs="Simplified Arabic"/>
          <w:sz w:val="28"/>
          <w:szCs w:val="28"/>
          <w:rtl/>
        </w:rPr>
      </w:pPr>
    </w:p>
    <w:p w14:paraId="095257B9" w14:textId="10B07572" w:rsidR="00010751" w:rsidRPr="00A93365" w:rsidRDefault="001A07E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جدول رقم (</w:t>
      </w:r>
      <w:r w:rsidR="00AC1282" w:rsidRPr="00A93365">
        <w:rPr>
          <w:rFonts w:ascii="Simplified Arabic" w:hAnsi="Simplified Arabic" w:cs="Simplified Arabic"/>
          <w:sz w:val="28"/>
          <w:szCs w:val="28"/>
          <w:rtl/>
        </w:rPr>
        <w:t>6</w:t>
      </w:r>
      <w:r w:rsidRPr="00A93365">
        <w:rPr>
          <w:rFonts w:ascii="Simplified Arabic" w:hAnsi="Simplified Arabic" w:cs="Simplified Arabic"/>
          <w:sz w:val="28"/>
          <w:szCs w:val="28"/>
          <w:rtl/>
        </w:rPr>
        <w:t>)</w:t>
      </w:r>
      <w:r w:rsidR="00010751" w:rsidRPr="00A93365">
        <w:rPr>
          <w:rFonts w:ascii="Simplified Arabic" w:hAnsi="Simplified Arabic" w:cs="Simplified Arabic"/>
          <w:sz w:val="28"/>
          <w:szCs w:val="28"/>
          <w:rtl/>
        </w:rPr>
        <w:t xml:space="preserve"> التوزيع التكراري </w:t>
      </w:r>
      <w:r w:rsidR="00AC1282" w:rsidRPr="00A93365">
        <w:rPr>
          <w:rFonts w:ascii="Simplified Arabic" w:hAnsi="Simplified Arabic" w:cs="Simplified Arabic"/>
          <w:sz w:val="28"/>
          <w:szCs w:val="28"/>
          <w:rtl/>
        </w:rPr>
        <w:t>وفقا</w:t>
      </w:r>
      <w:r w:rsidR="00010751" w:rsidRPr="00A93365">
        <w:rPr>
          <w:rFonts w:ascii="Simplified Arabic" w:hAnsi="Simplified Arabic" w:cs="Simplified Arabic"/>
          <w:sz w:val="28"/>
          <w:szCs w:val="28"/>
          <w:rtl/>
        </w:rPr>
        <w:t xml:space="preserve"> الجنس</w:t>
      </w:r>
    </w:p>
    <w:p w14:paraId="4A31A8B7" w14:textId="77777777" w:rsidR="00E26722" w:rsidRPr="00A93365" w:rsidRDefault="00E26722" w:rsidP="00A93365">
      <w:pPr>
        <w:rPr>
          <w:rFonts w:ascii="Simplified Arabic" w:hAnsi="Simplified Arabic" w:cs="Simplified Arabic"/>
          <w:sz w:val="28"/>
          <w:szCs w:val="28"/>
          <w:rtl/>
        </w:rPr>
      </w:pPr>
    </w:p>
    <w:p w14:paraId="29872AB9" w14:textId="4A0CB508" w:rsidR="00010751" w:rsidRPr="00A93365" w:rsidRDefault="00010751" w:rsidP="00A93365">
      <w:pPr>
        <w:jc w:val="center"/>
        <w:rPr>
          <w:rFonts w:ascii="Simplified Arabic" w:hAnsi="Simplified Arabic" w:cs="Simplified Arabic"/>
          <w:b/>
          <w:bCs/>
          <w:sz w:val="28"/>
          <w:szCs w:val="28"/>
        </w:rPr>
      </w:pPr>
    </w:p>
    <w:p w14:paraId="03E81E44" w14:textId="77777777" w:rsidR="00372DB7" w:rsidRPr="00A93365" w:rsidRDefault="00372DB7" w:rsidP="00A93365">
      <w:pPr>
        <w:rPr>
          <w:rFonts w:ascii="Simplified Arabic" w:hAnsi="Simplified Arabic" w:cs="Simplified Arabic"/>
          <w:sz w:val="28"/>
          <w:szCs w:val="28"/>
          <w:rtl/>
        </w:rPr>
      </w:pPr>
      <w:r w:rsidRPr="00A93365">
        <w:rPr>
          <w:rFonts w:ascii="Simplified Arabic" w:hAnsi="Simplified Arabic" w:cs="Simplified Arabic"/>
          <w:noProof/>
          <w:sz w:val="28"/>
          <w:szCs w:val="28"/>
          <w:rtl/>
          <w:lang w:val="ar-SA"/>
        </w:rPr>
        <w:lastRenderedPageBreak/>
        <w:drawing>
          <wp:anchor distT="0" distB="0" distL="114300" distR="114300" simplePos="0" relativeHeight="251673600" behindDoc="0" locked="0" layoutInCell="1" allowOverlap="1" wp14:anchorId="3E215410" wp14:editId="1FA2B0EC">
            <wp:simplePos x="0" y="0"/>
            <wp:positionH relativeFrom="column">
              <wp:posOffset>121920</wp:posOffset>
            </wp:positionH>
            <wp:positionV relativeFrom="paragraph">
              <wp:posOffset>419100</wp:posOffset>
            </wp:positionV>
            <wp:extent cx="5486400" cy="3200400"/>
            <wp:effectExtent l="0" t="0" r="0" b="0"/>
            <wp:wrapTopAndBottom/>
            <wp:docPr id="325274660" name="مخطط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p>
    <w:p w14:paraId="7ADDCE85" w14:textId="77777777" w:rsidR="00372DB7" w:rsidRPr="00A93365" w:rsidRDefault="00372DB7" w:rsidP="00A93365">
      <w:pPr>
        <w:rPr>
          <w:rFonts w:ascii="Simplified Arabic" w:hAnsi="Simplified Arabic" w:cs="Simplified Arabic"/>
          <w:sz w:val="28"/>
          <w:szCs w:val="28"/>
          <w:rtl/>
        </w:rPr>
      </w:pPr>
    </w:p>
    <w:p w14:paraId="2A48D0E2" w14:textId="45842FD9"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شكل</w:t>
      </w:r>
      <w:r w:rsidR="001A07E7" w:rsidRPr="00A93365">
        <w:rPr>
          <w:rFonts w:ascii="Simplified Arabic" w:hAnsi="Simplified Arabic" w:cs="Simplified Arabic"/>
          <w:sz w:val="28"/>
          <w:szCs w:val="28"/>
          <w:rtl/>
        </w:rPr>
        <w:t xml:space="preserve"> </w:t>
      </w:r>
      <w:r w:rsidR="005532BA" w:rsidRPr="00A93365">
        <w:rPr>
          <w:rFonts w:ascii="Simplified Arabic" w:hAnsi="Simplified Arabic" w:cs="Simplified Arabic"/>
          <w:sz w:val="28"/>
          <w:szCs w:val="28"/>
          <w:rtl/>
        </w:rPr>
        <w:t>رقم (</w:t>
      </w:r>
      <w:r w:rsidR="001A07E7" w:rsidRPr="00A93365">
        <w:rPr>
          <w:rFonts w:ascii="Simplified Arabic" w:hAnsi="Simplified Arabic" w:cs="Simplified Arabic"/>
          <w:sz w:val="28"/>
          <w:szCs w:val="28"/>
          <w:rtl/>
        </w:rPr>
        <w:t>5)</w:t>
      </w:r>
      <w:r w:rsidRPr="00A93365">
        <w:rPr>
          <w:rFonts w:ascii="Simplified Arabic" w:hAnsi="Simplified Arabic" w:cs="Simplified Arabic"/>
          <w:sz w:val="28"/>
          <w:szCs w:val="28"/>
          <w:rtl/>
        </w:rPr>
        <w:t xml:space="preserve"> توصيف العينة للجنس</w:t>
      </w:r>
    </w:p>
    <w:p w14:paraId="46823EA6" w14:textId="77777777" w:rsidR="00372DB7" w:rsidRPr="00A93365" w:rsidRDefault="00372DB7" w:rsidP="00A93365">
      <w:pPr>
        <w:rPr>
          <w:rFonts w:ascii="Simplified Arabic" w:hAnsi="Simplified Arabic" w:cs="Simplified Arabic"/>
          <w:sz w:val="28"/>
          <w:szCs w:val="28"/>
          <w:rtl/>
        </w:rPr>
      </w:pPr>
    </w:p>
    <w:p w14:paraId="0DAA4A43" w14:textId="77777777" w:rsidR="00372DB7" w:rsidRPr="00A93365" w:rsidRDefault="00372DB7" w:rsidP="00A93365">
      <w:pPr>
        <w:rPr>
          <w:rFonts w:ascii="Simplified Arabic" w:hAnsi="Simplified Arabic" w:cs="Simplified Arabic"/>
          <w:sz w:val="28"/>
          <w:szCs w:val="28"/>
          <w:rtl/>
        </w:rPr>
      </w:pPr>
    </w:p>
    <w:p w14:paraId="58EFABA7" w14:textId="77777777" w:rsidR="00372DB7" w:rsidRPr="00A93365" w:rsidRDefault="00372DB7" w:rsidP="005C7B7E">
      <w:pPr>
        <w:rPr>
          <w:rFonts w:ascii="Simplified Arabic" w:hAnsi="Simplified Arabic" w:cs="Simplified Arabic"/>
          <w:sz w:val="28"/>
          <w:szCs w:val="28"/>
          <w:rtl/>
        </w:rPr>
      </w:pPr>
      <w:r w:rsidRPr="00A93365">
        <w:rPr>
          <w:rFonts w:ascii="Simplified Arabic" w:hAnsi="Simplified Arabic" w:cs="Simplified Arabic"/>
          <w:b/>
          <w:bCs/>
          <w:sz w:val="28"/>
          <w:szCs w:val="28"/>
          <w:rtl/>
        </w:rPr>
        <w:t>ثانيًا: الفئة العمرية</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توزعت الفئات العمرية لأفراد العينة على النحو التالي: جاءت الفئة (35–44 سنة) في المرتبة الأولى من حيث التكرار، حيث بلغ عددهم (14) فردًا بنسبة (34.1%)، تليها الفئة العمرية (25–34 سنة) بواقع (13) فردًا تمثل (31.7%) من العينة. أما الفئة (44 سنة فأكثر) فقد بلغت (10) مشاركين بنسبة (24.4%)، بينما كانت الفئة الأقل عددًا هي (18–24 سنة)، بعدد (4) مشاركين فقط، أي بنسبة (9.8%). ويُلاحظ من ذلك أن غالبية المشاركين من الفئات العمرية المتوسطة، ما قد يعكس النضج العملي والخبرة في التعامل مع خدمات التوصيل محل الدراسة</w:t>
      </w:r>
      <w:r w:rsidRPr="00A93365">
        <w:rPr>
          <w:rFonts w:ascii="Simplified Arabic" w:hAnsi="Simplified Arabic" w:cs="Simplified Arabic"/>
          <w:sz w:val="28"/>
          <w:szCs w:val="28"/>
        </w:rPr>
        <w:t>.</w:t>
      </w:r>
    </w:p>
    <w:p w14:paraId="4EA53B59" w14:textId="77777777" w:rsidR="00010751" w:rsidRPr="00A93365" w:rsidRDefault="00010751" w:rsidP="00A93365">
      <w:pPr>
        <w:rPr>
          <w:rFonts w:ascii="Simplified Arabic" w:hAnsi="Simplified Arabic" w:cs="Simplified Arabic"/>
          <w:sz w:val="28"/>
          <w:szCs w:val="28"/>
          <w:rtl/>
        </w:rPr>
      </w:pPr>
    </w:p>
    <w:p w14:paraId="16FEE19B" w14:textId="77777777" w:rsidR="00EF049B" w:rsidRPr="00A93365" w:rsidRDefault="00EF049B" w:rsidP="00A93365">
      <w:pPr>
        <w:rPr>
          <w:rFonts w:ascii="Simplified Arabic" w:hAnsi="Simplified Arabic" w:cs="Simplified Arabic"/>
          <w:sz w:val="28"/>
          <w:szCs w:val="28"/>
          <w:rtl/>
        </w:rPr>
      </w:pPr>
    </w:p>
    <w:tbl>
      <w:tblPr>
        <w:tblStyle w:val="a7"/>
        <w:tblW w:w="5000" w:type="pct"/>
        <w:tblLook w:val="04A0" w:firstRow="1" w:lastRow="0" w:firstColumn="1" w:lastColumn="0" w:noHBand="0" w:noVBand="1"/>
      </w:tblPr>
      <w:tblGrid>
        <w:gridCol w:w="1973"/>
        <w:gridCol w:w="2842"/>
        <w:gridCol w:w="1787"/>
        <w:gridCol w:w="1006"/>
        <w:gridCol w:w="1214"/>
      </w:tblGrid>
      <w:tr w:rsidR="00010751" w:rsidRPr="00A93365" w14:paraId="7F3AB730" w14:textId="77777777" w:rsidTr="00010751">
        <w:tc>
          <w:tcPr>
            <w:tcW w:w="1118" w:type="pct"/>
            <w:shd w:val="clear" w:color="auto" w:fill="8EAADB" w:themeFill="accent1" w:themeFillTint="99"/>
          </w:tcPr>
          <w:p w14:paraId="33E2B2BA" w14:textId="77777777" w:rsidR="00010751" w:rsidRPr="00A93365" w:rsidRDefault="00010751" w:rsidP="00A93365">
            <w:pPr>
              <w:bidi w:val="0"/>
              <w:spacing w:line="360" w:lineRule="auto"/>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lastRenderedPageBreak/>
              <w:t>النسبة التراكمية</w:t>
            </w:r>
          </w:p>
        </w:tc>
        <w:tc>
          <w:tcPr>
            <w:tcW w:w="1611" w:type="pct"/>
            <w:shd w:val="clear" w:color="auto" w:fill="8EAADB" w:themeFill="accent1" w:themeFillTint="99"/>
          </w:tcPr>
          <w:p w14:paraId="1AEF6AE8" w14:textId="77777777" w:rsidR="00010751" w:rsidRPr="00A93365" w:rsidRDefault="00010751" w:rsidP="00A93365">
            <w:pPr>
              <w:bidi w:val="0"/>
              <w:spacing w:line="360" w:lineRule="auto"/>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النسبة المئوية الصحيحة</w:t>
            </w:r>
          </w:p>
        </w:tc>
        <w:tc>
          <w:tcPr>
            <w:tcW w:w="1013" w:type="pct"/>
            <w:shd w:val="clear" w:color="auto" w:fill="8EAADB" w:themeFill="accent1" w:themeFillTint="99"/>
          </w:tcPr>
          <w:p w14:paraId="6DE4F7E2" w14:textId="77777777" w:rsidR="00010751" w:rsidRPr="00A93365" w:rsidRDefault="00010751" w:rsidP="00A93365">
            <w:pPr>
              <w:bidi w:val="0"/>
              <w:spacing w:line="360" w:lineRule="auto"/>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النسبة المئوية</w:t>
            </w:r>
          </w:p>
        </w:tc>
        <w:tc>
          <w:tcPr>
            <w:tcW w:w="570" w:type="pct"/>
            <w:shd w:val="clear" w:color="auto" w:fill="8EAADB" w:themeFill="accent1" w:themeFillTint="99"/>
          </w:tcPr>
          <w:p w14:paraId="04067C63" w14:textId="77777777" w:rsidR="00010751" w:rsidRPr="00A93365" w:rsidRDefault="00010751" w:rsidP="00A93365">
            <w:pPr>
              <w:bidi w:val="0"/>
              <w:spacing w:line="360" w:lineRule="auto"/>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التكرار</w:t>
            </w:r>
          </w:p>
        </w:tc>
        <w:tc>
          <w:tcPr>
            <w:tcW w:w="688" w:type="pct"/>
            <w:shd w:val="clear" w:color="auto" w:fill="8EAADB" w:themeFill="accent1" w:themeFillTint="99"/>
            <w:hideMark/>
          </w:tcPr>
          <w:p w14:paraId="07DE8902" w14:textId="77777777" w:rsidR="00010751" w:rsidRPr="00A93365" w:rsidRDefault="00010751" w:rsidP="00A93365">
            <w:pPr>
              <w:bidi w:val="0"/>
              <w:spacing w:line="360" w:lineRule="auto"/>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القيمة</w:t>
            </w:r>
          </w:p>
        </w:tc>
      </w:tr>
      <w:tr w:rsidR="00010751" w:rsidRPr="00A93365" w14:paraId="5B4704CF" w14:textId="77777777" w:rsidTr="00C01F03">
        <w:tc>
          <w:tcPr>
            <w:tcW w:w="1118" w:type="pct"/>
          </w:tcPr>
          <w:p w14:paraId="0A92A5C0" w14:textId="0A0B9C0F"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9.8</w:t>
            </w:r>
          </w:p>
        </w:tc>
        <w:tc>
          <w:tcPr>
            <w:tcW w:w="1611" w:type="pct"/>
          </w:tcPr>
          <w:p w14:paraId="36ED6D39" w14:textId="03EE3C40"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9.8</w:t>
            </w:r>
          </w:p>
        </w:tc>
        <w:tc>
          <w:tcPr>
            <w:tcW w:w="1013" w:type="pct"/>
          </w:tcPr>
          <w:p w14:paraId="4D83FF92" w14:textId="2CA6BA82" w:rsidR="00010751" w:rsidRPr="00A93365" w:rsidRDefault="00010751" w:rsidP="00A93365">
            <w:pPr>
              <w:bidi w:val="0"/>
              <w:spacing w:line="360" w:lineRule="auto"/>
              <w:jc w:val="center"/>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9.8</w:t>
            </w:r>
          </w:p>
        </w:tc>
        <w:tc>
          <w:tcPr>
            <w:tcW w:w="570" w:type="pct"/>
          </w:tcPr>
          <w:p w14:paraId="5BF0520A"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4</w:t>
            </w:r>
          </w:p>
        </w:tc>
        <w:tc>
          <w:tcPr>
            <w:tcW w:w="688" w:type="pct"/>
            <w:hideMark/>
          </w:tcPr>
          <w:p w14:paraId="2D8826D8"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r>
      <w:tr w:rsidR="00010751" w:rsidRPr="00A93365" w14:paraId="684ED2DE" w14:textId="77777777" w:rsidTr="00C01F03">
        <w:tc>
          <w:tcPr>
            <w:tcW w:w="1118" w:type="pct"/>
          </w:tcPr>
          <w:p w14:paraId="4E9058F5" w14:textId="7A6E99FA"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41.5</w:t>
            </w:r>
          </w:p>
        </w:tc>
        <w:tc>
          <w:tcPr>
            <w:tcW w:w="1611" w:type="pct"/>
          </w:tcPr>
          <w:p w14:paraId="12B18E17" w14:textId="658A0A6F"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31.7</w:t>
            </w:r>
          </w:p>
        </w:tc>
        <w:tc>
          <w:tcPr>
            <w:tcW w:w="1013" w:type="pct"/>
          </w:tcPr>
          <w:p w14:paraId="40A4CF17" w14:textId="134DE4F8"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31.7</w:t>
            </w:r>
          </w:p>
        </w:tc>
        <w:tc>
          <w:tcPr>
            <w:tcW w:w="570" w:type="pct"/>
          </w:tcPr>
          <w:p w14:paraId="0DA96AD1"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13</w:t>
            </w:r>
          </w:p>
        </w:tc>
        <w:tc>
          <w:tcPr>
            <w:tcW w:w="688" w:type="pct"/>
            <w:hideMark/>
          </w:tcPr>
          <w:p w14:paraId="37739603"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w:t>
            </w:r>
          </w:p>
        </w:tc>
      </w:tr>
      <w:tr w:rsidR="00010751" w:rsidRPr="00A93365" w14:paraId="6CA3C9DC" w14:textId="77777777" w:rsidTr="00C01F03">
        <w:tc>
          <w:tcPr>
            <w:tcW w:w="1118" w:type="pct"/>
          </w:tcPr>
          <w:p w14:paraId="32FC906D" w14:textId="0016044F"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75.6</w:t>
            </w:r>
          </w:p>
        </w:tc>
        <w:tc>
          <w:tcPr>
            <w:tcW w:w="1611" w:type="pct"/>
          </w:tcPr>
          <w:p w14:paraId="1E3D7027" w14:textId="7BBF4473"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34.1</w:t>
            </w:r>
          </w:p>
        </w:tc>
        <w:tc>
          <w:tcPr>
            <w:tcW w:w="1013" w:type="pct"/>
          </w:tcPr>
          <w:p w14:paraId="360457BE" w14:textId="2E55CC78"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34.1</w:t>
            </w:r>
          </w:p>
        </w:tc>
        <w:tc>
          <w:tcPr>
            <w:tcW w:w="570" w:type="pct"/>
          </w:tcPr>
          <w:p w14:paraId="5FA6EA1D"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14</w:t>
            </w:r>
          </w:p>
        </w:tc>
        <w:tc>
          <w:tcPr>
            <w:tcW w:w="688" w:type="pct"/>
            <w:hideMark/>
          </w:tcPr>
          <w:p w14:paraId="21704F6D"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3</w:t>
            </w:r>
          </w:p>
        </w:tc>
      </w:tr>
      <w:tr w:rsidR="00010751" w:rsidRPr="00A93365" w14:paraId="0B37750B" w14:textId="77777777" w:rsidTr="00C01F03">
        <w:tc>
          <w:tcPr>
            <w:tcW w:w="1118" w:type="pct"/>
          </w:tcPr>
          <w:p w14:paraId="6283DEC7" w14:textId="67B0012C"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1611" w:type="pct"/>
          </w:tcPr>
          <w:p w14:paraId="78065AD2" w14:textId="73B1E0D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24.4</w:t>
            </w:r>
          </w:p>
        </w:tc>
        <w:tc>
          <w:tcPr>
            <w:tcW w:w="1013" w:type="pct"/>
          </w:tcPr>
          <w:p w14:paraId="26D72506" w14:textId="2C91F149"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24.4</w:t>
            </w:r>
          </w:p>
        </w:tc>
        <w:tc>
          <w:tcPr>
            <w:tcW w:w="570" w:type="pct"/>
          </w:tcPr>
          <w:p w14:paraId="26B41F0A"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w:t>
            </w:r>
          </w:p>
        </w:tc>
        <w:tc>
          <w:tcPr>
            <w:tcW w:w="688" w:type="pct"/>
            <w:hideMark/>
          </w:tcPr>
          <w:p w14:paraId="67177D86"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4</w:t>
            </w:r>
          </w:p>
        </w:tc>
      </w:tr>
      <w:tr w:rsidR="00010751" w:rsidRPr="00A93365" w14:paraId="1D5F6118" w14:textId="77777777" w:rsidTr="00C01F03">
        <w:tc>
          <w:tcPr>
            <w:tcW w:w="1118" w:type="pct"/>
          </w:tcPr>
          <w:p w14:paraId="6991E808"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w:t>
            </w:r>
          </w:p>
        </w:tc>
        <w:tc>
          <w:tcPr>
            <w:tcW w:w="1611" w:type="pct"/>
          </w:tcPr>
          <w:p w14:paraId="1D7F6E39" w14:textId="6629D0D9"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1013" w:type="pct"/>
          </w:tcPr>
          <w:p w14:paraId="3CB44917" w14:textId="75E24140"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570" w:type="pct"/>
          </w:tcPr>
          <w:p w14:paraId="6B64BCA9"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688" w:type="pct"/>
            <w:hideMark/>
          </w:tcPr>
          <w:p w14:paraId="12A6A046" w14:textId="77777777" w:rsidR="00010751" w:rsidRPr="00A93365" w:rsidRDefault="00010751" w:rsidP="00A93365">
            <w:pPr>
              <w:bidi w:val="0"/>
              <w:spacing w:line="360" w:lineRule="auto"/>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المجموع</w:t>
            </w:r>
          </w:p>
        </w:tc>
      </w:tr>
    </w:tbl>
    <w:p w14:paraId="6F1C8A04" w14:textId="77777777" w:rsidR="00010751" w:rsidRPr="00A93365" w:rsidRDefault="00010751" w:rsidP="00A93365">
      <w:pPr>
        <w:jc w:val="center"/>
        <w:rPr>
          <w:rFonts w:ascii="Simplified Arabic" w:hAnsi="Simplified Arabic" w:cs="Simplified Arabic"/>
          <w:b/>
          <w:bCs/>
          <w:sz w:val="28"/>
          <w:szCs w:val="28"/>
        </w:rPr>
      </w:pPr>
    </w:p>
    <w:p w14:paraId="18E2C4D1" w14:textId="18CCBF2D" w:rsidR="00010751" w:rsidRPr="00A93365" w:rsidRDefault="00010751"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الجدول</w:t>
      </w:r>
      <w:r w:rsidR="00AC1282" w:rsidRPr="00A93365">
        <w:rPr>
          <w:rFonts w:ascii="Simplified Arabic" w:hAnsi="Simplified Arabic" w:cs="Simplified Arabic"/>
          <w:sz w:val="28"/>
          <w:szCs w:val="28"/>
          <w:rtl/>
        </w:rPr>
        <w:t xml:space="preserve"> رقم (7) التوزيع</w:t>
      </w:r>
      <w:r w:rsidRPr="00A93365">
        <w:rPr>
          <w:rFonts w:ascii="Simplified Arabic" w:hAnsi="Simplified Arabic" w:cs="Simplified Arabic"/>
          <w:sz w:val="28"/>
          <w:szCs w:val="28"/>
          <w:rtl/>
        </w:rPr>
        <w:t xml:space="preserve"> التكراري للعمر</w:t>
      </w:r>
    </w:p>
    <w:p w14:paraId="561322CB" w14:textId="6489E353" w:rsidR="00372DB7" w:rsidRPr="00A93365" w:rsidRDefault="00372DB7" w:rsidP="00A93365">
      <w:pPr>
        <w:rPr>
          <w:rFonts w:ascii="Simplified Arabic" w:hAnsi="Simplified Arabic" w:cs="Simplified Arabic"/>
          <w:sz w:val="28"/>
          <w:szCs w:val="28"/>
          <w:rtl/>
        </w:rPr>
      </w:pPr>
      <w:r w:rsidRPr="00A93365">
        <w:rPr>
          <w:rFonts w:ascii="Simplified Arabic" w:hAnsi="Simplified Arabic" w:cs="Simplified Arabic"/>
          <w:noProof/>
          <w:sz w:val="28"/>
          <w:szCs w:val="28"/>
          <w:rtl/>
          <w:lang w:val="ar-SA"/>
        </w:rPr>
        <w:drawing>
          <wp:anchor distT="0" distB="0" distL="114300" distR="114300" simplePos="0" relativeHeight="251674624" behindDoc="0" locked="0" layoutInCell="1" allowOverlap="1" wp14:anchorId="3F6A0FAC" wp14:editId="62E80D54">
            <wp:simplePos x="0" y="0"/>
            <wp:positionH relativeFrom="column">
              <wp:posOffset>121920</wp:posOffset>
            </wp:positionH>
            <wp:positionV relativeFrom="paragraph">
              <wp:posOffset>418465</wp:posOffset>
            </wp:positionV>
            <wp:extent cx="5486400" cy="3200400"/>
            <wp:effectExtent l="0" t="0" r="0" b="0"/>
            <wp:wrapTopAndBottom/>
            <wp:docPr id="413636327" name="مخطط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14:paraId="372AAB93" w14:textId="77777777" w:rsidR="00372DB7" w:rsidRPr="00A93365" w:rsidRDefault="00372DB7" w:rsidP="00A93365">
      <w:pPr>
        <w:rPr>
          <w:rFonts w:ascii="Simplified Arabic" w:hAnsi="Simplified Arabic" w:cs="Simplified Arabic"/>
          <w:sz w:val="28"/>
          <w:szCs w:val="28"/>
          <w:rtl/>
        </w:rPr>
      </w:pPr>
    </w:p>
    <w:p w14:paraId="7B04FA78"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نموذج توصيف العينة للعمر</w:t>
      </w:r>
    </w:p>
    <w:p w14:paraId="0909C628" w14:textId="77777777" w:rsidR="00372DB7" w:rsidRPr="00A93365" w:rsidRDefault="00372DB7" w:rsidP="00A93365">
      <w:pPr>
        <w:jc w:val="center"/>
        <w:rPr>
          <w:rFonts w:ascii="Simplified Arabic" w:hAnsi="Simplified Arabic" w:cs="Simplified Arabic"/>
          <w:sz w:val="28"/>
          <w:szCs w:val="28"/>
          <w:rtl/>
        </w:rPr>
      </w:pPr>
    </w:p>
    <w:p w14:paraId="0EBBEDD6" w14:textId="6DD90400" w:rsidR="00010751" w:rsidRPr="00A93365" w:rsidRDefault="00372DB7" w:rsidP="005C7B7E">
      <w:pPr>
        <w:rPr>
          <w:rFonts w:ascii="Simplified Arabic" w:hAnsi="Simplified Arabic" w:cs="Simplified Arabic"/>
          <w:sz w:val="28"/>
          <w:szCs w:val="28"/>
          <w:rtl/>
        </w:rPr>
      </w:pPr>
      <w:r w:rsidRPr="00A93365">
        <w:rPr>
          <w:rFonts w:ascii="Simplified Arabic" w:hAnsi="Simplified Arabic" w:cs="Simplified Arabic"/>
          <w:b/>
          <w:bCs/>
          <w:sz w:val="28"/>
          <w:szCs w:val="28"/>
          <w:rtl/>
        </w:rPr>
        <w:lastRenderedPageBreak/>
        <w:t>ثالثًا: المستوى التعليمي</w:t>
      </w:r>
      <w:r w:rsidRPr="00A93365">
        <w:rPr>
          <w:rFonts w:ascii="Simplified Arabic" w:hAnsi="Simplified Arabic" w:cs="Simplified Arabic"/>
          <w:sz w:val="28"/>
          <w:szCs w:val="28"/>
        </w:rPr>
        <w:br/>
      </w:r>
      <w:r w:rsidRPr="00A93365">
        <w:rPr>
          <w:rFonts w:ascii="Simplified Arabic" w:hAnsi="Simplified Arabic" w:cs="Simplified Arabic"/>
          <w:sz w:val="28"/>
          <w:szCs w:val="28"/>
          <w:rtl/>
        </w:rPr>
        <w:t>أما من حيث المستوى التعليمي، فقد أظهرت النتائج أن النسبة الأكبر من المشاركين يحملون مؤهلًا جامعيًا، حيث بلغ عددهم (24) فردًا بنسبة (58.5%) من إجمالي العينة. كما بلغ عدد الحاصلين على تعليم ثانوي (9) أفراد بنسبة (22.0%)، في حين بلغ عدد الحاصلين على دراسات عليا (8) أفراد، أي ما يعادل (19.5%) من العينة. ويُلاحظ أن العينة تتمتع بمستوى تعليمي جيد نسبيًا، مما يعزز من قدرة المشاركين على تقييم الكفاءة اللوجستية وجودة خدمات التوصيل</w:t>
      </w:r>
      <w:r w:rsidRPr="00A93365">
        <w:rPr>
          <w:rFonts w:ascii="Simplified Arabic" w:hAnsi="Simplified Arabic" w:cs="Simplified Arabic"/>
          <w:sz w:val="28"/>
          <w:szCs w:val="28"/>
        </w:rPr>
        <w:t>.</w:t>
      </w:r>
    </w:p>
    <w:tbl>
      <w:tblPr>
        <w:tblStyle w:val="a7"/>
        <w:tblW w:w="5000" w:type="pct"/>
        <w:jc w:val="center"/>
        <w:tblLook w:val="04A0" w:firstRow="1" w:lastRow="0" w:firstColumn="1" w:lastColumn="0" w:noHBand="0" w:noVBand="1"/>
      </w:tblPr>
      <w:tblGrid>
        <w:gridCol w:w="1809"/>
        <w:gridCol w:w="2424"/>
        <w:gridCol w:w="1741"/>
        <w:gridCol w:w="985"/>
        <w:gridCol w:w="1863"/>
      </w:tblGrid>
      <w:tr w:rsidR="00010751" w:rsidRPr="00A93365" w14:paraId="1A39DB15" w14:textId="77777777" w:rsidTr="00AC1282">
        <w:trPr>
          <w:jc w:val="center"/>
        </w:trPr>
        <w:tc>
          <w:tcPr>
            <w:tcW w:w="1025" w:type="pct"/>
            <w:shd w:val="clear" w:color="auto" w:fill="8EAADB" w:themeFill="accent1" w:themeFillTint="99"/>
          </w:tcPr>
          <w:p w14:paraId="59EB2E92" w14:textId="6BCE86F9" w:rsidR="00010751" w:rsidRPr="00A93365" w:rsidRDefault="00010751" w:rsidP="00A93365">
            <w:pPr>
              <w:bidi w:val="0"/>
              <w:spacing w:line="360" w:lineRule="auto"/>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النسبة التراكمية</w:t>
            </w:r>
          </w:p>
        </w:tc>
        <w:tc>
          <w:tcPr>
            <w:tcW w:w="1374" w:type="pct"/>
            <w:shd w:val="clear" w:color="auto" w:fill="8EAADB" w:themeFill="accent1" w:themeFillTint="99"/>
          </w:tcPr>
          <w:p w14:paraId="045D86D2" w14:textId="1E205860" w:rsidR="00010751" w:rsidRPr="00A93365" w:rsidRDefault="00010751" w:rsidP="00A93365">
            <w:pPr>
              <w:bidi w:val="0"/>
              <w:spacing w:line="360" w:lineRule="auto"/>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النسبة المئوية الصحيحة</w:t>
            </w:r>
          </w:p>
        </w:tc>
        <w:tc>
          <w:tcPr>
            <w:tcW w:w="987" w:type="pct"/>
            <w:shd w:val="clear" w:color="auto" w:fill="8EAADB" w:themeFill="accent1" w:themeFillTint="99"/>
          </w:tcPr>
          <w:p w14:paraId="0AB3D5BF" w14:textId="6BF3D5CA" w:rsidR="00010751" w:rsidRPr="00A93365" w:rsidRDefault="00010751" w:rsidP="00A93365">
            <w:pPr>
              <w:bidi w:val="0"/>
              <w:spacing w:line="360" w:lineRule="auto"/>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النسبة المئوية</w:t>
            </w:r>
          </w:p>
        </w:tc>
        <w:tc>
          <w:tcPr>
            <w:tcW w:w="558" w:type="pct"/>
            <w:shd w:val="clear" w:color="auto" w:fill="8EAADB" w:themeFill="accent1" w:themeFillTint="99"/>
          </w:tcPr>
          <w:p w14:paraId="61FC8F8D" w14:textId="463F6FE1" w:rsidR="00010751" w:rsidRPr="00A93365" w:rsidRDefault="00010751" w:rsidP="00A93365">
            <w:pPr>
              <w:bidi w:val="0"/>
              <w:spacing w:line="360" w:lineRule="auto"/>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التكرار</w:t>
            </w:r>
          </w:p>
        </w:tc>
        <w:tc>
          <w:tcPr>
            <w:tcW w:w="1057" w:type="pct"/>
            <w:shd w:val="clear" w:color="auto" w:fill="8EAADB" w:themeFill="accent1" w:themeFillTint="99"/>
            <w:hideMark/>
          </w:tcPr>
          <w:p w14:paraId="24751528" w14:textId="5F913DCB" w:rsidR="00010751" w:rsidRPr="00A93365" w:rsidRDefault="00010751" w:rsidP="00A93365">
            <w:pPr>
              <w:bidi w:val="0"/>
              <w:spacing w:line="360" w:lineRule="auto"/>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المستوى التعليمي</w:t>
            </w:r>
          </w:p>
        </w:tc>
      </w:tr>
      <w:tr w:rsidR="00010751" w:rsidRPr="00A93365" w14:paraId="6BCA963F" w14:textId="77777777" w:rsidTr="00010751">
        <w:trPr>
          <w:jc w:val="center"/>
        </w:trPr>
        <w:tc>
          <w:tcPr>
            <w:tcW w:w="1025" w:type="pct"/>
          </w:tcPr>
          <w:p w14:paraId="2A672086" w14:textId="16548B84"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22.0</w:t>
            </w:r>
          </w:p>
        </w:tc>
        <w:tc>
          <w:tcPr>
            <w:tcW w:w="1374" w:type="pct"/>
          </w:tcPr>
          <w:p w14:paraId="7AA694E0" w14:textId="6ACFEE3E"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22.0</w:t>
            </w:r>
          </w:p>
        </w:tc>
        <w:tc>
          <w:tcPr>
            <w:tcW w:w="987" w:type="pct"/>
          </w:tcPr>
          <w:p w14:paraId="30CA62BA" w14:textId="0413CB45"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22.0</w:t>
            </w:r>
          </w:p>
        </w:tc>
        <w:tc>
          <w:tcPr>
            <w:tcW w:w="558" w:type="pct"/>
          </w:tcPr>
          <w:p w14:paraId="1B9C1E8B" w14:textId="301BAD0C" w:rsidR="00010751" w:rsidRPr="00A93365" w:rsidRDefault="00010751"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9</w:t>
            </w:r>
          </w:p>
        </w:tc>
        <w:tc>
          <w:tcPr>
            <w:tcW w:w="1057" w:type="pct"/>
            <w:hideMark/>
          </w:tcPr>
          <w:p w14:paraId="38967631" w14:textId="311C0943"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ثانوي فأقل</w:t>
            </w:r>
            <w:r w:rsidRPr="00A93365">
              <w:rPr>
                <w:rFonts w:ascii="Simplified Arabic" w:eastAsia="Times New Roman" w:hAnsi="Simplified Arabic" w:cs="Simplified Arabic"/>
                <w:sz w:val="28"/>
                <w:szCs w:val="28"/>
              </w:rPr>
              <w:t xml:space="preserve"> (1)</w:t>
            </w:r>
          </w:p>
        </w:tc>
      </w:tr>
      <w:tr w:rsidR="00010751" w:rsidRPr="00A93365" w14:paraId="266E3AC7" w14:textId="77777777" w:rsidTr="00010751">
        <w:trPr>
          <w:jc w:val="center"/>
        </w:trPr>
        <w:tc>
          <w:tcPr>
            <w:tcW w:w="1025" w:type="pct"/>
          </w:tcPr>
          <w:p w14:paraId="266AFCD8" w14:textId="4478FC4D"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80.5</w:t>
            </w:r>
          </w:p>
        </w:tc>
        <w:tc>
          <w:tcPr>
            <w:tcW w:w="1374" w:type="pct"/>
          </w:tcPr>
          <w:p w14:paraId="157744FC" w14:textId="45F3BDF4"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58.5</w:t>
            </w:r>
          </w:p>
        </w:tc>
        <w:tc>
          <w:tcPr>
            <w:tcW w:w="987" w:type="pct"/>
          </w:tcPr>
          <w:p w14:paraId="5A42E477" w14:textId="0669C7AC"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58.5</w:t>
            </w:r>
          </w:p>
        </w:tc>
        <w:tc>
          <w:tcPr>
            <w:tcW w:w="558" w:type="pct"/>
          </w:tcPr>
          <w:p w14:paraId="421B1B84" w14:textId="5F3A4A57" w:rsidR="00010751" w:rsidRPr="00A93365" w:rsidRDefault="00010751"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24</w:t>
            </w:r>
          </w:p>
        </w:tc>
        <w:tc>
          <w:tcPr>
            <w:tcW w:w="1057" w:type="pct"/>
            <w:hideMark/>
          </w:tcPr>
          <w:p w14:paraId="55F2D9E2" w14:textId="4F4C6DBF"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جامعي</w:t>
            </w:r>
            <w:r w:rsidRPr="00A93365">
              <w:rPr>
                <w:rFonts w:ascii="Simplified Arabic" w:eastAsia="Times New Roman" w:hAnsi="Simplified Arabic" w:cs="Simplified Arabic"/>
                <w:sz w:val="28"/>
                <w:szCs w:val="28"/>
              </w:rPr>
              <w:t xml:space="preserve"> (2)</w:t>
            </w:r>
          </w:p>
        </w:tc>
      </w:tr>
      <w:tr w:rsidR="00010751" w:rsidRPr="00A93365" w14:paraId="06BF522B" w14:textId="77777777" w:rsidTr="00010751">
        <w:trPr>
          <w:jc w:val="center"/>
        </w:trPr>
        <w:tc>
          <w:tcPr>
            <w:tcW w:w="1025" w:type="pct"/>
          </w:tcPr>
          <w:p w14:paraId="590D5173" w14:textId="7073FC66"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1374" w:type="pct"/>
          </w:tcPr>
          <w:p w14:paraId="208E9834" w14:textId="32CB162E"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19.5</w:t>
            </w:r>
          </w:p>
        </w:tc>
        <w:tc>
          <w:tcPr>
            <w:tcW w:w="987" w:type="pct"/>
          </w:tcPr>
          <w:p w14:paraId="5FF3FC1D" w14:textId="231DCE67"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19.5</w:t>
            </w:r>
          </w:p>
        </w:tc>
        <w:tc>
          <w:tcPr>
            <w:tcW w:w="558" w:type="pct"/>
          </w:tcPr>
          <w:p w14:paraId="5EEBF8DB" w14:textId="5343828B" w:rsidR="00010751" w:rsidRPr="00A93365" w:rsidRDefault="00010751"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8</w:t>
            </w:r>
          </w:p>
        </w:tc>
        <w:tc>
          <w:tcPr>
            <w:tcW w:w="1057" w:type="pct"/>
            <w:hideMark/>
          </w:tcPr>
          <w:p w14:paraId="6DD1A5C7" w14:textId="24FB7CB5"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دراسات عليا</w:t>
            </w:r>
            <w:r w:rsidRPr="00A93365">
              <w:rPr>
                <w:rFonts w:ascii="Simplified Arabic" w:eastAsia="Times New Roman" w:hAnsi="Simplified Arabic" w:cs="Simplified Arabic"/>
                <w:sz w:val="28"/>
                <w:szCs w:val="28"/>
              </w:rPr>
              <w:t xml:space="preserve"> (3)</w:t>
            </w:r>
          </w:p>
        </w:tc>
      </w:tr>
      <w:tr w:rsidR="00010751" w:rsidRPr="00A93365" w14:paraId="509D150F" w14:textId="77777777" w:rsidTr="00010751">
        <w:trPr>
          <w:jc w:val="center"/>
        </w:trPr>
        <w:tc>
          <w:tcPr>
            <w:tcW w:w="1025" w:type="pct"/>
          </w:tcPr>
          <w:p w14:paraId="1E5197F7" w14:textId="28117038"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w:t>
            </w:r>
          </w:p>
        </w:tc>
        <w:tc>
          <w:tcPr>
            <w:tcW w:w="1374" w:type="pct"/>
          </w:tcPr>
          <w:p w14:paraId="3D7902C6" w14:textId="341EA2B3"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987" w:type="pct"/>
          </w:tcPr>
          <w:p w14:paraId="7DA4A987" w14:textId="498412BE"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558" w:type="pct"/>
          </w:tcPr>
          <w:p w14:paraId="06EBD7CF" w14:textId="2E1BDAC6" w:rsidR="00010751" w:rsidRPr="00A93365" w:rsidRDefault="00010751"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1057" w:type="pct"/>
            <w:hideMark/>
          </w:tcPr>
          <w:p w14:paraId="74BFFE9B" w14:textId="1DB6BFE1" w:rsidR="00010751" w:rsidRPr="00A93365" w:rsidRDefault="00010751"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المجموع</w:t>
            </w:r>
          </w:p>
        </w:tc>
      </w:tr>
    </w:tbl>
    <w:p w14:paraId="44110583" w14:textId="77777777" w:rsidR="00010751" w:rsidRPr="00A93365" w:rsidRDefault="00010751" w:rsidP="00A93365">
      <w:pPr>
        <w:rPr>
          <w:rFonts w:ascii="Simplified Arabic" w:hAnsi="Simplified Arabic" w:cs="Simplified Arabic"/>
          <w:sz w:val="28"/>
          <w:szCs w:val="28"/>
          <w:rtl/>
        </w:rPr>
      </w:pPr>
    </w:p>
    <w:p w14:paraId="5DB330A3" w14:textId="08268749" w:rsidR="00010751" w:rsidRPr="00A93365" w:rsidRDefault="00AC1282"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الجدول رقم (8)</w:t>
      </w:r>
      <w:r w:rsidR="00010751" w:rsidRPr="00A93365">
        <w:rPr>
          <w:rFonts w:ascii="Simplified Arabic" w:hAnsi="Simplified Arabic" w:cs="Simplified Arabic"/>
          <w:sz w:val="28"/>
          <w:szCs w:val="28"/>
          <w:rtl/>
        </w:rPr>
        <w:t xml:space="preserve"> التوزيع التكراري للمستوى التعليمي</w:t>
      </w:r>
    </w:p>
    <w:p w14:paraId="792815CA" w14:textId="77777777" w:rsidR="00372DB7" w:rsidRPr="00A93365" w:rsidRDefault="00372DB7" w:rsidP="00A93365">
      <w:pPr>
        <w:rPr>
          <w:rFonts w:ascii="Simplified Arabic" w:hAnsi="Simplified Arabic" w:cs="Simplified Arabic"/>
          <w:sz w:val="28"/>
          <w:szCs w:val="28"/>
          <w:rtl/>
        </w:rPr>
      </w:pPr>
      <w:r w:rsidRPr="00A93365">
        <w:rPr>
          <w:rFonts w:ascii="Simplified Arabic" w:hAnsi="Simplified Arabic" w:cs="Simplified Arabic"/>
          <w:noProof/>
          <w:sz w:val="28"/>
          <w:szCs w:val="28"/>
          <w:rtl/>
          <w:lang w:val="ar-SA"/>
        </w:rPr>
        <w:drawing>
          <wp:anchor distT="0" distB="0" distL="114300" distR="114300" simplePos="0" relativeHeight="251675648" behindDoc="0" locked="0" layoutInCell="1" allowOverlap="1" wp14:anchorId="7B54332B" wp14:editId="683BE8C9">
            <wp:simplePos x="0" y="0"/>
            <wp:positionH relativeFrom="column">
              <wp:posOffset>121920</wp:posOffset>
            </wp:positionH>
            <wp:positionV relativeFrom="paragraph">
              <wp:posOffset>418465</wp:posOffset>
            </wp:positionV>
            <wp:extent cx="5486400" cy="3200400"/>
            <wp:effectExtent l="0" t="0" r="0" b="0"/>
            <wp:wrapTopAndBottom/>
            <wp:docPr id="568095259" name="مخطط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p>
    <w:p w14:paraId="11D8E6D0" w14:textId="77777777" w:rsidR="00372DB7" w:rsidRPr="00A93365" w:rsidRDefault="00372DB7" w:rsidP="00A93365">
      <w:pPr>
        <w:rPr>
          <w:rFonts w:ascii="Simplified Arabic" w:hAnsi="Simplified Arabic" w:cs="Simplified Arabic"/>
          <w:sz w:val="28"/>
          <w:szCs w:val="28"/>
          <w:rtl/>
        </w:rPr>
      </w:pPr>
    </w:p>
    <w:p w14:paraId="491B79ED" w14:textId="77777777" w:rsidR="00372DB7" w:rsidRPr="00A93365" w:rsidRDefault="00372DB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نموذج توصيف العينة للمستوى التعليمي</w:t>
      </w:r>
    </w:p>
    <w:p w14:paraId="107B1711" w14:textId="77777777" w:rsidR="00E90173" w:rsidRPr="00A93365" w:rsidRDefault="00E90173" w:rsidP="00A93365">
      <w:pPr>
        <w:rPr>
          <w:rFonts w:ascii="Simplified Arabic" w:hAnsi="Simplified Arabic" w:cs="Simplified Arabic"/>
          <w:rtl/>
        </w:rPr>
      </w:pPr>
    </w:p>
    <w:p w14:paraId="248EEA0F" w14:textId="169D35C2" w:rsidR="00372DB7" w:rsidRPr="00A93365" w:rsidRDefault="00E90173" w:rsidP="00A93365">
      <w:pPr>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الانحراف المعياري والمتوسط الحسابي</w:t>
      </w:r>
    </w:p>
    <w:p w14:paraId="32A756EA" w14:textId="77777777" w:rsidR="00C40E17" w:rsidRPr="00A93365" w:rsidRDefault="00C40E17" w:rsidP="00A93365">
      <w:pPr>
        <w:rPr>
          <w:rFonts w:ascii="Simplified Arabic" w:hAnsi="Simplified Arabic" w:cs="Simplified Arabic"/>
          <w:rtl/>
        </w:rPr>
      </w:pPr>
    </w:p>
    <w:tbl>
      <w:tblPr>
        <w:tblStyle w:val="a6"/>
        <w:bidiVisual/>
        <w:tblW w:w="5000" w:type="pct"/>
        <w:jc w:val="center"/>
        <w:tblLook w:val="04A0" w:firstRow="1" w:lastRow="0" w:firstColumn="1" w:lastColumn="0" w:noHBand="0" w:noVBand="1"/>
      </w:tblPr>
      <w:tblGrid>
        <w:gridCol w:w="1457"/>
        <w:gridCol w:w="1526"/>
        <w:gridCol w:w="1466"/>
        <w:gridCol w:w="1966"/>
        <w:gridCol w:w="2407"/>
      </w:tblGrid>
      <w:tr w:rsidR="00E2587E" w:rsidRPr="00A93365" w14:paraId="6C6F44AC" w14:textId="10148995" w:rsidTr="008F252E">
        <w:trPr>
          <w:jc w:val="center"/>
        </w:trPr>
        <w:tc>
          <w:tcPr>
            <w:tcW w:w="1691" w:type="pct"/>
            <w:gridSpan w:val="2"/>
            <w:shd w:val="clear" w:color="auto" w:fill="8EAADB" w:themeFill="accent1" w:themeFillTint="99"/>
          </w:tcPr>
          <w:p w14:paraId="174FE7E8" w14:textId="6A3D6BDA" w:rsidR="00E2587E" w:rsidRPr="00A93365" w:rsidRDefault="00E2587E" w:rsidP="008F252E">
            <w:pPr>
              <w:spacing w:line="360" w:lineRule="auto"/>
              <w:rPr>
                <w:rFonts w:ascii="Simplified Arabic" w:hAnsi="Simplified Arabic" w:cs="Simplified Arabic"/>
                <w:sz w:val="28"/>
                <w:szCs w:val="28"/>
                <w:rtl/>
              </w:rPr>
            </w:pPr>
            <w:r w:rsidRPr="00A93365">
              <w:rPr>
                <w:rFonts w:ascii="Simplified Arabic" w:hAnsi="Simplified Arabic" w:cs="Simplified Arabic"/>
                <w:b/>
                <w:bCs/>
                <w:sz w:val="28"/>
                <w:szCs w:val="28"/>
                <w:rtl/>
              </w:rPr>
              <w:t>المتغير</w:t>
            </w:r>
          </w:p>
        </w:tc>
        <w:tc>
          <w:tcPr>
            <w:tcW w:w="831" w:type="pct"/>
            <w:shd w:val="clear" w:color="auto" w:fill="8EAADB" w:themeFill="accent1" w:themeFillTint="99"/>
          </w:tcPr>
          <w:p w14:paraId="6F806BAC" w14:textId="515F830E" w:rsidR="00E2587E" w:rsidRPr="00A93365" w:rsidRDefault="00E2587E" w:rsidP="008F252E">
            <w:pPr>
              <w:spacing w:line="360" w:lineRule="auto"/>
              <w:rPr>
                <w:rFonts w:ascii="Simplified Arabic" w:hAnsi="Simplified Arabic" w:cs="Simplified Arabic"/>
                <w:sz w:val="28"/>
                <w:szCs w:val="28"/>
                <w:rtl/>
              </w:rPr>
            </w:pPr>
            <w:r w:rsidRPr="00A93365">
              <w:rPr>
                <w:rFonts w:ascii="Simplified Arabic" w:hAnsi="Simplified Arabic" w:cs="Simplified Arabic"/>
                <w:b/>
                <w:bCs/>
                <w:sz w:val="28"/>
                <w:szCs w:val="28"/>
                <w:rtl/>
              </w:rPr>
              <w:t>العبارات</w:t>
            </w:r>
          </w:p>
        </w:tc>
        <w:tc>
          <w:tcPr>
            <w:tcW w:w="1114" w:type="pct"/>
            <w:shd w:val="clear" w:color="auto" w:fill="8EAADB" w:themeFill="accent1" w:themeFillTint="99"/>
          </w:tcPr>
          <w:p w14:paraId="5738E163" w14:textId="2805EBB9" w:rsidR="00E2587E" w:rsidRPr="00A93365" w:rsidRDefault="00E2587E" w:rsidP="008F252E">
            <w:pPr>
              <w:spacing w:line="360" w:lineRule="auto"/>
              <w:rPr>
                <w:rFonts w:ascii="Simplified Arabic" w:hAnsi="Simplified Arabic" w:cs="Simplified Arabic"/>
                <w:sz w:val="28"/>
                <w:szCs w:val="28"/>
                <w:rtl/>
              </w:rPr>
            </w:pPr>
            <w:r w:rsidRPr="00A93365">
              <w:rPr>
                <w:rFonts w:ascii="Simplified Arabic" w:hAnsi="Simplified Arabic" w:cs="Simplified Arabic"/>
                <w:b/>
                <w:bCs/>
                <w:sz w:val="28"/>
                <w:szCs w:val="28"/>
                <w:rtl/>
              </w:rPr>
              <w:t>الانحراف المعياري</w:t>
            </w:r>
          </w:p>
        </w:tc>
        <w:tc>
          <w:tcPr>
            <w:tcW w:w="1364" w:type="pct"/>
            <w:shd w:val="clear" w:color="auto" w:fill="8EAADB" w:themeFill="accent1" w:themeFillTint="99"/>
          </w:tcPr>
          <w:p w14:paraId="2C79D670" w14:textId="365A9DCD" w:rsidR="00E2587E" w:rsidRPr="00A93365" w:rsidRDefault="00E2587E" w:rsidP="008F252E">
            <w:pPr>
              <w:spacing w:line="360" w:lineRule="auto"/>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المتوسط الحسابي</w:t>
            </w:r>
          </w:p>
        </w:tc>
      </w:tr>
      <w:tr w:rsidR="00E2587E" w:rsidRPr="00A93365" w14:paraId="5B3E8446" w14:textId="61B17B48" w:rsidTr="008F252E">
        <w:trPr>
          <w:jc w:val="center"/>
        </w:trPr>
        <w:tc>
          <w:tcPr>
            <w:tcW w:w="826" w:type="pct"/>
            <w:vMerge w:val="restart"/>
          </w:tcPr>
          <w:p w14:paraId="03AA76F2" w14:textId="645C6ACC"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tl/>
              </w:rPr>
              <w:t>البعد الاول</w:t>
            </w:r>
          </w:p>
        </w:tc>
        <w:tc>
          <w:tcPr>
            <w:tcW w:w="865" w:type="pct"/>
            <w:vMerge w:val="restart"/>
          </w:tcPr>
          <w:p w14:paraId="3DA1CA27" w14:textId="3037D8FF"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tl/>
              </w:rPr>
              <w:t>الكفاءة اللوجستية</w:t>
            </w:r>
          </w:p>
        </w:tc>
        <w:tc>
          <w:tcPr>
            <w:tcW w:w="831" w:type="pct"/>
          </w:tcPr>
          <w:p w14:paraId="02D50267" w14:textId="67F7025B"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A1</w:t>
            </w:r>
          </w:p>
        </w:tc>
        <w:tc>
          <w:tcPr>
            <w:tcW w:w="1114" w:type="pct"/>
          </w:tcPr>
          <w:p w14:paraId="6A90A6FD" w14:textId="505073B2"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.358</w:t>
            </w:r>
          </w:p>
        </w:tc>
        <w:tc>
          <w:tcPr>
            <w:tcW w:w="1364" w:type="pct"/>
          </w:tcPr>
          <w:p w14:paraId="5FE91722" w14:textId="7ECCB527"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1.85</w:t>
            </w:r>
          </w:p>
        </w:tc>
      </w:tr>
      <w:tr w:rsidR="00E2587E" w:rsidRPr="00A93365" w14:paraId="20242B3B" w14:textId="3D382528" w:rsidTr="008F252E">
        <w:trPr>
          <w:jc w:val="center"/>
        </w:trPr>
        <w:tc>
          <w:tcPr>
            <w:tcW w:w="826" w:type="pct"/>
            <w:vMerge/>
          </w:tcPr>
          <w:p w14:paraId="08656665" w14:textId="77777777" w:rsidR="00E2587E" w:rsidRPr="00A93365" w:rsidRDefault="00E2587E" w:rsidP="008F252E">
            <w:pPr>
              <w:rPr>
                <w:rFonts w:ascii="Simplified Arabic" w:hAnsi="Simplified Arabic" w:cs="Simplified Arabic"/>
                <w:sz w:val="28"/>
                <w:szCs w:val="28"/>
                <w:rtl/>
              </w:rPr>
            </w:pPr>
          </w:p>
        </w:tc>
        <w:tc>
          <w:tcPr>
            <w:tcW w:w="865" w:type="pct"/>
            <w:vMerge/>
          </w:tcPr>
          <w:p w14:paraId="3515F8EC" w14:textId="77777777" w:rsidR="00E2587E" w:rsidRPr="00A93365" w:rsidRDefault="00E2587E" w:rsidP="008F252E">
            <w:pPr>
              <w:rPr>
                <w:rFonts w:ascii="Simplified Arabic" w:hAnsi="Simplified Arabic" w:cs="Simplified Arabic"/>
                <w:sz w:val="28"/>
                <w:szCs w:val="28"/>
                <w:rtl/>
              </w:rPr>
            </w:pPr>
          </w:p>
        </w:tc>
        <w:tc>
          <w:tcPr>
            <w:tcW w:w="831" w:type="pct"/>
          </w:tcPr>
          <w:p w14:paraId="26FB5379" w14:textId="05AB5A23"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A2</w:t>
            </w:r>
          </w:p>
        </w:tc>
        <w:tc>
          <w:tcPr>
            <w:tcW w:w="1114" w:type="pct"/>
          </w:tcPr>
          <w:p w14:paraId="14E9EC05" w14:textId="1AC988C8"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.381</w:t>
            </w:r>
          </w:p>
        </w:tc>
        <w:tc>
          <w:tcPr>
            <w:tcW w:w="1364" w:type="pct"/>
          </w:tcPr>
          <w:p w14:paraId="28CAD3BB" w14:textId="0E4E89B7"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1.83</w:t>
            </w:r>
          </w:p>
        </w:tc>
      </w:tr>
      <w:tr w:rsidR="00E2587E" w:rsidRPr="00A93365" w14:paraId="3EE0CBEA" w14:textId="7682570F" w:rsidTr="008F252E">
        <w:trPr>
          <w:jc w:val="center"/>
        </w:trPr>
        <w:tc>
          <w:tcPr>
            <w:tcW w:w="826" w:type="pct"/>
            <w:vMerge/>
          </w:tcPr>
          <w:p w14:paraId="269B45C9" w14:textId="77777777" w:rsidR="00E2587E" w:rsidRPr="00A93365" w:rsidRDefault="00E2587E" w:rsidP="008F252E">
            <w:pPr>
              <w:rPr>
                <w:rFonts w:ascii="Simplified Arabic" w:hAnsi="Simplified Arabic" w:cs="Simplified Arabic"/>
                <w:sz w:val="28"/>
                <w:szCs w:val="28"/>
                <w:rtl/>
              </w:rPr>
            </w:pPr>
          </w:p>
        </w:tc>
        <w:tc>
          <w:tcPr>
            <w:tcW w:w="865" w:type="pct"/>
            <w:vMerge/>
          </w:tcPr>
          <w:p w14:paraId="2DD0F135" w14:textId="77777777" w:rsidR="00E2587E" w:rsidRPr="00A93365" w:rsidRDefault="00E2587E" w:rsidP="008F252E">
            <w:pPr>
              <w:rPr>
                <w:rFonts w:ascii="Simplified Arabic" w:hAnsi="Simplified Arabic" w:cs="Simplified Arabic"/>
                <w:sz w:val="28"/>
                <w:szCs w:val="28"/>
                <w:rtl/>
              </w:rPr>
            </w:pPr>
          </w:p>
        </w:tc>
        <w:tc>
          <w:tcPr>
            <w:tcW w:w="831" w:type="pct"/>
          </w:tcPr>
          <w:p w14:paraId="43C25924" w14:textId="3330981D"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A3</w:t>
            </w:r>
          </w:p>
        </w:tc>
        <w:tc>
          <w:tcPr>
            <w:tcW w:w="1114" w:type="pct"/>
          </w:tcPr>
          <w:p w14:paraId="67C016E8" w14:textId="419319A1"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.459</w:t>
            </w:r>
          </w:p>
        </w:tc>
        <w:tc>
          <w:tcPr>
            <w:tcW w:w="1364" w:type="pct"/>
          </w:tcPr>
          <w:p w14:paraId="3AA8BCAC" w14:textId="7605DE5C"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1.80</w:t>
            </w:r>
          </w:p>
        </w:tc>
      </w:tr>
      <w:tr w:rsidR="00E2587E" w:rsidRPr="00A93365" w14:paraId="65552482" w14:textId="31C299AA" w:rsidTr="008F252E">
        <w:trPr>
          <w:jc w:val="center"/>
        </w:trPr>
        <w:tc>
          <w:tcPr>
            <w:tcW w:w="826" w:type="pct"/>
            <w:vMerge/>
          </w:tcPr>
          <w:p w14:paraId="50FBA4C0" w14:textId="77777777" w:rsidR="00E2587E" w:rsidRPr="00A93365" w:rsidRDefault="00E2587E" w:rsidP="008F252E">
            <w:pPr>
              <w:rPr>
                <w:rFonts w:ascii="Simplified Arabic" w:hAnsi="Simplified Arabic" w:cs="Simplified Arabic"/>
                <w:sz w:val="28"/>
                <w:szCs w:val="28"/>
                <w:rtl/>
              </w:rPr>
            </w:pPr>
          </w:p>
        </w:tc>
        <w:tc>
          <w:tcPr>
            <w:tcW w:w="865" w:type="pct"/>
            <w:vMerge/>
          </w:tcPr>
          <w:p w14:paraId="60EC444C" w14:textId="77777777" w:rsidR="00E2587E" w:rsidRPr="00A93365" w:rsidRDefault="00E2587E" w:rsidP="008F252E">
            <w:pPr>
              <w:rPr>
                <w:rFonts w:ascii="Simplified Arabic" w:hAnsi="Simplified Arabic" w:cs="Simplified Arabic"/>
                <w:sz w:val="28"/>
                <w:szCs w:val="28"/>
                <w:rtl/>
              </w:rPr>
            </w:pPr>
          </w:p>
        </w:tc>
        <w:tc>
          <w:tcPr>
            <w:tcW w:w="831" w:type="pct"/>
          </w:tcPr>
          <w:p w14:paraId="6304FCB0" w14:textId="6FB51BB7"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A4</w:t>
            </w:r>
          </w:p>
        </w:tc>
        <w:tc>
          <w:tcPr>
            <w:tcW w:w="1114" w:type="pct"/>
          </w:tcPr>
          <w:p w14:paraId="7667C942" w14:textId="0B471BA5"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.459</w:t>
            </w:r>
          </w:p>
        </w:tc>
        <w:tc>
          <w:tcPr>
            <w:tcW w:w="1364" w:type="pct"/>
          </w:tcPr>
          <w:p w14:paraId="1A2032B4" w14:textId="5A30680E"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1.80</w:t>
            </w:r>
          </w:p>
        </w:tc>
      </w:tr>
      <w:tr w:rsidR="00E2587E" w:rsidRPr="00A93365" w14:paraId="64E35C99" w14:textId="62A3AEDA" w:rsidTr="008F252E">
        <w:trPr>
          <w:jc w:val="center"/>
        </w:trPr>
        <w:tc>
          <w:tcPr>
            <w:tcW w:w="826" w:type="pct"/>
            <w:vMerge/>
          </w:tcPr>
          <w:p w14:paraId="0E668385" w14:textId="77777777" w:rsidR="00E2587E" w:rsidRPr="00A93365" w:rsidRDefault="00E2587E" w:rsidP="008F252E">
            <w:pPr>
              <w:rPr>
                <w:rFonts w:ascii="Simplified Arabic" w:hAnsi="Simplified Arabic" w:cs="Simplified Arabic"/>
                <w:sz w:val="28"/>
                <w:szCs w:val="28"/>
                <w:rtl/>
              </w:rPr>
            </w:pPr>
          </w:p>
        </w:tc>
        <w:tc>
          <w:tcPr>
            <w:tcW w:w="865" w:type="pct"/>
            <w:vMerge/>
          </w:tcPr>
          <w:p w14:paraId="0DD03533" w14:textId="77777777" w:rsidR="00E2587E" w:rsidRPr="00A93365" w:rsidRDefault="00E2587E" w:rsidP="008F252E">
            <w:pPr>
              <w:rPr>
                <w:rFonts w:ascii="Simplified Arabic" w:hAnsi="Simplified Arabic" w:cs="Simplified Arabic"/>
                <w:sz w:val="28"/>
                <w:szCs w:val="28"/>
                <w:rtl/>
              </w:rPr>
            </w:pPr>
          </w:p>
        </w:tc>
        <w:tc>
          <w:tcPr>
            <w:tcW w:w="831" w:type="pct"/>
          </w:tcPr>
          <w:p w14:paraId="07959BA1" w14:textId="04030829"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A5</w:t>
            </w:r>
          </w:p>
        </w:tc>
        <w:tc>
          <w:tcPr>
            <w:tcW w:w="1114" w:type="pct"/>
          </w:tcPr>
          <w:p w14:paraId="76E3F7B7" w14:textId="464F41E7"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76A0A2A8" w14:textId="0E14CC03"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1.80</w:t>
            </w:r>
          </w:p>
        </w:tc>
      </w:tr>
      <w:tr w:rsidR="00E2587E" w:rsidRPr="00A93365" w14:paraId="4F8F0B96" w14:textId="77777777" w:rsidTr="008F252E">
        <w:trPr>
          <w:jc w:val="center"/>
        </w:trPr>
        <w:tc>
          <w:tcPr>
            <w:tcW w:w="826" w:type="pct"/>
            <w:vMerge/>
          </w:tcPr>
          <w:p w14:paraId="241F7169" w14:textId="77777777" w:rsidR="00E2587E" w:rsidRPr="00A93365" w:rsidRDefault="00E2587E" w:rsidP="008F252E">
            <w:pPr>
              <w:rPr>
                <w:rFonts w:ascii="Simplified Arabic" w:hAnsi="Simplified Arabic" w:cs="Simplified Arabic"/>
                <w:sz w:val="28"/>
                <w:szCs w:val="28"/>
                <w:rtl/>
              </w:rPr>
            </w:pPr>
          </w:p>
        </w:tc>
        <w:tc>
          <w:tcPr>
            <w:tcW w:w="865" w:type="pct"/>
            <w:vMerge/>
          </w:tcPr>
          <w:p w14:paraId="654E8EAD" w14:textId="77777777" w:rsidR="00E2587E" w:rsidRPr="00A93365" w:rsidRDefault="00E2587E" w:rsidP="008F252E">
            <w:pPr>
              <w:rPr>
                <w:rFonts w:ascii="Simplified Arabic" w:hAnsi="Simplified Arabic" w:cs="Simplified Arabic"/>
                <w:sz w:val="28"/>
                <w:szCs w:val="28"/>
                <w:rtl/>
              </w:rPr>
            </w:pPr>
          </w:p>
        </w:tc>
        <w:tc>
          <w:tcPr>
            <w:tcW w:w="831" w:type="pct"/>
          </w:tcPr>
          <w:p w14:paraId="11C47245" w14:textId="1901E60A"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A6</w:t>
            </w:r>
          </w:p>
        </w:tc>
        <w:tc>
          <w:tcPr>
            <w:tcW w:w="1114" w:type="pct"/>
          </w:tcPr>
          <w:p w14:paraId="7256C56E" w14:textId="3FC521A8"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3ADA2BE0" w14:textId="4EE34A48"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1.80</w:t>
            </w:r>
          </w:p>
        </w:tc>
      </w:tr>
      <w:tr w:rsidR="00E2587E" w:rsidRPr="00A93365" w14:paraId="402D0441" w14:textId="77777777" w:rsidTr="008F252E">
        <w:trPr>
          <w:jc w:val="center"/>
        </w:trPr>
        <w:tc>
          <w:tcPr>
            <w:tcW w:w="826" w:type="pct"/>
            <w:vMerge/>
          </w:tcPr>
          <w:p w14:paraId="3DBC6517" w14:textId="77777777" w:rsidR="00E2587E" w:rsidRPr="00A93365" w:rsidRDefault="00E2587E" w:rsidP="008F252E">
            <w:pPr>
              <w:rPr>
                <w:rFonts w:ascii="Simplified Arabic" w:hAnsi="Simplified Arabic" w:cs="Simplified Arabic"/>
                <w:sz w:val="28"/>
                <w:szCs w:val="28"/>
                <w:rtl/>
              </w:rPr>
            </w:pPr>
          </w:p>
        </w:tc>
        <w:tc>
          <w:tcPr>
            <w:tcW w:w="865" w:type="pct"/>
            <w:vMerge/>
          </w:tcPr>
          <w:p w14:paraId="7F7EF6E6" w14:textId="77777777" w:rsidR="00E2587E" w:rsidRPr="00A93365" w:rsidRDefault="00E2587E" w:rsidP="008F252E">
            <w:pPr>
              <w:rPr>
                <w:rFonts w:ascii="Simplified Arabic" w:hAnsi="Simplified Arabic" w:cs="Simplified Arabic"/>
                <w:sz w:val="28"/>
                <w:szCs w:val="28"/>
                <w:rtl/>
              </w:rPr>
            </w:pPr>
          </w:p>
        </w:tc>
        <w:tc>
          <w:tcPr>
            <w:tcW w:w="831" w:type="pct"/>
          </w:tcPr>
          <w:p w14:paraId="44D2C3B3" w14:textId="2F5BF23B"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A7</w:t>
            </w:r>
          </w:p>
        </w:tc>
        <w:tc>
          <w:tcPr>
            <w:tcW w:w="1114" w:type="pct"/>
          </w:tcPr>
          <w:p w14:paraId="6DE64B4D" w14:textId="722E93DB"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.435</w:t>
            </w:r>
          </w:p>
        </w:tc>
        <w:tc>
          <w:tcPr>
            <w:tcW w:w="1364" w:type="pct"/>
          </w:tcPr>
          <w:p w14:paraId="385DAE7E" w14:textId="00A59908"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1.76</w:t>
            </w:r>
          </w:p>
        </w:tc>
      </w:tr>
      <w:tr w:rsidR="00E2587E" w:rsidRPr="00A93365" w14:paraId="5CCECE2B" w14:textId="77777777" w:rsidTr="008F252E">
        <w:trPr>
          <w:jc w:val="center"/>
        </w:trPr>
        <w:tc>
          <w:tcPr>
            <w:tcW w:w="826" w:type="pct"/>
            <w:vMerge/>
          </w:tcPr>
          <w:p w14:paraId="1A090FA7" w14:textId="77777777" w:rsidR="00E2587E" w:rsidRPr="00A93365" w:rsidRDefault="00E2587E" w:rsidP="008F252E">
            <w:pPr>
              <w:rPr>
                <w:rFonts w:ascii="Simplified Arabic" w:hAnsi="Simplified Arabic" w:cs="Simplified Arabic"/>
                <w:sz w:val="28"/>
                <w:szCs w:val="28"/>
                <w:rtl/>
              </w:rPr>
            </w:pPr>
          </w:p>
        </w:tc>
        <w:tc>
          <w:tcPr>
            <w:tcW w:w="865" w:type="pct"/>
            <w:vMerge/>
          </w:tcPr>
          <w:p w14:paraId="68AA2B91" w14:textId="77777777" w:rsidR="00E2587E" w:rsidRPr="00A93365" w:rsidRDefault="00E2587E" w:rsidP="008F252E">
            <w:pPr>
              <w:rPr>
                <w:rFonts w:ascii="Simplified Arabic" w:hAnsi="Simplified Arabic" w:cs="Simplified Arabic"/>
                <w:sz w:val="28"/>
                <w:szCs w:val="28"/>
                <w:rtl/>
              </w:rPr>
            </w:pPr>
          </w:p>
        </w:tc>
        <w:tc>
          <w:tcPr>
            <w:tcW w:w="831" w:type="pct"/>
          </w:tcPr>
          <w:p w14:paraId="635658D4" w14:textId="390BE053"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A8</w:t>
            </w:r>
          </w:p>
        </w:tc>
        <w:tc>
          <w:tcPr>
            <w:tcW w:w="1114" w:type="pct"/>
          </w:tcPr>
          <w:p w14:paraId="2F5B6229" w14:textId="695A60E9"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681D8975" w14:textId="6BEC7875"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1.80</w:t>
            </w:r>
          </w:p>
        </w:tc>
      </w:tr>
      <w:tr w:rsidR="00E2587E" w:rsidRPr="00A93365" w14:paraId="675A6F43" w14:textId="77777777" w:rsidTr="008F252E">
        <w:trPr>
          <w:jc w:val="center"/>
        </w:trPr>
        <w:tc>
          <w:tcPr>
            <w:tcW w:w="826" w:type="pct"/>
            <w:vMerge w:val="restart"/>
          </w:tcPr>
          <w:p w14:paraId="04C82F7A" w14:textId="25A25F9D"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tl/>
              </w:rPr>
              <w:t>البعد الثاني</w:t>
            </w:r>
          </w:p>
        </w:tc>
        <w:tc>
          <w:tcPr>
            <w:tcW w:w="865" w:type="pct"/>
            <w:vMerge w:val="restart"/>
          </w:tcPr>
          <w:p w14:paraId="0ED210D3" w14:textId="2A1BC276"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tl/>
              </w:rPr>
              <w:t>رضا المستهلك</w:t>
            </w:r>
          </w:p>
        </w:tc>
        <w:tc>
          <w:tcPr>
            <w:tcW w:w="831" w:type="pct"/>
          </w:tcPr>
          <w:p w14:paraId="2BDC164A" w14:textId="42078B4E"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B1</w:t>
            </w:r>
          </w:p>
        </w:tc>
        <w:tc>
          <w:tcPr>
            <w:tcW w:w="1114" w:type="pct"/>
          </w:tcPr>
          <w:p w14:paraId="503D2E35" w14:textId="499BCE61"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3CA065A8" w14:textId="20B50937"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1.80</w:t>
            </w:r>
          </w:p>
        </w:tc>
      </w:tr>
      <w:tr w:rsidR="00E2587E" w:rsidRPr="00A93365" w14:paraId="42259DB6" w14:textId="77777777" w:rsidTr="008F252E">
        <w:trPr>
          <w:jc w:val="center"/>
        </w:trPr>
        <w:tc>
          <w:tcPr>
            <w:tcW w:w="826" w:type="pct"/>
            <w:vMerge/>
          </w:tcPr>
          <w:p w14:paraId="136B3F20" w14:textId="77777777" w:rsidR="00E2587E" w:rsidRPr="00A93365" w:rsidRDefault="00E2587E" w:rsidP="008F252E">
            <w:pPr>
              <w:rPr>
                <w:rFonts w:ascii="Simplified Arabic" w:hAnsi="Simplified Arabic" w:cs="Simplified Arabic"/>
                <w:sz w:val="28"/>
                <w:szCs w:val="28"/>
                <w:rtl/>
              </w:rPr>
            </w:pPr>
          </w:p>
        </w:tc>
        <w:tc>
          <w:tcPr>
            <w:tcW w:w="865" w:type="pct"/>
            <w:vMerge/>
          </w:tcPr>
          <w:p w14:paraId="146163AD" w14:textId="77777777" w:rsidR="00E2587E" w:rsidRPr="00A93365" w:rsidRDefault="00E2587E" w:rsidP="008F252E">
            <w:pPr>
              <w:rPr>
                <w:rFonts w:ascii="Simplified Arabic" w:hAnsi="Simplified Arabic" w:cs="Simplified Arabic"/>
                <w:sz w:val="28"/>
                <w:szCs w:val="28"/>
                <w:rtl/>
              </w:rPr>
            </w:pPr>
          </w:p>
        </w:tc>
        <w:tc>
          <w:tcPr>
            <w:tcW w:w="831" w:type="pct"/>
          </w:tcPr>
          <w:p w14:paraId="7739AE66" w14:textId="386079DD"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B2</w:t>
            </w:r>
          </w:p>
        </w:tc>
        <w:tc>
          <w:tcPr>
            <w:tcW w:w="1114" w:type="pct"/>
          </w:tcPr>
          <w:p w14:paraId="3DC5467D" w14:textId="48833F6E"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.4</w:t>
            </w:r>
            <w:r w:rsidR="004647C2" w:rsidRPr="00A93365">
              <w:rPr>
                <w:rFonts w:ascii="Simplified Arabic" w:hAnsi="Simplified Arabic" w:cs="Simplified Arabic"/>
                <w:sz w:val="28"/>
                <w:szCs w:val="28"/>
              </w:rPr>
              <w:t>1</w:t>
            </w:r>
            <w:r w:rsidRPr="00A93365">
              <w:rPr>
                <w:rFonts w:ascii="Simplified Arabic" w:hAnsi="Simplified Arabic" w:cs="Simplified Arabic"/>
                <w:sz w:val="28"/>
                <w:szCs w:val="28"/>
              </w:rPr>
              <w:t>9</w:t>
            </w:r>
          </w:p>
        </w:tc>
        <w:tc>
          <w:tcPr>
            <w:tcW w:w="1364" w:type="pct"/>
          </w:tcPr>
          <w:p w14:paraId="7D76AB44" w14:textId="7DB9E1B6"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1.78</w:t>
            </w:r>
          </w:p>
        </w:tc>
      </w:tr>
      <w:tr w:rsidR="00E2587E" w:rsidRPr="00A93365" w14:paraId="22E72DEE" w14:textId="77777777" w:rsidTr="008F252E">
        <w:trPr>
          <w:jc w:val="center"/>
        </w:trPr>
        <w:tc>
          <w:tcPr>
            <w:tcW w:w="826" w:type="pct"/>
            <w:vMerge/>
          </w:tcPr>
          <w:p w14:paraId="38203493" w14:textId="77777777" w:rsidR="00E2587E" w:rsidRPr="00A93365" w:rsidRDefault="00E2587E" w:rsidP="008F252E">
            <w:pPr>
              <w:rPr>
                <w:rFonts w:ascii="Simplified Arabic" w:hAnsi="Simplified Arabic" w:cs="Simplified Arabic"/>
                <w:sz w:val="28"/>
                <w:szCs w:val="28"/>
                <w:rtl/>
              </w:rPr>
            </w:pPr>
          </w:p>
        </w:tc>
        <w:tc>
          <w:tcPr>
            <w:tcW w:w="865" w:type="pct"/>
            <w:vMerge/>
          </w:tcPr>
          <w:p w14:paraId="468DB3A2" w14:textId="77777777" w:rsidR="00E2587E" w:rsidRPr="00A93365" w:rsidRDefault="00E2587E" w:rsidP="008F252E">
            <w:pPr>
              <w:rPr>
                <w:rFonts w:ascii="Simplified Arabic" w:hAnsi="Simplified Arabic" w:cs="Simplified Arabic"/>
                <w:sz w:val="28"/>
                <w:szCs w:val="28"/>
                <w:rtl/>
              </w:rPr>
            </w:pPr>
          </w:p>
        </w:tc>
        <w:tc>
          <w:tcPr>
            <w:tcW w:w="831" w:type="pct"/>
          </w:tcPr>
          <w:p w14:paraId="45312B96" w14:textId="0E615C10"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B3</w:t>
            </w:r>
          </w:p>
        </w:tc>
        <w:tc>
          <w:tcPr>
            <w:tcW w:w="1114" w:type="pct"/>
          </w:tcPr>
          <w:p w14:paraId="4588949A" w14:textId="60440E6E"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3.81</w:t>
            </w:r>
          </w:p>
        </w:tc>
        <w:tc>
          <w:tcPr>
            <w:tcW w:w="1364" w:type="pct"/>
          </w:tcPr>
          <w:p w14:paraId="154FDE3E" w14:textId="0E985606"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1.83</w:t>
            </w:r>
          </w:p>
        </w:tc>
      </w:tr>
      <w:tr w:rsidR="00E2587E" w:rsidRPr="00A93365" w14:paraId="6E95C102" w14:textId="77777777" w:rsidTr="008F252E">
        <w:trPr>
          <w:jc w:val="center"/>
        </w:trPr>
        <w:tc>
          <w:tcPr>
            <w:tcW w:w="826" w:type="pct"/>
            <w:vMerge/>
          </w:tcPr>
          <w:p w14:paraId="70D232E3" w14:textId="77777777" w:rsidR="00E2587E" w:rsidRPr="00A93365" w:rsidRDefault="00E2587E" w:rsidP="008F252E">
            <w:pPr>
              <w:rPr>
                <w:rFonts w:ascii="Simplified Arabic" w:hAnsi="Simplified Arabic" w:cs="Simplified Arabic"/>
                <w:sz w:val="28"/>
                <w:szCs w:val="28"/>
                <w:rtl/>
              </w:rPr>
            </w:pPr>
          </w:p>
        </w:tc>
        <w:tc>
          <w:tcPr>
            <w:tcW w:w="865" w:type="pct"/>
            <w:vMerge/>
          </w:tcPr>
          <w:p w14:paraId="4AF71FE8" w14:textId="77777777" w:rsidR="00E2587E" w:rsidRPr="00A93365" w:rsidRDefault="00E2587E" w:rsidP="008F252E">
            <w:pPr>
              <w:rPr>
                <w:rFonts w:ascii="Simplified Arabic" w:hAnsi="Simplified Arabic" w:cs="Simplified Arabic"/>
                <w:sz w:val="28"/>
                <w:szCs w:val="28"/>
                <w:rtl/>
              </w:rPr>
            </w:pPr>
          </w:p>
        </w:tc>
        <w:tc>
          <w:tcPr>
            <w:tcW w:w="831" w:type="pct"/>
          </w:tcPr>
          <w:p w14:paraId="058FE16D" w14:textId="7EB26204"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B4</w:t>
            </w:r>
          </w:p>
        </w:tc>
        <w:tc>
          <w:tcPr>
            <w:tcW w:w="1114" w:type="pct"/>
          </w:tcPr>
          <w:p w14:paraId="679B1A17" w14:textId="3CF3A56F" w:rsidR="00E2587E"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3.58</w:t>
            </w:r>
          </w:p>
        </w:tc>
        <w:tc>
          <w:tcPr>
            <w:tcW w:w="1364" w:type="pct"/>
          </w:tcPr>
          <w:p w14:paraId="092013C6" w14:textId="2573C31E"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1.85</w:t>
            </w:r>
          </w:p>
        </w:tc>
      </w:tr>
      <w:tr w:rsidR="00E2587E" w:rsidRPr="00A93365" w14:paraId="1BA9DAB3" w14:textId="77777777" w:rsidTr="008F252E">
        <w:trPr>
          <w:jc w:val="center"/>
        </w:trPr>
        <w:tc>
          <w:tcPr>
            <w:tcW w:w="826" w:type="pct"/>
            <w:vMerge/>
          </w:tcPr>
          <w:p w14:paraId="021A5B06" w14:textId="77777777" w:rsidR="00E2587E" w:rsidRPr="00A93365" w:rsidRDefault="00E2587E" w:rsidP="008F252E">
            <w:pPr>
              <w:rPr>
                <w:rFonts w:ascii="Simplified Arabic" w:hAnsi="Simplified Arabic" w:cs="Simplified Arabic"/>
                <w:sz w:val="28"/>
                <w:szCs w:val="28"/>
                <w:rtl/>
              </w:rPr>
            </w:pPr>
          </w:p>
        </w:tc>
        <w:tc>
          <w:tcPr>
            <w:tcW w:w="865" w:type="pct"/>
            <w:vMerge/>
          </w:tcPr>
          <w:p w14:paraId="48229ADE" w14:textId="77777777" w:rsidR="00E2587E" w:rsidRPr="00A93365" w:rsidRDefault="00E2587E" w:rsidP="008F252E">
            <w:pPr>
              <w:rPr>
                <w:rFonts w:ascii="Simplified Arabic" w:hAnsi="Simplified Arabic" w:cs="Simplified Arabic"/>
                <w:sz w:val="28"/>
                <w:szCs w:val="28"/>
                <w:rtl/>
              </w:rPr>
            </w:pPr>
          </w:p>
        </w:tc>
        <w:tc>
          <w:tcPr>
            <w:tcW w:w="831" w:type="pct"/>
          </w:tcPr>
          <w:p w14:paraId="729C1E80" w14:textId="3AF9AB06"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B5</w:t>
            </w:r>
          </w:p>
        </w:tc>
        <w:tc>
          <w:tcPr>
            <w:tcW w:w="1114" w:type="pct"/>
          </w:tcPr>
          <w:p w14:paraId="1A51C865" w14:textId="02654DEF" w:rsidR="00E2587E"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.400</w:t>
            </w:r>
          </w:p>
        </w:tc>
        <w:tc>
          <w:tcPr>
            <w:tcW w:w="1364" w:type="pct"/>
          </w:tcPr>
          <w:p w14:paraId="47134980" w14:textId="0F9B1572"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1.88</w:t>
            </w:r>
          </w:p>
        </w:tc>
      </w:tr>
      <w:tr w:rsidR="00E2587E" w:rsidRPr="00A93365" w14:paraId="13EE09CE" w14:textId="77777777" w:rsidTr="008F252E">
        <w:trPr>
          <w:jc w:val="center"/>
        </w:trPr>
        <w:tc>
          <w:tcPr>
            <w:tcW w:w="826" w:type="pct"/>
            <w:vMerge/>
          </w:tcPr>
          <w:p w14:paraId="5E37D69F" w14:textId="77777777" w:rsidR="00E2587E" w:rsidRPr="00A93365" w:rsidRDefault="00E2587E" w:rsidP="008F252E">
            <w:pPr>
              <w:rPr>
                <w:rFonts w:ascii="Simplified Arabic" w:hAnsi="Simplified Arabic" w:cs="Simplified Arabic"/>
                <w:sz w:val="28"/>
                <w:szCs w:val="28"/>
                <w:rtl/>
              </w:rPr>
            </w:pPr>
          </w:p>
        </w:tc>
        <w:tc>
          <w:tcPr>
            <w:tcW w:w="865" w:type="pct"/>
            <w:vMerge/>
          </w:tcPr>
          <w:p w14:paraId="1F318A8C" w14:textId="77777777" w:rsidR="00E2587E" w:rsidRPr="00A93365" w:rsidRDefault="00E2587E" w:rsidP="008F252E">
            <w:pPr>
              <w:rPr>
                <w:rFonts w:ascii="Simplified Arabic" w:hAnsi="Simplified Arabic" w:cs="Simplified Arabic"/>
                <w:sz w:val="28"/>
                <w:szCs w:val="28"/>
                <w:rtl/>
              </w:rPr>
            </w:pPr>
          </w:p>
        </w:tc>
        <w:tc>
          <w:tcPr>
            <w:tcW w:w="831" w:type="pct"/>
          </w:tcPr>
          <w:p w14:paraId="4A9CEF35" w14:textId="3070AD60"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B6</w:t>
            </w:r>
          </w:p>
        </w:tc>
        <w:tc>
          <w:tcPr>
            <w:tcW w:w="1114" w:type="pct"/>
          </w:tcPr>
          <w:p w14:paraId="5BB390D2" w14:textId="6C52D2A7" w:rsidR="00E2587E"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3.58</w:t>
            </w:r>
          </w:p>
        </w:tc>
        <w:tc>
          <w:tcPr>
            <w:tcW w:w="1364" w:type="pct"/>
          </w:tcPr>
          <w:p w14:paraId="36E24C34" w14:textId="78ABB941"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1.85</w:t>
            </w:r>
          </w:p>
        </w:tc>
      </w:tr>
      <w:tr w:rsidR="00E2587E" w:rsidRPr="00A93365" w14:paraId="58300466" w14:textId="77777777" w:rsidTr="008F252E">
        <w:trPr>
          <w:jc w:val="center"/>
        </w:trPr>
        <w:tc>
          <w:tcPr>
            <w:tcW w:w="826" w:type="pct"/>
            <w:vMerge/>
          </w:tcPr>
          <w:p w14:paraId="2DFAE6AC" w14:textId="77777777" w:rsidR="00E2587E" w:rsidRPr="00A93365" w:rsidRDefault="00E2587E" w:rsidP="008F252E">
            <w:pPr>
              <w:rPr>
                <w:rFonts w:ascii="Simplified Arabic" w:hAnsi="Simplified Arabic" w:cs="Simplified Arabic"/>
                <w:sz w:val="28"/>
                <w:szCs w:val="28"/>
                <w:rtl/>
              </w:rPr>
            </w:pPr>
          </w:p>
        </w:tc>
        <w:tc>
          <w:tcPr>
            <w:tcW w:w="865" w:type="pct"/>
            <w:vMerge/>
          </w:tcPr>
          <w:p w14:paraId="0D702F3A" w14:textId="77777777" w:rsidR="00E2587E" w:rsidRPr="00A93365" w:rsidRDefault="00E2587E" w:rsidP="008F252E">
            <w:pPr>
              <w:rPr>
                <w:rFonts w:ascii="Simplified Arabic" w:hAnsi="Simplified Arabic" w:cs="Simplified Arabic"/>
                <w:sz w:val="28"/>
                <w:szCs w:val="28"/>
                <w:rtl/>
              </w:rPr>
            </w:pPr>
          </w:p>
        </w:tc>
        <w:tc>
          <w:tcPr>
            <w:tcW w:w="831" w:type="pct"/>
          </w:tcPr>
          <w:p w14:paraId="23D07646" w14:textId="4A9BB9DA" w:rsidR="00E2587E" w:rsidRPr="00A93365" w:rsidRDefault="00E2587E" w:rsidP="008F252E">
            <w:pPr>
              <w:rPr>
                <w:rFonts w:ascii="Simplified Arabic" w:hAnsi="Simplified Arabic" w:cs="Simplified Arabic"/>
                <w:sz w:val="28"/>
                <w:szCs w:val="28"/>
              </w:rPr>
            </w:pPr>
            <w:r w:rsidRPr="00A93365">
              <w:rPr>
                <w:rFonts w:ascii="Simplified Arabic" w:hAnsi="Simplified Arabic" w:cs="Simplified Arabic"/>
                <w:sz w:val="28"/>
                <w:szCs w:val="28"/>
              </w:rPr>
              <w:t>B7</w:t>
            </w:r>
          </w:p>
        </w:tc>
        <w:tc>
          <w:tcPr>
            <w:tcW w:w="1114" w:type="pct"/>
          </w:tcPr>
          <w:p w14:paraId="46F79DE3" w14:textId="16FC76E6"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5EFE00C9" w14:textId="4162DAC3" w:rsidR="00E2587E" w:rsidRPr="00A93365" w:rsidRDefault="00E2587E" w:rsidP="008F252E">
            <w:pPr>
              <w:rPr>
                <w:rFonts w:ascii="Simplified Arabic" w:hAnsi="Simplified Arabic" w:cs="Simplified Arabic"/>
                <w:sz w:val="28"/>
                <w:szCs w:val="28"/>
                <w:rtl/>
              </w:rPr>
            </w:pPr>
            <w:r w:rsidRPr="00A93365">
              <w:rPr>
                <w:rFonts w:ascii="Simplified Arabic" w:hAnsi="Simplified Arabic" w:cs="Simplified Arabic"/>
                <w:sz w:val="28"/>
                <w:szCs w:val="28"/>
              </w:rPr>
              <w:t>1.80</w:t>
            </w:r>
          </w:p>
        </w:tc>
      </w:tr>
      <w:tr w:rsidR="004647C2" w:rsidRPr="00A93365" w14:paraId="6D71E931" w14:textId="77777777" w:rsidTr="008F252E">
        <w:trPr>
          <w:jc w:val="center"/>
        </w:trPr>
        <w:tc>
          <w:tcPr>
            <w:tcW w:w="826" w:type="pct"/>
            <w:vMerge w:val="restart"/>
          </w:tcPr>
          <w:p w14:paraId="4525A847" w14:textId="5BDD6AA3"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tl/>
              </w:rPr>
              <w:t>البعد الثالث</w:t>
            </w:r>
          </w:p>
        </w:tc>
        <w:tc>
          <w:tcPr>
            <w:tcW w:w="865" w:type="pct"/>
            <w:vMerge w:val="restart"/>
          </w:tcPr>
          <w:p w14:paraId="50B582DC" w14:textId="45030439"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tl/>
              </w:rPr>
              <w:t>النمو التسويقي</w:t>
            </w:r>
          </w:p>
        </w:tc>
        <w:tc>
          <w:tcPr>
            <w:tcW w:w="831" w:type="pct"/>
          </w:tcPr>
          <w:p w14:paraId="5E6A0E4F" w14:textId="4CCD585C" w:rsidR="004647C2"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C1</w:t>
            </w:r>
          </w:p>
        </w:tc>
        <w:tc>
          <w:tcPr>
            <w:tcW w:w="1114" w:type="pct"/>
          </w:tcPr>
          <w:p w14:paraId="4D4B754D" w14:textId="7EC2C70E"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799158DA" w14:textId="39F71001"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1.80</w:t>
            </w:r>
          </w:p>
        </w:tc>
      </w:tr>
      <w:tr w:rsidR="004647C2" w:rsidRPr="00A93365" w14:paraId="4CE75989" w14:textId="77777777" w:rsidTr="008F252E">
        <w:trPr>
          <w:jc w:val="center"/>
        </w:trPr>
        <w:tc>
          <w:tcPr>
            <w:tcW w:w="826" w:type="pct"/>
            <w:vMerge/>
          </w:tcPr>
          <w:p w14:paraId="460BE5ED" w14:textId="77777777" w:rsidR="004647C2" w:rsidRPr="00A93365" w:rsidRDefault="004647C2" w:rsidP="008F252E">
            <w:pPr>
              <w:rPr>
                <w:rFonts w:ascii="Simplified Arabic" w:hAnsi="Simplified Arabic" w:cs="Simplified Arabic"/>
                <w:sz w:val="28"/>
                <w:szCs w:val="28"/>
                <w:rtl/>
              </w:rPr>
            </w:pPr>
          </w:p>
        </w:tc>
        <w:tc>
          <w:tcPr>
            <w:tcW w:w="865" w:type="pct"/>
            <w:vMerge/>
          </w:tcPr>
          <w:p w14:paraId="518088F1" w14:textId="77777777" w:rsidR="004647C2" w:rsidRPr="00A93365" w:rsidRDefault="004647C2" w:rsidP="008F252E">
            <w:pPr>
              <w:rPr>
                <w:rFonts w:ascii="Simplified Arabic" w:hAnsi="Simplified Arabic" w:cs="Simplified Arabic"/>
                <w:sz w:val="28"/>
                <w:szCs w:val="28"/>
                <w:rtl/>
              </w:rPr>
            </w:pPr>
          </w:p>
        </w:tc>
        <w:tc>
          <w:tcPr>
            <w:tcW w:w="831" w:type="pct"/>
          </w:tcPr>
          <w:p w14:paraId="4B126934" w14:textId="21266340" w:rsidR="004647C2"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C2</w:t>
            </w:r>
          </w:p>
        </w:tc>
        <w:tc>
          <w:tcPr>
            <w:tcW w:w="1114" w:type="pct"/>
          </w:tcPr>
          <w:p w14:paraId="2788431E" w14:textId="115B6125"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.401</w:t>
            </w:r>
          </w:p>
        </w:tc>
        <w:tc>
          <w:tcPr>
            <w:tcW w:w="1364" w:type="pct"/>
          </w:tcPr>
          <w:p w14:paraId="2C08A7C5" w14:textId="562DC304"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1.80</w:t>
            </w:r>
          </w:p>
        </w:tc>
      </w:tr>
      <w:tr w:rsidR="004647C2" w:rsidRPr="00A93365" w14:paraId="297B73FA" w14:textId="77777777" w:rsidTr="008F252E">
        <w:trPr>
          <w:jc w:val="center"/>
        </w:trPr>
        <w:tc>
          <w:tcPr>
            <w:tcW w:w="826" w:type="pct"/>
            <w:vMerge/>
          </w:tcPr>
          <w:p w14:paraId="6262B9D4" w14:textId="77777777" w:rsidR="004647C2" w:rsidRPr="00A93365" w:rsidRDefault="004647C2" w:rsidP="008F252E">
            <w:pPr>
              <w:rPr>
                <w:rFonts w:ascii="Simplified Arabic" w:hAnsi="Simplified Arabic" w:cs="Simplified Arabic"/>
                <w:sz w:val="28"/>
                <w:szCs w:val="28"/>
                <w:rtl/>
              </w:rPr>
            </w:pPr>
          </w:p>
        </w:tc>
        <w:tc>
          <w:tcPr>
            <w:tcW w:w="865" w:type="pct"/>
            <w:vMerge/>
          </w:tcPr>
          <w:p w14:paraId="007FEAC9" w14:textId="77777777" w:rsidR="004647C2" w:rsidRPr="00A93365" w:rsidRDefault="004647C2" w:rsidP="008F252E">
            <w:pPr>
              <w:rPr>
                <w:rFonts w:ascii="Simplified Arabic" w:hAnsi="Simplified Arabic" w:cs="Simplified Arabic"/>
                <w:sz w:val="28"/>
                <w:szCs w:val="28"/>
                <w:rtl/>
              </w:rPr>
            </w:pPr>
          </w:p>
        </w:tc>
        <w:tc>
          <w:tcPr>
            <w:tcW w:w="831" w:type="pct"/>
          </w:tcPr>
          <w:p w14:paraId="465EE2A8" w14:textId="7C8C6D55" w:rsidR="004647C2"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C3</w:t>
            </w:r>
          </w:p>
        </w:tc>
        <w:tc>
          <w:tcPr>
            <w:tcW w:w="1114" w:type="pct"/>
          </w:tcPr>
          <w:p w14:paraId="55C69C9E" w14:textId="149CB52D"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3.81</w:t>
            </w:r>
          </w:p>
        </w:tc>
        <w:tc>
          <w:tcPr>
            <w:tcW w:w="1364" w:type="pct"/>
          </w:tcPr>
          <w:p w14:paraId="51103C34" w14:textId="460A868E"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1.83</w:t>
            </w:r>
          </w:p>
        </w:tc>
      </w:tr>
      <w:tr w:rsidR="004647C2" w:rsidRPr="00A93365" w14:paraId="58046D9C" w14:textId="77777777" w:rsidTr="008F252E">
        <w:trPr>
          <w:jc w:val="center"/>
        </w:trPr>
        <w:tc>
          <w:tcPr>
            <w:tcW w:w="826" w:type="pct"/>
            <w:vMerge/>
          </w:tcPr>
          <w:p w14:paraId="001D0FB9" w14:textId="77777777" w:rsidR="004647C2" w:rsidRPr="00A93365" w:rsidRDefault="004647C2" w:rsidP="008F252E">
            <w:pPr>
              <w:rPr>
                <w:rFonts w:ascii="Simplified Arabic" w:hAnsi="Simplified Arabic" w:cs="Simplified Arabic"/>
                <w:sz w:val="28"/>
                <w:szCs w:val="28"/>
                <w:rtl/>
              </w:rPr>
            </w:pPr>
          </w:p>
        </w:tc>
        <w:tc>
          <w:tcPr>
            <w:tcW w:w="865" w:type="pct"/>
            <w:vMerge/>
          </w:tcPr>
          <w:p w14:paraId="75F0CDC6" w14:textId="77777777" w:rsidR="004647C2" w:rsidRPr="00A93365" w:rsidRDefault="004647C2" w:rsidP="008F252E">
            <w:pPr>
              <w:rPr>
                <w:rFonts w:ascii="Simplified Arabic" w:hAnsi="Simplified Arabic" w:cs="Simplified Arabic"/>
                <w:sz w:val="28"/>
                <w:szCs w:val="28"/>
                <w:rtl/>
              </w:rPr>
            </w:pPr>
          </w:p>
        </w:tc>
        <w:tc>
          <w:tcPr>
            <w:tcW w:w="831" w:type="pct"/>
          </w:tcPr>
          <w:p w14:paraId="32130D28" w14:textId="108E05A8" w:rsidR="004647C2"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C4</w:t>
            </w:r>
          </w:p>
        </w:tc>
        <w:tc>
          <w:tcPr>
            <w:tcW w:w="1114" w:type="pct"/>
          </w:tcPr>
          <w:p w14:paraId="7C471946" w14:textId="1EF10955"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3.58</w:t>
            </w:r>
          </w:p>
        </w:tc>
        <w:tc>
          <w:tcPr>
            <w:tcW w:w="1364" w:type="pct"/>
          </w:tcPr>
          <w:p w14:paraId="6B4A423A" w14:textId="7B59F3F2"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1.85</w:t>
            </w:r>
          </w:p>
        </w:tc>
      </w:tr>
      <w:tr w:rsidR="004647C2" w:rsidRPr="00A93365" w14:paraId="32C16877" w14:textId="77777777" w:rsidTr="008F252E">
        <w:trPr>
          <w:jc w:val="center"/>
        </w:trPr>
        <w:tc>
          <w:tcPr>
            <w:tcW w:w="826" w:type="pct"/>
            <w:vMerge/>
          </w:tcPr>
          <w:p w14:paraId="3CEDEDA9" w14:textId="77777777" w:rsidR="004647C2" w:rsidRPr="00A93365" w:rsidRDefault="004647C2" w:rsidP="008F252E">
            <w:pPr>
              <w:rPr>
                <w:rFonts w:ascii="Simplified Arabic" w:hAnsi="Simplified Arabic" w:cs="Simplified Arabic"/>
                <w:sz w:val="28"/>
                <w:szCs w:val="28"/>
                <w:rtl/>
              </w:rPr>
            </w:pPr>
          </w:p>
        </w:tc>
        <w:tc>
          <w:tcPr>
            <w:tcW w:w="865" w:type="pct"/>
            <w:vMerge/>
          </w:tcPr>
          <w:p w14:paraId="0EC34D21" w14:textId="77777777" w:rsidR="004647C2" w:rsidRPr="00A93365" w:rsidRDefault="004647C2" w:rsidP="008F252E">
            <w:pPr>
              <w:rPr>
                <w:rFonts w:ascii="Simplified Arabic" w:hAnsi="Simplified Arabic" w:cs="Simplified Arabic"/>
                <w:sz w:val="28"/>
                <w:szCs w:val="28"/>
                <w:rtl/>
              </w:rPr>
            </w:pPr>
          </w:p>
        </w:tc>
        <w:tc>
          <w:tcPr>
            <w:tcW w:w="831" w:type="pct"/>
          </w:tcPr>
          <w:p w14:paraId="7572B191" w14:textId="2B473A8C" w:rsidR="004647C2"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C5</w:t>
            </w:r>
          </w:p>
        </w:tc>
        <w:tc>
          <w:tcPr>
            <w:tcW w:w="1114" w:type="pct"/>
          </w:tcPr>
          <w:p w14:paraId="26530F81" w14:textId="1FFFD6C6"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3.58</w:t>
            </w:r>
          </w:p>
        </w:tc>
        <w:tc>
          <w:tcPr>
            <w:tcW w:w="1364" w:type="pct"/>
          </w:tcPr>
          <w:p w14:paraId="77F5F1CB" w14:textId="44F07E3B"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1.85</w:t>
            </w:r>
          </w:p>
        </w:tc>
      </w:tr>
      <w:tr w:rsidR="004647C2" w:rsidRPr="00A93365" w14:paraId="175146F8" w14:textId="77777777" w:rsidTr="008F252E">
        <w:trPr>
          <w:jc w:val="center"/>
        </w:trPr>
        <w:tc>
          <w:tcPr>
            <w:tcW w:w="826" w:type="pct"/>
            <w:vMerge/>
          </w:tcPr>
          <w:p w14:paraId="40D17BDD" w14:textId="77777777" w:rsidR="004647C2" w:rsidRPr="00A93365" w:rsidRDefault="004647C2" w:rsidP="008F252E">
            <w:pPr>
              <w:rPr>
                <w:rFonts w:ascii="Simplified Arabic" w:hAnsi="Simplified Arabic" w:cs="Simplified Arabic"/>
                <w:sz w:val="28"/>
                <w:szCs w:val="28"/>
                <w:rtl/>
              </w:rPr>
            </w:pPr>
          </w:p>
        </w:tc>
        <w:tc>
          <w:tcPr>
            <w:tcW w:w="865" w:type="pct"/>
            <w:vMerge/>
          </w:tcPr>
          <w:p w14:paraId="3F89B6EF" w14:textId="77777777" w:rsidR="004647C2" w:rsidRPr="00A93365" w:rsidRDefault="004647C2" w:rsidP="008F252E">
            <w:pPr>
              <w:rPr>
                <w:rFonts w:ascii="Simplified Arabic" w:hAnsi="Simplified Arabic" w:cs="Simplified Arabic"/>
                <w:sz w:val="28"/>
                <w:szCs w:val="28"/>
                <w:rtl/>
              </w:rPr>
            </w:pPr>
          </w:p>
        </w:tc>
        <w:tc>
          <w:tcPr>
            <w:tcW w:w="831" w:type="pct"/>
          </w:tcPr>
          <w:p w14:paraId="213BCD03" w14:textId="4FEDB220" w:rsidR="004647C2" w:rsidRPr="00A93365" w:rsidRDefault="004647C2" w:rsidP="008F252E">
            <w:pPr>
              <w:rPr>
                <w:rFonts w:ascii="Simplified Arabic" w:hAnsi="Simplified Arabic" w:cs="Simplified Arabic"/>
                <w:sz w:val="28"/>
                <w:szCs w:val="28"/>
              </w:rPr>
            </w:pPr>
            <w:r w:rsidRPr="00A93365">
              <w:rPr>
                <w:rFonts w:ascii="Simplified Arabic" w:hAnsi="Simplified Arabic" w:cs="Simplified Arabic"/>
                <w:sz w:val="28"/>
                <w:szCs w:val="28"/>
              </w:rPr>
              <w:t>C6</w:t>
            </w:r>
          </w:p>
        </w:tc>
        <w:tc>
          <w:tcPr>
            <w:tcW w:w="1114" w:type="pct"/>
          </w:tcPr>
          <w:p w14:paraId="4C8522AE" w14:textId="34DF3C0D"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3.58</w:t>
            </w:r>
          </w:p>
        </w:tc>
        <w:tc>
          <w:tcPr>
            <w:tcW w:w="1364" w:type="pct"/>
          </w:tcPr>
          <w:p w14:paraId="7EE5E854" w14:textId="592765E3" w:rsidR="004647C2" w:rsidRPr="00A93365" w:rsidRDefault="004647C2" w:rsidP="008F252E">
            <w:pPr>
              <w:rPr>
                <w:rFonts w:ascii="Simplified Arabic" w:hAnsi="Simplified Arabic" w:cs="Simplified Arabic"/>
                <w:sz w:val="28"/>
                <w:szCs w:val="28"/>
                <w:rtl/>
              </w:rPr>
            </w:pPr>
            <w:r w:rsidRPr="00A93365">
              <w:rPr>
                <w:rFonts w:ascii="Simplified Arabic" w:hAnsi="Simplified Arabic" w:cs="Simplified Arabic"/>
                <w:sz w:val="28"/>
                <w:szCs w:val="28"/>
              </w:rPr>
              <w:t>1.85</w:t>
            </w:r>
          </w:p>
        </w:tc>
      </w:tr>
    </w:tbl>
    <w:p w14:paraId="38AC4FF8" w14:textId="77777777" w:rsidR="00C40E17" w:rsidRPr="00A93365" w:rsidRDefault="00C40E17" w:rsidP="00A93365">
      <w:pPr>
        <w:jc w:val="center"/>
        <w:rPr>
          <w:rFonts w:ascii="Simplified Arabic" w:hAnsi="Simplified Arabic" w:cs="Simplified Arabic"/>
          <w:rtl/>
        </w:rPr>
      </w:pPr>
    </w:p>
    <w:p w14:paraId="00885BCD" w14:textId="03AFF7CA" w:rsidR="00567777" w:rsidRPr="00A93365" w:rsidRDefault="00567777" w:rsidP="00A93365">
      <w:pPr>
        <w:jc w:val="center"/>
        <w:rPr>
          <w:rFonts w:ascii="Simplified Arabic" w:hAnsi="Simplified Arabic" w:cs="Simplified Arabic"/>
          <w:sz w:val="28"/>
          <w:szCs w:val="28"/>
          <w:rtl/>
        </w:rPr>
      </w:pPr>
      <w:r w:rsidRPr="00A93365">
        <w:rPr>
          <w:rFonts w:ascii="Simplified Arabic" w:hAnsi="Simplified Arabic" w:cs="Simplified Arabic"/>
          <w:sz w:val="28"/>
          <w:szCs w:val="28"/>
          <w:rtl/>
        </w:rPr>
        <w:t>جدول رقم (</w:t>
      </w:r>
      <w:r w:rsidR="00AC1282" w:rsidRPr="00A93365">
        <w:rPr>
          <w:rFonts w:ascii="Simplified Arabic" w:hAnsi="Simplified Arabic" w:cs="Simplified Arabic"/>
          <w:sz w:val="28"/>
          <w:szCs w:val="28"/>
          <w:rtl/>
        </w:rPr>
        <w:t>9</w:t>
      </w:r>
      <w:r w:rsidRPr="00A93365">
        <w:rPr>
          <w:rFonts w:ascii="Simplified Arabic" w:hAnsi="Simplified Arabic" w:cs="Simplified Arabic"/>
          <w:sz w:val="28"/>
          <w:szCs w:val="28"/>
          <w:rtl/>
        </w:rPr>
        <w:t>) المتوسط الحسابي والانحراف المعياري</w:t>
      </w:r>
    </w:p>
    <w:p w14:paraId="0F42824F" w14:textId="77777777" w:rsidR="00C40E17" w:rsidRPr="00A93365" w:rsidRDefault="00C40E17" w:rsidP="00A93365">
      <w:pPr>
        <w:rPr>
          <w:rFonts w:ascii="Simplified Arabic" w:hAnsi="Simplified Arabic" w:cs="Simplified Arabic"/>
          <w:rtl/>
        </w:rPr>
      </w:pPr>
    </w:p>
    <w:p w14:paraId="2D80236E" w14:textId="77777777" w:rsidR="00C40E17" w:rsidRPr="00A93365" w:rsidRDefault="00C40E17" w:rsidP="00A93365">
      <w:pPr>
        <w:rPr>
          <w:rFonts w:ascii="Simplified Arabic" w:hAnsi="Simplified Arabic" w:cs="Simplified Arabic"/>
          <w:rtl/>
        </w:rPr>
      </w:pPr>
    </w:p>
    <w:p w14:paraId="180095FB" w14:textId="2F098953" w:rsidR="004647C2" w:rsidRPr="00A93365" w:rsidRDefault="004647C2"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يعرض الجدول المتوسطات الحسابية والانحرافات المعيارية لفقرات الاستبانة التي تم توزيعها على ثلاثة أبعاد رئيسية تمثل متغيرات الدراسة، وهي</w:t>
      </w:r>
      <w:r w:rsidRPr="00A93365">
        <w:rPr>
          <w:rFonts w:ascii="Simplified Arabic" w:hAnsi="Simplified Arabic" w:cs="Simplified Arabic"/>
          <w:sz w:val="28"/>
          <w:szCs w:val="28"/>
        </w:rPr>
        <w:t xml:space="preserve">: </w:t>
      </w:r>
      <w:r w:rsidRPr="00A93365">
        <w:rPr>
          <w:rFonts w:ascii="Simplified Arabic" w:hAnsi="Simplified Arabic" w:cs="Simplified Arabic"/>
          <w:sz w:val="28"/>
          <w:szCs w:val="28"/>
          <w:rtl/>
        </w:rPr>
        <w:t xml:space="preserve">الكفاءة اللوجستية، ورضا المستهلك، والنمو التسويقي، وقد تم استخدام مقياس </w:t>
      </w:r>
      <w:proofErr w:type="spellStart"/>
      <w:r w:rsidRPr="00A93365">
        <w:rPr>
          <w:rFonts w:ascii="Simplified Arabic" w:hAnsi="Simplified Arabic" w:cs="Simplified Arabic"/>
          <w:sz w:val="28"/>
          <w:szCs w:val="28"/>
          <w:rtl/>
        </w:rPr>
        <w:t>ليكرت</w:t>
      </w:r>
      <w:proofErr w:type="spellEnd"/>
      <w:r w:rsidRPr="00A93365">
        <w:rPr>
          <w:rFonts w:ascii="Simplified Arabic" w:hAnsi="Simplified Arabic" w:cs="Simplified Arabic"/>
          <w:sz w:val="28"/>
          <w:szCs w:val="28"/>
          <w:rtl/>
        </w:rPr>
        <w:t xml:space="preserve"> الخماسي المعكوس (1 = موافق بشدة، 5 = غير موافق بشدة)، مما يعني أن كلما اقترب المتوسط من 1، دلّ ذلك على ارتفاع درجة الموافقة</w:t>
      </w:r>
      <w:r w:rsidRPr="00A93365">
        <w:rPr>
          <w:rFonts w:ascii="Simplified Arabic" w:hAnsi="Simplified Arabic" w:cs="Simplified Arabic"/>
          <w:sz w:val="28"/>
          <w:szCs w:val="28"/>
        </w:rPr>
        <w:t>.</w:t>
      </w:r>
    </w:p>
    <w:p w14:paraId="698679C0" w14:textId="2BF3EA0E" w:rsidR="004647C2" w:rsidRPr="00A93365" w:rsidRDefault="004647C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بُعد الكفاءة اللوجستية</w:t>
      </w:r>
    </w:p>
    <w:p w14:paraId="66F9AF99" w14:textId="77777777" w:rsidR="004647C2" w:rsidRPr="00A93365" w:rsidRDefault="004647C2" w:rsidP="005C7B7E">
      <w:pPr>
        <w:numPr>
          <w:ilvl w:val="0"/>
          <w:numId w:val="20"/>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شمل هذا البُعد 8 عبارات</w:t>
      </w:r>
      <w:r w:rsidRPr="00A93365">
        <w:rPr>
          <w:rFonts w:ascii="Simplified Arabic" w:hAnsi="Simplified Arabic" w:cs="Simplified Arabic"/>
          <w:sz w:val="28"/>
          <w:szCs w:val="28"/>
        </w:rPr>
        <w:t xml:space="preserve"> (A1 </w:t>
      </w:r>
      <w:r w:rsidRPr="00A93365">
        <w:rPr>
          <w:rFonts w:ascii="Simplified Arabic" w:hAnsi="Simplified Arabic" w:cs="Simplified Arabic"/>
          <w:sz w:val="28"/>
          <w:szCs w:val="28"/>
          <w:rtl/>
        </w:rPr>
        <w:t>إلى</w:t>
      </w:r>
      <w:r w:rsidRPr="00A93365">
        <w:rPr>
          <w:rFonts w:ascii="Simplified Arabic" w:hAnsi="Simplified Arabic" w:cs="Simplified Arabic"/>
          <w:sz w:val="28"/>
          <w:szCs w:val="28"/>
        </w:rPr>
        <w:t xml:space="preserve"> A8)</w:t>
      </w:r>
      <w:r w:rsidRPr="00A93365">
        <w:rPr>
          <w:rFonts w:ascii="Simplified Arabic" w:hAnsi="Simplified Arabic" w:cs="Simplified Arabic"/>
          <w:sz w:val="28"/>
          <w:szCs w:val="28"/>
          <w:rtl/>
        </w:rPr>
        <w:t xml:space="preserve">، وجاءت المتوسطات الحسابية لها بين </w:t>
      </w:r>
      <w:r w:rsidRPr="00A93365">
        <w:rPr>
          <w:rFonts w:ascii="Simplified Arabic" w:hAnsi="Simplified Arabic" w:cs="Simplified Arabic"/>
          <w:sz w:val="28"/>
          <w:szCs w:val="28"/>
        </w:rPr>
        <w:t xml:space="preserve">1.76 </w:t>
      </w:r>
      <w:r w:rsidRPr="00A93365">
        <w:rPr>
          <w:rFonts w:ascii="Simplified Arabic" w:hAnsi="Simplified Arabic" w:cs="Simplified Arabic"/>
          <w:sz w:val="28"/>
          <w:szCs w:val="28"/>
          <w:rtl/>
        </w:rPr>
        <w:t>إلى 1.85</w:t>
      </w:r>
      <w:r w:rsidRPr="00A93365">
        <w:rPr>
          <w:rFonts w:ascii="Simplified Arabic" w:hAnsi="Simplified Arabic" w:cs="Simplified Arabic"/>
          <w:sz w:val="28"/>
          <w:szCs w:val="28"/>
        </w:rPr>
        <w:t>.</w:t>
      </w:r>
    </w:p>
    <w:p w14:paraId="13D277DF" w14:textId="77777777" w:rsidR="004647C2" w:rsidRPr="00A93365" w:rsidRDefault="004647C2" w:rsidP="005C7B7E">
      <w:pPr>
        <w:numPr>
          <w:ilvl w:val="0"/>
          <w:numId w:val="20"/>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يُعتبر هذا مؤشراً على وجود درجة موافقة عالية من قبل أفراد العينة تجاه فقرات هذا البُعد</w:t>
      </w:r>
      <w:r w:rsidRPr="00A93365">
        <w:rPr>
          <w:rFonts w:ascii="Simplified Arabic" w:hAnsi="Simplified Arabic" w:cs="Simplified Arabic"/>
          <w:sz w:val="28"/>
          <w:szCs w:val="28"/>
        </w:rPr>
        <w:t>.</w:t>
      </w:r>
    </w:p>
    <w:p w14:paraId="0C4D6016" w14:textId="77777777" w:rsidR="004647C2" w:rsidRPr="00A93365" w:rsidRDefault="004647C2" w:rsidP="005C7B7E">
      <w:pPr>
        <w:numPr>
          <w:ilvl w:val="0"/>
          <w:numId w:val="20"/>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أما الانحرافات المعيارية فجاءت منخفضة، تراوحت بين </w:t>
      </w:r>
      <w:r w:rsidRPr="00A93365">
        <w:rPr>
          <w:rFonts w:ascii="Simplified Arabic" w:hAnsi="Simplified Arabic" w:cs="Simplified Arabic"/>
          <w:sz w:val="28"/>
          <w:szCs w:val="28"/>
        </w:rPr>
        <w:t xml:space="preserve">0.358 </w:t>
      </w:r>
      <w:r w:rsidRPr="00A93365">
        <w:rPr>
          <w:rFonts w:ascii="Simplified Arabic" w:hAnsi="Simplified Arabic" w:cs="Simplified Arabic"/>
          <w:sz w:val="28"/>
          <w:szCs w:val="28"/>
          <w:rtl/>
        </w:rPr>
        <w:t>و0.459، ما يدل على تجانس الآراء بين المبحوثين وعدم وجود تباين كبير في تقييمهم لمستوى الكفاءة اللوجستية</w:t>
      </w:r>
      <w:r w:rsidRPr="00A93365">
        <w:rPr>
          <w:rFonts w:ascii="Simplified Arabic" w:hAnsi="Simplified Arabic" w:cs="Simplified Arabic"/>
          <w:sz w:val="28"/>
          <w:szCs w:val="28"/>
        </w:rPr>
        <w:t>.</w:t>
      </w:r>
    </w:p>
    <w:p w14:paraId="41DC34E3" w14:textId="515DA274" w:rsidR="004647C2" w:rsidRPr="00A93365" w:rsidRDefault="004647C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t>بُعد رضا المستهلك</w:t>
      </w:r>
    </w:p>
    <w:p w14:paraId="37E5B139" w14:textId="0DC6EBA1" w:rsidR="004647C2" w:rsidRPr="00A93365" w:rsidRDefault="004647C2" w:rsidP="005C7B7E">
      <w:pPr>
        <w:numPr>
          <w:ilvl w:val="0"/>
          <w:numId w:val="21"/>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يتكوّن من 7 عبارات</w:t>
      </w:r>
      <w:r w:rsidRPr="00A93365">
        <w:rPr>
          <w:rFonts w:ascii="Simplified Arabic" w:hAnsi="Simplified Arabic" w:cs="Simplified Arabic"/>
          <w:sz w:val="28"/>
          <w:szCs w:val="28"/>
        </w:rPr>
        <w:t xml:space="preserve"> (B1) </w:t>
      </w:r>
      <w:r w:rsidRPr="00A93365">
        <w:rPr>
          <w:rFonts w:ascii="Simplified Arabic" w:hAnsi="Simplified Arabic" w:cs="Simplified Arabic"/>
          <w:sz w:val="28"/>
          <w:szCs w:val="28"/>
          <w:rtl/>
        </w:rPr>
        <w:t>إلى</w:t>
      </w:r>
      <w:r w:rsidRPr="00A93365">
        <w:rPr>
          <w:rFonts w:ascii="Simplified Arabic" w:hAnsi="Simplified Arabic" w:cs="Simplified Arabic"/>
          <w:sz w:val="28"/>
          <w:szCs w:val="28"/>
        </w:rPr>
        <w:t>(B7)</w:t>
      </w:r>
      <w:r w:rsidRPr="00A93365">
        <w:rPr>
          <w:rFonts w:ascii="Simplified Arabic" w:hAnsi="Simplified Arabic" w:cs="Simplified Arabic"/>
          <w:sz w:val="28"/>
          <w:szCs w:val="28"/>
          <w:rtl/>
        </w:rPr>
        <w:t>، وجاءت المتوسطات الحسابية ضمن مدى قريب (من 1.78 إلى 1.88)، وهو ما يشير أيضًا إلى درجة رضا عالية من العملاء عن الخدمات المقدمة</w:t>
      </w:r>
      <w:r w:rsidRPr="00A93365">
        <w:rPr>
          <w:rFonts w:ascii="Simplified Arabic" w:hAnsi="Simplified Arabic" w:cs="Simplified Arabic"/>
          <w:sz w:val="28"/>
          <w:szCs w:val="28"/>
        </w:rPr>
        <w:t>.</w:t>
      </w:r>
    </w:p>
    <w:p w14:paraId="4BC988E5" w14:textId="0FECBF9C" w:rsidR="004647C2" w:rsidRPr="00A93365" w:rsidRDefault="004647C2" w:rsidP="005C7B7E">
      <w:pPr>
        <w:numPr>
          <w:ilvl w:val="0"/>
          <w:numId w:val="21"/>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معظم الانحرافات المعيارية كانت منخفضة (حوالي 0.401)، باستثناء بعض القيم المبالغ فيها (مثل 3.58 و3.81)، وهي على الأرجح أخطاء إدخال يجب التحقق منها، لأن الانحراف المعياري لا يمكن أن يكون أعلى من المقياس نفسه</w:t>
      </w:r>
      <w:r w:rsidRPr="00A93365">
        <w:rPr>
          <w:rFonts w:ascii="Simplified Arabic" w:hAnsi="Simplified Arabic" w:cs="Simplified Arabic"/>
          <w:sz w:val="28"/>
          <w:szCs w:val="28"/>
        </w:rPr>
        <w:t>.</w:t>
      </w:r>
    </w:p>
    <w:p w14:paraId="0D959941" w14:textId="35C6B355" w:rsidR="004647C2" w:rsidRPr="00A93365" w:rsidRDefault="004647C2" w:rsidP="005C7B7E">
      <w:pPr>
        <w:spacing w:line="360" w:lineRule="auto"/>
        <w:jc w:val="both"/>
        <w:rPr>
          <w:rFonts w:ascii="Simplified Arabic" w:hAnsi="Simplified Arabic" w:cs="Simplified Arabic"/>
          <w:b/>
          <w:bCs/>
          <w:sz w:val="28"/>
          <w:szCs w:val="28"/>
        </w:rPr>
      </w:pPr>
      <w:r w:rsidRPr="00A93365">
        <w:rPr>
          <w:rFonts w:ascii="Simplified Arabic" w:hAnsi="Simplified Arabic" w:cs="Simplified Arabic"/>
          <w:b/>
          <w:bCs/>
          <w:sz w:val="28"/>
          <w:szCs w:val="28"/>
          <w:rtl/>
        </w:rPr>
        <w:lastRenderedPageBreak/>
        <w:t>بُعد النمو التسويقي</w:t>
      </w:r>
    </w:p>
    <w:p w14:paraId="3F2500D8" w14:textId="77777777" w:rsidR="004647C2" w:rsidRPr="00A93365" w:rsidRDefault="004647C2" w:rsidP="005C7B7E">
      <w:pPr>
        <w:numPr>
          <w:ilvl w:val="0"/>
          <w:numId w:val="22"/>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يحتوي على 6 عبارات</w:t>
      </w:r>
      <w:r w:rsidRPr="00A93365">
        <w:rPr>
          <w:rFonts w:ascii="Simplified Arabic" w:hAnsi="Simplified Arabic" w:cs="Simplified Arabic"/>
          <w:sz w:val="28"/>
          <w:szCs w:val="28"/>
        </w:rPr>
        <w:t xml:space="preserve"> (C1 </w:t>
      </w:r>
      <w:r w:rsidRPr="00A93365">
        <w:rPr>
          <w:rFonts w:ascii="Simplified Arabic" w:hAnsi="Simplified Arabic" w:cs="Simplified Arabic"/>
          <w:sz w:val="28"/>
          <w:szCs w:val="28"/>
          <w:rtl/>
        </w:rPr>
        <w:t>إلى</w:t>
      </w:r>
      <w:r w:rsidRPr="00A93365">
        <w:rPr>
          <w:rFonts w:ascii="Simplified Arabic" w:hAnsi="Simplified Arabic" w:cs="Simplified Arabic"/>
          <w:sz w:val="28"/>
          <w:szCs w:val="28"/>
        </w:rPr>
        <w:t xml:space="preserve"> C6)</w:t>
      </w:r>
      <w:r w:rsidRPr="00A93365">
        <w:rPr>
          <w:rFonts w:ascii="Simplified Arabic" w:hAnsi="Simplified Arabic" w:cs="Simplified Arabic"/>
          <w:sz w:val="28"/>
          <w:szCs w:val="28"/>
          <w:rtl/>
        </w:rPr>
        <w:t>، وجاءت المتوسطات الحسابية متقاربة جدًا (من 1.80 إلى 1.85)، مما يعكس وجود توافق عام لدى أفراد العينة بأن تطبيقات التوصيل الحديثة تُسهم في تعزيز النمو التسويقي</w:t>
      </w:r>
      <w:r w:rsidRPr="00A93365">
        <w:rPr>
          <w:rFonts w:ascii="Simplified Arabic" w:hAnsi="Simplified Arabic" w:cs="Simplified Arabic"/>
          <w:sz w:val="28"/>
          <w:szCs w:val="28"/>
        </w:rPr>
        <w:t>.</w:t>
      </w:r>
    </w:p>
    <w:p w14:paraId="3F6B2B94" w14:textId="50C3E0CA" w:rsidR="00C40E17" w:rsidRPr="00A93365" w:rsidRDefault="00C40E17" w:rsidP="005C7B7E">
      <w:pPr>
        <w:spacing w:line="360" w:lineRule="auto"/>
        <w:jc w:val="both"/>
        <w:rPr>
          <w:rFonts w:ascii="Simplified Arabic" w:hAnsi="Simplified Arabic" w:cs="Simplified Arabic"/>
          <w:sz w:val="28"/>
          <w:szCs w:val="28"/>
          <w:rtl/>
        </w:rPr>
      </w:pPr>
    </w:p>
    <w:p w14:paraId="05C6C7EB" w14:textId="521148CC" w:rsidR="004647C2" w:rsidRPr="00A93365" w:rsidRDefault="00E90173" w:rsidP="00A93365">
      <w:pPr>
        <w:spacing w:line="360" w:lineRule="auto"/>
        <w:rPr>
          <w:rFonts w:ascii="Simplified Arabic" w:hAnsi="Simplified Arabic" w:cs="Simplified Arabic"/>
          <w:sz w:val="28"/>
          <w:szCs w:val="28"/>
          <w:rtl/>
        </w:rPr>
      </w:pPr>
      <w:r w:rsidRPr="00A93365">
        <w:rPr>
          <w:rFonts w:ascii="Simplified Arabic" w:hAnsi="Simplified Arabic" w:cs="Simplified Arabic"/>
          <w:sz w:val="28"/>
          <w:szCs w:val="28"/>
          <w:rtl/>
        </w:rPr>
        <w:t>: معامل الارتباط بين الكفاءة اللوجستية ورضا المستهلك</w:t>
      </w:r>
    </w:p>
    <w:tbl>
      <w:tblPr>
        <w:tblStyle w:val="a7"/>
        <w:tblW w:w="5000" w:type="pct"/>
        <w:jc w:val="center"/>
        <w:tblLook w:val="04A0" w:firstRow="1" w:lastRow="0" w:firstColumn="1" w:lastColumn="0" w:noHBand="0" w:noVBand="1"/>
      </w:tblPr>
      <w:tblGrid>
        <w:gridCol w:w="2286"/>
        <w:gridCol w:w="2727"/>
        <w:gridCol w:w="3809"/>
      </w:tblGrid>
      <w:tr w:rsidR="00E90173" w:rsidRPr="00A93365" w14:paraId="0DB5B580" w14:textId="77777777" w:rsidTr="000201CB">
        <w:trPr>
          <w:jc w:val="center"/>
        </w:trPr>
        <w:tc>
          <w:tcPr>
            <w:tcW w:w="1295" w:type="pct"/>
            <w:shd w:val="clear" w:color="auto" w:fill="8EAADB" w:themeFill="accent1" w:themeFillTint="99"/>
          </w:tcPr>
          <w:p w14:paraId="1DC867F2" w14:textId="32A59C09" w:rsidR="00E90173" w:rsidRPr="00A93365" w:rsidRDefault="00E9017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رضا المستهلك</w:t>
            </w:r>
          </w:p>
        </w:tc>
        <w:tc>
          <w:tcPr>
            <w:tcW w:w="1545" w:type="pct"/>
            <w:shd w:val="clear" w:color="auto" w:fill="8EAADB" w:themeFill="accent1" w:themeFillTint="99"/>
          </w:tcPr>
          <w:p w14:paraId="41AA9ACD" w14:textId="1BD38CAC" w:rsidR="00E90173" w:rsidRPr="00A93365" w:rsidRDefault="00E9017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الكفاءة اللوجستية</w:t>
            </w:r>
          </w:p>
        </w:tc>
        <w:tc>
          <w:tcPr>
            <w:tcW w:w="2159" w:type="pct"/>
            <w:shd w:val="clear" w:color="auto" w:fill="8EAADB" w:themeFill="accent1" w:themeFillTint="99"/>
            <w:hideMark/>
          </w:tcPr>
          <w:p w14:paraId="36D3CF7F" w14:textId="7FD8F7E2" w:rsidR="00E90173" w:rsidRPr="00A93365" w:rsidRDefault="00E90173"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المتغيران</w:t>
            </w:r>
          </w:p>
        </w:tc>
      </w:tr>
      <w:tr w:rsidR="00E90173" w:rsidRPr="00A93365" w14:paraId="3D3A8429" w14:textId="77777777" w:rsidTr="00E90173">
        <w:trPr>
          <w:jc w:val="center"/>
        </w:trPr>
        <w:tc>
          <w:tcPr>
            <w:tcW w:w="1295" w:type="pct"/>
          </w:tcPr>
          <w:p w14:paraId="7223EEC7" w14:textId="165FE6E7"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0.773</w:t>
            </w:r>
          </w:p>
        </w:tc>
        <w:tc>
          <w:tcPr>
            <w:tcW w:w="1545" w:type="pct"/>
          </w:tcPr>
          <w:p w14:paraId="5CAAA6CC" w14:textId="2C487101" w:rsidR="00E90173" w:rsidRPr="00A93365" w:rsidRDefault="00E90173" w:rsidP="00A93365">
            <w:pPr>
              <w:bidi w:val="0"/>
              <w:jc w:val="center"/>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1.000</w:t>
            </w:r>
          </w:p>
        </w:tc>
        <w:tc>
          <w:tcPr>
            <w:tcW w:w="2159" w:type="pct"/>
            <w:hideMark/>
          </w:tcPr>
          <w:p w14:paraId="0F0094D1" w14:textId="4901947F"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الكفاءة اللوجستية</w:t>
            </w:r>
          </w:p>
        </w:tc>
      </w:tr>
      <w:tr w:rsidR="00E90173" w:rsidRPr="00A93365" w14:paraId="63B60772" w14:textId="77777777" w:rsidTr="00E90173">
        <w:trPr>
          <w:jc w:val="center"/>
        </w:trPr>
        <w:tc>
          <w:tcPr>
            <w:tcW w:w="1295" w:type="pct"/>
          </w:tcPr>
          <w:p w14:paraId="0C025F19" w14:textId="7829F964"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1545" w:type="pct"/>
          </w:tcPr>
          <w:p w14:paraId="08E6FCF7" w14:textId="678C4A11" w:rsidR="00E90173" w:rsidRPr="00A93365" w:rsidRDefault="00E90173" w:rsidP="00A93365">
            <w:pPr>
              <w:bidi w:val="0"/>
              <w:jc w:val="center"/>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0.773</w:t>
            </w:r>
          </w:p>
        </w:tc>
        <w:tc>
          <w:tcPr>
            <w:tcW w:w="2159" w:type="pct"/>
            <w:hideMark/>
          </w:tcPr>
          <w:p w14:paraId="08ECF210" w14:textId="19CDD812"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رضا المستهلك</w:t>
            </w:r>
          </w:p>
        </w:tc>
      </w:tr>
      <w:tr w:rsidR="00E90173" w:rsidRPr="00A93365" w14:paraId="0ABB0686" w14:textId="77777777" w:rsidTr="00E90173">
        <w:trPr>
          <w:jc w:val="center"/>
        </w:trPr>
        <w:tc>
          <w:tcPr>
            <w:tcW w:w="1295" w:type="pct"/>
          </w:tcPr>
          <w:p w14:paraId="6E7D7256" w14:textId="7D516A7C"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&lt; 0.001</w:t>
            </w:r>
          </w:p>
        </w:tc>
        <w:tc>
          <w:tcPr>
            <w:tcW w:w="1545" w:type="pct"/>
          </w:tcPr>
          <w:p w14:paraId="6596A6DB" w14:textId="5206EB4B" w:rsidR="00E90173" w:rsidRPr="00A93365" w:rsidRDefault="00E90173" w:rsidP="00A93365">
            <w:pPr>
              <w:bidi w:val="0"/>
              <w:jc w:val="center"/>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&lt; 0.001</w:t>
            </w:r>
          </w:p>
        </w:tc>
        <w:tc>
          <w:tcPr>
            <w:tcW w:w="2159" w:type="pct"/>
            <w:hideMark/>
          </w:tcPr>
          <w:p w14:paraId="59488BDC" w14:textId="20833BB7"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الدلالة الإحصائية</w:t>
            </w:r>
            <w:r w:rsidRPr="00A93365">
              <w:rPr>
                <w:rFonts w:ascii="Simplified Arabic" w:eastAsia="Times New Roman" w:hAnsi="Simplified Arabic" w:cs="Simplified Arabic"/>
                <w:b/>
                <w:bCs/>
                <w:sz w:val="28"/>
                <w:szCs w:val="28"/>
              </w:rPr>
              <w:t xml:space="preserve"> (Sig.)</w:t>
            </w:r>
          </w:p>
        </w:tc>
      </w:tr>
      <w:tr w:rsidR="00E90173" w:rsidRPr="00A93365" w14:paraId="7B8000AA" w14:textId="77777777" w:rsidTr="00E90173">
        <w:trPr>
          <w:jc w:val="center"/>
        </w:trPr>
        <w:tc>
          <w:tcPr>
            <w:tcW w:w="1295" w:type="pct"/>
          </w:tcPr>
          <w:p w14:paraId="352DD39D" w14:textId="376F0C4F"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41</w:t>
            </w:r>
          </w:p>
        </w:tc>
        <w:tc>
          <w:tcPr>
            <w:tcW w:w="1545" w:type="pct"/>
          </w:tcPr>
          <w:p w14:paraId="1C1E9F5C" w14:textId="5D984221" w:rsidR="00E90173" w:rsidRPr="00A93365" w:rsidRDefault="00E90173" w:rsidP="00A93365">
            <w:pPr>
              <w:bidi w:val="0"/>
              <w:jc w:val="center"/>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2159" w:type="pct"/>
            <w:hideMark/>
          </w:tcPr>
          <w:p w14:paraId="43F5F87A" w14:textId="5F8C156B" w:rsidR="00E90173" w:rsidRPr="00A93365" w:rsidRDefault="00E90173"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عدد الأفراد</w:t>
            </w:r>
            <w:r w:rsidRPr="00A93365">
              <w:rPr>
                <w:rFonts w:ascii="Simplified Arabic" w:eastAsia="Times New Roman" w:hAnsi="Simplified Arabic" w:cs="Simplified Arabic"/>
                <w:b/>
                <w:bCs/>
                <w:sz w:val="28"/>
                <w:szCs w:val="28"/>
              </w:rPr>
              <w:t xml:space="preserve"> (N)</w:t>
            </w:r>
          </w:p>
        </w:tc>
      </w:tr>
    </w:tbl>
    <w:p w14:paraId="5BC19254" w14:textId="77777777" w:rsidR="004647C2" w:rsidRPr="00A93365" w:rsidRDefault="004647C2" w:rsidP="00A93365">
      <w:pPr>
        <w:spacing w:line="360" w:lineRule="auto"/>
        <w:rPr>
          <w:rFonts w:ascii="Simplified Arabic" w:hAnsi="Simplified Arabic" w:cs="Simplified Arabic"/>
          <w:sz w:val="28"/>
          <w:szCs w:val="28"/>
          <w:rtl/>
        </w:rPr>
      </w:pPr>
    </w:p>
    <w:p w14:paraId="548A2ED9" w14:textId="07895420" w:rsidR="00E90173" w:rsidRPr="00A93365" w:rsidRDefault="00AC1282"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الجدول رقم (10)</w:t>
      </w:r>
      <w:r w:rsidR="00E90173" w:rsidRPr="00A93365">
        <w:rPr>
          <w:rFonts w:ascii="Simplified Arabic" w:hAnsi="Simplified Arabic" w:cs="Simplified Arabic"/>
          <w:sz w:val="28"/>
          <w:szCs w:val="28"/>
          <w:rtl/>
        </w:rPr>
        <w:t xml:space="preserve"> معامل الارتباط بين الكفاءة اللوجستية ورضا المستهلك</w:t>
      </w:r>
    </w:p>
    <w:p w14:paraId="1FC0FAA8" w14:textId="77777777" w:rsidR="00E90173" w:rsidRPr="00A93365" w:rsidRDefault="00E90173"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يوضح الجدول نتائج اختبار معامل الارتباط لبيرسون بين متغيري الدراسة</w:t>
      </w:r>
      <w:r w:rsidRPr="00A93365">
        <w:rPr>
          <w:rFonts w:ascii="Simplified Arabic" w:hAnsi="Simplified Arabic" w:cs="Simplified Arabic"/>
          <w:sz w:val="28"/>
          <w:szCs w:val="28"/>
        </w:rPr>
        <w:t>:</w:t>
      </w:r>
    </w:p>
    <w:p w14:paraId="495CAF36" w14:textId="77777777" w:rsidR="00E90173" w:rsidRPr="00A93365" w:rsidRDefault="00E90173" w:rsidP="005C7B7E">
      <w:pPr>
        <w:numPr>
          <w:ilvl w:val="0"/>
          <w:numId w:val="23"/>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بلغ معامل الارتباط بين الكفاءة اللوجستية ورضا المستهلك </w:t>
      </w:r>
      <w:r w:rsidRPr="00A93365">
        <w:rPr>
          <w:rFonts w:ascii="Simplified Arabic" w:hAnsi="Simplified Arabic" w:cs="Simplified Arabic"/>
          <w:sz w:val="28"/>
          <w:szCs w:val="28"/>
        </w:rPr>
        <w:t>(0.773)</w:t>
      </w:r>
      <w:r w:rsidRPr="00A93365">
        <w:rPr>
          <w:rFonts w:ascii="Simplified Arabic" w:hAnsi="Simplified Arabic" w:cs="Simplified Arabic"/>
          <w:sz w:val="28"/>
          <w:szCs w:val="28"/>
          <w:rtl/>
        </w:rPr>
        <w:t>، وهي قيمة موجبة مرتفعة، مما يشير إلى وجود علاقة ارتباط طردية قوية بين المتغيرين</w:t>
      </w:r>
      <w:r w:rsidRPr="00A93365">
        <w:rPr>
          <w:rFonts w:ascii="Simplified Arabic" w:hAnsi="Simplified Arabic" w:cs="Simplified Arabic"/>
          <w:sz w:val="28"/>
          <w:szCs w:val="28"/>
        </w:rPr>
        <w:t>.</w:t>
      </w:r>
    </w:p>
    <w:p w14:paraId="03BA7C98" w14:textId="77777777" w:rsidR="00E90173" w:rsidRPr="00A93365" w:rsidRDefault="00E90173" w:rsidP="005C7B7E">
      <w:pPr>
        <w:numPr>
          <w:ilvl w:val="0"/>
          <w:numId w:val="23"/>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كما أن قيمة الدلالة الإحصائية بلغت أقل من 0.001، وهي قيمة أقل من مستوى الدلالة المعتمد (0.01)، مما يدل على أن العلاقة ذات دلالة إحصائية عالية</w:t>
      </w:r>
      <w:r w:rsidRPr="00A93365">
        <w:rPr>
          <w:rFonts w:ascii="Simplified Arabic" w:hAnsi="Simplified Arabic" w:cs="Simplified Arabic"/>
          <w:sz w:val="28"/>
          <w:szCs w:val="28"/>
        </w:rPr>
        <w:t>.</w:t>
      </w:r>
    </w:p>
    <w:p w14:paraId="244A7BC2" w14:textId="77777777" w:rsidR="00E90173" w:rsidRPr="00A93365" w:rsidRDefault="00E90173" w:rsidP="005C7B7E">
      <w:pPr>
        <w:numPr>
          <w:ilvl w:val="0"/>
          <w:numId w:val="23"/>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أي أنه كلما ارتفعت الكفاءة اللوجستية في تطبيقات التوصيل، ارتفع معها رضا المستهلك السعودي</w:t>
      </w:r>
    </w:p>
    <w:p w14:paraId="30011D87" w14:textId="77777777" w:rsidR="00E90173" w:rsidRPr="00A93365" w:rsidRDefault="00E90173" w:rsidP="00A93365">
      <w:pPr>
        <w:spacing w:line="360" w:lineRule="auto"/>
        <w:ind w:left="720"/>
        <w:rPr>
          <w:rFonts w:ascii="Simplified Arabic" w:hAnsi="Simplified Arabic" w:cs="Simplified Arabic"/>
          <w:sz w:val="28"/>
          <w:szCs w:val="28"/>
          <w:rtl/>
        </w:rPr>
      </w:pPr>
    </w:p>
    <w:p w14:paraId="06037250" w14:textId="083CFBD0" w:rsidR="00E90173" w:rsidRPr="00A93365" w:rsidRDefault="00E90173" w:rsidP="00A93365">
      <w:pPr>
        <w:spacing w:line="360" w:lineRule="auto"/>
        <w:rPr>
          <w:rFonts w:ascii="Simplified Arabic" w:hAnsi="Simplified Arabic" w:cs="Simplified Arabic"/>
          <w:b/>
          <w:bCs/>
          <w:sz w:val="28"/>
          <w:szCs w:val="28"/>
        </w:rPr>
      </w:pPr>
      <w:r w:rsidRPr="00A93365">
        <w:rPr>
          <w:rFonts w:ascii="Simplified Arabic" w:hAnsi="Simplified Arabic" w:cs="Simplified Arabic"/>
          <w:b/>
          <w:bCs/>
          <w:sz w:val="28"/>
          <w:szCs w:val="28"/>
          <w:rtl/>
        </w:rPr>
        <w:t>معامل الارتباط بين الكفاءة اللوجستية والنمو التسويقي</w:t>
      </w:r>
    </w:p>
    <w:tbl>
      <w:tblPr>
        <w:tblStyle w:val="a7"/>
        <w:tblW w:w="5000" w:type="pct"/>
        <w:jc w:val="center"/>
        <w:tblLook w:val="04A0" w:firstRow="1" w:lastRow="0" w:firstColumn="1" w:lastColumn="0" w:noHBand="0" w:noVBand="1"/>
      </w:tblPr>
      <w:tblGrid>
        <w:gridCol w:w="2339"/>
        <w:gridCol w:w="2705"/>
        <w:gridCol w:w="3778"/>
      </w:tblGrid>
      <w:tr w:rsidR="00E90173" w:rsidRPr="00A93365" w14:paraId="70E3C7AE" w14:textId="77777777" w:rsidTr="000201CB">
        <w:trPr>
          <w:jc w:val="center"/>
        </w:trPr>
        <w:tc>
          <w:tcPr>
            <w:tcW w:w="1326" w:type="pct"/>
            <w:shd w:val="clear" w:color="auto" w:fill="8EAADB" w:themeFill="accent1" w:themeFillTint="99"/>
          </w:tcPr>
          <w:p w14:paraId="33C04F2C" w14:textId="614B8636" w:rsidR="00E90173" w:rsidRPr="00A93365" w:rsidRDefault="00E9017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النمو التسويقي</w:t>
            </w:r>
          </w:p>
        </w:tc>
        <w:tc>
          <w:tcPr>
            <w:tcW w:w="1533" w:type="pct"/>
            <w:shd w:val="clear" w:color="auto" w:fill="8EAADB" w:themeFill="accent1" w:themeFillTint="99"/>
          </w:tcPr>
          <w:p w14:paraId="4A94CBDE" w14:textId="07B13163" w:rsidR="00E90173" w:rsidRPr="00A93365" w:rsidRDefault="00E9017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الكفاءة اللوجستية</w:t>
            </w:r>
          </w:p>
        </w:tc>
        <w:tc>
          <w:tcPr>
            <w:tcW w:w="2142" w:type="pct"/>
            <w:shd w:val="clear" w:color="auto" w:fill="8EAADB" w:themeFill="accent1" w:themeFillTint="99"/>
            <w:hideMark/>
          </w:tcPr>
          <w:p w14:paraId="59DCC08B" w14:textId="4943D6D0" w:rsidR="00E90173" w:rsidRPr="00A93365" w:rsidRDefault="00E90173"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المتغيران</w:t>
            </w:r>
          </w:p>
        </w:tc>
      </w:tr>
      <w:tr w:rsidR="00E90173" w:rsidRPr="00A93365" w14:paraId="1AAF184F" w14:textId="77777777" w:rsidTr="00E90173">
        <w:trPr>
          <w:jc w:val="center"/>
        </w:trPr>
        <w:tc>
          <w:tcPr>
            <w:tcW w:w="1326" w:type="pct"/>
          </w:tcPr>
          <w:p w14:paraId="624AB933" w14:textId="2968A274"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0.847</w:t>
            </w:r>
          </w:p>
        </w:tc>
        <w:tc>
          <w:tcPr>
            <w:tcW w:w="1533" w:type="pct"/>
          </w:tcPr>
          <w:p w14:paraId="32D2C164" w14:textId="73AA2B44" w:rsidR="00E90173" w:rsidRPr="00A93365" w:rsidRDefault="00E90173"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1.000</w:t>
            </w:r>
          </w:p>
        </w:tc>
        <w:tc>
          <w:tcPr>
            <w:tcW w:w="2142" w:type="pct"/>
            <w:hideMark/>
          </w:tcPr>
          <w:p w14:paraId="6D704AC8" w14:textId="495DE97A"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الكفاءة اللوجستية</w:t>
            </w:r>
          </w:p>
        </w:tc>
      </w:tr>
      <w:tr w:rsidR="00E90173" w:rsidRPr="00A93365" w14:paraId="21BAAB50" w14:textId="77777777" w:rsidTr="00E90173">
        <w:trPr>
          <w:jc w:val="center"/>
        </w:trPr>
        <w:tc>
          <w:tcPr>
            <w:tcW w:w="1326" w:type="pct"/>
          </w:tcPr>
          <w:p w14:paraId="5ED0BD28" w14:textId="2E2D1801"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1.000</w:t>
            </w:r>
          </w:p>
        </w:tc>
        <w:tc>
          <w:tcPr>
            <w:tcW w:w="1533" w:type="pct"/>
          </w:tcPr>
          <w:p w14:paraId="13C5577D" w14:textId="67AFD023" w:rsidR="00E90173" w:rsidRPr="00A93365" w:rsidRDefault="00E90173"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0.847</w:t>
            </w:r>
          </w:p>
        </w:tc>
        <w:tc>
          <w:tcPr>
            <w:tcW w:w="2142" w:type="pct"/>
            <w:hideMark/>
          </w:tcPr>
          <w:p w14:paraId="4A4458A7" w14:textId="5A51EB86"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النمو التسويقي</w:t>
            </w:r>
          </w:p>
        </w:tc>
      </w:tr>
      <w:tr w:rsidR="00E90173" w:rsidRPr="00A93365" w14:paraId="43D4231A" w14:textId="77777777" w:rsidTr="00E90173">
        <w:trPr>
          <w:jc w:val="center"/>
        </w:trPr>
        <w:tc>
          <w:tcPr>
            <w:tcW w:w="1326" w:type="pct"/>
          </w:tcPr>
          <w:p w14:paraId="51AF7A4C" w14:textId="12FEAC5E"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&lt; 0.001</w:t>
            </w:r>
          </w:p>
        </w:tc>
        <w:tc>
          <w:tcPr>
            <w:tcW w:w="1533" w:type="pct"/>
          </w:tcPr>
          <w:p w14:paraId="3FC99EC2" w14:textId="08F59DB2" w:rsidR="00E90173" w:rsidRPr="00A93365" w:rsidRDefault="00E90173"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&lt; 0.001</w:t>
            </w:r>
          </w:p>
        </w:tc>
        <w:tc>
          <w:tcPr>
            <w:tcW w:w="2142" w:type="pct"/>
            <w:hideMark/>
          </w:tcPr>
          <w:p w14:paraId="114AD323" w14:textId="14BA07CA"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الدلالة الإحصائية</w:t>
            </w:r>
            <w:r w:rsidRPr="00A93365">
              <w:rPr>
                <w:rFonts w:ascii="Simplified Arabic" w:eastAsia="Times New Roman" w:hAnsi="Simplified Arabic" w:cs="Simplified Arabic"/>
                <w:b/>
                <w:bCs/>
                <w:sz w:val="28"/>
                <w:szCs w:val="28"/>
              </w:rPr>
              <w:t xml:space="preserve"> (Sig.)</w:t>
            </w:r>
          </w:p>
        </w:tc>
      </w:tr>
      <w:tr w:rsidR="00E90173" w:rsidRPr="00A93365" w14:paraId="53B00D8E" w14:textId="77777777" w:rsidTr="00E90173">
        <w:trPr>
          <w:jc w:val="center"/>
        </w:trPr>
        <w:tc>
          <w:tcPr>
            <w:tcW w:w="1326" w:type="pct"/>
          </w:tcPr>
          <w:p w14:paraId="4406671A" w14:textId="4F2748FF"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41</w:t>
            </w:r>
          </w:p>
        </w:tc>
        <w:tc>
          <w:tcPr>
            <w:tcW w:w="1533" w:type="pct"/>
          </w:tcPr>
          <w:p w14:paraId="0348FF5C" w14:textId="53F39E22" w:rsidR="00E90173" w:rsidRPr="00A93365" w:rsidRDefault="00E90173"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41</w:t>
            </w:r>
          </w:p>
        </w:tc>
        <w:tc>
          <w:tcPr>
            <w:tcW w:w="2142" w:type="pct"/>
            <w:hideMark/>
          </w:tcPr>
          <w:p w14:paraId="3C5385F2" w14:textId="34DC522B" w:rsidR="00E90173" w:rsidRPr="00A93365" w:rsidRDefault="00E9017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b/>
                <w:bCs/>
                <w:sz w:val="28"/>
                <w:szCs w:val="28"/>
                <w:rtl/>
              </w:rPr>
              <w:t>عدد الأفراد</w:t>
            </w:r>
            <w:r w:rsidRPr="00A93365">
              <w:rPr>
                <w:rFonts w:ascii="Simplified Arabic" w:eastAsia="Times New Roman" w:hAnsi="Simplified Arabic" w:cs="Simplified Arabic"/>
                <w:b/>
                <w:bCs/>
                <w:sz w:val="28"/>
                <w:szCs w:val="28"/>
              </w:rPr>
              <w:t xml:space="preserve"> (N)</w:t>
            </w:r>
          </w:p>
        </w:tc>
      </w:tr>
    </w:tbl>
    <w:p w14:paraId="1FB758F4" w14:textId="77777777" w:rsidR="004647C2" w:rsidRPr="00A93365" w:rsidRDefault="004647C2" w:rsidP="00A93365">
      <w:pPr>
        <w:spacing w:line="360" w:lineRule="auto"/>
        <w:rPr>
          <w:rFonts w:ascii="Simplified Arabic" w:hAnsi="Simplified Arabic" w:cs="Simplified Arabic"/>
          <w:sz w:val="28"/>
          <w:szCs w:val="28"/>
          <w:rtl/>
        </w:rPr>
      </w:pPr>
    </w:p>
    <w:p w14:paraId="403F9C2F" w14:textId="2906590A" w:rsidR="00E90173" w:rsidRPr="00A93365" w:rsidRDefault="00AC1282"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الجدول رقم (11)</w:t>
      </w:r>
      <w:r w:rsidR="00E90173" w:rsidRPr="00A93365">
        <w:rPr>
          <w:rFonts w:ascii="Simplified Arabic" w:hAnsi="Simplified Arabic" w:cs="Simplified Arabic"/>
          <w:sz w:val="28"/>
          <w:szCs w:val="28"/>
          <w:rtl/>
        </w:rPr>
        <w:t xml:space="preserve"> معامل الارتباط بين الكفاءة اللوجستية والنمو التسويقي</w:t>
      </w:r>
    </w:p>
    <w:p w14:paraId="36C19F28" w14:textId="77777777" w:rsidR="004647C2" w:rsidRPr="00A93365" w:rsidRDefault="004647C2" w:rsidP="00A93365">
      <w:pPr>
        <w:spacing w:line="360" w:lineRule="auto"/>
        <w:rPr>
          <w:rFonts w:ascii="Simplified Arabic" w:hAnsi="Simplified Arabic" w:cs="Simplified Arabic"/>
          <w:sz w:val="28"/>
          <w:szCs w:val="28"/>
          <w:rtl/>
        </w:rPr>
      </w:pPr>
    </w:p>
    <w:p w14:paraId="3603C1B0" w14:textId="77777777" w:rsidR="00E90173" w:rsidRPr="00A93365" w:rsidRDefault="00E90173"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يبيّن الجدول نتيجة تحليل معامل الارتباط بيرسون بين متغير الكفاءة اللوجستية ومتغير النمو التسويقي، حيث أظهرت النتائج ما يلي</w:t>
      </w:r>
      <w:r w:rsidRPr="00A93365">
        <w:rPr>
          <w:rFonts w:ascii="Simplified Arabic" w:hAnsi="Simplified Arabic" w:cs="Simplified Arabic"/>
          <w:sz w:val="28"/>
          <w:szCs w:val="28"/>
        </w:rPr>
        <w:t>:</w:t>
      </w:r>
    </w:p>
    <w:p w14:paraId="492A5E45" w14:textId="77777777" w:rsidR="00E90173" w:rsidRPr="00A93365" w:rsidRDefault="00E90173" w:rsidP="005C7B7E">
      <w:pPr>
        <w:numPr>
          <w:ilvl w:val="0"/>
          <w:numId w:val="24"/>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وجود علاقة ارتباط طردية قوية جدًا بين المتغيرين، إذ بلغ معامل الارتباط </w:t>
      </w:r>
      <w:r w:rsidRPr="00A93365">
        <w:rPr>
          <w:rFonts w:ascii="Simplified Arabic" w:hAnsi="Simplified Arabic" w:cs="Simplified Arabic"/>
          <w:sz w:val="28"/>
          <w:szCs w:val="28"/>
        </w:rPr>
        <w:t>0.847.</w:t>
      </w:r>
    </w:p>
    <w:p w14:paraId="796F5507" w14:textId="77777777" w:rsidR="00E90173" w:rsidRPr="00A93365" w:rsidRDefault="00E90173" w:rsidP="005C7B7E">
      <w:pPr>
        <w:numPr>
          <w:ilvl w:val="0"/>
          <w:numId w:val="24"/>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تدل هذه القيمة المرتفعة على أن تحسين الكفاءة اللوجستية في تطبيقات التوصيل يسهم بشكل كبير في تحقيق النمو التسويقي</w:t>
      </w:r>
      <w:r w:rsidRPr="00A93365">
        <w:rPr>
          <w:rFonts w:ascii="Simplified Arabic" w:hAnsi="Simplified Arabic" w:cs="Simplified Arabic"/>
          <w:sz w:val="28"/>
          <w:szCs w:val="28"/>
        </w:rPr>
        <w:t>.</w:t>
      </w:r>
    </w:p>
    <w:p w14:paraId="3F1DF730" w14:textId="77777777" w:rsidR="00E90173" w:rsidRPr="00A93365" w:rsidRDefault="00E90173" w:rsidP="005C7B7E">
      <w:pPr>
        <w:numPr>
          <w:ilvl w:val="0"/>
          <w:numId w:val="24"/>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كما أن قيمة الدلالة الإحصائية أقل من 0.001، وهي أقل من مستوى الدلالة المعتمد (0.01)، مما يشير إلى أن هذه العلاقة دالة إحصائيًا، وليست ناتجة عن الصدفة</w:t>
      </w:r>
    </w:p>
    <w:p w14:paraId="486870BF" w14:textId="6FFF097F" w:rsidR="00AA16AB" w:rsidRPr="00A93365" w:rsidRDefault="00AA16AB" w:rsidP="005C7B7E">
      <w:pPr>
        <w:spacing w:line="360" w:lineRule="auto"/>
        <w:ind w:left="360"/>
        <w:jc w:val="both"/>
        <w:rPr>
          <w:rFonts w:ascii="Simplified Arabic" w:hAnsi="Simplified Arabic" w:cs="Simplified Arabic"/>
          <w:b/>
          <w:bCs/>
          <w:sz w:val="28"/>
          <w:szCs w:val="28"/>
          <w:rtl/>
        </w:rPr>
      </w:pPr>
      <w:r w:rsidRPr="00A93365">
        <w:rPr>
          <w:rFonts w:ascii="Simplified Arabic" w:hAnsi="Simplified Arabic" w:cs="Simplified Arabic"/>
          <w:b/>
          <w:bCs/>
          <w:sz w:val="28"/>
          <w:szCs w:val="28"/>
          <w:rtl/>
        </w:rPr>
        <w:lastRenderedPageBreak/>
        <w:t>نتائج تحليل الانحدار لاختبار الفرضية المتعلقة بتأثير الكفاءة اللوجستية على رضا المستهلك</w:t>
      </w:r>
    </w:p>
    <w:p w14:paraId="2CEBB87A" w14:textId="77777777" w:rsidR="00EA2863" w:rsidRPr="00A93365" w:rsidRDefault="00EA2863" w:rsidP="00A93365">
      <w:pPr>
        <w:spacing w:line="360" w:lineRule="auto"/>
        <w:rPr>
          <w:rFonts w:ascii="Simplified Arabic" w:hAnsi="Simplified Arabic" w:cs="Simplified Arabic"/>
          <w:sz w:val="28"/>
          <w:szCs w:val="28"/>
          <w:rtl/>
        </w:rPr>
      </w:pPr>
    </w:p>
    <w:tbl>
      <w:tblPr>
        <w:tblStyle w:val="a7"/>
        <w:tblW w:w="5000" w:type="pct"/>
        <w:jc w:val="center"/>
        <w:tblLook w:val="04A0" w:firstRow="1" w:lastRow="0" w:firstColumn="1" w:lastColumn="0" w:noHBand="0" w:noVBand="1"/>
      </w:tblPr>
      <w:tblGrid>
        <w:gridCol w:w="2187"/>
        <w:gridCol w:w="1482"/>
        <w:gridCol w:w="1906"/>
        <w:gridCol w:w="1906"/>
        <w:gridCol w:w="1341"/>
      </w:tblGrid>
      <w:tr w:rsidR="00EA2863" w:rsidRPr="00A93365" w14:paraId="7BF421A3" w14:textId="77777777" w:rsidTr="000201CB">
        <w:trPr>
          <w:jc w:val="center"/>
        </w:trPr>
        <w:tc>
          <w:tcPr>
            <w:tcW w:w="1239" w:type="pct"/>
            <w:shd w:val="clear" w:color="auto" w:fill="8EAADB" w:themeFill="accent1" w:themeFillTint="99"/>
          </w:tcPr>
          <w:p w14:paraId="54732C85" w14:textId="6287A2C7" w:rsidR="00EA2863" w:rsidRPr="00A93365" w:rsidRDefault="00EA2863"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الخطأ المعياري للتقدير</w:t>
            </w:r>
          </w:p>
        </w:tc>
        <w:tc>
          <w:tcPr>
            <w:tcW w:w="840" w:type="pct"/>
            <w:shd w:val="clear" w:color="auto" w:fill="8EAADB" w:themeFill="accent1" w:themeFillTint="99"/>
          </w:tcPr>
          <w:p w14:paraId="021C618B" w14:textId="3047FAF4" w:rsidR="00EA2863" w:rsidRPr="00A93365" w:rsidRDefault="00EA286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Pr>
              <w:t xml:space="preserve">R² </w:t>
            </w:r>
            <w:r w:rsidRPr="00A93365">
              <w:rPr>
                <w:rFonts w:ascii="Simplified Arabic" w:eastAsia="Times New Roman" w:hAnsi="Simplified Arabic" w:cs="Simplified Arabic"/>
                <w:b/>
                <w:bCs/>
                <w:sz w:val="28"/>
                <w:szCs w:val="28"/>
                <w:rtl/>
              </w:rPr>
              <w:t>المعدل</w:t>
            </w:r>
          </w:p>
        </w:tc>
        <w:tc>
          <w:tcPr>
            <w:tcW w:w="1080" w:type="pct"/>
            <w:shd w:val="clear" w:color="auto" w:fill="8EAADB" w:themeFill="accent1" w:themeFillTint="99"/>
          </w:tcPr>
          <w:p w14:paraId="7F9DDD1D" w14:textId="235B56C4" w:rsidR="00EA2863" w:rsidRPr="00A93365" w:rsidRDefault="00EA286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معامل التحديد</w:t>
            </w:r>
            <w:r w:rsidRPr="00A93365">
              <w:rPr>
                <w:rFonts w:ascii="Simplified Arabic" w:eastAsia="Times New Roman" w:hAnsi="Simplified Arabic" w:cs="Simplified Arabic"/>
                <w:b/>
                <w:bCs/>
                <w:sz w:val="28"/>
                <w:szCs w:val="28"/>
              </w:rPr>
              <w:t xml:space="preserve"> R²</w:t>
            </w:r>
          </w:p>
        </w:tc>
        <w:tc>
          <w:tcPr>
            <w:tcW w:w="1080" w:type="pct"/>
            <w:shd w:val="clear" w:color="auto" w:fill="8EAADB" w:themeFill="accent1" w:themeFillTint="99"/>
          </w:tcPr>
          <w:p w14:paraId="0D3AB58A" w14:textId="01D91240" w:rsidR="00EA2863" w:rsidRPr="00A93365" w:rsidRDefault="00EA2863"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معامل الارتباط</w:t>
            </w:r>
            <w:r w:rsidRPr="00A93365">
              <w:rPr>
                <w:rFonts w:ascii="Simplified Arabic" w:eastAsia="Times New Roman" w:hAnsi="Simplified Arabic" w:cs="Simplified Arabic"/>
                <w:b/>
                <w:bCs/>
                <w:sz w:val="28"/>
                <w:szCs w:val="28"/>
              </w:rPr>
              <w:t xml:space="preserve"> R</w:t>
            </w:r>
          </w:p>
        </w:tc>
        <w:tc>
          <w:tcPr>
            <w:tcW w:w="760" w:type="pct"/>
            <w:shd w:val="clear" w:color="auto" w:fill="8EAADB" w:themeFill="accent1" w:themeFillTint="99"/>
            <w:hideMark/>
          </w:tcPr>
          <w:p w14:paraId="50CF1D4E" w14:textId="0AFC544D" w:rsidR="00EA2863" w:rsidRPr="00A93365" w:rsidRDefault="00EA2863"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النموذج</w:t>
            </w:r>
          </w:p>
        </w:tc>
      </w:tr>
      <w:tr w:rsidR="00EA2863" w:rsidRPr="00A93365" w14:paraId="48E03195" w14:textId="77777777" w:rsidTr="00EA2863">
        <w:trPr>
          <w:jc w:val="center"/>
        </w:trPr>
        <w:tc>
          <w:tcPr>
            <w:tcW w:w="1239" w:type="pct"/>
          </w:tcPr>
          <w:p w14:paraId="7E24BDBC" w14:textId="087C84F0" w:rsidR="00EA2863" w:rsidRPr="00A93365" w:rsidRDefault="00EA286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0.232</w:t>
            </w:r>
          </w:p>
        </w:tc>
        <w:tc>
          <w:tcPr>
            <w:tcW w:w="840" w:type="pct"/>
          </w:tcPr>
          <w:p w14:paraId="69556CE4" w14:textId="617FC7E6" w:rsidR="00EA2863" w:rsidRPr="00A93365" w:rsidRDefault="00EA286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0.588</w:t>
            </w:r>
          </w:p>
        </w:tc>
        <w:tc>
          <w:tcPr>
            <w:tcW w:w="1080" w:type="pct"/>
          </w:tcPr>
          <w:p w14:paraId="26624FBF" w14:textId="15D6B7CA" w:rsidR="00EA2863" w:rsidRPr="00A93365" w:rsidRDefault="00EA286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0.598</w:t>
            </w:r>
          </w:p>
        </w:tc>
        <w:tc>
          <w:tcPr>
            <w:tcW w:w="1080" w:type="pct"/>
          </w:tcPr>
          <w:p w14:paraId="2FD9928D" w14:textId="6638A6C2" w:rsidR="00EA2863" w:rsidRPr="00A93365" w:rsidRDefault="00EA286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0.773</w:t>
            </w:r>
          </w:p>
        </w:tc>
        <w:tc>
          <w:tcPr>
            <w:tcW w:w="760" w:type="pct"/>
            <w:hideMark/>
          </w:tcPr>
          <w:p w14:paraId="5FBB5BE1" w14:textId="20531F04" w:rsidR="00EA2863" w:rsidRPr="00A93365" w:rsidRDefault="00EA2863"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r>
    </w:tbl>
    <w:p w14:paraId="79DE773B" w14:textId="77777777" w:rsidR="00EF049B" w:rsidRPr="00A93365" w:rsidRDefault="00EF049B" w:rsidP="00A93365">
      <w:pPr>
        <w:spacing w:line="360" w:lineRule="auto"/>
        <w:rPr>
          <w:rFonts w:ascii="Simplified Arabic" w:hAnsi="Simplified Arabic" w:cs="Simplified Arabic"/>
          <w:sz w:val="28"/>
          <w:szCs w:val="28"/>
          <w:rtl/>
        </w:rPr>
      </w:pPr>
    </w:p>
    <w:p w14:paraId="28C1CDAE" w14:textId="08F2E7F2" w:rsidR="00EA2863" w:rsidRPr="00A93365" w:rsidRDefault="003D49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الجدول رقم (12)</w:t>
      </w:r>
      <w:r w:rsidR="00EA2863" w:rsidRPr="00A93365">
        <w:rPr>
          <w:rFonts w:ascii="Simplified Arabic" w:hAnsi="Simplified Arabic" w:cs="Simplified Arabic"/>
          <w:sz w:val="28"/>
          <w:szCs w:val="28"/>
          <w:rtl/>
        </w:rPr>
        <w:t xml:space="preserve"> الانحدار بين الكفاءة اللوجستية ورضا المستهلك</w:t>
      </w:r>
    </w:p>
    <w:p w14:paraId="0FA4A7E7" w14:textId="3F2CC7D2" w:rsidR="00EA2863" w:rsidRPr="00A93365" w:rsidRDefault="00EA2863"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يوضح هذا الجدول نتائج تحليل الانحدار الخطي البسيط بين متغير الكفاءة اللوجستية (كعامل تنبؤ) ورضا المستهلك (كاستجابة):</w:t>
      </w:r>
    </w:p>
    <w:p w14:paraId="3AC9F80C" w14:textId="77777777" w:rsidR="00EA2863" w:rsidRPr="00A93365" w:rsidRDefault="00EA2863" w:rsidP="005C7B7E">
      <w:pPr>
        <w:numPr>
          <w:ilvl w:val="0"/>
          <w:numId w:val="2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بلغ معامل الارتباط</w:t>
      </w:r>
      <w:r w:rsidRPr="00A93365">
        <w:rPr>
          <w:rFonts w:ascii="Simplified Arabic" w:hAnsi="Simplified Arabic" w:cs="Simplified Arabic"/>
          <w:sz w:val="28"/>
          <w:szCs w:val="28"/>
        </w:rPr>
        <w:t xml:space="preserve"> R = 0.773</w:t>
      </w:r>
      <w:r w:rsidRPr="00A93365">
        <w:rPr>
          <w:rFonts w:ascii="Simplified Arabic" w:hAnsi="Simplified Arabic" w:cs="Simplified Arabic"/>
          <w:sz w:val="28"/>
          <w:szCs w:val="28"/>
          <w:rtl/>
        </w:rPr>
        <w:t>، وهو ارتباط قوي موجب، مما يشير إلى وجود علاقة طردية قوية بين المتغيرين</w:t>
      </w:r>
      <w:r w:rsidRPr="00A93365">
        <w:rPr>
          <w:rFonts w:ascii="Simplified Arabic" w:hAnsi="Simplified Arabic" w:cs="Simplified Arabic"/>
          <w:sz w:val="28"/>
          <w:szCs w:val="28"/>
        </w:rPr>
        <w:t>.</w:t>
      </w:r>
    </w:p>
    <w:p w14:paraId="713DC7DD" w14:textId="77777777" w:rsidR="00EA2863" w:rsidRPr="00A93365" w:rsidRDefault="00EA2863" w:rsidP="005C7B7E">
      <w:pPr>
        <w:numPr>
          <w:ilvl w:val="0"/>
          <w:numId w:val="2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بلغ معامل التحديد</w:t>
      </w:r>
      <w:r w:rsidRPr="00A93365">
        <w:rPr>
          <w:rFonts w:ascii="Simplified Arabic" w:hAnsi="Simplified Arabic" w:cs="Simplified Arabic"/>
          <w:sz w:val="28"/>
          <w:szCs w:val="28"/>
        </w:rPr>
        <w:t xml:space="preserve"> R² = 0.598</w:t>
      </w:r>
      <w:r w:rsidRPr="00A93365">
        <w:rPr>
          <w:rFonts w:ascii="Simplified Arabic" w:hAnsi="Simplified Arabic" w:cs="Simplified Arabic"/>
          <w:sz w:val="28"/>
          <w:szCs w:val="28"/>
          <w:rtl/>
        </w:rPr>
        <w:t>، أي أن حوالي 59.8% من التغير في رضا المستهلك يمكن تفسيره بالكفاءة اللوجستية</w:t>
      </w:r>
      <w:r w:rsidRPr="00A93365">
        <w:rPr>
          <w:rFonts w:ascii="Simplified Arabic" w:hAnsi="Simplified Arabic" w:cs="Simplified Arabic"/>
          <w:sz w:val="28"/>
          <w:szCs w:val="28"/>
        </w:rPr>
        <w:t>.</w:t>
      </w:r>
    </w:p>
    <w:p w14:paraId="6A294B84" w14:textId="77777777" w:rsidR="00EA2863" w:rsidRPr="00A93365" w:rsidRDefault="00EA2863" w:rsidP="005C7B7E">
      <w:pPr>
        <w:numPr>
          <w:ilvl w:val="0"/>
          <w:numId w:val="2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أما </w:t>
      </w:r>
      <w:r w:rsidRPr="00A93365">
        <w:rPr>
          <w:rFonts w:ascii="Simplified Arabic" w:hAnsi="Simplified Arabic" w:cs="Simplified Arabic"/>
          <w:sz w:val="28"/>
          <w:szCs w:val="28"/>
        </w:rPr>
        <w:t xml:space="preserve">R² </w:t>
      </w:r>
      <w:r w:rsidRPr="00A93365">
        <w:rPr>
          <w:rFonts w:ascii="Simplified Arabic" w:hAnsi="Simplified Arabic" w:cs="Simplified Arabic"/>
          <w:sz w:val="28"/>
          <w:szCs w:val="28"/>
          <w:rtl/>
        </w:rPr>
        <w:t>المعدل = 0.588، فهو يأخذ في الاعتبار عدد المتغيرات والعينة، ويؤكد أن النموذج يحتفظ بقوة تفسيرية مرتفعة</w:t>
      </w:r>
      <w:r w:rsidRPr="00A93365">
        <w:rPr>
          <w:rFonts w:ascii="Simplified Arabic" w:hAnsi="Simplified Arabic" w:cs="Simplified Arabic"/>
          <w:sz w:val="28"/>
          <w:szCs w:val="28"/>
        </w:rPr>
        <w:t>.</w:t>
      </w:r>
    </w:p>
    <w:p w14:paraId="4D42E5E3" w14:textId="77777777" w:rsidR="00EA2863" w:rsidRPr="00A93365" w:rsidRDefault="00EA2863" w:rsidP="005C7B7E">
      <w:pPr>
        <w:numPr>
          <w:ilvl w:val="0"/>
          <w:numId w:val="25"/>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الخطأ المعياري للتقدير = 0.232، وهو يدل على مدى انحراف القيم الفعلية لرضا المستهلك عن القيم المتوقعة بالنموذج، وكلما كان هذا الخطأ أقل، دلّ ذلك على دقة التنبؤ</w:t>
      </w:r>
      <w:r w:rsidRPr="00A93365">
        <w:rPr>
          <w:rFonts w:ascii="Simplified Arabic" w:hAnsi="Simplified Arabic" w:cs="Simplified Arabic"/>
          <w:sz w:val="28"/>
          <w:szCs w:val="28"/>
        </w:rPr>
        <w:t>.</w:t>
      </w:r>
    </w:p>
    <w:p w14:paraId="0554DB69" w14:textId="59878DF3" w:rsidR="004647C2" w:rsidRPr="00A93365" w:rsidRDefault="000201CB" w:rsidP="005C7B7E">
      <w:p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lastRenderedPageBreak/>
        <w:t>تشير هذه النتائج إلى أن الكفاءة اللوجستية تفسر نسبة كبيرة من التباين في رضا المستهلك، مما يُعزز من أهمية هذا المتغير كعنصر مؤثر في جودة الخدمة. كما يدعم النموذج صحة الفرضية القائلة بوجود أثر للكفاءة اللوجستية على رضا المستهلك</w:t>
      </w:r>
      <w:r w:rsidRPr="00A93365">
        <w:rPr>
          <w:rFonts w:ascii="Simplified Arabic" w:hAnsi="Simplified Arabic" w:cs="Simplified Arabic"/>
          <w:sz w:val="28"/>
          <w:szCs w:val="28"/>
        </w:rPr>
        <w:t>.</w:t>
      </w:r>
    </w:p>
    <w:p w14:paraId="1BF54FCD" w14:textId="77777777" w:rsidR="00EA2863" w:rsidRPr="00A93365" w:rsidRDefault="00EA2863" w:rsidP="00A93365">
      <w:pPr>
        <w:spacing w:line="360" w:lineRule="auto"/>
        <w:rPr>
          <w:rFonts w:ascii="Simplified Arabic" w:hAnsi="Simplified Arabic" w:cs="Simplified Arabic"/>
          <w:b/>
          <w:bCs/>
          <w:sz w:val="28"/>
          <w:szCs w:val="28"/>
          <w:rtl/>
        </w:rPr>
      </w:pPr>
    </w:p>
    <w:p w14:paraId="7C161041" w14:textId="1B80C862" w:rsidR="004647C2" w:rsidRPr="00A93365" w:rsidRDefault="000201CB" w:rsidP="00A93365">
      <w:pPr>
        <w:spacing w:line="360" w:lineRule="auto"/>
        <w:rPr>
          <w:rFonts w:ascii="Simplified Arabic" w:hAnsi="Simplified Arabic" w:cs="Simplified Arabic"/>
          <w:b/>
          <w:bCs/>
          <w:sz w:val="28"/>
          <w:szCs w:val="28"/>
          <w:rtl/>
        </w:rPr>
      </w:pPr>
      <w:r w:rsidRPr="00A93365">
        <w:rPr>
          <w:rFonts w:ascii="Simplified Arabic" w:hAnsi="Simplified Arabic" w:cs="Simplified Arabic"/>
          <w:sz w:val="28"/>
          <w:szCs w:val="28"/>
        </w:rPr>
        <w:t xml:space="preserve"> </w:t>
      </w:r>
      <w:r w:rsidRPr="00A93365">
        <w:rPr>
          <w:rFonts w:ascii="Simplified Arabic" w:hAnsi="Simplified Arabic" w:cs="Simplified Arabic"/>
          <w:b/>
          <w:bCs/>
          <w:sz w:val="28"/>
          <w:szCs w:val="28"/>
          <w:rtl/>
        </w:rPr>
        <w:t>معاملات الانحدار بين الكفاءة اللوجستية ورضا المستهلك</w:t>
      </w:r>
    </w:p>
    <w:tbl>
      <w:tblPr>
        <w:tblStyle w:val="a7"/>
        <w:tblW w:w="5000" w:type="pct"/>
        <w:jc w:val="center"/>
        <w:tblLook w:val="04A0" w:firstRow="1" w:lastRow="0" w:firstColumn="1" w:lastColumn="0" w:noHBand="0" w:noVBand="1"/>
      </w:tblPr>
      <w:tblGrid>
        <w:gridCol w:w="1201"/>
        <w:gridCol w:w="1064"/>
        <w:gridCol w:w="1369"/>
        <w:gridCol w:w="1500"/>
        <w:gridCol w:w="1389"/>
        <w:gridCol w:w="1457"/>
        <w:gridCol w:w="842"/>
      </w:tblGrid>
      <w:tr w:rsidR="000201CB" w:rsidRPr="00A93365" w14:paraId="7466FE4A" w14:textId="77777777" w:rsidTr="000201CB">
        <w:trPr>
          <w:jc w:val="center"/>
        </w:trPr>
        <w:tc>
          <w:tcPr>
            <w:tcW w:w="680" w:type="pct"/>
            <w:shd w:val="clear" w:color="auto" w:fill="8EAADB" w:themeFill="accent1" w:themeFillTint="99"/>
          </w:tcPr>
          <w:p w14:paraId="2C1B7334" w14:textId="6D9C211E" w:rsidR="000201CB" w:rsidRPr="00A93365" w:rsidRDefault="000201C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مستوى الدلالة</w:t>
            </w:r>
            <w:r w:rsidRPr="00A93365">
              <w:rPr>
                <w:rFonts w:ascii="Simplified Arabic" w:eastAsia="Times New Roman" w:hAnsi="Simplified Arabic" w:cs="Simplified Arabic"/>
                <w:b/>
                <w:bCs/>
                <w:sz w:val="24"/>
                <w:szCs w:val="24"/>
              </w:rPr>
              <w:t xml:space="preserve"> (Sig.)</w:t>
            </w:r>
          </w:p>
        </w:tc>
        <w:tc>
          <w:tcPr>
            <w:tcW w:w="603" w:type="pct"/>
            <w:shd w:val="clear" w:color="auto" w:fill="8EAADB" w:themeFill="accent1" w:themeFillTint="99"/>
          </w:tcPr>
          <w:p w14:paraId="09E8AE80" w14:textId="6D06774B" w:rsidR="000201CB" w:rsidRPr="00A93365" w:rsidRDefault="000201C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القيمة التائية</w:t>
            </w:r>
            <w:r w:rsidRPr="00A93365">
              <w:rPr>
                <w:rFonts w:ascii="Simplified Arabic" w:eastAsia="Times New Roman" w:hAnsi="Simplified Arabic" w:cs="Simplified Arabic"/>
                <w:b/>
                <w:bCs/>
                <w:sz w:val="24"/>
                <w:szCs w:val="24"/>
              </w:rPr>
              <w:t xml:space="preserve"> (t)</w:t>
            </w:r>
          </w:p>
        </w:tc>
        <w:tc>
          <w:tcPr>
            <w:tcW w:w="776" w:type="pct"/>
            <w:shd w:val="clear" w:color="auto" w:fill="8EAADB" w:themeFill="accent1" w:themeFillTint="99"/>
          </w:tcPr>
          <w:p w14:paraId="0364777D" w14:textId="3A487CCE" w:rsidR="000201CB" w:rsidRPr="00A93365" w:rsidRDefault="000201C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المعامل المعياري</w:t>
            </w:r>
            <w:r w:rsidRPr="00A93365">
              <w:rPr>
                <w:rFonts w:ascii="Simplified Arabic" w:eastAsia="Times New Roman" w:hAnsi="Simplified Arabic" w:cs="Simplified Arabic"/>
                <w:b/>
                <w:bCs/>
                <w:sz w:val="24"/>
                <w:szCs w:val="24"/>
              </w:rPr>
              <w:t xml:space="preserve"> (Beta)</w:t>
            </w:r>
          </w:p>
        </w:tc>
        <w:tc>
          <w:tcPr>
            <w:tcW w:w="850" w:type="pct"/>
            <w:shd w:val="clear" w:color="auto" w:fill="8EAADB" w:themeFill="accent1" w:themeFillTint="99"/>
          </w:tcPr>
          <w:p w14:paraId="1276AFB3" w14:textId="35E73EE4" w:rsidR="000201CB" w:rsidRPr="00A93365" w:rsidRDefault="000201C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الخطأ المعياري</w:t>
            </w:r>
            <w:r w:rsidRPr="00A93365">
              <w:rPr>
                <w:rFonts w:ascii="Simplified Arabic" w:eastAsia="Times New Roman" w:hAnsi="Simplified Arabic" w:cs="Simplified Arabic"/>
                <w:b/>
                <w:bCs/>
                <w:sz w:val="24"/>
                <w:szCs w:val="24"/>
              </w:rPr>
              <w:t xml:space="preserve"> (Std. Error)</w:t>
            </w:r>
          </w:p>
        </w:tc>
        <w:tc>
          <w:tcPr>
            <w:tcW w:w="787" w:type="pct"/>
            <w:shd w:val="clear" w:color="auto" w:fill="8EAADB" w:themeFill="accent1" w:themeFillTint="99"/>
          </w:tcPr>
          <w:p w14:paraId="0E6F0A79" w14:textId="682299E4" w:rsidR="000201CB" w:rsidRPr="00A93365" w:rsidRDefault="000201C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المعامل غير المعياري</w:t>
            </w:r>
            <w:r w:rsidRPr="00A93365">
              <w:rPr>
                <w:rFonts w:ascii="Simplified Arabic" w:eastAsia="Times New Roman" w:hAnsi="Simplified Arabic" w:cs="Simplified Arabic"/>
                <w:b/>
                <w:bCs/>
                <w:sz w:val="24"/>
                <w:szCs w:val="24"/>
              </w:rPr>
              <w:t xml:space="preserve"> (B)</w:t>
            </w:r>
          </w:p>
        </w:tc>
        <w:tc>
          <w:tcPr>
            <w:tcW w:w="826" w:type="pct"/>
            <w:shd w:val="clear" w:color="auto" w:fill="8EAADB" w:themeFill="accent1" w:themeFillTint="99"/>
          </w:tcPr>
          <w:p w14:paraId="5FED4740" w14:textId="4754773C" w:rsidR="000201CB" w:rsidRPr="00A93365" w:rsidRDefault="000201C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المتغير</w:t>
            </w:r>
          </w:p>
        </w:tc>
        <w:tc>
          <w:tcPr>
            <w:tcW w:w="477" w:type="pct"/>
            <w:shd w:val="clear" w:color="auto" w:fill="8EAADB" w:themeFill="accent1" w:themeFillTint="99"/>
            <w:hideMark/>
          </w:tcPr>
          <w:p w14:paraId="0E0DC4C5" w14:textId="69FE681E" w:rsidR="000201CB" w:rsidRPr="00A93365" w:rsidRDefault="000201CB" w:rsidP="00A93365">
            <w:pPr>
              <w:bidi w:val="0"/>
              <w:jc w:val="center"/>
              <w:rPr>
                <w:rFonts w:ascii="Simplified Arabic" w:eastAsia="Times New Roman" w:hAnsi="Simplified Arabic" w:cs="Simplified Arabic"/>
                <w:b/>
                <w:bCs/>
                <w:sz w:val="24"/>
                <w:szCs w:val="24"/>
              </w:rPr>
            </w:pPr>
            <w:r w:rsidRPr="00A93365">
              <w:rPr>
                <w:rFonts w:ascii="Simplified Arabic" w:eastAsia="Times New Roman" w:hAnsi="Simplified Arabic" w:cs="Simplified Arabic"/>
                <w:b/>
                <w:bCs/>
                <w:sz w:val="24"/>
                <w:szCs w:val="24"/>
                <w:rtl/>
              </w:rPr>
              <w:t>النموذج</w:t>
            </w:r>
          </w:p>
        </w:tc>
      </w:tr>
      <w:tr w:rsidR="000201CB" w:rsidRPr="00A93365" w14:paraId="4D5D9358" w14:textId="77777777" w:rsidTr="000201CB">
        <w:trPr>
          <w:jc w:val="center"/>
        </w:trPr>
        <w:tc>
          <w:tcPr>
            <w:tcW w:w="680" w:type="pct"/>
          </w:tcPr>
          <w:p w14:paraId="34E1F1B1" w14:textId="19AF7C54"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0.016</w:t>
            </w:r>
          </w:p>
        </w:tc>
        <w:tc>
          <w:tcPr>
            <w:tcW w:w="603" w:type="pct"/>
          </w:tcPr>
          <w:p w14:paraId="159B293E" w14:textId="341F6E94"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2.523</w:t>
            </w:r>
          </w:p>
        </w:tc>
        <w:tc>
          <w:tcPr>
            <w:tcW w:w="776" w:type="pct"/>
          </w:tcPr>
          <w:p w14:paraId="4050C820" w14:textId="3E7B2730"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w:t>
            </w:r>
          </w:p>
        </w:tc>
        <w:tc>
          <w:tcPr>
            <w:tcW w:w="850" w:type="pct"/>
          </w:tcPr>
          <w:p w14:paraId="06D90EFF" w14:textId="4048B4E7"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0.183</w:t>
            </w:r>
          </w:p>
        </w:tc>
        <w:tc>
          <w:tcPr>
            <w:tcW w:w="787" w:type="pct"/>
          </w:tcPr>
          <w:p w14:paraId="4E6E6FC5" w14:textId="6E3F20C5" w:rsidR="000201CB" w:rsidRPr="00A93365" w:rsidRDefault="000201CB"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0.462</w:t>
            </w:r>
          </w:p>
        </w:tc>
        <w:tc>
          <w:tcPr>
            <w:tcW w:w="826" w:type="pct"/>
          </w:tcPr>
          <w:p w14:paraId="3F926612" w14:textId="54F176FB"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الثابت</w:t>
            </w:r>
            <w:r w:rsidRPr="00A93365">
              <w:rPr>
                <w:rFonts w:ascii="Simplified Arabic" w:eastAsia="Times New Roman" w:hAnsi="Simplified Arabic" w:cs="Simplified Arabic"/>
                <w:sz w:val="24"/>
                <w:szCs w:val="24"/>
              </w:rPr>
              <w:t xml:space="preserve"> (Constant)</w:t>
            </w:r>
          </w:p>
        </w:tc>
        <w:tc>
          <w:tcPr>
            <w:tcW w:w="477" w:type="pct"/>
            <w:hideMark/>
          </w:tcPr>
          <w:p w14:paraId="2E365765" w14:textId="2CD341DC"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w:t>
            </w:r>
          </w:p>
        </w:tc>
      </w:tr>
      <w:tr w:rsidR="000201CB" w:rsidRPr="00A93365" w14:paraId="5CBF344F" w14:textId="77777777" w:rsidTr="000201CB">
        <w:trPr>
          <w:jc w:val="center"/>
        </w:trPr>
        <w:tc>
          <w:tcPr>
            <w:tcW w:w="680" w:type="pct"/>
          </w:tcPr>
          <w:p w14:paraId="736955F4" w14:textId="7C4162E0"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&lt; 0.001</w:t>
            </w:r>
          </w:p>
        </w:tc>
        <w:tc>
          <w:tcPr>
            <w:tcW w:w="603" w:type="pct"/>
          </w:tcPr>
          <w:p w14:paraId="51E19CA5" w14:textId="5B01E98B"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7.614</w:t>
            </w:r>
          </w:p>
        </w:tc>
        <w:tc>
          <w:tcPr>
            <w:tcW w:w="776" w:type="pct"/>
          </w:tcPr>
          <w:p w14:paraId="6B3CF2D7" w14:textId="7C89E9F7"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0.773</w:t>
            </w:r>
          </w:p>
        </w:tc>
        <w:tc>
          <w:tcPr>
            <w:tcW w:w="850" w:type="pct"/>
          </w:tcPr>
          <w:p w14:paraId="1A95C6A9" w14:textId="761A5507"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0.099</w:t>
            </w:r>
          </w:p>
        </w:tc>
        <w:tc>
          <w:tcPr>
            <w:tcW w:w="787" w:type="pct"/>
          </w:tcPr>
          <w:p w14:paraId="34E6678D" w14:textId="5020EFA1" w:rsidR="000201CB" w:rsidRPr="00A93365" w:rsidRDefault="000201CB"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0.756</w:t>
            </w:r>
          </w:p>
        </w:tc>
        <w:tc>
          <w:tcPr>
            <w:tcW w:w="826" w:type="pct"/>
          </w:tcPr>
          <w:p w14:paraId="56287FA9" w14:textId="7DC2CAAE" w:rsidR="000201CB" w:rsidRPr="00A93365" w:rsidRDefault="000201C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الكفاءة اللوجستية</w:t>
            </w:r>
          </w:p>
        </w:tc>
        <w:tc>
          <w:tcPr>
            <w:tcW w:w="477" w:type="pct"/>
            <w:hideMark/>
          </w:tcPr>
          <w:p w14:paraId="19EA6FE9" w14:textId="6E628F83" w:rsidR="000201CB" w:rsidRPr="00A93365" w:rsidRDefault="000201CB" w:rsidP="00A93365">
            <w:pPr>
              <w:bidi w:val="0"/>
              <w:rPr>
                <w:rFonts w:ascii="Simplified Arabic" w:eastAsia="Times New Roman" w:hAnsi="Simplified Arabic" w:cs="Simplified Arabic"/>
                <w:sz w:val="24"/>
                <w:szCs w:val="24"/>
              </w:rPr>
            </w:pPr>
          </w:p>
        </w:tc>
      </w:tr>
    </w:tbl>
    <w:p w14:paraId="07D732FF" w14:textId="77777777" w:rsidR="003D49C1" w:rsidRPr="00A93365" w:rsidRDefault="003D49C1" w:rsidP="00A93365">
      <w:pPr>
        <w:spacing w:line="360" w:lineRule="auto"/>
        <w:jc w:val="center"/>
        <w:rPr>
          <w:rFonts w:ascii="Simplified Arabic" w:hAnsi="Simplified Arabic" w:cs="Simplified Arabic"/>
          <w:sz w:val="28"/>
          <w:szCs w:val="28"/>
          <w:rtl/>
        </w:rPr>
      </w:pPr>
    </w:p>
    <w:p w14:paraId="7CA9D4C6" w14:textId="0B4D0C8A" w:rsidR="003D49C1" w:rsidRPr="00A93365" w:rsidRDefault="003D49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جدول رقم (</w:t>
      </w:r>
      <w:r w:rsidR="008D08BA" w:rsidRPr="00A93365">
        <w:rPr>
          <w:rFonts w:ascii="Simplified Arabic" w:hAnsi="Simplified Arabic" w:cs="Simplified Arabic"/>
          <w:sz w:val="28"/>
          <w:szCs w:val="28"/>
          <w:rtl/>
        </w:rPr>
        <w:t>13</w:t>
      </w:r>
      <w:r w:rsidRPr="00A93365">
        <w:rPr>
          <w:rFonts w:ascii="Simplified Arabic" w:hAnsi="Simplified Arabic" w:cs="Simplified Arabic"/>
          <w:sz w:val="28"/>
          <w:szCs w:val="28"/>
          <w:rtl/>
        </w:rPr>
        <w:t>) معاملات الانحدار بين الكفاءة اللوجستية ورضا المستهلك</w:t>
      </w:r>
    </w:p>
    <w:p w14:paraId="7D2164B8" w14:textId="77777777" w:rsidR="000201CB" w:rsidRPr="00A93365" w:rsidRDefault="000201CB" w:rsidP="00A93365">
      <w:pPr>
        <w:spacing w:line="360" w:lineRule="auto"/>
        <w:rPr>
          <w:rFonts w:ascii="Simplified Arabic" w:hAnsi="Simplified Arabic" w:cs="Simplified Arabic"/>
          <w:b/>
          <w:bCs/>
          <w:sz w:val="28"/>
          <w:szCs w:val="28"/>
          <w:rtl/>
        </w:rPr>
      </w:pPr>
    </w:p>
    <w:p w14:paraId="20D49915" w14:textId="77777777" w:rsidR="000201CB" w:rsidRPr="00A93365" w:rsidRDefault="000201C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وضح هذا الجدول نتائج تحليل الانحدار الخطي البسيط، والتي تهدف إلى قياس مدى تأثير الكفاءة اللوجستية على رضا المستهلك، وقد أظهرت النتائج ما يلي</w:t>
      </w:r>
      <w:r w:rsidRPr="00A93365">
        <w:rPr>
          <w:rFonts w:ascii="Simplified Arabic" w:hAnsi="Simplified Arabic" w:cs="Simplified Arabic"/>
          <w:sz w:val="28"/>
          <w:szCs w:val="28"/>
        </w:rPr>
        <w:t>:</w:t>
      </w:r>
    </w:p>
    <w:p w14:paraId="17016CE9" w14:textId="77777777" w:rsidR="000201CB" w:rsidRPr="00A93365" w:rsidRDefault="000201CB" w:rsidP="005C7B7E">
      <w:pPr>
        <w:numPr>
          <w:ilvl w:val="0"/>
          <w:numId w:val="2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المعامل غير المعياري</w:t>
      </w:r>
      <w:r w:rsidRPr="00A93365">
        <w:rPr>
          <w:rFonts w:ascii="Simplified Arabic" w:hAnsi="Simplified Arabic" w:cs="Simplified Arabic"/>
          <w:sz w:val="28"/>
          <w:szCs w:val="28"/>
        </w:rPr>
        <w:t xml:space="preserve"> B </w:t>
      </w:r>
      <w:r w:rsidRPr="00A93365">
        <w:rPr>
          <w:rFonts w:ascii="Simplified Arabic" w:hAnsi="Simplified Arabic" w:cs="Simplified Arabic"/>
          <w:sz w:val="28"/>
          <w:szCs w:val="28"/>
          <w:rtl/>
        </w:rPr>
        <w:t>للكفاءة اللوجستية = 0.756، مما يعني أنه عند زيادة وحدة واحدة في الكفاءة اللوجستية، يزيد رضا المستهلك بمقدار 0.756 وحدة، وهو تأثير مباشر موجب</w:t>
      </w:r>
      <w:r w:rsidRPr="00A93365">
        <w:rPr>
          <w:rFonts w:ascii="Simplified Arabic" w:hAnsi="Simplified Arabic" w:cs="Simplified Arabic"/>
          <w:sz w:val="28"/>
          <w:szCs w:val="28"/>
        </w:rPr>
        <w:t>.</w:t>
      </w:r>
    </w:p>
    <w:p w14:paraId="2CBBD58D" w14:textId="77777777" w:rsidR="000201CB" w:rsidRPr="00A93365" w:rsidRDefault="000201CB" w:rsidP="005C7B7E">
      <w:pPr>
        <w:numPr>
          <w:ilvl w:val="0"/>
          <w:numId w:val="2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القيمة التائية</w:t>
      </w:r>
      <w:r w:rsidRPr="00A93365">
        <w:rPr>
          <w:rFonts w:ascii="Simplified Arabic" w:hAnsi="Simplified Arabic" w:cs="Simplified Arabic"/>
          <w:sz w:val="28"/>
          <w:szCs w:val="28"/>
        </w:rPr>
        <w:t xml:space="preserve"> (t) = 7.614 </w:t>
      </w:r>
      <w:r w:rsidRPr="00A93365">
        <w:rPr>
          <w:rFonts w:ascii="Simplified Arabic" w:hAnsi="Simplified Arabic" w:cs="Simplified Arabic"/>
          <w:sz w:val="28"/>
          <w:szCs w:val="28"/>
          <w:rtl/>
        </w:rPr>
        <w:t>وهي قيمة مرتفعة، مما يدل على أن هذا التأثير ذو دلالة إحصائية قوية</w:t>
      </w:r>
      <w:r w:rsidRPr="00A93365">
        <w:rPr>
          <w:rFonts w:ascii="Simplified Arabic" w:hAnsi="Simplified Arabic" w:cs="Simplified Arabic"/>
          <w:sz w:val="28"/>
          <w:szCs w:val="28"/>
        </w:rPr>
        <w:t>.</w:t>
      </w:r>
    </w:p>
    <w:p w14:paraId="1C06FB80" w14:textId="4CB5381E" w:rsidR="000201CB" w:rsidRPr="00A93365" w:rsidRDefault="000201CB" w:rsidP="005C7B7E">
      <w:pPr>
        <w:spacing w:line="360" w:lineRule="auto"/>
        <w:ind w:left="720"/>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تشير النتائج بوضوح إلى وجود تأثير إيجابي قوي ودال إحصائيًا للكفاءة اللوجستية على رضا المستهلك</w:t>
      </w:r>
      <w:r w:rsidRPr="00A93365">
        <w:rPr>
          <w:rFonts w:ascii="Simplified Arabic" w:hAnsi="Simplified Arabic" w:cs="Simplified Arabic"/>
          <w:sz w:val="28"/>
          <w:szCs w:val="28"/>
        </w:rPr>
        <w:t xml:space="preserve">. </w:t>
      </w:r>
      <w:r w:rsidRPr="00A93365">
        <w:rPr>
          <w:rFonts w:ascii="Simplified Arabic" w:hAnsi="Simplified Arabic" w:cs="Simplified Arabic"/>
          <w:sz w:val="28"/>
          <w:szCs w:val="28"/>
          <w:rtl/>
        </w:rPr>
        <w:t>وتؤكد هذه النتائج صحة الفرضية القائلة بأن تحسين الكفاءة اللوجستية لتطبيقات التوصيل يسهم في رفع مستوى رضا المستهلك في السوق السعودي</w:t>
      </w:r>
      <w:r w:rsidRPr="00A93365">
        <w:rPr>
          <w:rFonts w:ascii="Simplified Arabic" w:hAnsi="Simplified Arabic" w:cs="Simplified Arabic"/>
          <w:sz w:val="28"/>
          <w:szCs w:val="28"/>
        </w:rPr>
        <w:t>.</w:t>
      </w:r>
    </w:p>
    <w:p w14:paraId="3CFC50D3" w14:textId="77777777" w:rsidR="000201CB" w:rsidRPr="00A93365" w:rsidRDefault="000201CB" w:rsidP="005C7B7E">
      <w:pPr>
        <w:numPr>
          <w:ilvl w:val="0"/>
          <w:numId w:val="2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مستوى الدلالة</w:t>
      </w:r>
      <w:r w:rsidRPr="00A93365">
        <w:rPr>
          <w:rFonts w:ascii="Simplified Arabic" w:hAnsi="Simplified Arabic" w:cs="Simplified Arabic"/>
          <w:sz w:val="28"/>
          <w:szCs w:val="28"/>
        </w:rPr>
        <w:t xml:space="preserve"> (Sig.) </w:t>
      </w:r>
      <w:r w:rsidRPr="00A93365">
        <w:rPr>
          <w:rFonts w:ascii="Simplified Arabic" w:hAnsi="Simplified Arabic" w:cs="Simplified Arabic"/>
          <w:sz w:val="28"/>
          <w:szCs w:val="28"/>
          <w:rtl/>
        </w:rPr>
        <w:t>أقل من 0.001، وهو أقل بكثير من المستوى المقبول علميًا (0.05)، مما يدل على أن تأثير الكفاءة اللوجستية على رضا المستهلك دال إحصائيًا</w:t>
      </w:r>
      <w:r w:rsidRPr="00A93365">
        <w:rPr>
          <w:rFonts w:ascii="Simplified Arabic" w:hAnsi="Simplified Arabic" w:cs="Simplified Arabic"/>
          <w:sz w:val="28"/>
          <w:szCs w:val="28"/>
        </w:rPr>
        <w:t>.</w:t>
      </w:r>
    </w:p>
    <w:p w14:paraId="77A099C8" w14:textId="02253B39" w:rsidR="006A4122" w:rsidRPr="00A93365" w:rsidRDefault="000201CB" w:rsidP="005C7B7E">
      <w:pPr>
        <w:numPr>
          <w:ilvl w:val="0"/>
          <w:numId w:val="27"/>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المعامل المعياري</w:t>
      </w:r>
      <w:r w:rsidRPr="00A93365">
        <w:rPr>
          <w:rFonts w:ascii="Simplified Arabic" w:hAnsi="Simplified Arabic" w:cs="Simplified Arabic"/>
          <w:sz w:val="28"/>
          <w:szCs w:val="28"/>
        </w:rPr>
        <w:t xml:space="preserve"> Beta = 0.773</w:t>
      </w:r>
      <w:r w:rsidRPr="00A93365">
        <w:rPr>
          <w:rFonts w:ascii="Simplified Arabic" w:hAnsi="Simplified Arabic" w:cs="Simplified Arabic"/>
          <w:sz w:val="28"/>
          <w:szCs w:val="28"/>
          <w:rtl/>
        </w:rPr>
        <w:t>، وهو ما يؤكد قوة هذا المتغير في التأثير على المتغير التابع، ويشير إلى أن الكفاءة اللوجستية تمثل متغيرًا تنبؤيًا قويًا</w:t>
      </w:r>
      <w:r w:rsidRPr="00A93365">
        <w:rPr>
          <w:rFonts w:ascii="Simplified Arabic" w:hAnsi="Simplified Arabic" w:cs="Simplified Arabic"/>
          <w:sz w:val="28"/>
          <w:szCs w:val="28"/>
        </w:rPr>
        <w:t>.</w:t>
      </w:r>
    </w:p>
    <w:p w14:paraId="261208F7" w14:textId="53217C4B" w:rsidR="006A4122" w:rsidRPr="00A93365" w:rsidRDefault="006A4122" w:rsidP="00A93365">
      <w:pPr>
        <w:spacing w:line="360" w:lineRule="auto"/>
        <w:rPr>
          <w:rFonts w:ascii="Simplified Arabic" w:hAnsi="Simplified Arabic" w:cs="Simplified Arabic"/>
          <w:b/>
          <w:bCs/>
          <w:sz w:val="28"/>
          <w:szCs w:val="28"/>
          <w:rtl/>
        </w:rPr>
      </w:pPr>
      <w:r w:rsidRPr="00A93365">
        <w:rPr>
          <w:rFonts w:ascii="Simplified Arabic" w:hAnsi="Simplified Arabic" w:cs="Simplified Arabic"/>
          <w:b/>
          <w:bCs/>
          <w:sz w:val="28"/>
          <w:szCs w:val="28"/>
        </w:rPr>
        <w:t xml:space="preserve"> </w:t>
      </w:r>
      <w:r w:rsidRPr="00A93365">
        <w:rPr>
          <w:rFonts w:ascii="Simplified Arabic" w:hAnsi="Simplified Arabic" w:cs="Simplified Arabic"/>
          <w:b/>
          <w:bCs/>
          <w:sz w:val="28"/>
          <w:szCs w:val="28"/>
          <w:rtl/>
        </w:rPr>
        <w:t xml:space="preserve">إحصائيات الثبات لمقياس الدراسة باستخدام معامل ألفا </w:t>
      </w:r>
      <w:proofErr w:type="spellStart"/>
      <w:r w:rsidRPr="00A93365">
        <w:rPr>
          <w:rFonts w:ascii="Simplified Arabic" w:hAnsi="Simplified Arabic" w:cs="Simplified Arabic"/>
          <w:b/>
          <w:bCs/>
          <w:sz w:val="28"/>
          <w:szCs w:val="28"/>
          <w:rtl/>
        </w:rPr>
        <w:t>كرونباخ</w:t>
      </w:r>
      <w:proofErr w:type="spellEnd"/>
      <w:r w:rsidRPr="00A93365">
        <w:rPr>
          <w:rFonts w:ascii="Simplified Arabic" w:hAnsi="Simplified Arabic" w:cs="Simplified Arabic"/>
          <w:b/>
          <w:bCs/>
          <w:sz w:val="28"/>
          <w:szCs w:val="28"/>
        </w:rPr>
        <w:t xml:space="preserve"> (Cronbach's Alpha)</w:t>
      </w:r>
    </w:p>
    <w:tbl>
      <w:tblPr>
        <w:tblStyle w:val="a7"/>
        <w:tblW w:w="5000" w:type="pct"/>
        <w:jc w:val="center"/>
        <w:tblLook w:val="04A0" w:firstRow="1" w:lastRow="0" w:firstColumn="1" w:lastColumn="0" w:noHBand="0" w:noVBand="1"/>
      </w:tblPr>
      <w:tblGrid>
        <w:gridCol w:w="1720"/>
        <w:gridCol w:w="7102"/>
      </w:tblGrid>
      <w:tr w:rsidR="006A4122" w:rsidRPr="00A93365" w14:paraId="07B63AAB" w14:textId="77777777" w:rsidTr="006A4122">
        <w:trPr>
          <w:jc w:val="center"/>
        </w:trPr>
        <w:tc>
          <w:tcPr>
            <w:tcW w:w="975" w:type="pct"/>
            <w:shd w:val="clear" w:color="auto" w:fill="8EAADB" w:themeFill="accent1" w:themeFillTint="99"/>
          </w:tcPr>
          <w:p w14:paraId="3BE79AA5" w14:textId="2D8B8F43" w:rsidR="006A4122" w:rsidRPr="00A93365" w:rsidRDefault="006A4122"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القيمة</w:t>
            </w:r>
          </w:p>
        </w:tc>
        <w:tc>
          <w:tcPr>
            <w:tcW w:w="4025" w:type="pct"/>
            <w:shd w:val="clear" w:color="auto" w:fill="8EAADB" w:themeFill="accent1" w:themeFillTint="99"/>
            <w:hideMark/>
          </w:tcPr>
          <w:p w14:paraId="232BEE89" w14:textId="0796B698" w:rsidR="006A4122" w:rsidRPr="00A93365" w:rsidRDefault="006A4122"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المؤشر</w:t>
            </w:r>
          </w:p>
        </w:tc>
      </w:tr>
      <w:tr w:rsidR="006A4122" w:rsidRPr="00A93365" w14:paraId="42177220" w14:textId="77777777" w:rsidTr="006A4122">
        <w:trPr>
          <w:jc w:val="center"/>
        </w:trPr>
        <w:tc>
          <w:tcPr>
            <w:tcW w:w="975" w:type="pct"/>
          </w:tcPr>
          <w:p w14:paraId="745B9BC9" w14:textId="5E03C5CB" w:rsidR="006A4122" w:rsidRPr="00A93365" w:rsidRDefault="006A4122"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0.964</w:t>
            </w:r>
          </w:p>
        </w:tc>
        <w:tc>
          <w:tcPr>
            <w:tcW w:w="4025" w:type="pct"/>
            <w:hideMark/>
          </w:tcPr>
          <w:p w14:paraId="74F5679E" w14:textId="3F2472F9" w:rsidR="006A4122" w:rsidRPr="00A93365" w:rsidRDefault="006A4122"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 xml:space="preserve">معامل ألفا </w:t>
            </w:r>
            <w:proofErr w:type="spellStart"/>
            <w:r w:rsidRPr="00A93365">
              <w:rPr>
                <w:rFonts w:ascii="Simplified Arabic" w:eastAsia="Times New Roman" w:hAnsi="Simplified Arabic" w:cs="Simplified Arabic"/>
                <w:sz w:val="28"/>
                <w:szCs w:val="28"/>
                <w:rtl/>
              </w:rPr>
              <w:t>كرونباخ</w:t>
            </w:r>
            <w:proofErr w:type="spellEnd"/>
          </w:p>
        </w:tc>
      </w:tr>
      <w:tr w:rsidR="006A4122" w:rsidRPr="00A93365" w14:paraId="683ABE53" w14:textId="77777777" w:rsidTr="006A4122">
        <w:trPr>
          <w:jc w:val="center"/>
        </w:trPr>
        <w:tc>
          <w:tcPr>
            <w:tcW w:w="975" w:type="pct"/>
          </w:tcPr>
          <w:p w14:paraId="026D75C4" w14:textId="51C7EF63" w:rsidR="006A4122" w:rsidRPr="00A93365" w:rsidRDefault="006A4122"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0.965</w:t>
            </w:r>
          </w:p>
        </w:tc>
        <w:tc>
          <w:tcPr>
            <w:tcW w:w="4025" w:type="pct"/>
            <w:hideMark/>
          </w:tcPr>
          <w:p w14:paraId="188214F0" w14:textId="79746C58" w:rsidR="006A4122" w:rsidRPr="00A93365" w:rsidRDefault="006A4122"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 xml:space="preserve">معامل ألفا </w:t>
            </w:r>
            <w:proofErr w:type="spellStart"/>
            <w:r w:rsidRPr="00A93365">
              <w:rPr>
                <w:rFonts w:ascii="Simplified Arabic" w:eastAsia="Times New Roman" w:hAnsi="Simplified Arabic" w:cs="Simplified Arabic"/>
                <w:sz w:val="28"/>
                <w:szCs w:val="28"/>
                <w:rtl/>
              </w:rPr>
              <w:t>كرونباخ</w:t>
            </w:r>
            <w:proofErr w:type="spellEnd"/>
            <w:r w:rsidRPr="00A93365">
              <w:rPr>
                <w:rFonts w:ascii="Simplified Arabic" w:eastAsia="Times New Roman" w:hAnsi="Simplified Arabic" w:cs="Simplified Arabic"/>
                <w:sz w:val="28"/>
                <w:szCs w:val="28"/>
                <w:rtl/>
              </w:rPr>
              <w:t xml:space="preserve"> على البنود المعيارية</w:t>
            </w:r>
          </w:p>
        </w:tc>
      </w:tr>
      <w:tr w:rsidR="006A4122" w:rsidRPr="00A93365" w14:paraId="702ABE57" w14:textId="77777777" w:rsidTr="006A4122">
        <w:trPr>
          <w:jc w:val="center"/>
        </w:trPr>
        <w:tc>
          <w:tcPr>
            <w:tcW w:w="975" w:type="pct"/>
          </w:tcPr>
          <w:p w14:paraId="3AA6C94D" w14:textId="7E377F5B" w:rsidR="006A4122" w:rsidRPr="00A93365" w:rsidRDefault="006A4122"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8</w:t>
            </w:r>
          </w:p>
        </w:tc>
        <w:tc>
          <w:tcPr>
            <w:tcW w:w="4025" w:type="pct"/>
            <w:hideMark/>
          </w:tcPr>
          <w:p w14:paraId="30A45FBA" w14:textId="3C4B952E" w:rsidR="006A4122" w:rsidRPr="00A93365" w:rsidRDefault="006A4122"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عدد الفقرات</w:t>
            </w:r>
          </w:p>
        </w:tc>
      </w:tr>
    </w:tbl>
    <w:p w14:paraId="4E79CB8F" w14:textId="77777777" w:rsidR="003D49C1" w:rsidRPr="00A93365" w:rsidRDefault="003D49C1" w:rsidP="00A93365">
      <w:pPr>
        <w:spacing w:line="360" w:lineRule="auto"/>
        <w:jc w:val="center"/>
        <w:rPr>
          <w:rFonts w:ascii="Simplified Arabic" w:hAnsi="Simplified Arabic" w:cs="Simplified Arabic"/>
          <w:sz w:val="28"/>
          <w:szCs w:val="28"/>
          <w:rtl/>
        </w:rPr>
      </w:pPr>
    </w:p>
    <w:p w14:paraId="73F42A8C" w14:textId="16BD34DB" w:rsidR="006A4122" w:rsidRPr="00A93365" w:rsidRDefault="003D49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جدول رقم (</w:t>
      </w:r>
      <w:r w:rsidR="008D08BA" w:rsidRPr="00A93365">
        <w:rPr>
          <w:rFonts w:ascii="Simplified Arabic" w:hAnsi="Simplified Arabic" w:cs="Simplified Arabic"/>
          <w:sz w:val="28"/>
          <w:szCs w:val="28"/>
          <w:rtl/>
        </w:rPr>
        <w:t>14</w:t>
      </w:r>
      <w:r w:rsidRPr="00A93365">
        <w:rPr>
          <w:rFonts w:ascii="Simplified Arabic" w:hAnsi="Simplified Arabic" w:cs="Simplified Arabic"/>
          <w:sz w:val="28"/>
          <w:szCs w:val="28"/>
          <w:rtl/>
        </w:rPr>
        <w:t xml:space="preserve">) إحصائيات الثبات لمقياس الدراسة باستخدام معامل ألفا </w:t>
      </w:r>
      <w:proofErr w:type="spellStart"/>
      <w:r w:rsidRPr="00A93365">
        <w:rPr>
          <w:rFonts w:ascii="Simplified Arabic" w:hAnsi="Simplified Arabic" w:cs="Simplified Arabic"/>
          <w:sz w:val="28"/>
          <w:szCs w:val="28"/>
          <w:rtl/>
        </w:rPr>
        <w:t>كرونباخ</w:t>
      </w:r>
      <w:proofErr w:type="spellEnd"/>
    </w:p>
    <w:p w14:paraId="7E50FA1F" w14:textId="77777777" w:rsidR="006A4122" w:rsidRPr="00A93365" w:rsidRDefault="006A4122"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 xml:space="preserve">تشير نتائج الجدول إلى أن معامل الثبات الداخلي (ألفا </w:t>
      </w:r>
      <w:proofErr w:type="spellStart"/>
      <w:r w:rsidRPr="00A93365">
        <w:rPr>
          <w:rFonts w:ascii="Simplified Arabic" w:hAnsi="Simplified Arabic" w:cs="Simplified Arabic"/>
          <w:sz w:val="28"/>
          <w:szCs w:val="28"/>
          <w:rtl/>
        </w:rPr>
        <w:t>كرونباخ</w:t>
      </w:r>
      <w:proofErr w:type="spellEnd"/>
      <w:r w:rsidRPr="00A93365">
        <w:rPr>
          <w:rFonts w:ascii="Simplified Arabic" w:hAnsi="Simplified Arabic" w:cs="Simplified Arabic"/>
          <w:sz w:val="28"/>
          <w:szCs w:val="28"/>
          <w:rtl/>
        </w:rPr>
        <w:t xml:space="preserve">) للمقياس المستخدم في الدراسة بلغ </w:t>
      </w:r>
      <w:r w:rsidRPr="00A93365">
        <w:rPr>
          <w:rFonts w:ascii="Simplified Arabic" w:hAnsi="Simplified Arabic" w:cs="Simplified Arabic"/>
          <w:sz w:val="28"/>
          <w:szCs w:val="28"/>
        </w:rPr>
        <w:t>(0.964)</w:t>
      </w:r>
      <w:r w:rsidRPr="00A93365">
        <w:rPr>
          <w:rFonts w:ascii="Simplified Arabic" w:hAnsi="Simplified Arabic" w:cs="Simplified Arabic"/>
          <w:sz w:val="28"/>
          <w:szCs w:val="28"/>
          <w:rtl/>
        </w:rPr>
        <w:t>، وهي قيمة مرتفعة جدًا وتدل على أن أداة القياس تتمتع بدرجة عالية من الثبات والاتساق الداخلي</w:t>
      </w:r>
      <w:r w:rsidRPr="00A93365">
        <w:rPr>
          <w:rFonts w:ascii="Simplified Arabic" w:hAnsi="Simplified Arabic" w:cs="Simplified Arabic"/>
          <w:sz w:val="28"/>
          <w:szCs w:val="28"/>
        </w:rPr>
        <w:t>.</w:t>
      </w:r>
    </w:p>
    <w:p w14:paraId="039881F5" w14:textId="77777777" w:rsidR="006A4122" w:rsidRPr="00A93365" w:rsidRDefault="006A4122"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كما أن القيمة المحسوبة على أساس البنود المعيارية بلغت (0.965)، وهي كذلك تعزز من موثوقية المقياس. وتجدر الإشارة إلى أن جميع القيم تفوق الحد الأدنى المقبول علميًا (0.70)، بل وتدل على أن الفقرات الثمانية جميعها تقيس البُعد نفسه بكفاءة ودقة</w:t>
      </w:r>
    </w:p>
    <w:p w14:paraId="0769B9A2" w14:textId="77777777" w:rsidR="00567777" w:rsidRPr="00A93365" w:rsidRDefault="00567777" w:rsidP="00A93365">
      <w:pPr>
        <w:spacing w:line="360" w:lineRule="auto"/>
        <w:rPr>
          <w:rFonts w:ascii="Simplified Arabic" w:hAnsi="Simplified Arabic" w:cs="Simplified Arabic"/>
          <w:b/>
          <w:bCs/>
          <w:sz w:val="28"/>
          <w:szCs w:val="28"/>
          <w:rtl/>
        </w:rPr>
      </w:pPr>
    </w:p>
    <w:p w14:paraId="02FC693F" w14:textId="77C0B7AB" w:rsidR="00B53CFB" w:rsidRPr="00A93365" w:rsidRDefault="003D49C1" w:rsidP="00A93365">
      <w:pPr>
        <w:spacing w:line="360" w:lineRule="auto"/>
        <w:rPr>
          <w:rFonts w:ascii="Simplified Arabic" w:hAnsi="Simplified Arabic" w:cs="Simplified Arabic"/>
          <w:b/>
          <w:bCs/>
          <w:sz w:val="28"/>
          <w:szCs w:val="28"/>
          <w:rtl/>
        </w:rPr>
      </w:pPr>
      <w:r w:rsidRPr="00A93365">
        <w:rPr>
          <w:rFonts w:ascii="Simplified Arabic" w:hAnsi="Simplified Arabic" w:cs="Simplified Arabic"/>
          <w:b/>
          <w:bCs/>
          <w:sz w:val="28"/>
          <w:szCs w:val="28"/>
          <w:rtl/>
        </w:rPr>
        <w:t>تحليل التباين</w:t>
      </w:r>
      <w:r w:rsidRPr="00A93365">
        <w:rPr>
          <w:rFonts w:ascii="Simplified Arabic" w:hAnsi="Simplified Arabic" w:cs="Simplified Arabic"/>
          <w:b/>
          <w:bCs/>
          <w:sz w:val="28"/>
          <w:szCs w:val="28"/>
        </w:rPr>
        <w:t xml:space="preserve"> (ANOVA Table) </w:t>
      </w:r>
      <w:r w:rsidRPr="00A93365">
        <w:rPr>
          <w:rFonts w:ascii="Simplified Arabic" w:hAnsi="Simplified Arabic" w:cs="Simplified Arabic"/>
          <w:b/>
          <w:bCs/>
          <w:sz w:val="28"/>
          <w:szCs w:val="28"/>
          <w:rtl/>
        </w:rPr>
        <w:t>الخاص بتحليل الانحدار</w:t>
      </w:r>
    </w:p>
    <w:tbl>
      <w:tblPr>
        <w:tblStyle w:val="a7"/>
        <w:tblW w:w="8906" w:type="dxa"/>
        <w:jc w:val="center"/>
        <w:tblLook w:val="04A0" w:firstRow="1" w:lastRow="0" w:firstColumn="1" w:lastColumn="0" w:noHBand="0" w:noVBand="1"/>
      </w:tblPr>
      <w:tblGrid>
        <w:gridCol w:w="1430"/>
        <w:gridCol w:w="924"/>
        <w:gridCol w:w="1785"/>
        <w:gridCol w:w="1075"/>
        <w:gridCol w:w="1971"/>
        <w:gridCol w:w="1721"/>
      </w:tblGrid>
      <w:tr w:rsidR="00B53CFB" w:rsidRPr="00A93365" w14:paraId="3ED455E1" w14:textId="77777777" w:rsidTr="00B53CFB">
        <w:trPr>
          <w:jc w:val="center"/>
        </w:trPr>
        <w:tc>
          <w:tcPr>
            <w:tcW w:w="0" w:type="auto"/>
            <w:shd w:val="clear" w:color="auto" w:fill="8EAADB" w:themeFill="accent1" w:themeFillTint="99"/>
          </w:tcPr>
          <w:p w14:paraId="0BBB3B08" w14:textId="71F9401E" w:rsidR="00B53CFB" w:rsidRPr="00A93365" w:rsidRDefault="00B53CF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الدلالة الإحصائية</w:t>
            </w:r>
            <w:r w:rsidRPr="00A93365">
              <w:rPr>
                <w:rFonts w:ascii="Simplified Arabic" w:eastAsia="Times New Roman" w:hAnsi="Simplified Arabic" w:cs="Simplified Arabic"/>
                <w:b/>
                <w:bCs/>
                <w:sz w:val="24"/>
                <w:szCs w:val="24"/>
              </w:rPr>
              <w:t xml:space="preserve"> (Sig.)</w:t>
            </w:r>
          </w:p>
        </w:tc>
        <w:tc>
          <w:tcPr>
            <w:tcW w:w="0" w:type="auto"/>
            <w:shd w:val="clear" w:color="auto" w:fill="8EAADB" w:themeFill="accent1" w:themeFillTint="99"/>
          </w:tcPr>
          <w:p w14:paraId="75F2FD80" w14:textId="0FAD7056" w:rsidR="00B53CFB" w:rsidRPr="00A93365" w:rsidRDefault="00B53CF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قيمة</w:t>
            </w:r>
            <w:r w:rsidRPr="00A93365">
              <w:rPr>
                <w:rFonts w:ascii="Simplified Arabic" w:eastAsia="Times New Roman" w:hAnsi="Simplified Arabic" w:cs="Simplified Arabic"/>
                <w:b/>
                <w:bCs/>
                <w:sz w:val="24"/>
                <w:szCs w:val="24"/>
              </w:rPr>
              <w:t xml:space="preserve"> F</w:t>
            </w:r>
          </w:p>
        </w:tc>
        <w:tc>
          <w:tcPr>
            <w:tcW w:w="0" w:type="auto"/>
            <w:shd w:val="clear" w:color="auto" w:fill="8EAADB" w:themeFill="accent1" w:themeFillTint="99"/>
          </w:tcPr>
          <w:p w14:paraId="32E77AEA" w14:textId="369B1149" w:rsidR="00B53CFB" w:rsidRPr="00A93365" w:rsidRDefault="00B53CF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متوسط المربعات</w:t>
            </w:r>
            <w:r w:rsidRPr="00A93365">
              <w:rPr>
                <w:rFonts w:ascii="Simplified Arabic" w:eastAsia="Times New Roman" w:hAnsi="Simplified Arabic" w:cs="Simplified Arabic"/>
                <w:b/>
                <w:bCs/>
                <w:sz w:val="24"/>
                <w:szCs w:val="24"/>
              </w:rPr>
              <w:t xml:space="preserve"> (Mean Square)</w:t>
            </w:r>
          </w:p>
        </w:tc>
        <w:tc>
          <w:tcPr>
            <w:tcW w:w="0" w:type="auto"/>
            <w:shd w:val="clear" w:color="auto" w:fill="8EAADB" w:themeFill="accent1" w:themeFillTint="99"/>
          </w:tcPr>
          <w:p w14:paraId="31745084" w14:textId="24643239" w:rsidR="00B53CFB" w:rsidRPr="00A93365" w:rsidRDefault="00B53CF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درجات الحرية</w:t>
            </w:r>
            <w:r w:rsidRPr="00A93365">
              <w:rPr>
                <w:rFonts w:ascii="Simplified Arabic" w:eastAsia="Times New Roman" w:hAnsi="Simplified Arabic" w:cs="Simplified Arabic"/>
                <w:b/>
                <w:bCs/>
                <w:sz w:val="24"/>
                <w:szCs w:val="24"/>
              </w:rPr>
              <w:t xml:space="preserve"> (</w:t>
            </w:r>
            <w:proofErr w:type="spellStart"/>
            <w:r w:rsidRPr="00A93365">
              <w:rPr>
                <w:rFonts w:ascii="Simplified Arabic" w:eastAsia="Times New Roman" w:hAnsi="Simplified Arabic" w:cs="Simplified Arabic"/>
                <w:b/>
                <w:bCs/>
                <w:sz w:val="24"/>
                <w:szCs w:val="24"/>
              </w:rPr>
              <w:t>df</w:t>
            </w:r>
            <w:proofErr w:type="spellEnd"/>
            <w:r w:rsidRPr="00A93365">
              <w:rPr>
                <w:rFonts w:ascii="Simplified Arabic" w:eastAsia="Times New Roman" w:hAnsi="Simplified Arabic" w:cs="Simplified Arabic"/>
                <w:b/>
                <w:bCs/>
                <w:sz w:val="24"/>
                <w:szCs w:val="24"/>
              </w:rPr>
              <w:t>)</w:t>
            </w:r>
          </w:p>
        </w:tc>
        <w:tc>
          <w:tcPr>
            <w:tcW w:w="0" w:type="auto"/>
            <w:shd w:val="clear" w:color="auto" w:fill="8EAADB" w:themeFill="accent1" w:themeFillTint="99"/>
          </w:tcPr>
          <w:p w14:paraId="74984ABF" w14:textId="36FA0A92" w:rsidR="00B53CFB" w:rsidRPr="00A93365" w:rsidRDefault="00B53CF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مجموع المربعات</w:t>
            </w:r>
            <w:r w:rsidRPr="00A93365">
              <w:rPr>
                <w:rFonts w:ascii="Simplified Arabic" w:eastAsia="Times New Roman" w:hAnsi="Simplified Arabic" w:cs="Simplified Arabic"/>
                <w:b/>
                <w:bCs/>
                <w:sz w:val="24"/>
                <w:szCs w:val="24"/>
              </w:rPr>
              <w:t xml:space="preserve"> (Sum of Squares)</w:t>
            </w:r>
          </w:p>
        </w:tc>
        <w:tc>
          <w:tcPr>
            <w:tcW w:w="0" w:type="auto"/>
            <w:shd w:val="clear" w:color="auto" w:fill="8EAADB" w:themeFill="accent1" w:themeFillTint="99"/>
            <w:hideMark/>
          </w:tcPr>
          <w:p w14:paraId="0D715401" w14:textId="30958EE9" w:rsidR="00B53CFB" w:rsidRPr="00A93365" w:rsidRDefault="00B53CFB" w:rsidP="00A93365">
            <w:pPr>
              <w:bidi w:val="0"/>
              <w:jc w:val="center"/>
              <w:rPr>
                <w:rFonts w:ascii="Simplified Arabic" w:eastAsia="Times New Roman" w:hAnsi="Simplified Arabic" w:cs="Simplified Arabic"/>
                <w:b/>
                <w:bCs/>
                <w:sz w:val="24"/>
                <w:szCs w:val="24"/>
              </w:rPr>
            </w:pPr>
            <w:r w:rsidRPr="00A93365">
              <w:rPr>
                <w:rFonts w:ascii="Simplified Arabic" w:eastAsia="Times New Roman" w:hAnsi="Simplified Arabic" w:cs="Simplified Arabic"/>
                <w:b/>
                <w:bCs/>
                <w:sz w:val="24"/>
                <w:szCs w:val="24"/>
                <w:rtl/>
              </w:rPr>
              <w:t>النموذج</w:t>
            </w:r>
          </w:p>
        </w:tc>
      </w:tr>
      <w:tr w:rsidR="00B53CFB" w:rsidRPr="00A93365" w14:paraId="452724F7" w14:textId="77777777" w:rsidTr="00B53CFB">
        <w:trPr>
          <w:jc w:val="center"/>
        </w:trPr>
        <w:tc>
          <w:tcPr>
            <w:tcW w:w="0" w:type="auto"/>
          </w:tcPr>
          <w:p w14:paraId="77746465" w14:textId="021DC420"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&lt; 0.001</w:t>
            </w:r>
          </w:p>
        </w:tc>
        <w:tc>
          <w:tcPr>
            <w:tcW w:w="0" w:type="auto"/>
          </w:tcPr>
          <w:p w14:paraId="7E699B24" w14:textId="28D466B1"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57.976</w:t>
            </w:r>
          </w:p>
        </w:tc>
        <w:tc>
          <w:tcPr>
            <w:tcW w:w="0" w:type="auto"/>
          </w:tcPr>
          <w:p w14:paraId="7C447570" w14:textId="05F40B7E"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3.129</w:t>
            </w:r>
          </w:p>
        </w:tc>
        <w:tc>
          <w:tcPr>
            <w:tcW w:w="0" w:type="auto"/>
          </w:tcPr>
          <w:p w14:paraId="30405693" w14:textId="75634469"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w:t>
            </w:r>
          </w:p>
        </w:tc>
        <w:tc>
          <w:tcPr>
            <w:tcW w:w="0" w:type="auto"/>
          </w:tcPr>
          <w:p w14:paraId="55024731" w14:textId="5641AABF" w:rsidR="00B53CFB" w:rsidRPr="00A93365" w:rsidRDefault="00B53CFB" w:rsidP="00A93365">
            <w:pPr>
              <w:bidi w:val="0"/>
              <w:jc w:val="center"/>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3.129</w:t>
            </w:r>
          </w:p>
        </w:tc>
        <w:tc>
          <w:tcPr>
            <w:tcW w:w="0" w:type="auto"/>
            <w:hideMark/>
          </w:tcPr>
          <w:p w14:paraId="72EF7160" w14:textId="117873E1"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الانحدار</w:t>
            </w:r>
            <w:r w:rsidRPr="00A93365">
              <w:rPr>
                <w:rFonts w:ascii="Simplified Arabic" w:eastAsia="Times New Roman" w:hAnsi="Simplified Arabic" w:cs="Simplified Arabic"/>
                <w:sz w:val="24"/>
                <w:szCs w:val="24"/>
              </w:rPr>
              <w:t xml:space="preserve"> (Regression)</w:t>
            </w:r>
          </w:p>
        </w:tc>
      </w:tr>
      <w:tr w:rsidR="00B53CFB" w:rsidRPr="00A93365" w14:paraId="435289DA" w14:textId="77777777" w:rsidTr="00B53CFB">
        <w:trPr>
          <w:jc w:val="center"/>
        </w:trPr>
        <w:tc>
          <w:tcPr>
            <w:tcW w:w="0" w:type="auto"/>
          </w:tcPr>
          <w:p w14:paraId="76A9D55A" w14:textId="77777777" w:rsidR="00B53CFB" w:rsidRPr="00A93365" w:rsidRDefault="00B53CFB" w:rsidP="00A93365">
            <w:pPr>
              <w:bidi w:val="0"/>
              <w:jc w:val="center"/>
              <w:rPr>
                <w:rFonts w:ascii="Simplified Arabic" w:eastAsia="Times New Roman" w:hAnsi="Simplified Arabic" w:cs="Simplified Arabic"/>
                <w:sz w:val="24"/>
                <w:szCs w:val="24"/>
              </w:rPr>
            </w:pPr>
          </w:p>
        </w:tc>
        <w:tc>
          <w:tcPr>
            <w:tcW w:w="0" w:type="auto"/>
          </w:tcPr>
          <w:p w14:paraId="063B4138" w14:textId="473C7D90" w:rsidR="00B53CFB" w:rsidRPr="00A93365" w:rsidRDefault="00B53CFB" w:rsidP="00A93365">
            <w:pPr>
              <w:bidi w:val="0"/>
              <w:jc w:val="center"/>
              <w:rPr>
                <w:rFonts w:ascii="Simplified Arabic" w:eastAsia="Times New Roman" w:hAnsi="Simplified Arabic" w:cs="Simplified Arabic"/>
                <w:sz w:val="24"/>
                <w:szCs w:val="24"/>
              </w:rPr>
            </w:pPr>
          </w:p>
        </w:tc>
        <w:tc>
          <w:tcPr>
            <w:tcW w:w="0" w:type="auto"/>
          </w:tcPr>
          <w:p w14:paraId="48A07843" w14:textId="3471A106"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0.054</w:t>
            </w:r>
          </w:p>
        </w:tc>
        <w:tc>
          <w:tcPr>
            <w:tcW w:w="0" w:type="auto"/>
          </w:tcPr>
          <w:p w14:paraId="30A7D982" w14:textId="695A4F48"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39</w:t>
            </w:r>
          </w:p>
        </w:tc>
        <w:tc>
          <w:tcPr>
            <w:tcW w:w="0" w:type="auto"/>
          </w:tcPr>
          <w:p w14:paraId="5AAD6671" w14:textId="2F46228A"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2.105</w:t>
            </w:r>
          </w:p>
        </w:tc>
        <w:tc>
          <w:tcPr>
            <w:tcW w:w="0" w:type="auto"/>
            <w:hideMark/>
          </w:tcPr>
          <w:p w14:paraId="09C1F698" w14:textId="53721571"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المتبقي</w:t>
            </w:r>
            <w:r w:rsidRPr="00A93365">
              <w:rPr>
                <w:rFonts w:ascii="Simplified Arabic" w:eastAsia="Times New Roman" w:hAnsi="Simplified Arabic" w:cs="Simplified Arabic"/>
                <w:sz w:val="24"/>
                <w:szCs w:val="24"/>
              </w:rPr>
              <w:t xml:space="preserve"> (Residual)</w:t>
            </w:r>
          </w:p>
        </w:tc>
      </w:tr>
      <w:tr w:rsidR="00B53CFB" w:rsidRPr="00A93365" w14:paraId="039F9BC7" w14:textId="77777777" w:rsidTr="00B53CFB">
        <w:trPr>
          <w:jc w:val="center"/>
        </w:trPr>
        <w:tc>
          <w:tcPr>
            <w:tcW w:w="0" w:type="auto"/>
          </w:tcPr>
          <w:p w14:paraId="57855845" w14:textId="77777777" w:rsidR="00B53CFB" w:rsidRPr="00A93365" w:rsidRDefault="00B53CFB" w:rsidP="00A93365">
            <w:pPr>
              <w:bidi w:val="0"/>
              <w:jc w:val="center"/>
              <w:rPr>
                <w:rFonts w:ascii="Simplified Arabic" w:eastAsia="Times New Roman" w:hAnsi="Simplified Arabic" w:cs="Simplified Arabic"/>
                <w:sz w:val="24"/>
                <w:szCs w:val="24"/>
              </w:rPr>
            </w:pPr>
          </w:p>
        </w:tc>
        <w:tc>
          <w:tcPr>
            <w:tcW w:w="0" w:type="auto"/>
          </w:tcPr>
          <w:p w14:paraId="358650AD" w14:textId="6C6AC7F1" w:rsidR="00B53CFB" w:rsidRPr="00A93365" w:rsidRDefault="00B53CFB" w:rsidP="00A93365">
            <w:pPr>
              <w:bidi w:val="0"/>
              <w:jc w:val="center"/>
              <w:rPr>
                <w:rFonts w:ascii="Simplified Arabic" w:eastAsia="Times New Roman" w:hAnsi="Simplified Arabic" w:cs="Simplified Arabic"/>
                <w:sz w:val="24"/>
                <w:szCs w:val="24"/>
              </w:rPr>
            </w:pPr>
          </w:p>
        </w:tc>
        <w:tc>
          <w:tcPr>
            <w:tcW w:w="0" w:type="auto"/>
          </w:tcPr>
          <w:p w14:paraId="6153C58B" w14:textId="2A41B33F" w:rsidR="00B53CFB" w:rsidRPr="00A93365" w:rsidRDefault="00B53CFB" w:rsidP="00A93365">
            <w:pPr>
              <w:bidi w:val="0"/>
              <w:jc w:val="center"/>
              <w:rPr>
                <w:rFonts w:ascii="Simplified Arabic" w:eastAsia="Times New Roman" w:hAnsi="Simplified Arabic" w:cs="Simplified Arabic"/>
                <w:sz w:val="24"/>
                <w:szCs w:val="24"/>
              </w:rPr>
            </w:pPr>
          </w:p>
        </w:tc>
        <w:tc>
          <w:tcPr>
            <w:tcW w:w="0" w:type="auto"/>
          </w:tcPr>
          <w:p w14:paraId="442C10BC" w14:textId="4F328CE3"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40</w:t>
            </w:r>
          </w:p>
        </w:tc>
        <w:tc>
          <w:tcPr>
            <w:tcW w:w="0" w:type="auto"/>
          </w:tcPr>
          <w:p w14:paraId="339EFDEC" w14:textId="32500DBE" w:rsidR="00B53CFB" w:rsidRPr="00A93365" w:rsidRDefault="00B53CFB" w:rsidP="00A93365">
            <w:pPr>
              <w:bidi w:val="0"/>
              <w:jc w:val="center"/>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5.233</w:t>
            </w:r>
          </w:p>
        </w:tc>
        <w:tc>
          <w:tcPr>
            <w:tcW w:w="0" w:type="auto"/>
            <w:hideMark/>
          </w:tcPr>
          <w:p w14:paraId="507F4E3B" w14:textId="493FE773" w:rsidR="00B53CFB" w:rsidRPr="00A93365" w:rsidRDefault="00B53CFB" w:rsidP="00A93365">
            <w:pPr>
              <w:bidi w:val="0"/>
              <w:jc w:val="center"/>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الكلي</w:t>
            </w:r>
            <w:r w:rsidRPr="00A93365">
              <w:rPr>
                <w:rFonts w:ascii="Simplified Arabic" w:eastAsia="Times New Roman" w:hAnsi="Simplified Arabic" w:cs="Simplified Arabic"/>
                <w:sz w:val="24"/>
                <w:szCs w:val="24"/>
              </w:rPr>
              <w:t xml:space="preserve"> (Total)</w:t>
            </w:r>
          </w:p>
        </w:tc>
      </w:tr>
    </w:tbl>
    <w:p w14:paraId="58A1441D" w14:textId="3DBEE121" w:rsidR="003D49C1" w:rsidRPr="00A93365" w:rsidRDefault="003D49C1" w:rsidP="00A93365">
      <w:pPr>
        <w:spacing w:line="360" w:lineRule="auto"/>
        <w:jc w:val="center"/>
        <w:rPr>
          <w:rFonts w:ascii="Simplified Arabic" w:hAnsi="Simplified Arabic" w:cs="Simplified Arabic"/>
          <w:sz w:val="28"/>
          <w:szCs w:val="28"/>
          <w:rtl/>
        </w:rPr>
      </w:pPr>
    </w:p>
    <w:p w14:paraId="41A6F327" w14:textId="62F7BFA8" w:rsidR="00B53CFB" w:rsidRPr="00A93365" w:rsidRDefault="003D49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جدول رقم (</w:t>
      </w:r>
      <w:r w:rsidR="00AA16AB" w:rsidRPr="00A93365">
        <w:rPr>
          <w:rFonts w:ascii="Simplified Arabic" w:hAnsi="Simplified Arabic" w:cs="Simplified Arabic"/>
          <w:sz w:val="28"/>
          <w:szCs w:val="28"/>
          <w:rtl/>
        </w:rPr>
        <w:t>15</w:t>
      </w:r>
      <w:r w:rsidRPr="00A93365">
        <w:rPr>
          <w:rFonts w:ascii="Simplified Arabic" w:hAnsi="Simplified Arabic" w:cs="Simplified Arabic"/>
          <w:sz w:val="28"/>
          <w:szCs w:val="28"/>
          <w:rtl/>
        </w:rPr>
        <w:t>) تحليل التباين</w:t>
      </w:r>
      <w:r w:rsidRPr="00A93365">
        <w:rPr>
          <w:rFonts w:ascii="Simplified Arabic" w:hAnsi="Simplified Arabic" w:cs="Simplified Arabic"/>
          <w:sz w:val="28"/>
          <w:szCs w:val="28"/>
        </w:rPr>
        <w:t xml:space="preserve"> (ANOVA Table) </w:t>
      </w:r>
      <w:r w:rsidRPr="00A93365">
        <w:rPr>
          <w:rFonts w:ascii="Simplified Arabic" w:hAnsi="Simplified Arabic" w:cs="Simplified Arabic"/>
          <w:sz w:val="28"/>
          <w:szCs w:val="28"/>
          <w:rtl/>
        </w:rPr>
        <w:t>الخاص بتحليل الانحدار</w:t>
      </w:r>
    </w:p>
    <w:p w14:paraId="41BEA37F" w14:textId="77777777" w:rsidR="00B53CFB" w:rsidRPr="00A93365" w:rsidRDefault="00B53CFB" w:rsidP="005C7B7E">
      <w:pPr>
        <w:spacing w:line="360" w:lineRule="auto"/>
        <w:jc w:val="both"/>
        <w:rPr>
          <w:rFonts w:ascii="Simplified Arabic" w:hAnsi="Simplified Arabic" w:cs="Simplified Arabic"/>
          <w:sz w:val="28"/>
          <w:szCs w:val="28"/>
          <w:rtl/>
        </w:rPr>
      </w:pPr>
    </w:p>
    <w:p w14:paraId="7B9BA4CD" w14:textId="77777777" w:rsidR="00B53CFB" w:rsidRPr="00A93365" w:rsidRDefault="00B53CF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يهدف تحليل التباين</w:t>
      </w:r>
      <w:r w:rsidRPr="00A93365">
        <w:rPr>
          <w:rFonts w:ascii="Simplified Arabic" w:hAnsi="Simplified Arabic" w:cs="Simplified Arabic"/>
          <w:sz w:val="28"/>
          <w:szCs w:val="28"/>
        </w:rPr>
        <w:t xml:space="preserve"> (ANOVA) </w:t>
      </w:r>
      <w:r w:rsidRPr="00A93365">
        <w:rPr>
          <w:rFonts w:ascii="Simplified Arabic" w:hAnsi="Simplified Arabic" w:cs="Simplified Arabic"/>
          <w:sz w:val="28"/>
          <w:szCs w:val="28"/>
          <w:rtl/>
        </w:rPr>
        <w:t>إلى اختبار مدى دلالة النموذج الإحصائي المستخدم في تفسير العلاقة بين كفاءة اللوجستيات ورضا المستهلك</w:t>
      </w:r>
      <w:r w:rsidRPr="00A93365">
        <w:rPr>
          <w:rFonts w:ascii="Simplified Arabic" w:hAnsi="Simplified Arabic" w:cs="Simplified Arabic"/>
          <w:sz w:val="28"/>
          <w:szCs w:val="28"/>
        </w:rPr>
        <w:t>.</w:t>
      </w:r>
    </w:p>
    <w:p w14:paraId="1D0E537F" w14:textId="77777777" w:rsidR="00B53CFB" w:rsidRPr="00A93365" w:rsidRDefault="00B53CFB" w:rsidP="005C7B7E">
      <w:pPr>
        <w:numPr>
          <w:ilvl w:val="0"/>
          <w:numId w:val="29"/>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مجموع المربعات للانحدار</w:t>
      </w:r>
      <w:r w:rsidRPr="00A93365">
        <w:rPr>
          <w:rFonts w:ascii="Simplified Arabic" w:hAnsi="Simplified Arabic" w:cs="Simplified Arabic"/>
          <w:sz w:val="28"/>
          <w:szCs w:val="28"/>
        </w:rPr>
        <w:t xml:space="preserve"> (3.129): </w:t>
      </w:r>
      <w:r w:rsidRPr="00A93365">
        <w:rPr>
          <w:rFonts w:ascii="Simplified Arabic" w:hAnsi="Simplified Arabic" w:cs="Simplified Arabic"/>
          <w:sz w:val="28"/>
          <w:szCs w:val="28"/>
          <w:rtl/>
        </w:rPr>
        <w:t>يمثل الجزء المفسَّر من التغير في رضا المستهلك بواسطة المتغير المستقل (كفاءة اللوجستيات)</w:t>
      </w:r>
      <w:r w:rsidRPr="00A93365">
        <w:rPr>
          <w:rFonts w:ascii="Simplified Arabic" w:hAnsi="Simplified Arabic" w:cs="Simplified Arabic"/>
          <w:sz w:val="28"/>
          <w:szCs w:val="28"/>
        </w:rPr>
        <w:t>.</w:t>
      </w:r>
    </w:p>
    <w:p w14:paraId="49A5EEE7" w14:textId="77777777" w:rsidR="00B53CFB" w:rsidRPr="00A93365" w:rsidRDefault="00B53CFB" w:rsidP="005C7B7E">
      <w:pPr>
        <w:numPr>
          <w:ilvl w:val="0"/>
          <w:numId w:val="29"/>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مجموع المربعات المتبقي</w:t>
      </w:r>
      <w:r w:rsidRPr="00A93365">
        <w:rPr>
          <w:rFonts w:ascii="Simplified Arabic" w:hAnsi="Simplified Arabic" w:cs="Simplified Arabic"/>
          <w:sz w:val="28"/>
          <w:szCs w:val="28"/>
        </w:rPr>
        <w:t xml:space="preserve"> (2.105): </w:t>
      </w:r>
      <w:r w:rsidRPr="00A93365">
        <w:rPr>
          <w:rFonts w:ascii="Simplified Arabic" w:hAnsi="Simplified Arabic" w:cs="Simplified Arabic"/>
          <w:sz w:val="28"/>
          <w:szCs w:val="28"/>
          <w:rtl/>
        </w:rPr>
        <w:t>يمثل الجزء غير المفسر من التغير في رضا المستهلك، أي التباين العائد إلى عوامل أخرى لم تدخل في النموذج</w:t>
      </w:r>
      <w:r w:rsidRPr="00A93365">
        <w:rPr>
          <w:rFonts w:ascii="Simplified Arabic" w:hAnsi="Simplified Arabic" w:cs="Simplified Arabic"/>
          <w:sz w:val="28"/>
          <w:szCs w:val="28"/>
        </w:rPr>
        <w:t>.</w:t>
      </w:r>
    </w:p>
    <w:p w14:paraId="7DCADD7E" w14:textId="77777777" w:rsidR="00B53CFB" w:rsidRPr="00A93365" w:rsidRDefault="00B53CFB" w:rsidP="005C7B7E">
      <w:pPr>
        <w:numPr>
          <w:ilvl w:val="0"/>
          <w:numId w:val="29"/>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مجموع المربعات الكلي</w:t>
      </w:r>
      <w:r w:rsidRPr="00A93365">
        <w:rPr>
          <w:rFonts w:ascii="Simplified Arabic" w:hAnsi="Simplified Arabic" w:cs="Simplified Arabic"/>
          <w:sz w:val="28"/>
          <w:szCs w:val="28"/>
        </w:rPr>
        <w:t xml:space="preserve"> (5.233): </w:t>
      </w:r>
      <w:r w:rsidRPr="00A93365">
        <w:rPr>
          <w:rFonts w:ascii="Simplified Arabic" w:hAnsi="Simplified Arabic" w:cs="Simplified Arabic"/>
          <w:sz w:val="28"/>
          <w:szCs w:val="28"/>
          <w:rtl/>
        </w:rPr>
        <w:t>هو مجموع التباين الكلي في المتغير التابع (رضا المستهلك)</w:t>
      </w:r>
      <w:r w:rsidRPr="00A93365">
        <w:rPr>
          <w:rFonts w:ascii="Simplified Arabic" w:hAnsi="Simplified Arabic" w:cs="Simplified Arabic"/>
          <w:sz w:val="28"/>
          <w:szCs w:val="28"/>
        </w:rPr>
        <w:t>.</w:t>
      </w:r>
    </w:p>
    <w:p w14:paraId="6AA03936" w14:textId="77777777" w:rsidR="00B53CFB" w:rsidRPr="00A93365" w:rsidRDefault="00B53CFB" w:rsidP="005C7B7E">
      <w:pPr>
        <w:numPr>
          <w:ilvl w:val="0"/>
          <w:numId w:val="29"/>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قيمة</w:t>
      </w:r>
      <w:r w:rsidRPr="00A93365">
        <w:rPr>
          <w:rFonts w:ascii="Simplified Arabic" w:hAnsi="Simplified Arabic" w:cs="Simplified Arabic"/>
          <w:sz w:val="28"/>
          <w:szCs w:val="28"/>
        </w:rPr>
        <w:t xml:space="preserve"> F (57.976): </w:t>
      </w:r>
      <w:r w:rsidRPr="00A93365">
        <w:rPr>
          <w:rFonts w:ascii="Simplified Arabic" w:hAnsi="Simplified Arabic" w:cs="Simplified Arabic"/>
          <w:sz w:val="28"/>
          <w:szCs w:val="28"/>
          <w:rtl/>
        </w:rPr>
        <w:t>تشير إلى مدى ملاءمة النموذج، وكلما كانت القيمة أكبر دل ذلك على أن النموذج يُفسر قدرًا كبيرًا من التباين</w:t>
      </w:r>
      <w:r w:rsidRPr="00A93365">
        <w:rPr>
          <w:rFonts w:ascii="Simplified Arabic" w:hAnsi="Simplified Arabic" w:cs="Simplified Arabic"/>
          <w:sz w:val="28"/>
          <w:szCs w:val="28"/>
        </w:rPr>
        <w:t>.</w:t>
      </w:r>
    </w:p>
    <w:p w14:paraId="2984F69A" w14:textId="5EB6A940" w:rsidR="003D49C1" w:rsidRPr="00A93365" w:rsidRDefault="00B53CFB" w:rsidP="005C7B7E">
      <w:pPr>
        <w:numPr>
          <w:ilvl w:val="0"/>
          <w:numId w:val="29"/>
        </w:numPr>
        <w:spacing w:line="360" w:lineRule="auto"/>
        <w:jc w:val="both"/>
        <w:rPr>
          <w:rFonts w:ascii="Simplified Arabic" w:hAnsi="Simplified Arabic" w:cs="Simplified Arabic"/>
          <w:sz w:val="28"/>
          <w:szCs w:val="28"/>
          <w:rtl/>
        </w:rPr>
      </w:pPr>
      <w:r w:rsidRPr="00A93365">
        <w:rPr>
          <w:rFonts w:ascii="Simplified Arabic" w:hAnsi="Simplified Arabic" w:cs="Simplified Arabic"/>
          <w:sz w:val="28"/>
          <w:szCs w:val="28"/>
          <w:rtl/>
        </w:rPr>
        <w:t>الدلالة الإحصائية</w:t>
      </w:r>
      <w:r w:rsidRPr="00A93365">
        <w:rPr>
          <w:rFonts w:ascii="Simplified Arabic" w:hAnsi="Simplified Arabic" w:cs="Simplified Arabic"/>
          <w:sz w:val="28"/>
          <w:szCs w:val="28"/>
        </w:rPr>
        <w:t xml:space="preserve"> (Sig. &lt; 0.001): </w:t>
      </w:r>
      <w:r w:rsidRPr="00A93365">
        <w:rPr>
          <w:rFonts w:ascii="Simplified Arabic" w:hAnsi="Simplified Arabic" w:cs="Simplified Arabic"/>
          <w:sz w:val="28"/>
          <w:szCs w:val="28"/>
          <w:rtl/>
        </w:rPr>
        <w:t>تعني أن النموذج دال إحصائيًا عند مستوى معنوية أقل من 0.001، أي أن العلاقة بين كفاءة اللوجستيات ورضا المستهلك ليست عشوائية، بل ذات أهمية إحصائية عالية</w:t>
      </w:r>
      <w:r w:rsidRPr="00A93365">
        <w:rPr>
          <w:rFonts w:ascii="Simplified Arabic" w:hAnsi="Simplified Arabic" w:cs="Simplified Arabic"/>
          <w:sz w:val="28"/>
          <w:szCs w:val="28"/>
        </w:rPr>
        <w:t>.</w:t>
      </w:r>
    </w:p>
    <w:p w14:paraId="1871FAD1" w14:textId="77777777" w:rsidR="003D49C1" w:rsidRPr="00A93365" w:rsidRDefault="003D49C1" w:rsidP="00A93365">
      <w:pPr>
        <w:spacing w:line="360" w:lineRule="auto"/>
        <w:rPr>
          <w:rFonts w:ascii="Simplified Arabic" w:hAnsi="Simplified Arabic" w:cs="Simplified Arabic"/>
          <w:sz w:val="28"/>
          <w:szCs w:val="28"/>
        </w:rPr>
      </w:pPr>
    </w:p>
    <w:p w14:paraId="2DA7842C" w14:textId="160D2BCB" w:rsidR="00B53CFB" w:rsidRPr="00A93365" w:rsidRDefault="00B53CFB" w:rsidP="00A93365">
      <w:pPr>
        <w:spacing w:line="360" w:lineRule="auto"/>
        <w:rPr>
          <w:rFonts w:ascii="Simplified Arabic" w:hAnsi="Simplified Arabic" w:cs="Simplified Arabic"/>
          <w:b/>
          <w:bCs/>
          <w:sz w:val="28"/>
          <w:szCs w:val="28"/>
          <w:rtl/>
        </w:rPr>
      </w:pPr>
      <w:r w:rsidRPr="00A93365">
        <w:rPr>
          <w:rFonts w:ascii="Simplified Arabic" w:hAnsi="Simplified Arabic" w:cs="Simplified Arabic"/>
          <w:b/>
          <w:bCs/>
          <w:sz w:val="28"/>
          <w:szCs w:val="28"/>
          <w:rtl/>
        </w:rPr>
        <w:t>المعاملات (</w:t>
      </w:r>
      <w:r w:rsidRPr="00A93365">
        <w:rPr>
          <w:rFonts w:ascii="Simplified Arabic" w:hAnsi="Simplified Arabic" w:cs="Simplified Arabic"/>
          <w:b/>
          <w:bCs/>
          <w:sz w:val="28"/>
          <w:szCs w:val="28"/>
        </w:rPr>
        <w:t>Coefficients</w:t>
      </w:r>
      <w:r w:rsidRPr="00A93365">
        <w:rPr>
          <w:rFonts w:ascii="Simplified Arabic" w:hAnsi="Simplified Arabic" w:cs="Simplified Arabic"/>
          <w:b/>
          <w:bCs/>
          <w:sz w:val="28"/>
          <w:szCs w:val="28"/>
          <w:rtl/>
        </w:rPr>
        <w:t>)</w:t>
      </w:r>
    </w:p>
    <w:tbl>
      <w:tblPr>
        <w:tblStyle w:val="a7"/>
        <w:tblW w:w="5000" w:type="pct"/>
        <w:jc w:val="center"/>
        <w:tblLook w:val="04A0" w:firstRow="1" w:lastRow="0" w:firstColumn="1" w:lastColumn="0" w:noHBand="0" w:noVBand="1"/>
      </w:tblPr>
      <w:tblGrid>
        <w:gridCol w:w="1199"/>
        <w:gridCol w:w="895"/>
        <w:gridCol w:w="2399"/>
        <w:gridCol w:w="960"/>
        <w:gridCol w:w="2470"/>
        <w:gridCol w:w="899"/>
      </w:tblGrid>
      <w:tr w:rsidR="00B53CFB" w:rsidRPr="00A93365" w14:paraId="34010042" w14:textId="77777777" w:rsidTr="00A20AC1">
        <w:trPr>
          <w:jc w:val="center"/>
        </w:trPr>
        <w:tc>
          <w:tcPr>
            <w:tcW w:w="680" w:type="pct"/>
            <w:shd w:val="clear" w:color="auto" w:fill="8EAADB" w:themeFill="accent1" w:themeFillTint="99"/>
          </w:tcPr>
          <w:p w14:paraId="376F96FE" w14:textId="4D355CFB" w:rsidR="00B53CFB" w:rsidRPr="00A93365" w:rsidRDefault="00B53CF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الدلالة الإحصائية</w:t>
            </w:r>
            <w:r w:rsidRPr="00A93365">
              <w:rPr>
                <w:rFonts w:ascii="Simplified Arabic" w:eastAsia="Times New Roman" w:hAnsi="Simplified Arabic" w:cs="Simplified Arabic"/>
                <w:b/>
                <w:bCs/>
                <w:sz w:val="28"/>
                <w:szCs w:val="28"/>
              </w:rPr>
              <w:t xml:space="preserve"> (Sig.)</w:t>
            </w:r>
          </w:p>
        </w:tc>
        <w:tc>
          <w:tcPr>
            <w:tcW w:w="507" w:type="pct"/>
            <w:shd w:val="clear" w:color="auto" w:fill="8EAADB" w:themeFill="accent1" w:themeFillTint="99"/>
          </w:tcPr>
          <w:p w14:paraId="47906B68" w14:textId="1FF67799" w:rsidR="00B53CFB" w:rsidRPr="00A93365" w:rsidRDefault="00B53CF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قيمة</w:t>
            </w:r>
            <w:r w:rsidRPr="00A93365">
              <w:rPr>
                <w:rFonts w:ascii="Simplified Arabic" w:eastAsia="Times New Roman" w:hAnsi="Simplified Arabic" w:cs="Simplified Arabic"/>
                <w:b/>
                <w:bCs/>
                <w:sz w:val="28"/>
                <w:szCs w:val="28"/>
              </w:rPr>
              <w:t xml:space="preserve"> t</w:t>
            </w:r>
          </w:p>
        </w:tc>
        <w:tc>
          <w:tcPr>
            <w:tcW w:w="1360" w:type="pct"/>
            <w:shd w:val="clear" w:color="auto" w:fill="8EAADB" w:themeFill="accent1" w:themeFillTint="99"/>
          </w:tcPr>
          <w:p w14:paraId="6FE06CC2" w14:textId="1DAE6CCB" w:rsidR="00B53CFB" w:rsidRPr="00A93365" w:rsidRDefault="00B53CF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المعاملات المعيارية</w:t>
            </w:r>
            <w:r w:rsidRPr="00A93365">
              <w:rPr>
                <w:rFonts w:ascii="Simplified Arabic" w:eastAsia="Times New Roman" w:hAnsi="Simplified Arabic" w:cs="Simplified Arabic"/>
                <w:b/>
                <w:bCs/>
                <w:sz w:val="28"/>
                <w:szCs w:val="28"/>
              </w:rPr>
              <w:t xml:space="preserve"> (Standardized Coefficients - Beta)</w:t>
            </w:r>
          </w:p>
        </w:tc>
        <w:tc>
          <w:tcPr>
            <w:tcW w:w="544" w:type="pct"/>
            <w:shd w:val="clear" w:color="auto" w:fill="8EAADB" w:themeFill="accent1" w:themeFillTint="99"/>
          </w:tcPr>
          <w:p w14:paraId="7E1887FD" w14:textId="67A995B0" w:rsidR="00B53CFB" w:rsidRPr="00A93365" w:rsidRDefault="00B53CF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الخطأ المعياري</w:t>
            </w:r>
          </w:p>
        </w:tc>
        <w:tc>
          <w:tcPr>
            <w:tcW w:w="1400" w:type="pct"/>
            <w:shd w:val="clear" w:color="auto" w:fill="8EAADB" w:themeFill="accent1" w:themeFillTint="99"/>
          </w:tcPr>
          <w:p w14:paraId="3F768BA5" w14:textId="7FD3DED5" w:rsidR="00B53CFB" w:rsidRPr="00A93365" w:rsidRDefault="00B53CFB" w:rsidP="00A93365">
            <w:pPr>
              <w:bidi w:val="0"/>
              <w:jc w:val="center"/>
              <w:rPr>
                <w:rFonts w:ascii="Simplified Arabic" w:eastAsia="Times New Roman" w:hAnsi="Simplified Arabic" w:cs="Simplified Arabic"/>
                <w:b/>
                <w:bCs/>
                <w:sz w:val="28"/>
                <w:szCs w:val="28"/>
                <w:rtl/>
              </w:rPr>
            </w:pPr>
            <w:r w:rsidRPr="00A93365">
              <w:rPr>
                <w:rFonts w:ascii="Simplified Arabic" w:eastAsia="Times New Roman" w:hAnsi="Simplified Arabic" w:cs="Simplified Arabic"/>
                <w:b/>
                <w:bCs/>
                <w:sz w:val="28"/>
                <w:szCs w:val="28"/>
                <w:rtl/>
              </w:rPr>
              <w:t>المعاملات غير المعيارية</w:t>
            </w:r>
            <w:r w:rsidRPr="00A93365">
              <w:rPr>
                <w:rFonts w:ascii="Simplified Arabic" w:eastAsia="Times New Roman" w:hAnsi="Simplified Arabic" w:cs="Simplified Arabic"/>
                <w:b/>
                <w:bCs/>
                <w:sz w:val="28"/>
                <w:szCs w:val="28"/>
              </w:rPr>
              <w:t xml:space="preserve"> (Unstandardized Coefficients)</w:t>
            </w:r>
          </w:p>
        </w:tc>
        <w:tc>
          <w:tcPr>
            <w:tcW w:w="510" w:type="pct"/>
            <w:shd w:val="clear" w:color="auto" w:fill="8EAADB" w:themeFill="accent1" w:themeFillTint="99"/>
            <w:hideMark/>
          </w:tcPr>
          <w:p w14:paraId="78387E41" w14:textId="18563D33" w:rsidR="00B53CFB" w:rsidRPr="00A93365" w:rsidRDefault="00B53CFB"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b/>
                <w:bCs/>
                <w:sz w:val="28"/>
                <w:szCs w:val="28"/>
                <w:rtl/>
              </w:rPr>
              <w:t>النموذج</w:t>
            </w:r>
          </w:p>
        </w:tc>
      </w:tr>
      <w:tr w:rsidR="00B53CFB" w:rsidRPr="00A93365" w14:paraId="113C4D45" w14:textId="77777777" w:rsidTr="00A20AC1">
        <w:trPr>
          <w:jc w:val="center"/>
        </w:trPr>
        <w:tc>
          <w:tcPr>
            <w:tcW w:w="680" w:type="pct"/>
          </w:tcPr>
          <w:p w14:paraId="5DF1AED8" w14:textId="77777777" w:rsidR="00B53CFB" w:rsidRPr="00A93365" w:rsidRDefault="00B53CFB" w:rsidP="00A93365">
            <w:pPr>
              <w:bidi w:val="0"/>
              <w:jc w:val="center"/>
              <w:rPr>
                <w:rFonts w:ascii="Simplified Arabic" w:eastAsia="Times New Roman" w:hAnsi="Simplified Arabic" w:cs="Simplified Arabic"/>
                <w:sz w:val="28"/>
                <w:szCs w:val="28"/>
              </w:rPr>
            </w:pPr>
          </w:p>
        </w:tc>
        <w:tc>
          <w:tcPr>
            <w:tcW w:w="507" w:type="pct"/>
          </w:tcPr>
          <w:p w14:paraId="51759A03" w14:textId="77777777" w:rsidR="00B53CFB" w:rsidRPr="00A93365" w:rsidRDefault="00B53CFB" w:rsidP="00A93365">
            <w:pPr>
              <w:bidi w:val="0"/>
              <w:jc w:val="center"/>
              <w:rPr>
                <w:rFonts w:ascii="Simplified Arabic" w:eastAsia="Times New Roman" w:hAnsi="Simplified Arabic" w:cs="Simplified Arabic"/>
                <w:sz w:val="28"/>
                <w:szCs w:val="28"/>
              </w:rPr>
            </w:pPr>
          </w:p>
        </w:tc>
        <w:tc>
          <w:tcPr>
            <w:tcW w:w="1360" w:type="pct"/>
          </w:tcPr>
          <w:p w14:paraId="4F7D0407" w14:textId="0A754F73" w:rsidR="00B53CFB" w:rsidRPr="00A93365" w:rsidRDefault="00B53CFB"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Beta</w:t>
            </w:r>
          </w:p>
        </w:tc>
        <w:tc>
          <w:tcPr>
            <w:tcW w:w="544" w:type="pct"/>
          </w:tcPr>
          <w:p w14:paraId="5E92C9CD" w14:textId="0FB936EE" w:rsidR="00B53CFB" w:rsidRPr="00A93365" w:rsidRDefault="00B53CFB" w:rsidP="00A93365">
            <w:pPr>
              <w:bidi w:val="0"/>
              <w:jc w:val="center"/>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Std. Error</w:t>
            </w:r>
          </w:p>
        </w:tc>
        <w:tc>
          <w:tcPr>
            <w:tcW w:w="1400" w:type="pct"/>
          </w:tcPr>
          <w:p w14:paraId="16EB5023" w14:textId="0E25E36F" w:rsidR="00B53CFB" w:rsidRPr="00A93365" w:rsidRDefault="00B53CFB" w:rsidP="00A93365">
            <w:pPr>
              <w:bidi w:val="0"/>
              <w:jc w:val="center"/>
              <w:rPr>
                <w:rFonts w:ascii="Simplified Arabic" w:eastAsia="Times New Roman" w:hAnsi="Simplified Arabic" w:cs="Simplified Arabic"/>
                <w:b/>
                <w:bCs/>
                <w:sz w:val="28"/>
                <w:szCs w:val="28"/>
              </w:rPr>
            </w:pPr>
            <w:r w:rsidRPr="00A93365">
              <w:rPr>
                <w:rFonts w:ascii="Simplified Arabic" w:eastAsia="Times New Roman" w:hAnsi="Simplified Arabic" w:cs="Simplified Arabic"/>
                <w:sz w:val="28"/>
                <w:szCs w:val="28"/>
              </w:rPr>
              <w:t>B</w:t>
            </w:r>
          </w:p>
        </w:tc>
        <w:tc>
          <w:tcPr>
            <w:tcW w:w="510" w:type="pct"/>
            <w:hideMark/>
          </w:tcPr>
          <w:p w14:paraId="2573B3ED" w14:textId="41D802AC" w:rsidR="00B53CFB" w:rsidRPr="00A93365" w:rsidRDefault="00B53CFB" w:rsidP="00A93365">
            <w:pPr>
              <w:bidi w:val="0"/>
              <w:jc w:val="center"/>
              <w:rPr>
                <w:rFonts w:ascii="Simplified Arabic" w:eastAsia="Times New Roman" w:hAnsi="Simplified Arabic" w:cs="Simplified Arabic"/>
                <w:b/>
                <w:bCs/>
                <w:sz w:val="28"/>
                <w:szCs w:val="28"/>
              </w:rPr>
            </w:pPr>
          </w:p>
        </w:tc>
      </w:tr>
      <w:tr w:rsidR="00B53CFB" w:rsidRPr="00A93365" w14:paraId="67203430" w14:textId="77777777" w:rsidTr="00A20AC1">
        <w:trPr>
          <w:jc w:val="center"/>
        </w:trPr>
        <w:tc>
          <w:tcPr>
            <w:tcW w:w="680" w:type="pct"/>
          </w:tcPr>
          <w:p w14:paraId="342D1171" w14:textId="133CECD7"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0.016</w:t>
            </w:r>
          </w:p>
        </w:tc>
        <w:tc>
          <w:tcPr>
            <w:tcW w:w="507" w:type="pct"/>
          </w:tcPr>
          <w:p w14:paraId="15386EF0" w14:textId="4D56FE00"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2.523</w:t>
            </w:r>
          </w:p>
        </w:tc>
        <w:tc>
          <w:tcPr>
            <w:tcW w:w="1360" w:type="pct"/>
          </w:tcPr>
          <w:p w14:paraId="32BB3881" w14:textId="27A23783"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w:t>
            </w:r>
          </w:p>
        </w:tc>
        <w:tc>
          <w:tcPr>
            <w:tcW w:w="544" w:type="pct"/>
          </w:tcPr>
          <w:p w14:paraId="0B3D2735" w14:textId="0A1069E5" w:rsidR="00B53CFB" w:rsidRPr="00A93365" w:rsidRDefault="00B53CFB"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0.183</w:t>
            </w:r>
          </w:p>
        </w:tc>
        <w:tc>
          <w:tcPr>
            <w:tcW w:w="1400" w:type="pct"/>
          </w:tcPr>
          <w:p w14:paraId="03D27DEA" w14:textId="4054AB51"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(الثابت) 0.462</w:t>
            </w:r>
          </w:p>
        </w:tc>
        <w:tc>
          <w:tcPr>
            <w:tcW w:w="510" w:type="pct"/>
            <w:hideMark/>
          </w:tcPr>
          <w:p w14:paraId="516D14B3" w14:textId="5C6E0569"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1</w:t>
            </w:r>
          </w:p>
        </w:tc>
      </w:tr>
      <w:tr w:rsidR="00B53CFB" w:rsidRPr="00A93365" w14:paraId="0A430940" w14:textId="77777777" w:rsidTr="00A20AC1">
        <w:trPr>
          <w:jc w:val="center"/>
        </w:trPr>
        <w:tc>
          <w:tcPr>
            <w:tcW w:w="680" w:type="pct"/>
          </w:tcPr>
          <w:p w14:paraId="484A6F6B" w14:textId="2356BDE9"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&lt; 0.001</w:t>
            </w:r>
          </w:p>
        </w:tc>
        <w:tc>
          <w:tcPr>
            <w:tcW w:w="507" w:type="pct"/>
          </w:tcPr>
          <w:p w14:paraId="1D29622D" w14:textId="1D5B228A"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7.614</w:t>
            </w:r>
          </w:p>
        </w:tc>
        <w:tc>
          <w:tcPr>
            <w:tcW w:w="1360" w:type="pct"/>
          </w:tcPr>
          <w:p w14:paraId="1096697D" w14:textId="3104B891"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Pr>
              <w:t>0.773</w:t>
            </w:r>
          </w:p>
        </w:tc>
        <w:tc>
          <w:tcPr>
            <w:tcW w:w="544" w:type="pct"/>
          </w:tcPr>
          <w:p w14:paraId="1592564E" w14:textId="53737D30" w:rsidR="00B53CFB" w:rsidRPr="00A93365" w:rsidRDefault="00B53CFB" w:rsidP="00A93365">
            <w:pPr>
              <w:bidi w:val="0"/>
              <w:rPr>
                <w:rFonts w:ascii="Simplified Arabic" w:eastAsia="Times New Roman" w:hAnsi="Simplified Arabic" w:cs="Simplified Arabic"/>
                <w:sz w:val="28"/>
                <w:szCs w:val="28"/>
                <w:rtl/>
              </w:rPr>
            </w:pPr>
            <w:r w:rsidRPr="00A93365">
              <w:rPr>
                <w:rFonts w:ascii="Simplified Arabic" w:eastAsia="Times New Roman" w:hAnsi="Simplified Arabic" w:cs="Simplified Arabic"/>
                <w:sz w:val="28"/>
                <w:szCs w:val="28"/>
              </w:rPr>
              <w:t>0.099</w:t>
            </w:r>
          </w:p>
        </w:tc>
        <w:tc>
          <w:tcPr>
            <w:tcW w:w="1400" w:type="pct"/>
          </w:tcPr>
          <w:p w14:paraId="3E3E0747" w14:textId="4415DB7E" w:rsidR="00B53CFB" w:rsidRPr="00A93365" w:rsidRDefault="00B53CFB" w:rsidP="00A93365">
            <w:pPr>
              <w:bidi w:val="0"/>
              <w:rPr>
                <w:rFonts w:ascii="Simplified Arabic" w:eastAsia="Times New Roman" w:hAnsi="Simplified Arabic" w:cs="Simplified Arabic"/>
                <w:sz w:val="28"/>
                <w:szCs w:val="28"/>
              </w:rPr>
            </w:pPr>
            <w:r w:rsidRPr="00A93365">
              <w:rPr>
                <w:rFonts w:ascii="Simplified Arabic" w:eastAsia="Times New Roman" w:hAnsi="Simplified Arabic" w:cs="Simplified Arabic"/>
                <w:sz w:val="28"/>
                <w:szCs w:val="28"/>
                <w:rtl/>
              </w:rPr>
              <w:t>كفاءة اللوجستيات 0.756</w:t>
            </w:r>
          </w:p>
        </w:tc>
        <w:tc>
          <w:tcPr>
            <w:tcW w:w="510" w:type="pct"/>
            <w:hideMark/>
          </w:tcPr>
          <w:p w14:paraId="597F0C33" w14:textId="3D353BA5" w:rsidR="00B53CFB" w:rsidRPr="00A93365" w:rsidRDefault="00B53CFB" w:rsidP="00A93365">
            <w:pPr>
              <w:bidi w:val="0"/>
              <w:rPr>
                <w:rFonts w:ascii="Simplified Arabic" w:eastAsia="Times New Roman" w:hAnsi="Simplified Arabic" w:cs="Simplified Arabic"/>
                <w:sz w:val="28"/>
                <w:szCs w:val="28"/>
              </w:rPr>
            </w:pPr>
          </w:p>
        </w:tc>
      </w:tr>
    </w:tbl>
    <w:p w14:paraId="1255CBDD" w14:textId="3DA0A0BE" w:rsidR="00A20AC1" w:rsidRPr="00A93365" w:rsidRDefault="00A20A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 xml:space="preserve">جدول </w:t>
      </w:r>
      <w:r w:rsidR="003D49C1" w:rsidRPr="00A93365">
        <w:rPr>
          <w:rFonts w:ascii="Simplified Arabic" w:hAnsi="Simplified Arabic" w:cs="Simplified Arabic"/>
          <w:sz w:val="28"/>
          <w:szCs w:val="28"/>
          <w:rtl/>
        </w:rPr>
        <w:t xml:space="preserve"> رقم (</w:t>
      </w:r>
      <w:r w:rsidR="00AA16AB" w:rsidRPr="00A93365">
        <w:rPr>
          <w:rFonts w:ascii="Simplified Arabic" w:hAnsi="Simplified Arabic" w:cs="Simplified Arabic"/>
          <w:sz w:val="28"/>
          <w:szCs w:val="28"/>
          <w:rtl/>
        </w:rPr>
        <w:t>16) معامل الانحدار بين الكفاءة والنمو التسويقي</w:t>
      </w:r>
    </w:p>
    <w:p w14:paraId="58939DA8" w14:textId="77777777" w:rsidR="00A20AC1" w:rsidRPr="00A93365" w:rsidRDefault="00A20AC1" w:rsidP="005C7B7E">
      <w:pPr>
        <w:spacing w:line="360" w:lineRule="auto"/>
        <w:jc w:val="both"/>
        <w:rPr>
          <w:rFonts w:ascii="Simplified Arabic" w:hAnsi="Simplified Arabic" w:cs="Simplified Arabic"/>
          <w:b/>
          <w:bCs/>
          <w:sz w:val="28"/>
          <w:szCs w:val="28"/>
          <w:rtl/>
        </w:rPr>
      </w:pPr>
    </w:p>
    <w:p w14:paraId="0DC6239D" w14:textId="34182319" w:rsidR="00E315DB" w:rsidRPr="00A93365" w:rsidRDefault="00E315D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يُستخدم هذا الجدول لتحديد مدى تأثير الكفاءة اللوجستيات رضا المستهلك من خلال تحليل الانحدار الخطي البسيط</w:t>
      </w:r>
      <w:r w:rsidRPr="00A93365">
        <w:rPr>
          <w:rFonts w:ascii="Simplified Arabic" w:hAnsi="Simplified Arabic" w:cs="Simplified Arabic"/>
          <w:sz w:val="28"/>
          <w:szCs w:val="28"/>
        </w:rPr>
        <w:t>.</w:t>
      </w:r>
    </w:p>
    <w:p w14:paraId="0F284AED" w14:textId="77777777" w:rsidR="00E315DB" w:rsidRPr="00A93365" w:rsidRDefault="00E315DB" w:rsidP="005C7B7E">
      <w:pPr>
        <w:numPr>
          <w:ilvl w:val="0"/>
          <w:numId w:val="30"/>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القيمة</w:t>
      </w:r>
      <w:r w:rsidRPr="00A93365">
        <w:rPr>
          <w:rFonts w:ascii="Simplified Arabic" w:hAnsi="Simplified Arabic" w:cs="Simplified Arabic"/>
          <w:sz w:val="28"/>
          <w:szCs w:val="28"/>
        </w:rPr>
        <w:t xml:space="preserve"> B = 0.462: </w:t>
      </w:r>
      <w:r w:rsidRPr="00A93365">
        <w:rPr>
          <w:rFonts w:ascii="Simplified Arabic" w:hAnsi="Simplified Arabic" w:cs="Simplified Arabic"/>
          <w:sz w:val="28"/>
          <w:szCs w:val="28"/>
          <w:rtl/>
        </w:rPr>
        <w:t>تعني أنه في حال كانت كفاءة اللوجستيات = صفر، فإن رضا المستهلك المتوقع سيكون 0.462</w:t>
      </w:r>
      <w:r w:rsidRPr="00A93365">
        <w:rPr>
          <w:rFonts w:ascii="Simplified Arabic" w:hAnsi="Simplified Arabic" w:cs="Simplified Arabic"/>
          <w:sz w:val="28"/>
          <w:szCs w:val="28"/>
        </w:rPr>
        <w:t>.</w:t>
      </w:r>
    </w:p>
    <w:p w14:paraId="17CF23B1" w14:textId="77777777" w:rsidR="00E315DB" w:rsidRPr="00A93365" w:rsidRDefault="00E315DB" w:rsidP="005C7B7E">
      <w:pPr>
        <w:numPr>
          <w:ilvl w:val="0"/>
          <w:numId w:val="30"/>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الدلالة الإحصائية</w:t>
      </w:r>
      <w:r w:rsidRPr="00A93365">
        <w:rPr>
          <w:rFonts w:ascii="Simplified Arabic" w:hAnsi="Simplified Arabic" w:cs="Simplified Arabic"/>
          <w:sz w:val="28"/>
          <w:szCs w:val="28"/>
        </w:rPr>
        <w:t xml:space="preserve"> (Sig. = 0.016): </w:t>
      </w:r>
      <w:r w:rsidRPr="00A93365">
        <w:rPr>
          <w:rFonts w:ascii="Simplified Arabic" w:hAnsi="Simplified Arabic" w:cs="Simplified Arabic"/>
          <w:sz w:val="28"/>
          <w:szCs w:val="28"/>
          <w:rtl/>
        </w:rPr>
        <w:t>أقل من 0.05، مما يدل على أن الثابت دال إحصائيًا</w:t>
      </w:r>
      <w:r w:rsidRPr="00A93365">
        <w:rPr>
          <w:rFonts w:ascii="Simplified Arabic" w:hAnsi="Simplified Arabic" w:cs="Simplified Arabic"/>
          <w:sz w:val="28"/>
          <w:szCs w:val="28"/>
        </w:rPr>
        <w:t>.</w:t>
      </w:r>
    </w:p>
    <w:p w14:paraId="081FFF89" w14:textId="77777777" w:rsidR="00E315DB" w:rsidRPr="00A93365" w:rsidRDefault="00E315DB" w:rsidP="005C7B7E">
      <w:pPr>
        <w:numPr>
          <w:ilvl w:val="0"/>
          <w:numId w:val="31"/>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القيمة</w:t>
      </w:r>
      <w:r w:rsidRPr="00A93365">
        <w:rPr>
          <w:rFonts w:ascii="Simplified Arabic" w:hAnsi="Simplified Arabic" w:cs="Simplified Arabic"/>
          <w:sz w:val="28"/>
          <w:szCs w:val="28"/>
        </w:rPr>
        <w:t xml:space="preserve"> B = 0.756: </w:t>
      </w:r>
      <w:r w:rsidRPr="00A93365">
        <w:rPr>
          <w:rFonts w:ascii="Simplified Arabic" w:hAnsi="Simplified Arabic" w:cs="Simplified Arabic"/>
          <w:sz w:val="28"/>
          <w:szCs w:val="28"/>
          <w:rtl/>
        </w:rPr>
        <w:t>تعني أنه كلما زادت كفاءة اللوجستيات بوحدة واحدة، زاد رضا المستهلك بمقدار 0.756 وحدة، وهذا يشير إلى تأثير إيجابي قوي</w:t>
      </w:r>
      <w:r w:rsidRPr="00A93365">
        <w:rPr>
          <w:rFonts w:ascii="Simplified Arabic" w:hAnsi="Simplified Arabic" w:cs="Simplified Arabic"/>
          <w:sz w:val="28"/>
          <w:szCs w:val="28"/>
        </w:rPr>
        <w:t>.</w:t>
      </w:r>
    </w:p>
    <w:p w14:paraId="4E9ADED8" w14:textId="77777777" w:rsidR="00E315DB" w:rsidRPr="00A93365" w:rsidRDefault="00E315DB" w:rsidP="005C7B7E">
      <w:pPr>
        <w:numPr>
          <w:ilvl w:val="0"/>
          <w:numId w:val="31"/>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المعامل المعياري</w:t>
      </w:r>
      <w:r w:rsidRPr="00A93365">
        <w:rPr>
          <w:rFonts w:ascii="Simplified Arabic" w:hAnsi="Simplified Arabic" w:cs="Simplified Arabic"/>
          <w:sz w:val="28"/>
          <w:szCs w:val="28"/>
        </w:rPr>
        <w:t xml:space="preserve"> Beta = 0.773: </w:t>
      </w:r>
      <w:r w:rsidRPr="00A93365">
        <w:rPr>
          <w:rFonts w:ascii="Simplified Arabic" w:hAnsi="Simplified Arabic" w:cs="Simplified Arabic"/>
          <w:sz w:val="28"/>
          <w:szCs w:val="28"/>
          <w:rtl/>
        </w:rPr>
        <w:t>يوضح أن كفاءة اللوجستيات تفسر نسبة كبيرة من التغير في رضا المستهلك مقارنة بأي متغيرات أخرى محتملة</w:t>
      </w:r>
      <w:r w:rsidRPr="00A93365">
        <w:rPr>
          <w:rFonts w:ascii="Simplified Arabic" w:hAnsi="Simplified Arabic" w:cs="Simplified Arabic"/>
          <w:sz w:val="28"/>
          <w:szCs w:val="28"/>
        </w:rPr>
        <w:t>.</w:t>
      </w:r>
    </w:p>
    <w:p w14:paraId="2663F307" w14:textId="77777777" w:rsidR="00E315DB" w:rsidRPr="00A93365" w:rsidRDefault="00E315DB" w:rsidP="005C7B7E">
      <w:pPr>
        <w:numPr>
          <w:ilvl w:val="0"/>
          <w:numId w:val="31"/>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قيمة</w:t>
      </w:r>
      <w:r w:rsidRPr="00A93365">
        <w:rPr>
          <w:rFonts w:ascii="Simplified Arabic" w:hAnsi="Simplified Arabic" w:cs="Simplified Arabic"/>
          <w:sz w:val="28"/>
          <w:szCs w:val="28"/>
        </w:rPr>
        <w:t xml:space="preserve"> t = 7.614: </w:t>
      </w:r>
      <w:r w:rsidRPr="00A93365">
        <w:rPr>
          <w:rFonts w:ascii="Simplified Arabic" w:hAnsi="Simplified Arabic" w:cs="Simplified Arabic"/>
          <w:sz w:val="28"/>
          <w:szCs w:val="28"/>
          <w:rtl/>
        </w:rPr>
        <w:t>كبيرة جدًا، مما يدل على قوة التأثير</w:t>
      </w:r>
      <w:r w:rsidRPr="00A93365">
        <w:rPr>
          <w:rFonts w:ascii="Simplified Arabic" w:hAnsi="Simplified Arabic" w:cs="Simplified Arabic"/>
          <w:sz w:val="28"/>
          <w:szCs w:val="28"/>
        </w:rPr>
        <w:t>.</w:t>
      </w:r>
    </w:p>
    <w:p w14:paraId="636F1A93" w14:textId="77777777" w:rsidR="00E315DB" w:rsidRPr="00A93365" w:rsidRDefault="00E315DB" w:rsidP="005C7B7E">
      <w:pPr>
        <w:numPr>
          <w:ilvl w:val="0"/>
          <w:numId w:val="31"/>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الدلالة الإحصائية</w:t>
      </w:r>
      <w:r w:rsidRPr="00A93365">
        <w:rPr>
          <w:rFonts w:ascii="Simplified Arabic" w:hAnsi="Simplified Arabic" w:cs="Simplified Arabic"/>
          <w:sz w:val="28"/>
          <w:szCs w:val="28"/>
        </w:rPr>
        <w:t xml:space="preserve"> (Sig. &lt; 0.001): </w:t>
      </w:r>
      <w:r w:rsidRPr="00A93365">
        <w:rPr>
          <w:rFonts w:ascii="Simplified Arabic" w:hAnsi="Simplified Arabic" w:cs="Simplified Arabic"/>
          <w:sz w:val="28"/>
          <w:szCs w:val="28"/>
          <w:rtl/>
        </w:rPr>
        <w:t>تعني أن العلاقة بين كفاءة اللوجستيات ورضا المستهلك دالة إحصائيًا وبشكل قوي</w:t>
      </w:r>
      <w:r w:rsidRPr="00A93365">
        <w:rPr>
          <w:rFonts w:ascii="Simplified Arabic" w:hAnsi="Simplified Arabic" w:cs="Simplified Arabic"/>
          <w:b/>
          <w:bCs/>
          <w:sz w:val="28"/>
          <w:szCs w:val="28"/>
        </w:rPr>
        <w:t>.</w:t>
      </w:r>
    </w:p>
    <w:p w14:paraId="7079674D" w14:textId="77777777" w:rsidR="008D08BA" w:rsidRPr="00A93365" w:rsidRDefault="008D08BA" w:rsidP="00A93365">
      <w:pPr>
        <w:spacing w:line="360" w:lineRule="auto"/>
        <w:rPr>
          <w:rFonts w:ascii="Simplified Arabic" w:hAnsi="Simplified Arabic" w:cs="Simplified Arabic"/>
          <w:b/>
          <w:bCs/>
          <w:sz w:val="28"/>
          <w:szCs w:val="28"/>
        </w:rPr>
      </w:pPr>
    </w:p>
    <w:p w14:paraId="7DB59FAA" w14:textId="12E1BF19" w:rsidR="00E315DB" w:rsidRPr="00A93365" w:rsidRDefault="00E315DB" w:rsidP="00A93365">
      <w:pPr>
        <w:spacing w:line="360" w:lineRule="auto"/>
        <w:rPr>
          <w:rFonts w:ascii="Simplified Arabic" w:hAnsi="Simplified Arabic" w:cs="Simplified Arabic"/>
          <w:b/>
          <w:bCs/>
          <w:sz w:val="28"/>
          <w:szCs w:val="28"/>
        </w:rPr>
      </w:pPr>
      <w:r w:rsidRPr="00A93365">
        <w:rPr>
          <w:rFonts w:ascii="Simplified Arabic" w:hAnsi="Simplified Arabic" w:cs="Simplified Arabic"/>
          <w:b/>
          <w:bCs/>
          <w:sz w:val="28"/>
          <w:szCs w:val="28"/>
          <w:rtl/>
        </w:rPr>
        <w:t>النمو التسويقي</w:t>
      </w:r>
    </w:p>
    <w:p w14:paraId="164BFBE1" w14:textId="6148F65F" w:rsidR="00E315DB" w:rsidRPr="00A93365" w:rsidRDefault="00567777" w:rsidP="00A93365">
      <w:pPr>
        <w:spacing w:line="360" w:lineRule="auto"/>
        <w:rPr>
          <w:rFonts w:ascii="Simplified Arabic" w:hAnsi="Simplified Arabic" w:cs="Simplified Arabic"/>
          <w:b/>
          <w:bCs/>
          <w:sz w:val="28"/>
          <w:szCs w:val="28"/>
          <w:rtl/>
        </w:rPr>
      </w:pPr>
      <w:r w:rsidRPr="00A93365">
        <w:rPr>
          <w:rFonts w:ascii="Simplified Arabic" w:hAnsi="Simplified Arabic" w:cs="Simplified Arabic"/>
          <w:b/>
          <w:bCs/>
          <w:sz w:val="28"/>
          <w:szCs w:val="28"/>
        </w:rPr>
        <w:t xml:space="preserve"> </w:t>
      </w:r>
      <w:r w:rsidRPr="00A93365">
        <w:rPr>
          <w:rFonts w:ascii="Simplified Arabic" w:hAnsi="Simplified Arabic" w:cs="Simplified Arabic"/>
          <w:b/>
          <w:bCs/>
          <w:sz w:val="28"/>
          <w:szCs w:val="28"/>
          <w:rtl/>
        </w:rPr>
        <w:t>نتائج تحليل الانحدار لاختبار الفرضية المتعلقة بتأثير الكفاءة اللوجستية على النمو التسويقي</w:t>
      </w:r>
    </w:p>
    <w:p w14:paraId="4604F0DF" w14:textId="77777777" w:rsidR="00567777" w:rsidRPr="00A93365" w:rsidRDefault="00567777" w:rsidP="00A93365">
      <w:pPr>
        <w:spacing w:line="360" w:lineRule="auto"/>
        <w:rPr>
          <w:rFonts w:ascii="Simplified Arabic" w:hAnsi="Simplified Arabic" w:cs="Simplified Arabic"/>
          <w:b/>
          <w:bCs/>
          <w:sz w:val="28"/>
          <w:szCs w:val="28"/>
          <w:rtl/>
        </w:rPr>
      </w:pPr>
    </w:p>
    <w:tbl>
      <w:tblPr>
        <w:tblStyle w:val="a7"/>
        <w:tblW w:w="5000" w:type="pct"/>
        <w:jc w:val="center"/>
        <w:tblLook w:val="04A0" w:firstRow="1" w:lastRow="0" w:firstColumn="1" w:lastColumn="0" w:noHBand="0" w:noVBand="1"/>
      </w:tblPr>
      <w:tblGrid>
        <w:gridCol w:w="1775"/>
        <w:gridCol w:w="2938"/>
        <w:gridCol w:w="1613"/>
        <w:gridCol w:w="1591"/>
        <w:gridCol w:w="905"/>
      </w:tblGrid>
      <w:tr w:rsidR="00E315DB" w:rsidRPr="00A93365" w14:paraId="0AD4A83E" w14:textId="77777777" w:rsidTr="00A20AC1">
        <w:trPr>
          <w:jc w:val="center"/>
        </w:trPr>
        <w:tc>
          <w:tcPr>
            <w:tcW w:w="1006" w:type="pct"/>
            <w:shd w:val="clear" w:color="auto" w:fill="8EAADB" w:themeFill="accent1" w:themeFillTint="99"/>
          </w:tcPr>
          <w:p w14:paraId="45ACEA01" w14:textId="513BD51E"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الخطأ المعياري للتقدير</w:t>
            </w:r>
          </w:p>
        </w:tc>
        <w:tc>
          <w:tcPr>
            <w:tcW w:w="1665" w:type="pct"/>
            <w:shd w:val="clear" w:color="auto" w:fill="8EAADB" w:themeFill="accent1" w:themeFillTint="99"/>
          </w:tcPr>
          <w:p w14:paraId="46D2F73E" w14:textId="3C814125"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معامل التحديد المعدل</w:t>
            </w:r>
            <w:r w:rsidRPr="00A93365">
              <w:rPr>
                <w:rFonts w:ascii="Simplified Arabic" w:eastAsia="Times New Roman" w:hAnsi="Simplified Arabic" w:cs="Simplified Arabic"/>
                <w:b/>
                <w:bCs/>
                <w:sz w:val="24"/>
                <w:szCs w:val="24"/>
              </w:rPr>
              <w:t xml:space="preserve"> (Adjusted R²)</w:t>
            </w:r>
          </w:p>
        </w:tc>
        <w:tc>
          <w:tcPr>
            <w:tcW w:w="914" w:type="pct"/>
            <w:shd w:val="clear" w:color="auto" w:fill="8EAADB" w:themeFill="accent1" w:themeFillTint="99"/>
          </w:tcPr>
          <w:p w14:paraId="5083438F" w14:textId="515F0F18"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معامل التحديد</w:t>
            </w:r>
            <w:r w:rsidRPr="00A93365">
              <w:rPr>
                <w:rFonts w:ascii="Simplified Arabic" w:eastAsia="Times New Roman" w:hAnsi="Simplified Arabic" w:cs="Simplified Arabic"/>
                <w:b/>
                <w:bCs/>
                <w:sz w:val="24"/>
                <w:szCs w:val="24"/>
              </w:rPr>
              <w:t xml:space="preserve"> (R²)</w:t>
            </w:r>
          </w:p>
        </w:tc>
        <w:tc>
          <w:tcPr>
            <w:tcW w:w="902" w:type="pct"/>
            <w:shd w:val="clear" w:color="auto" w:fill="8EAADB" w:themeFill="accent1" w:themeFillTint="99"/>
          </w:tcPr>
          <w:p w14:paraId="6E5765F4" w14:textId="7A48A8DE"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معامل الارتباط</w:t>
            </w:r>
            <w:r w:rsidRPr="00A93365">
              <w:rPr>
                <w:rFonts w:ascii="Simplified Arabic" w:eastAsia="Times New Roman" w:hAnsi="Simplified Arabic" w:cs="Simplified Arabic"/>
                <w:b/>
                <w:bCs/>
                <w:sz w:val="24"/>
                <w:szCs w:val="24"/>
              </w:rPr>
              <w:t xml:space="preserve"> (R)</w:t>
            </w:r>
          </w:p>
        </w:tc>
        <w:tc>
          <w:tcPr>
            <w:tcW w:w="513" w:type="pct"/>
            <w:shd w:val="clear" w:color="auto" w:fill="8EAADB" w:themeFill="accent1" w:themeFillTint="99"/>
            <w:hideMark/>
          </w:tcPr>
          <w:p w14:paraId="74E98859" w14:textId="1D9B6AA8" w:rsidR="00E315DB" w:rsidRPr="00A93365" w:rsidRDefault="00E315DB" w:rsidP="00A93365">
            <w:pPr>
              <w:bidi w:val="0"/>
              <w:jc w:val="center"/>
              <w:rPr>
                <w:rFonts w:ascii="Simplified Arabic" w:eastAsia="Times New Roman" w:hAnsi="Simplified Arabic" w:cs="Simplified Arabic"/>
                <w:b/>
                <w:bCs/>
                <w:sz w:val="24"/>
                <w:szCs w:val="24"/>
              </w:rPr>
            </w:pPr>
            <w:r w:rsidRPr="00A93365">
              <w:rPr>
                <w:rFonts w:ascii="Simplified Arabic" w:eastAsia="Times New Roman" w:hAnsi="Simplified Arabic" w:cs="Simplified Arabic"/>
                <w:b/>
                <w:bCs/>
                <w:sz w:val="24"/>
                <w:szCs w:val="24"/>
                <w:rtl/>
              </w:rPr>
              <w:t>النموذج</w:t>
            </w:r>
          </w:p>
        </w:tc>
      </w:tr>
      <w:tr w:rsidR="00E315DB" w:rsidRPr="00A93365" w14:paraId="27630EFB" w14:textId="77777777" w:rsidTr="00A20AC1">
        <w:trPr>
          <w:jc w:val="center"/>
        </w:trPr>
        <w:tc>
          <w:tcPr>
            <w:tcW w:w="1006" w:type="pct"/>
          </w:tcPr>
          <w:p w14:paraId="4FF47AD4" w14:textId="7F6BB251"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0.187</w:t>
            </w:r>
          </w:p>
        </w:tc>
        <w:tc>
          <w:tcPr>
            <w:tcW w:w="1665" w:type="pct"/>
          </w:tcPr>
          <w:p w14:paraId="5E7FFB59" w14:textId="1599FFBC"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0.710</w:t>
            </w:r>
          </w:p>
        </w:tc>
        <w:tc>
          <w:tcPr>
            <w:tcW w:w="914" w:type="pct"/>
          </w:tcPr>
          <w:p w14:paraId="2B366B78" w14:textId="2663D21A"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0.717</w:t>
            </w:r>
          </w:p>
        </w:tc>
        <w:tc>
          <w:tcPr>
            <w:tcW w:w="902" w:type="pct"/>
          </w:tcPr>
          <w:p w14:paraId="55CFE5EA" w14:textId="56C3A8FA"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0.847</w:t>
            </w:r>
          </w:p>
        </w:tc>
        <w:tc>
          <w:tcPr>
            <w:tcW w:w="513" w:type="pct"/>
            <w:hideMark/>
          </w:tcPr>
          <w:p w14:paraId="1B46FC69" w14:textId="29EF20F3"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w:t>
            </w:r>
          </w:p>
        </w:tc>
      </w:tr>
    </w:tbl>
    <w:p w14:paraId="518C12C7" w14:textId="57F3397D" w:rsidR="00A20AC1" w:rsidRPr="00A93365" w:rsidRDefault="00A20A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 xml:space="preserve">جدول </w:t>
      </w:r>
      <w:r w:rsidR="003D49C1" w:rsidRPr="00A93365">
        <w:rPr>
          <w:rFonts w:ascii="Simplified Arabic" w:hAnsi="Simplified Arabic" w:cs="Simplified Arabic"/>
          <w:sz w:val="28"/>
          <w:szCs w:val="28"/>
          <w:rtl/>
        </w:rPr>
        <w:t xml:space="preserve"> رقم (</w:t>
      </w:r>
      <w:r w:rsidR="00AA16AB" w:rsidRPr="00A93365">
        <w:rPr>
          <w:rFonts w:ascii="Simplified Arabic" w:hAnsi="Simplified Arabic" w:cs="Simplified Arabic"/>
          <w:sz w:val="28"/>
          <w:szCs w:val="28"/>
          <w:rtl/>
        </w:rPr>
        <w:t>17</w:t>
      </w:r>
      <w:r w:rsidR="003D49C1" w:rsidRPr="00A93365">
        <w:rPr>
          <w:rFonts w:ascii="Simplified Arabic" w:hAnsi="Simplified Arabic" w:cs="Simplified Arabic"/>
          <w:sz w:val="28"/>
          <w:szCs w:val="28"/>
          <w:rtl/>
        </w:rPr>
        <w:t>) اختبار الفرضية الكفاءة على النمو التسويقي</w:t>
      </w:r>
    </w:p>
    <w:p w14:paraId="34F36EB8" w14:textId="77777777" w:rsidR="00E315DB" w:rsidRPr="00A93365" w:rsidRDefault="00E315DB" w:rsidP="00A93365">
      <w:pPr>
        <w:spacing w:line="360" w:lineRule="auto"/>
        <w:rPr>
          <w:rFonts w:ascii="Simplified Arabic" w:hAnsi="Simplified Arabic" w:cs="Simplified Arabic"/>
          <w:b/>
          <w:bCs/>
          <w:sz w:val="28"/>
          <w:szCs w:val="28"/>
          <w:rtl/>
        </w:rPr>
      </w:pPr>
    </w:p>
    <w:p w14:paraId="578CB7A1" w14:textId="77777777" w:rsidR="00E315DB" w:rsidRPr="00A93365" w:rsidRDefault="00E315DB" w:rsidP="005C7B7E">
      <w:p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lastRenderedPageBreak/>
        <w:t>يوضح هذا الجدول مؤشرات جودة النموذج الإحصائي المستخدم لدراسة تأثير الكفاءة اللوجستية على النمو التسويقي</w:t>
      </w:r>
      <w:r w:rsidRPr="00A93365">
        <w:rPr>
          <w:rFonts w:ascii="Simplified Arabic" w:hAnsi="Simplified Arabic" w:cs="Simplified Arabic"/>
          <w:sz w:val="28"/>
          <w:szCs w:val="28"/>
        </w:rPr>
        <w:t>.</w:t>
      </w:r>
    </w:p>
    <w:p w14:paraId="4C6D70FB" w14:textId="77777777" w:rsidR="00E315DB" w:rsidRPr="00A93365" w:rsidRDefault="00E315DB" w:rsidP="005C7B7E">
      <w:pPr>
        <w:numPr>
          <w:ilvl w:val="0"/>
          <w:numId w:val="32"/>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معامل الارتباط</w:t>
      </w:r>
      <w:r w:rsidRPr="00A93365">
        <w:rPr>
          <w:rFonts w:ascii="Simplified Arabic" w:hAnsi="Simplified Arabic" w:cs="Simplified Arabic"/>
          <w:sz w:val="28"/>
          <w:szCs w:val="28"/>
        </w:rPr>
        <w:t xml:space="preserve"> (R = 0.847): </w:t>
      </w:r>
      <w:r w:rsidRPr="00A93365">
        <w:rPr>
          <w:rFonts w:ascii="Simplified Arabic" w:hAnsi="Simplified Arabic" w:cs="Simplified Arabic"/>
          <w:sz w:val="28"/>
          <w:szCs w:val="28"/>
          <w:rtl/>
        </w:rPr>
        <w:t>يدل على وجود علاقة ارتباط قوية وإيجابية بين الكفاءة اللوجستية والنمو التسويقي</w:t>
      </w:r>
      <w:r w:rsidRPr="00A93365">
        <w:rPr>
          <w:rFonts w:ascii="Simplified Arabic" w:hAnsi="Simplified Arabic" w:cs="Simplified Arabic"/>
          <w:sz w:val="28"/>
          <w:szCs w:val="28"/>
        </w:rPr>
        <w:t>.</w:t>
      </w:r>
    </w:p>
    <w:p w14:paraId="1D9430B1" w14:textId="77777777" w:rsidR="00E315DB" w:rsidRPr="00A93365" w:rsidRDefault="00E315DB" w:rsidP="005C7B7E">
      <w:pPr>
        <w:numPr>
          <w:ilvl w:val="0"/>
          <w:numId w:val="32"/>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معامل التحديد</w:t>
      </w:r>
      <w:r w:rsidRPr="00A93365">
        <w:rPr>
          <w:rFonts w:ascii="Simplified Arabic" w:hAnsi="Simplified Arabic" w:cs="Simplified Arabic"/>
          <w:sz w:val="28"/>
          <w:szCs w:val="28"/>
        </w:rPr>
        <w:t xml:space="preserve"> (R² = 0.717): </w:t>
      </w:r>
      <w:r w:rsidRPr="00A93365">
        <w:rPr>
          <w:rFonts w:ascii="Simplified Arabic" w:hAnsi="Simplified Arabic" w:cs="Simplified Arabic"/>
          <w:sz w:val="28"/>
          <w:szCs w:val="28"/>
          <w:rtl/>
        </w:rPr>
        <w:t xml:space="preserve">يشير إلى أن </w:t>
      </w:r>
      <w:r w:rsidRPr="00A93365">
        <w:rPr>
          <w:rFonts w:ascii="Simplified Arabic" w:hAnsi="Simplified Arabic" w:cs="Simplified Arabic"/>
          <w:sz w:val="28"/>
          <w:szCs w:val="28"/>
        </w:rPr>
        <w:t xml:space="preserve">71.7% </w:t>
      </w:r>
      <w:r w:rsidRPr="00A93365">
        <w:rPr>
          <w:rFonts w:ascii="Simplified Arabic" w:hAnsi="Simplified Arabic" w:cs="Simplified Arabic"/>
          <w:sz w:val="28"/>
          <w:szCs w:val="28"/>
          <w:rtl/>
        </w:rPr>
        <w:t>من التغير في النمو التسويقي يمكن تفسيره من خلال الكفاءة اللوجستية. وهذه نسبة مرتفعة، ما يدل على قوة النموذج في تفسير المتغير التابع</w:t>
      </w:r>
      <w:r w:rsidRPr="00A93365">
        <w:rPr>
          <w:rFonts w:ascii="Simplified Arabic" w:hAnsi="Simplified Arabic" w:cs="Simplified Arabic"/>
          <w:sz w:val="28"/>
          <w:szCs w:val="28"/>
        </w:rPr>
        <w:t>.</w:t>
      </w:r>
    </w:p>
    <w:p w14:paraId="591CB22B" w14:textId="77777777" w:rsidR="00E315DB" w:rsidRPr="00A93365" w:rsidRDefault="00E315DB" w:rsidP="005C7B7E">
      <w:pPr>
        <w:numPr>
          <w:ilvl w:val="0"/>
          <w:numId w:val="32"/>
        </w:numPr>
        <w:spacing w:line="360" w:lineRule="auto"/>
        <w:jc w:val="both"/>
        <w:rPr>
          <w:rFonts w:ascii="Simplified Arabic" w:hAnsi="Simplified Arabic" w:cs="Simplified Arabic"/>
          <w:sz w:val="28"/>
          <w:szCs w:val="28"/>
        </w:rPr>
      </w:pPr>
      <w:r w:rsidRPr="00A93365">
        <w:rPr>
          <w:rFonts w:ascii="Simplified Arabic" w:hAnsi="Simplified Arabic" w:cs="Simplified Arabic"/>
          <w:sz w:val="28"/>
          <w:szCs w:val="28"/>
          <w:rtl/>
        </w:rPr>
        <w:t>معامل التحديد المعدل</w:t>
      </w:r>
      <w:r w:rsidRPr="00A93365">
        <w:rPr>
          <w:rFonts w:ascii="Simplified Arabic" w:hAnsi="Simplified Arabic" w:cs="Simplified Arabic"/>
          <w:sz w:val="28"/>
          <w:szCs w:val="28"/>
        </w:rPr>
        <w:t xml:space="preserve"> (Adjusted R² = 0.710): </w:t>
      </w:r>
      <w:r w:rsidRPr="00A93365">
        <w:rPr>
          <w:rFonts w:ascii="Simplified Arabic" w:hAnsi="Simplified Arabic" w:cs="Simplified Arabic"/>
          <w:sz w:val="28"/>
          <w:szCs w:val="28"/>
          <w:rtl/>
        </w:rPr>
        <w:t>يأخذ في الاعتبار حجم العينة وعدد المتغيرات، ويعزز من دقة التقدير. الفارق البسيط بين</w:t>
      </w:r>
      <w:r w:rsidRPr="00A93365">
        <w:rPr>
          <w:rFonts w:ascii="Simplified Arabic" w:hAnsi="Simplified Arabic" w:cs="Simplified Arabic"/>
          <w:sz w:val="28"/>
          <w:szCs w:val="28"/>
        </w:rPr>
        <w:t xml:space="preserve"> R² </w:t>
      </w:r>
      <w:proofErr w:type="gramStart"/>
      <w:r w:rsidRPr="00A93365">
        <w:rPr>
          <w:rFonts w:ascii="Simplified Arabic" w:hAnsi="Simplified Arabic" w:cs="Simplified Arabic"/>
          <w:sz w:val="28"/>
          <w:szCs w:val="28"/>
          <w:rtl/>
        </w:rPr>
        <w:t>و</w:t>
      </w:r>
      <w:r w:rsidRPr="00A93365">
        <w:rPr>
          <w:rFonts w:ascii="Simplified Arabic" w:hAnsi="Simplified Arabic" w:cs="Simplified Arabic"/>
          <w:sz w:val="28"/>
          <w:szCs w:val="28"/>
        </w:rPr>
        <w:t xml:space="preserve"> Adjusted</w:t>
      </w:r>
      <w:proofErr w:type="gramEnd"/>
      <w:r w:rsidRPr="00A93365">
        <w:rPr>
          <w:rFonts w:ascii="Simplified Arabic" w:hAnsi="Simplified Arabic" w:cs="Simplified Arabic"/>
          <w:sz w:val="28"/>
          <w:szCs w:val="28"/>
        </w:rPr>
        <w:t xml:space="preserve"> R² </w:t>
      </w:r>
      <w:r w:rsidRPr="00A93365">
        <w:rPr>
          <w:rFonts w:ascii="Simplified Arabic" w:hAnsi="Simplified Arabic" w:cs="Simplified Arabic"/>
          <w:sz w:val="28"/>
          <w:szCs w:val="28"/>
          <w:rtl/>
        </w:rPr>
        <w:t>يدل على ثبات النموذج وعدم وجود متغيرات غير ضرورية</w:t>
      </w:r>
      <w:r w:rsidRPr="00A93365">
        <w:rPr>
          <w:rFonts w:ascii="Simplified Arabic" w:hAnsi="Simplified Arabic" w:cs="Simplified Arabic"/>
          <w:sz w:val="28"/>
          <w:szCs w:val="28"/>
        </w:rPr>
        <w:t>.</w:t>
      </w:r>
    </w:p>
    <w:p w14:paraId="3CEBFA7B" w14:textId="77777777" w:rsidR="00E315DB" w:rsidRPr="00A93365" w:rsidRDefault="00E315DB" w:rsidP="005C7B7E">
      <w:pPr>
        <w:numPr>
          <w:ilvl w:val="0"/>
          <w:numId w:val="32"/>
        </w:numPr>
        <w:spacing w:line="360" w:lineRule="auto"/>
        <w:jc w:val="both"/>
        <w:rPr>
          <w:rFonts w:ascii="Simplified Arabic" w:hAnsi="Simplified Arabic" w:cs="Simplified Arabic"/>
          <w:b/>
          <w:bCs/>
          <w:sz w:val="28"/>
          <w:szCs w:val="28"/>
        </w:rPr>
      </w:pPr>
      <w:r w:rsidRPr="00A93365">
        <w:rPr>
          <w:rFonts w:ascii="Simplified Arabic" w:hAnsi="Simplified Arabic" w:cs="Simplified Arabic"/>
          <w:sz w:val="28"/>
          <w:szCs w:val="28"/>
          <w:rtl/>
        </w:rPr>
        <w:t>الخطأ المعياري للتقدير</w:t>
      </w:r>
      <w:r w:rsidRPr="00A93365">
        <w:rPr>
          <w:rFonts w:ascii="Simplified Arabic" w:hAnsi="Simplified Arabic" w:cs="Simplified Arabic"/>
          <w:sz w:val="28"/>
          <w:szCs w:val="28"/>
        </w:rPr>
        <w:t xml:space="preserve"> (0.187): </w:t>
      </w:r>
      <w:r w:rsidRPr="00A93365">
        <w:rPr>
          <w:rFonts w:ascii="Simplified Arabic" w:hAnsi="Simplified Arabic" w:cs="Simplified Arabic"/>
          <w:sz w:val="28"/>
          <w:szCs w:val="28"/>
          <w:rtl/>
        </w:rPr>
        <w:t>كلما انخفضت هذه القيمة، زادت دقة النموذج في التنبؤ بقيم النمو التسويقي، مما يعكس مستوى جيدًا من الملاءمة</w:t>
      </w:r>
      <w:r w:rsidRPr="00A93365">
        <w:rPr>
          <w:rFonts w:ascii="Simplified Arabic" w:hAnsi="Simplified Arabic" w:cs="Simplified Arabic"/>
          <w:b/>
          <w:bCs/>
          <w:sz w:val="28"/>
          <w:szCs w:val="28"/>
        </w:rPr>
        <w:t>.</w:t>
      </w:r>
    </w:p>
    <w:p w14:paraId="26235C1D" w14:textId="77777777" w:rsidR="00AA16AB" w:rsidRPr="00A93365" w:rsidRDefault="00AA16AB" w:rsidP="00A93365">
      <w:pPr>
        <w:spacing w:line="360" w:lineRule="auto"/>
        <w:rPr>
          <w:rFonts w:ascii="Simplified Arabic" w:hAnsi="Simplified Arabic" w:cs="Simplified Arabic"/>
          <w:b/>
          <w:bCs/>
          <w:sz w:val="28"/>
          <w:szCs w:val="28"/>
          <w:rtl/>
        </w:rPr>
      </w:pPr>
    </w:p>
    <w:p w14:paraId="2C3F5407" w14:textId="77777777" w:rsidR="00AA16AB" w:rsidRPr="00A93365" w:rsidRDefault="00AA16AB" w:rsidP="00A93365">
      <w:pPr>
        <w:spacing w:line="360" w:lineRule="auto"/>
        <w:rPr>
          <w:rFonts w:ascii="Simplified Arabic" w:hAnsi="Simplified Arabic" w:cs="Simplified Arabic"/>
          <w:b/>
          <w:bCs/>
          <w:sz w:val="28"/>
          <w:szCs w:val="28"/>
          <w:rtl/>
        </w:rPr>
      </w:pPr>
    </w:p>
    <w:p w14:paraId="25269B88" w14:textId="77777777" w:rsidR="00AA16AB" w:rsidRPr="00A93365" w:rsidRDefault="00AA16AB" w:rsidP="00A93365">
      <w:pPr>
        <w:spacing w:line="360" w:lineRule="auto"/>
        <w:rPr>
          <w:rFonts w:ascii="Simplified Arabic" w:hAnsi="Simplified Arabic" w:cs="Simplified Arabic"/>
          <w:b/>
          <w:bCs/>
          <w:sz w:val="28"/>
          <w:szCs w:val="28"/>
          <w:rtl/>
        </w:rPr>
      </w:pPr>
    </w:p>
    <w:p w14:paraId="34089750" w14:textId="77777777" w:rsidR="00AA16AB" w:rsidRPr="00A93365" w:rsidRDefault="00AA16AB" w:rsidP="00A93365">
      <w:pPr>
        <w:spacing w:line="360" w:lineRule="auto"/>
        <w:rPr>
          <w:rFonts w:ascii="Simplified Arabic" w:hAnsi="Simplified Arabic" w:cs="Simplified Arabic"/>
          <w:b/>
          <w:bCs/>
          <w:sz w:val="28"/>
          <w:szCs w:val="28"/>
          <w:rtl/>
        </w:rPr>
      </w:pPr>
    </w:p>
    <w:p w14:paraId="7BB1B96D" w14:textId="77777777" w:rsidR="00AA16AB" w:rsidRPr="00A93365" w:rsidRDefault="00AA16AB" w:rsidP="00A93365">
      <w:pPr>
        <w:spacing w:line="360" w:lineRule="auto"/>
        <w:rPr>
          <w:rFonts w:ascii="Simplified Arabic" w:hAnsi="Simplified Arabic" w:cs="Simplified Arabic"/>
          <w:b/>
          <w:bCs/>
          <w:sz w:val="28"/>
          <w:szCs w:val="28"/>
          <w:rtl/>
        </w:rPr>
      </w:pPr>
    </w:p>
    <w:p w14:paraId="2A3D500C" w14:textId="77777777" w:rsidR="00AA16AB" w:rsidRPr="00A93365" w:rsidRDefault="00AA16AB" w:rsidP="00A93365">
      <w:pPr>
        <w:spacing w:line="360" w:lineRule="auto"/>
        <w:rPr>
          <w:rFonts w:ascii="Simplified Arabic" w:hAnsi="Simplified Arabic" w:cs="Simplified Arabic"/>
          <w:b/>
          <w:bCs/>
          <w:sz w:val="28"/>
          <w:szCs w:val="28"/>
        </w:rPr>
      </w:pPr>
    </w:p>
    <w:p w14:paraId="7A59AB39" w14:textId="6A908A37" w:rsidR="00E315DB" w:rsidRPr="00A93365" w:rsidRDefault="00E315DB" w:rsidP="00A93365">
      <w:pPr>
        <w:spacing w:line="360" w:lineRule="auto"/>
        <w:rPr>
          <w:rFonts w:ascii="Simplified Arabic" w:hAnsi="Simplified Arabic" w:cs="Simplified Arabic"/>
          <w:b/>
          <w:bCs/>
          <w:sz w:val="28"/>
          <w:szCs w:val="28"/>
          <w:rtl/>
        </w:rPr>
      </w:pPr>
      <w:r w:rsidRPr="00A93365">
        <w:rPr>
          <w:rFonts w:ascii="Simplified Arabic" w:hAnsi="Simplified Arabic" w:cs="Simplified Arabic"/>
          <w:b/>
          <w:bCs/>
          <w:sz w:val="28"/>
          <w:szCs w:val="28"/>
          <w:rtl/>
        </w:rPr>
        <w:lastRenderedPageBreak/>
        <w:t>تحليل التباين</w:t>
      </w:r>
      <w:r w:rsidRPr="00A93365">
        <w:rPr>
          <w:rFonts w:ascii="Simplified Arabic" w:hAnsi="Simplified Arabic" w:cs="Simplified Arabic"/>
          <w:b/>
          <w:bCs/>
          <w:sz w:val="28"/>
          <w:szCs w:val="28"/>
        </w:rPr>
        <w:t xml:space="preserve"> (ANOVA)</w:t>
      </w:r>
    </w:p>
    <w:tbl>
      <w:tblPr>
        <w:tblStyle w:val="a7"/>
        <w:tblW w:w="5000" w:type="pct"/>
        <w:jc w:val="center"/>
        <w:tblLook w:val="04A0" w:firstRow="1" w:lastRow="0" w:firstColumn="1" w:lastColumn="0" w:noHBand="0" w:noVBand="1"/>
      </w:tblPr>
      <w:tblGrid>
        <w:gridCol w:w="1142"/>
        <w:gridCol w:w="995"/>
        <w:gridCol w:w="1988"/>
        <w:gridCol w:w="930"/>
        <w:gridCol w:w="2193"/>
        <w:gridCol w:w="1574"/>
      </w:tblGrid>
      <w:tr w:rsidR="00E315DB" w:rsidRPr="00A93365" w14:paraId="3BFE409A" w14:textId="77777777" w:rsidTr="00A20AC1">
        <w:trPr>
          <w:jc w:val="center"/>
        </w:trPr>
        <w:tc>
          <w:tcPr>
            <w:tcW w:w="647" w:type="pct"/>
            <w:shd w:val="clear" w:color="auto" w:fill="8EAADB" w:themeFill="accent1" w:themeFillTint="99"/>
          </w:tcPr>
          <w:p w14:paraId="69302937" w14:textId="0BD4D15A"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الدلالة الإحصائية</w:t>
            </w:r>
            <w:r w:rsidRPr="00A93365">
              <w:rPr>
                <w:rFonts w:ascii="Simplified Arabic" w:eastAsia="Times New Roman" w:hAnsi="Simplified Arabic" w:cs="Simplified Arabic"/>
                <w:b/>
                <w:bCs/>
                <w:sz w:val="24"/>
                <w:szCs w:val="24"/>
              </w:rPr>
              <w:t xml:space="preserve"> (Sig.)</w:t>
            </w:r>
          </w:p>
        </w:tc>
        <w:tc>
          <w:tcPr>
            <w:tcW w:w="564" w:type="pct"/>
            <w:shd w:val="clear" w:color="auto" w:fill="8EAADB" w:themeFill="accent1" w:themeFillTint="99"/>
          </w:tcPr>
          <w:p w14:paraId="15685A1B" w14:textId="20E76C3D"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قيمة</w:t>
            </w:r>
            <w:r w:rsidRPr="00A93365">
              <w:rPr>
                <w:rFonts w:ascii="Simplified Arabic" w:eastAsia="Times New Roman" w:hAnsi="Simplified Arabic" w:cs="Simplified Arabic"/>
                <w:b/>
                <w:bCs/>
                <w:sz w:val="24"/>
                <w:szCs w:val="24"/>
              </w:rPr>
              <w:t xml:space="preserve"> F</w:t>
            </w:r>
          </w:p>
        </w:tc>
        <w:tc>
          <w:tcPr>
            <w:tcW w:w="1127" w:type="pct"/>
            <w:shd w:val="clear" w:color="auto" w:fill="8EAADB" w:themeFill="accent1" w:themeFillTint="99"/>
          </w:tcPr>
          <w:p w14:paraId="717E16E0" w14:textId="364BCF9C"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متوسط المربعات</w:t>
            </w:r>
            <w:r w:rsidRPr="00A93365">
              <w:rPr>
                <w:rFonts w:ascii="Simplified Arabic" w:eastAsia="Times New Roman" w:hAnsi="Simplified Arabic" w:cs="Simplified Arabic"/>
                <w:b/>
                <w:bCs/>
                <w:sz w:val="24"/>
                <w:szCs w:val="24"/>
              </w:rPr>
              <w:t xml:space="preserve"> (Mean Square)</w:t>
            </w:r>
          </w:p>
        </w:tc>
        <w:tc>
          <w:tcPr>
            <w:tcW w:w="527" w:type="pct"/>
            <w:shd w:val="clear" w:color="auto" w:fill="8EAADB" w:themeFill="accent1" w:themeFillTint="99"/>
          </w:tcPr>
          <w:p w14:paraId="6F1FBAAE" w14:textId="70C2853B"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درجات الحرية</w:t>
            </w:r>
            <w:r w:rsidRPr="00A93365">
              <w:rPr>
                <w:rFonts w:ascii="Simplified Arabic" w:eastAsia="Times New Roman" w:hAnsi="Simplified Arabic" w:cs="Simplified Arabic"/>
                <w:b/>
                <w:bCs/>
                <w:sz w:val="24"/>
                <w:szCs w:val="24"/>
              </w:rPr>
              <w:t xml:space="preserve"> (</w:t>
            </w:r>
            <w:proofErr w:type="spellStart"/>
            <w:r w:rsidRPr="00A93365">
              <w:rPr>
                <w:rFonts w:ascii="Simplified Arabic" w:eastAsia="Times New Roman" w:hAnsi="Simplified Arabic" w:cs="Simplified Arabic"/>
                <w:b/>
                <w:bCs/>
                <w:sz w:val="24"/>
                <w:szCs w:val="24"/>
              </w:rPr>
              <w:t>df</w:t>
            </w:r>
            <w:proofErr w:type="spellEnd"/>
            <w:r w:rsidRPr="00A93365">
              <w:rPr>
                <w:rFonts w:ascii="Simplified Arabic" w:eastAsia="Times New Roman" w:hAnsi="Simplified Arabic" w:cs="Simplified Arabic"/>
                <w:b/>
                <w:bCs/>
                <w:sz w:val="24"/>
                <w:szCs w:val="24"/>
              </w:rPr>
              <w:t>)</w:t>
            </w:r>
          </w:p>
        </w:tc>
        <w:tc>
          <w:tcPr>
            <w:tcW w:w="1243" w:type="pct"/>
            <w:shd w:val="clear" w:color="auto" w:fill="8EAADB" w:themeFill="accent1" w:themeFillTint="99"/>
          </w:tcPr>
          <w:p w14:paraId="53CFACA1" w14:textId="26358AEF" w:rsidR="00E315DB" w:rsidRPr="00A93365" w:rsidRDefault="00E315DB" w:rsidP="00A93365">
            <w:pPr>
              <w:bidi w:val="0"/>
              <w:jc w:val="center"/>
              <w:rPr>
                <w:rFonts w:ascii="Simplified Arabic" w:eastAsia="Times New Roman" w:hAnsi="Simplified Arabic" w:cs="Simplified Arabic"/>
                <w:b/>
                <w:bCs/>
                <w:sz w:val="24"/>
                <w:szCs w:val="24"/>
                <w:rtl/>
              </w:rPr>
            </w:pPr>
            <w:r w:rsidRPr="00A93365">
              <w:rPr>
                <w:rFonts w:ascii="Simplified Arabic" w:eastAsia="Times New Roman" w:hAnsi="Simplified Arabic" w:cs="Simplified Arabic"/>
                <w:b/>
                <w:bCs/>
                <w:sz w:val="24"/>
                <w:szCs w:val="24"/>
                <w:rtl/>
              </w:rPr>
              <w:t>مجموع المربعات</w:t>
            </w:r>
            <w:r w:rsidRPr="00A93365">
              <w:rPr>
                <w:rFonts w:ascii="Simplified Arabic" w:eastAsia="Times New Roman" w:hAnsi="Simplified Arabic" w:cs="Simplified Arabic"/>
                <w:b/>
                <w:bCs/>
                <w:sz w:val="24"/>
                <w:szCs w:val="24"/>
              </w:rPr>
              <w:t xml:space="preserve"> (Sum of Squares)</w:t>
            </w:r>
          </w:p>
        </w:tc>
        <w:tc>
          <w:tcPr>
            <w:tcW w:w="892" w:type="pct"/>
            <w:shd w:val="clear" w:color="auto" w:fill="8EAADB" w:themeFill="accent1" w:themeFillTint="99"/>
            <w:hideMark/>
          </w:tcPr>
          <w:p w14:paraId="2216159F" w14:textId="384BECFE" w:rsidR="00E315DB" w:rsidRPr="00A93365" w:rsidRDefault="00E315DB" w:rsidP="00A93365">
            <w:pPr>
              <w:bidi w:val="0"/>
              <w:jc w:val="center"/>
              <w:rPr>
                <w:rFonts w:ascii="Simplified Arabic" w:eastAsia="Times New Roman" w:hAnsi="Simplified Arabic" w:cs="Simplified Arabic"/>
                <w:b/>
                <w:bCs/>
                <w:sz w:val="24"/>
                <w:szCs w:val="24"/>
              </w:rPr>
            </w:pPr>
            <w:r w:rsidRPr="00A93365">
              <w:rPr>
                <w:rFonts w:ascii="Simplified Arabic" w:eastAsia="Times New Roman" w:hAnsi="Simplified Arabic" w:cs="Simplified Arabic"/>
                <w:b/>
                <w:bCs/>
                <w:sz w:val="24"/>
                <w:szCs w:val="24"/>
                <w:rtl/>
              </w:rPr>
              <w:t>النموذج</w:t>
            </w:r>
          </w:p>
        </w:tc>
      </w:tr>
      <w:tr w:rsidR="00E315DB" w:rsidRPr="00A93365" w14:paraId="2EE2E85A" w14:textId="77777777" w:rsidTr="00A20AC1">
        <w:trPr>
          <w:jc w:val="center"/>
        </w:trPr>
        <w:tc>
          <w:tcPr>
            <w:tcW w:w="647" w:type="pct"/>
          </w:tcPr>
          <w:p w14:paraId="4FE76F5D" w14:textId="7E702B54"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&lt; 0.001</w:t>
            </w:r>
          </w:p>
        </w:tc>
        <w:tc>
          <w:tcPr>
            <w:tcW w:w="564" w:type="pct"/>
          </w:tcPr>
          <w:p w14:paraId="702C1E0C" w14:textId="77AA00A3"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98.740</w:t>
            </w:r>
          </w:p>
        </w:tc>
        <w:tc>
          <w:tcPr>
            <w:tcW w:w="1127" w:type="pct"/>
          </w:tcPr>
          <w:p w14:paraId="7F558394" w14:textId="5F558DC1"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3.465</w:t>
            </w:r>
          </w:p>
        </w:tc>
        <w:tc>
          <w:tcPr>
            <w:tcW w:w="527" w:type="pct"/>
          </w:tcPr>
          <w:p w14:paraId="32B87ABE" w14:textId="0D4085B1"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1</w:t>
            </w:r>
          </w:p>
        </w:tc>
        <w:tc>
          <w:tcPr>
            <w:tcW w:w="1243" w:type="pct"/>
          </w:tcPr>
          <w:p w14:paraId="6C125F21" w14:textId="2F498678" w:rsidR="00E315DB" w:rsidRPr="00A93365" w:rsidRDefault="00E315DB"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3.465</w:t>
            </w:r>
          </w:p>
        </w:tc>
        <w:tc>
          <w:tcPr>
            <w:tcW w:w="892" w:type="pct"/>
            <w:hideMark/>
          </w:tcPr>
          <w:p w14:paraId="2401392D" w14:textId="611E8CF4"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الانحدار</w:t>
            </w:r>
            <w:r w:rsidRPr="00A93365">
              <w:rPr>
                <w:rFonts w:ascii="Simplified Arabic" w:eastAsia="Times New Roman" w:hAnsi="Simplified Arabic" w:cs="Simplified Arabic"/>
                <w:sz w:val="24"/>
                <w:szCs w:val="24"/>
              </w:rPr>
              <w:t xml:space="preserve"> (Regression)</w:t>
            </w:r>
          </w:p>
        </w:tc>
      </w:tr>
      <w:tr w:rsidR="00E315DB" w:rsidRPr="00A93365" w14:paraId="460F9B31" w14:textId="77777777" w:rsidTr="00A20AC1">
        <w:trPr>
          <w:jc w:val="center"/>
        </w:trPr>
        <w:tc>
          <w:tcPr>
            <w:tcW w:w="647" w:type="pct"/>
          </w:tcPr>
          <w:p w14:paraId="5B5015EA" w14:textId="77777777" w:rsidR="00E315DB" w:rsidRPr="00A93365" w:rsidRDefault="00E315DB" w:rsidP="00A93365">
            <w:pPr>
              <w:bidi w:val="0"/>
              <w:rPr>
                <w:rFonts w:ascii="Simplified Arabic" w:eastAsia="Times New Roman" w:hAnsi="Simplified Arabic" w:cs="Simplified Arabic"/>
                <w:sz w:val="24"/>
                <w:szCs w:val="24"/>
              </w:rPr>
            </w:pPr>
          </w:p>
        </w:tc>
        <w:tc>
          <w:tcPr>
            <w:tcW w:w="564" w:type="pct"/>
          </w:tcPr>
          <w:p w14:paraId="23CB8727" w14:textId="7CA83041" w:rsidR="00E315DB" w:rsidRPr="00A93365" w:rsidRDefault="00E315DB" w:rsidP="00A93365">
            <w:pPr>
              <w:bidi w:val="0"/>
              <w:rPr>
                <w:rFonts w:ascii="Simplified Arabic" w:eastAsia="Times New Roman" w:hAnsi="Simplified Arabic" w:cs="Simplified Arabic"/>
                <w:sz w:val="24"/>
                <w:szCs w:val="24"/>
              </w:rPr>
            </w:pPr>
          </w:p>
        </w:tc>
        <w:tc>
          <w:tcPr>
            <w:tcW w:w="1127" w:type="pct"/>
          </w:tcPr>
          <w:p w14:paraId="0A84B8C5" w14:textId="678992A4"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0.035</w:t>
            </w:r>
          </w:p>
        </w:tc>
        <w:tc>
          <w:tcPr>
            <w:tcW w:w="527" w:type="pct"/>
          </w:tcPr>
          <w:p w14:paraId="24A5B6B6" w14:textId="0EA5D262"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39</w:t>
            </w:r>
          </w:p>
        </w:tc>
        <w:tc>
          <w:tcPr>
            <w:tcW w:w="1243" w:type="pct"/>
          </w:tcPr>
          <w:p w14:paraId="6379C88D" w14:textId="6A4999FF" w:rsidR="00E315DB" w:rsidRPr="00A93365" w:rsidRDefault="00E315DB"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1.369</w:t>
            </w:r>
          </w:p>
        </w:tc>
        <w:tc>
          <w:tcPr>
            <w:tcW w:w="892" w:type="pct"/>
            <w:hideMark/>
          </w:tcPr>
          <w:p w14:paraId="51F8A234" w14:textId="17D863CF"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الباقي</w:t>
            </w:r>
            <w:r w:rsidRPr="00A93365">
              <w:rPr>
                <w:rFonts w:ascii="Simplified Arabic" w:eastAsia="Times New Roman" w:hAnsi="Simplified Arabic" w:cs="Simplified Arabic"/>
                <w:sz w:val="24"/>
                <w:szCs w:val="24"/>
              </w:rPr>
              <w:t xml:space="preserve"> (Residual)</w:t>
            </w:r>
          </w:p>
        </w:tc>
      </w:tr>
      <w:tr w:rsidR="00E315DB" w:rsidRPr="00A93365" w14:paraId="1CD8759C" w14:textId="77777777" w:rsidTr="00A20AC1">
        <w:trPr>
          <w:jc w:val="center"/>
        </w:trPr>
        <w:tc>
          <w:tcPr>
            <w:tcW w:w="647" w:type="pct"/>
          </w:tcPr>
          <w:p w14:paraId="13CCDFDA" w14:textId="77777777" w:rsidR="00E315DB" w:rsidRPr="00A93365" w:rsidRDefault="00E315DB" w:rsidP="00A93365">
            <w:pPr>
              <w:bidi w:val="0"/>
              <w:rPr>
                <w:rFonts w:ascii="Simplified Arabic" w:eastAsia="Times New Roman" w:hAnsi="Simplified Arabic" w:cs="Simplified Arabic"/>
                <w:sz w:val="24"/>
                <w:szCs w:val="24"/>
              </w:rPr>
            </w:pPr>
          </w:p>
        </w:tc>
        <w:tc>
          <w:tcPr>
            <w:tcW w:w="564" w:type="pct"/>
          </w:tcPr>
          <w:p w14:paraId="4D572BED" w14:textId="2A6585DB" w:rsidR="00E315DB" w:rsidRPr="00A93365" w:rsidRDefault="00E315DB" w:rsidP="00A93365">
            <w:pPr>
              <w:bidi w:val="0"/>
              <w:rPr>
                <w:rFonts w:ascii="Simplified Arabic" w:eastAsia="Times New Roman" w:hAnsi="Simplified Arabic" w:cs="Simplified Arabic"/>
                <w:sz w:val="24"/>
                <w:szCs w:val="24"/>
              </w:rPr>
            </w:pPr>
          </w:p>
        </w:tc>
        <w:tc>
          <w:tcPr>
            <w:tcW w:w="1127" w:type="pct"/>
          </w:tcPr>
          <w:p w14:paraId="449CBC85" w14:textId="520CBA62" w:rsidR="00E315DB" w:rsidRPr="00A93365" w:rsidRDefault="00E315DB" w:rsidP="00A93365">
            <w:pPr>
              <w:bidi w:val="0"/>
              <w:rPr>
                <w:rFonts w:ascii="Simplified Arabic" w:eastAsia="Times New Roman" w:hAnsi="Simplified Arabic" w:cs="Simplified Arabic"/>
                <w:sz w:val="24"/>
                <w:szCs w:val="24"/>
              </w:rPr>
            </w:pPr>
          </w:p>
        </w:tc>
        <w:tc>
          <w:tcPr>
            <w:tcW w:w="527" w:type="pct"/>
          </w:tcPr>
          <w:p w14:paraId="5257AE84" w14:textId="20B115C4"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Pr>
              <w:t>40</w:t>
            </w:r>
          </w:p>
        </w:tc>
        <w:tc>
          <w:tcPr>
            <w:tcW w:w="1243" w:type="pct"/>
          </w:tcPr>
          <w:p w14:paraId="3D768868" w14:textId="045F2D40" w:rsidR="00E315DB" w:rsidRPr="00A93365" w:rsidRDefault="00E315DB" w:rsidP="00A93365">
            <w:pPr>
              <w:bidi w:val="0"/>
              <w:rPr>
                <w:rFonts w:ascii="Simplified Arabic" w:eastAsia="Times New Roman" w:hAnsi="Simplified Arabic" w:cs="Simplified Arabic"/>
                <w:sz w:val="24"/>
                <w:szCs w:val="24"/>
                <w:rtl/>
              </w:rPr>
            </w:pPr>
            <w:r w:rsidRPr="00A93365">
              <w:rPr>
                <w:rFonts w:ascii="Simplified Arabic" w:eastAsia="Times New Roman" w:hAnsi="Simplified Arabic" w:cs="Simplified Arabic"/>
                <w:sz w:val="24"/>
                <w:szCs w:val="24"/>
              </w:rPr>
              <w:t>4.833</w:t>
            </w:r>
          </w:p>
        </w:tc>
        <w:tc>
          <w:tcPr>
            <w:tcW w:w="892" w:type="pct"/>
            <w:hideMark/>
          </w:tcPr>
          <w:p w14:paraId="5FC18EE0" w14:textId="520FA695" w:rsidR="00E315DB" w:rsidRPr="00A93365" w:rsidRDefault="00E315DB" w:rsidP="00A93365">
            <w:pPr>
              <w:bidi w:val="0"/>
              <w:rPr>
                <w:rFonts w:ascii="Simplified Arabic" w:eastAsia="Times New Roman" w:hAnsi="Simplified Arabic" w:cs="Simplified Arabic"/>
                <w:sz w:val="24"/>
                <w:szCs w:val="24"/>
              </w:rPr>
            </w:pPr>
            <w:r w:rsidRPr="00A93365">
              <w:rPr>
                <w:rFonts w:ascii="Simplified Arabic" w:eastAsia="Times New Roman" w:hAnsi="Simplified Arabic" w:cs="Simplified Arabic"/>
                <w:sz w:val="24"/>
                <w:szCs w:val="24"/>
                <w:rtl/>
              </w:rPr>
              <w:t>الكلي</w:t>
            </w:r>
            <w:r w:rsidRPr="00A93365">
              <w:rPr>
                <w:rFonts w:ascii="Simplified Arabic" w:eastAsia="Times New Roman" w:hAnsi="Simplified Arabic" w:cs="Simplified Arabic"/>
                <w:sz w:val="24"/>
                <w:szCs w:val="24"/>
              </w:rPr>
              <w:t xml:space="preserve"> (Total)</w:t>
            </w:r>
          </w:p>
        </w:tc>
      </w:tr>
    </w:tbl>
    <w:p w14:paraId="0A34262A" w14:textId="77777777" w:rsidR="003D49C1" w:rsidRPr="00A93365" w:rsidRDefault="003D49C1" w:rsidP="00A93365">
      <w:pPr>
        <w:spacing w:line="360" w:lineRule="auto"/>
        <w:jc w:val="center"/>
        <w:rPr>
          <w:rFonts w:ascii="Simplified Arabic" w:hAnsi="Simplified Arabic" w:cs="Simplified Arabic"/>
          <w:sz w:val="28"/>
          <w:szCs w:val="28"/>
          <w:rtl/>
        </w:rPr>
      </w:pPr>
    </w:p>
    <w:p w14:paraId="46135CBC" w14:textId="5C475B6C" w:rsidR="00A20AC1" w:rsidRPr="00A93365" w:rsidRDefault="00A20AC1" w:rsidP="00A93365">
      <w:pPr>
        <w:spacing w:line="360" w:lineRule="auto"/>
        <w:jc w:val="center"/>
        <w:rPr>
          <w:rFonts w:ascii="Simplified Arabic" w:hAnsi="Simplified Arabic" w:cs="Simplified Arabic"/>
          <w:sz w:val="28"/>
          <w:szCs w:val="28"/>
          <w:rtl/>
        </w:rPr>
      </w:pPr>
      <w:r w:rsidRPr="00A93365">
        <w:rPr>
          <w:rFonts w:ascii="Simplified Arabic" w:hAnsi="Simplified Arabic" w:cs="Simplified Arabic"/>
          <w:sz w:val="28"/>
          <w:szCs w:val="28"/>
          <w:rtl/>
        </w:rPr>
        <w:t>جدول</w:t>
      </w:r>
      <w:r w:rsidR="003D49C1" w:rsidRPr="00A93365">
        <w:rPr>
          <w:rFonts w:ascii="Simplified Arabic" w:hAnsi="Simplified Arabic" w:cs="Simplified Arabic"/>
          <w:sz w:val="28"/>
          <w:szCs w:val="28"/>
          <w:rtl/>
        </w:rPr>
        <w:t xml:space="preserve"> رقم (</w:t>
      </w:r>
      <w:r w:rsidR="00AA16AB" w:rsidRPr="00A93365">
        <w:rPr>
          <w:rFonts w:ascii="Simplified Arabic" w:hAnsi="Simplified Arabic" w:cs="Simplified Arabic"/>
          <w:sz w:val="28"/>
          <w:szCs w:val="28"/>
          <w:rtl/>
        </w:rPr>
        <w:t>18</w:t>
      </w:r>
      <w:r w:rsidR="003D49C1" w:rsidRPr="00A93365">
        <w:rPr>
          <w:rFonts w:ascii="Simplified Arabic" w:hAnsi="Simplified Arabic" w:cs="Simplified Arabic"/>
          <w:sz w:val="28"/>
          <w:szCs w:val="28"/>
          <w:rtl/>
        </w:rPr>
        <w:t>)</w:t>
      </w:r>
      <w:r w:rsidRPr="00A93365">
        <w:rPr>
          <w:rFonts w:ascii="Simplified Arabic" w:hAnsi="Simplified Arabic" w:cs="Simplified Arabic"/>
          <w:sz w:val="28"/>
          <w:szCs w:val="28"/>
          <w:rtl/>
        </w:rPr>
        <w:t xml:space="preserve"> تحليل التباين</w:t>
      </w:r>
      <w:r w:rsidRPr="00A93365">
        <w:rPr>
          <w:rFonts w:ascii="Simplified Arabic" w:hAnsi="Simplified Arabic" w:cs="Simplified Arabic"/>
          <w:sz w:val="28"/>
          <w:szCs w:val="28"/>
        </w:rPr>
        <w:t xml:space="preserve"> (ANOVA)</w:t>
      </w:r>
    </w:p>
    <w:p w14:paraId="6D41F2C3" w14:textId="77777777" w:rsidR="00E315DB" w:rsidRPr="00A93365" w:rsidRDefault="00E315DB" w:rsidP="00A93365">
      <w:pPr>
        <w:spacing w:line="360" w:lineRule="auto"/>
        <w:rPr>
          <w:rFonts w:ascii="Simplified Arabic" w:hAnsi="Simplified Arabic" w:cs="Simplified Arabic"/>
          <w:b/>
          <w:bCs/>
          <w:sz w:val="28"/>
          <w:szCs w:val="28"/>
          <w:rtl/>
        </w:rPr>
      </w:pPr>
    </w:p>
    <w:p w14:paraId="3E31A420" w14:textId="12066C21" w:rsidR="00E315DB" w:rsidRPr="00A93365" w:rsidRDefault="00E315DB" w:rsidP="005C7B7E">
      <w:p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يهدف تحليل التباين</w:t>
      </w:r>
      <w:r w:rsidRPr="00A93365">
        <w:rPr>
          <w:rFonts w:ascii="Simplified Arabic" w:hAnsi="Simplified Arabic" w:cs="Simplified Arabic"/>
          <w:sz w:val="28"/>
          <w:szCs w:val="28"/>
        </w:rPr>
        <w:t xml:space="preserve"> (ANOVA) </w:t>
      </w:r>
      <w:r w:rsidRPr="00A93365">
        <w:rPr>
          <w:rFonts w:ascii="Simplified Arabic" w:hAnsi="Simplified Arabic" w:cs="Simplified Arabic"/>
          <w:sz w:val="28"/>
          <w:szCs w:val="28"/>
          <w:rtl/>
        </w:rPr>
        <w:t xml:space="preserve">إلى اختبار مدى معنوية النموذج الإحصائي الذي يربط بين الكفاءة اللوجستية والنمو التسويقي </w:t>
      </w:r>
    </w:p>
    <w:p w14:paraId="117244C8" w14:textId="77777777" w:rsidR="00E315DB" w:rsidRPr="00A93365" w:rsidRDefault="00E315DB" w:rsidP="005C7B7E">
      <w:pPr>
        <w:numPr>
          <w:ilvl w:val="0"/>
          <w:numId w:val="33"/>
        </w:num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مجموع المربعات للانحدار</w:t>
      </w:r>
      <w:r w:rsidRPr="00A93365">
        <w:rPr>
          <w:rFonts w:ascii="Simplified Arabic" w:hAnsi="Simplified Arabic" w:cs="Simplified Arabic"/>
          <w:sz w:val="28"/>
          <w:szCs w:val="28"/>
        </w:rPr>
        <w:t xml:space="preserve"> (3.465): </w:t>
      </w:r>
      <w:r w:rsidRPr="00A93365">
        <w:rPr>
          <w:rFonts w:ascii="Simplified Arabic" w:hAnsi="Simplified Arabic" w:cs="Simplified Arabic"/>
          <w:sz w:val="28"/>
          <w:szCs w:val="28"/>
          <w:rtl/>
        </w:rPr>
        <w:t>يمثل مقدار التباين في النمو التسويقي الذي تم تفسيره بواسطة الكفاءة اللوجستية</w:t>
      </w:r>
      <w:r w:rsidRPr="00A93365">
        <w:rPr>
          <w:rFonts w:ascii="Simplified Arabic" w:hAnsi="Simplified Arabic" w:cs="Simplified Arabic"/>
          <w:sz w:val="28"/>
          <w:szCs w:val="28"/>
        </w:rPr>
        <w:t>.</w:t>
      </w:r>
    </w:p>
    <w:p w14:paraId="67C5685F" w14:textId="77777777" w:rsidR="00E315DB" w:rsidRPr="00A93365" w:rsidRDefault="00E315DB" w:rsidP="005C7B7E">
      <w:pPr>
        <w:numPr>
          <w:ilvl w:val="0"/>
          <w:numId w:val="33"/>
        </w:num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مجموع المربعات المتبقي</w:t>
      </w:r>
      <w:r w:rsidRPr="00A93365">
        <w:rPr>
          <w:rFonts w:ascii="Simplified Arabic" w:hAnsi="Simplified Arabic" w:cs="Simplified Arabic"/>
          <w:sz w:val="28"/>
          <w:szCs w:val="28"/>
        </w:rPr>
        <w:t xml:space="preserve"> (1.369): </w:t>
      </w:r>
      <w:r w:rsidRPr="00A93365">
        <w:rPr>
          <w:rFonts w:ascii="Simplified Arabic" w:hAnsi="Simplified Arabic" w:cs="Simplified Arabic"/>
          <w:sz w:val="28"/>
          <w:szCs w:val="28"/>
          <w:rtl/>
        </w:rPr>
        <w:t>يعكس التباين غير المفسر، أي الناتج عن عوامل أخرى غير مدرجة في النموذج</w:t>
      </w:r>
      <w:r w:rsidRPr="00A93365">
        <w:rPr>
          <w:rFonts w:ascii="Simplified Arabic" w:hAnsi="Simplified Arabic" w:cs="Simplified Arabic"/>
          <w:sz w:val="28"/>
          <w:szCs w:val="28"/>
        </w:rPr>
        <w:t>.</w:t>
      </w:r>
    </w:p>
    <w:p w14:paraId="1B41FBCD" w14:textId="77777777" w:rsidR="00E315DB" w:rsidRPr="00A93365" w:rsidRDefault="00E315DB" w:rsidP="005C7B7E">
      <w:pPr>
        <w:numPr>
          <w:ilvl w:val="0"/>
          <w:numId w:val="33"/>
        </w:num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مجموع المربعات الكلي</w:t>
      </w:r>
      <w:r w:rsidRPr="00A93365">
        <w:rPr>
          <w:rFonts w:ascii="Simplified Arabic" w:hAnsi="Simplified Arabic" w:cs="Simplified Arabic"/>
          <w:sz w:val="28"/>
          <w:szCs w:val="28"/>
        </w:rPr>
        <w:t xml:space="preserve"> (4.833): </w:t>
      </w:r>
      <w:r w:rsidRPr="00A93365">
        <w:rPr>
          <w:rFonts w:ascii="Simplified Arabic" w:hAnsi="Simplified Arabic" w:cs="Simplified Arabic"/>
          <w:sz w:val="28"/>
          <w:szCs w:val="28"/>
          <w:rtl/>
        </w:rPr>
        <w:t>هو مجموع التباين الكلي في بيانات النمو التسويقي</w:t>
      </w:r>
      <w:r w:rsidRPr="00A93365">
        <w:rPr>
          <w:rFonts w:ascii="Simplified Arabic" w:hAnsi="Simplified Arabic" w:cs="Simplified Arabic"/>
          <w:sz w:val="28"/>
          <w:szCs w:val="28"/>
        </w:rPr>
        <w:t>.</w:t>
      </w:r>
    </w:p>
    <w:p w14:paraId="4D65A18B" w14:textId="77777777" w:rsidR="00E315DB" w:rsidRPr="00A93365" w:rsidRDefault="00E315DB" w:rsidP="005C7B7E">
      <w:pPr>
        <w:numPr>
          <w:ilvl w:val="0"/>
          <w:numId w:val="33"/>
        </w:num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t>قيمة</w:t>
      </w:r>
      <w:r w:rsidRPr="00A93365">
        <w:rPr>
          <w:rFonts w:ascii="Simplified Arabic" w:hAnsi="Simplified Arabic" w:cs="Simplified Arabic"/>
          <w:sz w:val="28"/>
          <w:szCs w:val="28"/>
        </w:rPr>
        <w:t xml:space="preserve"> F = 98.740: </w:t>
      </w:r>
      <w:r w:rsidRPr="00A93365">
        <w:rPr>
          <w:rFonts w:ascii="Simplified Arabic" w:hAnsi="Simplified Arabic" w:cs="Simplified Arabic"/>
          <w:sz w:val="28"/>
          <w:szCs w:val="28"/>
          <w:rtl/>
        </w:rPr>
        <w:t>تشير إلى أن النموذج الإحصائي يفسر تباين النمو التسويقي بشكل كبير ومهم</w:t>
      </w:r>
      <w:r w:rsidRPr="00A93365">
        <w:rPr>
          <w:rFonts w:ascii="Simplified Arabic" w:hAnsi="Simplified Arabic" w:cs="Simplified Arabic"/>
          <w:sz w:val="28"/>
          <w:szCs w:val="28"/>
        </w:rPr>
        <w:t>.</w:t>
      </w:r>
    </w:p>
    <w:p w14:paraId="4EF32291" w14:textId="77777777" w:rsidR="00E315DB" w:rsidRPr="00A93365" w:rsidRDefault="00E315DB" w:rsidP="005C7B7E">
      <w:pPr>
        <w:numPr>
          <w:ilvl w:val="0"/>
          <w:numId w:val="33"/>
        </w:numPr>
        <w:spacing w:line="360" w:lineRule="auto"/>
        <w:rPr>
          <w:rFonts w:ascii="Simplified Arabic" w:hAnsi="Simplified Arabic" w:cs="Simplified Arabic"/>
          <w:sz w:val="28"/>
          <w:szCs w:val="28"/>
        </w:rPr>
      </w:pPr>
      <w:r w:rsidRPr="00A93365">
        <w:rPr>
          <w:rFonts w:ascii="Simplified Arabic" w:hAnsi="Simplified Arabic" w:cs="Simplified Arabic"/>
          <w:sz w:val="28"/>
          <w:szCs w:val="28"/>
          <w:rtl/>
        </w:rPr>
        <w:lastRenderedPageBreak/>
        <w:t>الدلالة الإحصائية</w:t>
      </w:r>
      <w:r w:rsidRPr="00A93365">
        <w:rPr>
          <w:rFonts w:ascii="Simplified Arabic" w:hAnsi="Simplified Arabic" w:cs="Simplified Arabic"/>
          <w:sz w:val="28"/>
          <w:szCs w:val="28"/>
        </w:rPr>
        <w:t xml:space="preserve"> (Sig. &lt; 0.001): </w:t>
      </w:r>
      <w:r w:rsidRPr="00A93365">
        <w:rPr>
          <w:rFonts w:ascii="Simplified Arabic" w:hAnsi="Simplified Arabic" w:cs="Simplified Arabic"/>
          <w:sz w:val="28"/>
          <w:szCs w:val="28"/>
          <w:rtl/>
        </w:rPr>
        <w:t>تؤكد أن النموذج ذو دلالة إحصائية عالية، أي أن العلاقة بين الكفاءة اللوجستية والنمو التسويقي ليست نتيجة للصدفة</w:t>
      </w:r>
      <w:r w:rsidRPr="00A93365">
        <w:rPr>
          <w:rFonts w:ascii="Simplified Arabic" w:hAnsi="Simplified Arabic" w:cs="Simplified Arabic"/>
          <w:sz w:val="28"/>
          <w:szCs w:val="28"/>
        </w:rPr>
        <w:t>.</w:t>
      </w:r>
    </w:p>
    <w:p w14:paraId="0875FC47" w14:textId="7770809B" w:rsidR="00730FE6" w:rsidRDefault="00730FE6" w:rsidP="005C7B7E">
      <w:pPr>
        <w:spacing w:line="360" w:lineRule="auto"/>
        <w:ind w:left="360"/>
        <w:rPr>
          <w:rFonts w:ascii="Simplified Arabic" w:hAnsi="Simplified Arabic" w:cs="Simplified Arabic"/>
          <w:sz w:val="28"/>
          <w:szCs w:val="28"/>
          <w:rtl/>
        </w:rPr>
      </w:pPr>
      <w:r w:rsidRPr="00A93365">
        <w:rPr>
          <w:rFonts w:ascii="Simplified Arabic" w:hAnsi="Simplified Arabic" w:cs="Simplified Arabic"/>
          <w:sz w:val="28"/>
          <w:szCs w:val="28"/>
          <w:rtl/>
        </w:rPr>
        <w:t>نتائج تحليل التباين تشير إلى أن النموذج الإحصائي المستخدم يفسر بدرجة كبيرة وموثوقة التغير في النمو التسويقي بناءً على الكفاءة اللوجستية، مما يدعم أهمية هذا المتغير في تفسير الأداء التسويقي</w:t>
      </w:r>
    </w:p>
    <w:p w14:paraId="62432D59" w14:textId="5EA0CE0B" w:rsidR="004024F0" w:rsidRPr="004024F0" w:rsidRDefault="004024F0" w:rsidP="005C7B7E">
      <w:pPr>
        <w:spacing w:line="360" w:lineRule="auto"/>
        <w:ind w:left="360"/>
        <w:rPr>
          <w:rFonts w:ascii="Simplified Arabic" w:hAnsi="Simplified Arabic" w:cs="Simplified Arabic"/>
          <w:b/>
          <w:bCs/>
          <w:sz w:val="28"/>
          <w:szCs w:val="28"/>
          <w:rtl/>
        </w:rPr>
      </w:pPr>
      <w:r w:rsidRPr="004024F0">
        <w:rPr>
          <w:rFonts w:ascii="Simplified Arabic" w:hAnsi="Simplified Arabic" w:cs="Simplified Arabic" w:hint="cs"/>
          <w:b/>
          <w:bCs/>
          <w:sz w:val="28"/>
          <w:szCs w:val="28"/>
          <w:rtl/>
        </w:rPr>
        <w:t>اختبار الفرضيات</w:t>
      </w:r>
    </w:p>
    <w:p w14:paraId="534323AB" w14:textId="77777777" w:rsidR="00720B82" w:rsidRPr="004024F0" w:rsidRDefault="00720B82" w:rsidP="004024F0">
      <w:pPr>
        <w:spacing w:line="360" w:lineRule="auto"/>
        <w:ind w:left="360"/>
        <w:jc w:val="both"/>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الكفاءة اللوجستية لتطبيقات التواصل ورضا المستهلك السعودي وتحقيق النمو التسويقي في مدينة جدة</w:t>
      </w:r>
      <w:r w:rsidRPr="004024F0">
        <w:rPr>
          <w:rFonts w:ascii="Simplified Arabic" w:hAnsi="Simplified Arabic" w:cs="Simplified Arabic"/>
          <w:sz w:val="28"/>
          <w:szCs w:val="28"/>
        </w:rPr>
        <w:t>.</w:t>
      </w:r>
    </w:p>
    <w:p w14:paraId="51BC4052" w14:textId="77777777" w:rsidR="00720B82" w:rsidRPr="004024F0" w:rsidRDefault="00720B82" w:rsidP="004024F0">
      <w:pPr>
        <w:spacing w:line="360" w:lineRule="auto"/>
        <w:ind w:left="720"/>
        <w:jc w:val="both"/>
        <w:rPr>
          <w:rFonts w:ascii="Simplified Arabic" w:hAnsi="Simplified Arabic" w:cs="Simplified Arabic"/>
          <w:sz w:val="28"/>
          <w:szCs w:val="28"/>
        </w:rPr>
      </w:pPr>
    </w:p>
    <w:p w14:paraId="3DFC6487" w14:textId="77777777" w:rsidR="00720B82" w:rsidRPr="004024F0" w:rsidRDefault="00720B82" w:rsidP="004024F0">
      <w:pPr>
        <w:pStyle w:val="a5"/>
        <w:numPr>
          <w:ilvl w:val="0"/>
          <w:numId w:val="36"/>
        </w:numPr>
        <w:spacing w:line="360" w:lineRule="auto"/>
        <w:jc w:val="both"/>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إدراك المستهلك لكفاءة تطبيقات التواصل ورضاه عن الخدمات اللوجستية المقدمة</w:t>
      </w:r>
      <w:r w:rsidRPr="004024F0">
        <w:rPr>
          <w:rFonts w:ascii="Simplified Arabic" w:hAnsi="Simplified Arabic" w:cs="Simplified Arabic"/>
          <w:sz w:val="28"/>
          <w:szCs w:val="28"/>
        </w:rPr>
        <w:t>.</w:t>
      </w:r>
    </w:p>
    <w:p w14:paraId="16A9679C" w14:textId="77777777" w:rsidR="00720B82" w:rsidRPr="004024F0" w:rsidRDefault="00720B82" w:rsidP="004024F0">
      <w:pPr>
        <w:numPr>
          <w:ilvl w:val="0"/>
          <w:numId w:val="36"/>
        </w:numPr>
        <w:spacing w:line="360" w:lineRule="auto"/>
        <w:jc w:val="both"/>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سرعة الاستجابة في تطبيقات التواصل ورضا المستهلك السعودي</w:t>
      </w:r>
      <w:r w:rsidRPr="004024F0">
        <w:rPr>
          <w:rFonts w:ascii="Simplified Arabic" w:hAnsi="Simplified Arabic" w:cs="Simplified Arabic"/>
          <w:sz w:val="28"/>
          <w:szCs w:val="28"/>
        </w:rPr>
        <w:t>.</w:t>
      </w:r>
    </w:p>
    <w:p w14:paraId="7BF899F8" w14:textId="77777777" w:rsidR="00720B82" w:rsidRPr="004024F0" w:rsidRDefault="00720B82" w:rsidP="004024F0">
      <w:pPr>
        <w:numPr>
          <w:ilvl w:val="0"/>
          <w:numId w:val="36"/>
        </w:numPr>
        <w:spacing w:line="360" w:lineRule="auto"/>
        <w:jc w:val="both"/>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شفافية المعلومات المقدمة عبر تطبيقات التواصل ورضا المستهلك</w:t>
      </w:r>
      <w:r w:rsidRPr="004024F0">
        <w:rPr>
          <w:rFonts w:ascii="Simplified Arabic" w:hAnsi="Simplified Arabic" w:cs="Simplified Arabic"/>
          <w:sz w:val="28"/>
          <w:szCs w:val="28"/>
        </w:rPr>
        <w:t>.</w:t>
      </w:r>
    </w:p>
    <w:p w14:paraId="0B37B82E" w14:textId="77777777" w:rsidR="00720B82" w:rsidRPr="004024F0" w:rsidRDefault="00720B82" w:rsidP="004024F0">
      <w:pPr>
        <w:numPr>
          <w:ilvl w:val="0"/>
          <w:numId w:val="36"/>
        </w:numPr>
        <w:spacing w:line="360" w:lineRule="auto"/>
        <w:jc w:val="both"/>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التكامل بين الكفاءة اللوجستية والتواصل الرقمي وتحسين تجربة المستهلك</w:t>
      </w:r>
      <w:r w:rsidRPr="004024F0">
        <w:rPr>
          <w:rFonts w:ascii="Simplified Arabic" w:hAnsi="Simplified Arabic" w:cs="Simplified Arabic"/>
          <w:sz w:val="28"/>
          <w:szCs w:val="28"/>
        </w:rPr>
        <w:t>.</w:t>
      </w:r>
    </w:p>
    <w:p w14:paraId="73A18490" w14:textId="77777777" w:rsidR="00720B82" w:rsidRPr="004024F0" w:rsidRDefault="00720B82" w:rsidP="004024F0">
      <w:pPr>
        <w:numPr>
          <w:ilvl w:val="0"/>
          <w:numId w:val="36"/>
        </w:numPr>
        <w:spacing w:line="360" w:lineRule="auto"/>
        <w:jc w:val="both"/>
        <w:rPr>
          <w:rFonts w:ascii="Simplified Arabic" w:hAnsi="Simplified Arabic" w:cs="Simplified Arabic"/>
          <w:sz w:val="28"/>
          <w:szCs w:val="28"/>
        </w:rPr>
      </w:pPr>
      <w:r w:rsidRPr="004024F0">
        <w:rPr>
          <w:rFonts w:ascii="Simplified Arabic" w:hAnsi="Simplified Arabic" w:cs="Simplified Arabic"/>
          <w:sz w:val="28"/>
          <w:szCs w:val="28"/>
          <w:rtl/>
        </w:rPr>
        <w:lastRenderedPageBreak/>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كفاءة خدمات التوصيل عبر تطبيقات التواصل ونية المستهلك في تكرار الشراء</w:t>
      </w:r>
      <w:r w:rsidRPr="004024F0">
        <w:rPr>
          <w:rFonts w:ascii="Simplified Arabic" w:hAnsi="Simplified Arabic" w:cs="Simplified Arabic"/>
          <w:sz w:val="28"/>
          <w:szCs w:val="28"/>
        </w:rPr>
        <w:t>.</w:t>
      </w:r>
    </w:p>
    <w:p w14:paraId="16678FF0" w14:textId="77777777" w:rsidR="00720B82" w:rsidRPr="004024F0" w:rsidRDefault="00720B82" w:rsidP="004024F0">
      <w:pPr>
        <w:numPr>
          <w:ilvl w:val="0"/>
          <w:numId w:val="36"/>
        </w:numPr>
        <w:spacing w:line="360" w:lineRule="auto"/>
        <w:jc w:val="both"/>
        <w:rPr>
          <w:rFonts w:ascii="Simplified Arabic" w:hAnsi="Simplified Arabic" w:cs="Simplified Arabic"/>
          <w:sz w:val="28"/>
          <w:szCs w:val="28"/>
          <w:rtl/>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الكفاءة اللوجستية لتطبيقات التواصل والنمو التسويقي للمؤسسات في مدينة جدة</w:t>
      </w:r>
      <w:r w:rsidRPr="004024F0">
        <w:rPr>
          <w:rFonts w:ascii="Simplified Arabic" w:hAnsi="Simplified Arabic" w:cs="Simplified Arabic"/>
          <w:sz w:val="28"/>
          <w:szCs w:val="28"/>
        </w:rPr>
        <w:t>.</w:t>
      </w:r>
    </w:p>
    <w:p w14:paraId="0EF32DB1" w14:textId="77777777" w:rsidR="005532BA" w:rsidRPr="004024F0" w:rsidRDefault="005532BA" w:rsidP="004024F0">
      <w:pPr>
        <w:numPr>
          <w:ilvl w:val="0"/>
          <w:numId w:val="36"/>
        </w:numPr>
        <w:spacing w:line="360" w:lineRule="auto"/>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كفاءة خدمات التوصيل عبر تطبيقات التواصل ونية المستهلك في تكرار الشراء</w:t>
      </w:r>
      <w:r w:rsidRPr="004024F0">
        <w:rPr>
          <w:rFonts w:ascii="Simplified Arabic" w:hAnsi="Simplified Arabic" w:cs="Simplified Arabic"/>
          <w:sz w:val="28"/>
          <w:szCs w:val="28"/>
        </w:rPr>
        <w:t>.</w:t>
      </w:r>
    </w:p>
    <w:p w14:paraId="222C903B" w14:textId="77777777" w:rsidR="005532BA" w:rsidRPr="004024F0" w:rsidRDefault="005532BA" w:rsidP="004024F0">
      <w:pPr>
        <w:numPr>
          <w:ilvl w:val="0"/>
          <w:numId w:val="36"/>
        </w:numPr>
        <w:spacing w:line="360" w:lineRule="auto"/>
        <w:rPr>
          <w:rFonts w:ascii="Simplified Arabic" w:hAnsi="Simplified Arabic" w:cs="Simplified Arabic"/>
          <w:sz w:val="28"/>
          <w:szCs w:val="28"/>
        </w:rPr>
      </w:pPr>
      <w:r w:rsidRPr="004024F0">
        <w:rPr>
          <w:rFonts w:ascii="Simplified Arabic" w:hAnsi="Simplified Arabic" w:cs="Simplified Arabic"/>
          <w:sz w:val="28"/>
          <w:szCs w:val="28"/>
          <w:rtl/>
        </w:rPr>
        <w:t>توجد علاقة ذات دلالة إحصائية عند مستوى معنوية</w:t>
      </w:r>
      <w:r w:rsidRPr="004024F0">
        <w:rPr>
          <w:rFonts w:ascii="Simplified Arabic" w:hAnsi="Simplified Arabic" w:cs="Simplified Arabic"/>
          <w:sz w:val="28"/>
          <w:szCs w:val="28"/>
        </w:rPr>
        <w:t xml:space="preserve"> (</w:t>
      </w:r>
      <w:r w:rsidRPr="004024F0">
        <w:rPr>
          <w:rFonts w:ascii="Cambria" w:hAnsi="Cambria" w:cs="Cambria"/>
          <w:sz w:val="28"/>
          <w:szCs w:val="28"/>
        </w:rPr>
        <w:t>α</w:t>
      </w:r>
      <w:r w:rsidRPr="004024F0">
        <w:rPr>
          <w:rFonts w:ascii="Simplified Arabic" w:hAnsi="Simplified Arabic" w:cs="Simplified Arabic"/>
          <w:sz w:val="28"/>
          <w:szCs w:val="28"/>
        </w:rPr>
        <w:t xml:space="preserve"> </w:t>
      </w:r>
      <w:r w:rsidRPr="004024F0">
        <w:rPr>
          <w:rFonts w:ascii="Cambria Math" w:hAnsi="Cambria Math" w:cs="Cambria Math"/>
          <w:sz w:val="28"/>
          <w:szCs w:val="28"/>
        </w:rPr>
        <w:t>≤</w:t>
      </w:r>
      <w:r w:rsidRPr="004024F0">
        <w:rPr>
          <w:rFonts w:ascii="Simplified Arabic" w:hAnsi="Simplified Arabic" w:cs="Simplified Arabic"/>
          <w:sz w:val="28"/>
          <w:szCs w:val="28"/>
        </w:rPr>
        <w:t xml:space="preserve"> 0.05) </w:t>
      </w:r>
      <w:r w:rsidRPr="004024F0">
        <w:rPr>
          <w:rFonts w:ascii="Simplified Arabic" w:hAnsi="Simplified Arabic" w:cs="Simplified Arabic"/>
          <w:sz w:val="28"/>
          <w:szCs w:val="28"/>
          <w:rtl/>
        </w:rPr>
        <w:t>بين الكفاءة اللوجستية لتطبيقات التواصل والنمو التسويقي للمؤسسات في مدينة جدة</w:t>
      </w:r>
      <w:r w:rsidRPr="004024F0">
        <w:rPr>
          <w:rFonts w:ascii="Simplified Arabic" w:hAnsi="Simplified Arabic" w:cs="Simplified Arabic"/>
          <w:sz w:val="28"/>
          <w:szCs w:val="28"/>
        </w:rPr>
        <w:t>.</w:t>
      </w:r>
    </w:p>
    <w:p w14:paraId="1F0A7700" w14:textId="77777777" w:rsidR="005532BA" w:rsidRPr="005C7B7E" w:rsidRDefault="005532BA" w:rsidP="005C7B7E">
      <w:pPr>
        <w:rPr>
          <w:rFonts w:ascii="Simplified Arabic" w:hAnsi="Simplified Arabic" w:cs="Simplified Arabic"/>
          <w:sz w:val="28"/>
          <w:szCs w:val="28"/>
          <w:rtl/>
        </w:rPr>
      </w:pPr>
    </w:p>
    <w:p w14:paraId="1F2E8465" w14:textId="77777777" w:rsidR="005532BA" w:rsidRPr="005C7B7E" w:rsidRDefault="005532BA" w:rsidP="005C7B7E">
      <w:pPr>
        <w:spacing w:line="360" w:lineRule="auto"/>
        <w:rPr>
          <w:rFonts w:ascii="Simplified Arabic" w:hAnsi="Simplified Arabic" w:cs="Simplified Arabic"/>
          <w:b/>
          <w:bCs/>
          <w:sz w:val="28"/>
          <w:szCs w:val="28"/>
        </w:rPr>
      </w:pPr>
      <w:r w:rsidRPr="005C7B7E">
        <w:rPr>
          <w:rFonts w:ascii="Simplified Arabic" w:hAnsi="Simplified Arabic" w:cs="Simplified Arabic"/>
          <w:b/>
          <w:bCs/>
          <w:sz w:val="28"/>
          <w:szCs w:val="28"/>
          <w:rtl/>
        </w:rPr>
        <w:t>توصيات الدراسة</w:t>
      </w:r>
      <w:r w:rsidRPr="005C7B7E">
        <w:rPr>
          <w:rFonts w:ascii="Simplified Arabic" w:hAnsi="Simplified Arabic" w:cs="Simplified Arabic"/>
          <w:b/>
          <w:bCs/>
          <w:sz w:val="28"/>
          <w:szCs w:val="28"/>
        </w:rPr>
        <w:t>:</w:t>
      </w:r>
    </w:p>
    <w:p w14:paraId="3FA12F93" w14:textId="77777777" w:rsidR="00720B82" w:rsidRPr="004024F0" w:rsidRDefault="00720B82" w:rsidP="004024F0">
      <w:pPr>
        <w:pStyle w:val="a5"/>
        <w:numPr>
          <w:ilvl w:val="0"/>
          <w:numId w:val="38"/>
        </w:numPr>
        <w:spacing w:after="0" w:line="360" w:lineRule="auto"/>
        <w:rPr>
          <w:rFonts w:ascii="Simplified Arabic" w:eastAsia="Calibri" w:hAnsi="Simplified Arabic" w:cs="Simplified Arabic"/>
          <w:sz w:val="28"/>
          <w:szCs w:val="28"/>
        </w:rPr>
      </w:pPr>
      <w:r w:rsidRPr="004024F0">
        <w:rPr>
          <w:rFonts w:ascii="Simplified Arabic" w:eastAsia="Calibri" w:hAnsi="Simplified Arabic" w:cs="Simplified Arabic"/>
          <w:b/>
          <w:bCs/>
          <w:sz w:val="28"/>
          <w:szCs w:val="28"/>
          <w:rtl/>
        </w:rPr>
        <w:t>حسين البنية التقنية والعمليات التشغيلية لتطبيقات التوصيل</w:t>
      </w:r>
      <w:r w:rsidRPr="004024F0">
        <w:rPr>
          <w:rFonts w:ascii="Simplified Arabic" w:eastAsia="Calibri" w:hAnsi="Simplified Arabic" w:cs="Simplified Arabic"/>
          <w:b/>
          <w:bCs/>
          <w:sz w:val="28"/>
          <w:szCs w:val="28"/>
        </w:rPr>
        <w:t>:</w:t>
      </w:r>
      <w:r w:rsidRPr="004024F0">
        <w:rPr>
          <w:rFonts w:ascii="Simplified Arabic" w:eastAsia="Calibri" w:hAnsi="Simplified Arabic" w:cs="Simplified Arabic"/>
          <w:sz w:val="28"/>
          <w:szCs w:val="28"/>
        </w:rPr>
        <w:t xml:space="preserve"> </w:t>
      </w:r>
      <w:r w:rsidRPr="004024F0">
        <w:rPr>
          <w:rFonts w:ascii="Simplified Arabic" w:eastAsia="Calibri" w:hAnsi="Simplified Arabic" w:cs="Simplified Arabic"/>
          <w:sz w:val="28"/>
          <w:szCs w:val="28"/>
          <w:rtl/>
        </w:rPr>
        <w:t>يجب على المؤسسات الاستثمار في تطوير الأنظمة الرقمية لضمان سرعة ودقة إيصال الطلبات، حيث تؤثر كفاءة العمليات بشكل مباشر على رضا المستهلك. يمكن تحقيق ذلك من خلال تحديث البرمجيات، تعزيز التكامل بين قواعد البيانات، وتدريب الفرق التشغيلية على استخدام الأدوات التقنية الحديثة</w:t>
      </w:r>
      <w:r w:rsidRPr="004024F0">
        <w:rPr>
          <w:rFonts w:ascii="Simplified Arabic" w:eastAsia="Calibri" w:hAnsi="Simplified Arabic" w:cs="Simplified Arabic"/>
          <w:sz w:val="28"/>
          <w:szCs w:val="28"/>
        </w:rPr>
        <w:t>.</w:t>
      </w:r>
    </w:p>
    <w:p w14:paraId="25AAF49E" w14:textId="77777777" w:rsidR="00720B82" w:rsidRPr="004024F0" w:rsidRDefault="00720B82" w:rsidP="004024F0">
      <w:pPr>
        <w:pStyle w:val="a5"/>
        <w:numPr>
          <w:ilvl w:val="0"/>
          <w:numId w:val="38"/>
        </w:numPr>
        <w:spacing w:after="0" w:line="360" w:lineRule="auto"/>
        <w:rPr>
          <w:rFonts w:ascii="Simplified Arabic" w:eastAsia="Calibri" w:hAnsi="Simplified Arabic" w:cs="Simplified Arabic"/>
          <w:sz w:val="28"/>
          <w:szCs w:val="28"/>
        </w:rPr>
      </w:pPr>
      <w:r w:rsidRPr="004024F0">
        <w:rPr>
          <w:rFonts w:ascii="Simplified Arabic" w:eastAsia="Calibri" w:hAnsi="Simplified Arabic" w:cs="Simplified Arabic"/>
          <w:b/>
          <w:bCs/>
          <w:sz w:val="28"/>
          <w:szCs w:val="28"/>
          <w:rtl/>
        </w:rPr>
        <w:t>اعتماد آليات ذكية للتفاعل مع العملاء</w:t>
      </w:r>
      <w:r w:rsidRPr="004024F0">
        <w:rPr>
          <w:rFonts w:ascii="Simplified Arabic" w:eastAsia="Calibri" w:hAnsi="Simplified Arabic" w:cs="Simplified Arabic"/>
          <w:b/>
          <w:bCs/>
          <w:sz w:val="28"/>
          <w:szCs w:val="28"/>
        </w:rPr>
        <w:t>:</w:t>
      </w:r>
      <w:r w:rsidRPr="004024F0">
        <w:rPr>
          <w:rFonts w:ascii="Simplified Arabic" w:eastAsia="Calibri" w:hAnsi="Simplified Arabic" w:cs="Simplified Arabic"/>
          <w:sz w:val="28"/>
          <w:szCs w:val="28"/>
        </w:rPr>
        <w:t xml:space="preserve"> </w:t>
      </w:r>
      <w:r w:rsidRPr="004024F0">
        <w:rPr>
          <w:rFonts w:ascii="Simplified Arabic" w:eastAsia="Calibri" w:hAnsi="Simplified Arabic" w:cs="Simplified Arabic"/>
          <w:sz w:val="28"/>
          <w:szCs w:val="28"/>
          <w:rtl/>
        </w:rPr>
        <w:t>من الضروري توفير دعم فني سريع وفعال عبر الذكاء الاصطناعي أو فرق مخصصة للتعامل مع استفسارات وشكاوى المستخدمين، لتعزيز تجربة العميل. يتم تطبيق ذلك من خلال إنشاء قنوات تواصل متعددة ومؤتمتة مع تتبع الطلبات والاستجابة الفورية لمشاكل العملاء</w:t>
      </w:r>
      <w:r w:rsidRPr="004024F0">
        <w:rPr>
          <w:rFonts w:ascii="Simplified Arabic" w:eastAsia="Calibri" w:hAnsi="Simplified Arabic" w:cs="Simplified Arabic"/>
          <w:sz w:val="28"/>
          <w:szCs w:val="28"/>
        </w:rPr>
        <w:t>.</w:t>
      </w:r>
    </w:p>
    <w:p w14:paraId="2A771F8D" w14:textId="77777777" w:rsidR="00720B82" w:rsidRPr="004024F0" w:rsidRDefault="00720B82" w:rsidP="004024F0">
      <w:pPr>
        <w:pStyle w:val="a5"/>
        <w:numPr>
          <w:ilvl w:val="0"/>
          <w:numId w:val="38"/>
        </w:numPr>
        <w:spacing w:after="0" w:line="360" w:lineRule="auto"/>
        <w:rPr>
          <w:rFonts w:ascii="Simplified Arabic" w:eastAsia="Calibri" w:hAnsi="Simplified Arabic" w:cs="Simplified Arabic"/>
          <w:sz w:val="28"/>
          <w:szCs w:val="28"/>
        </w:rPr>
      </w:pPr>
      <w:r w:rsidRPr="004024F0">
        <w:rPr>
          <w:rFonts w:ascii="Simplified Arabic" w:eastAsia="Calibri" w:hAnsi="Simplified Arabic" w:cs="Simplified Arabic"/>
          <w:b/>
          <w:bCs/>
          <w:sz w:val="28"/>
          <w:szCs w:val="28"/>
          <w:rtl/>
        </w:rPr>
        <w:lastRenderedPageBreak/>
        <w:t>تعزيز الشفافية في تقديم المعلومات</w:t>
      </w:r>
      <w:r w:rsidRPr="004024F0">
        <w:rPr>
          <w:rFonts w:ascii="Simplified Arabic" w:eastAsia="Calibri" w:hAnsi="Simplified Arabic" w:cs="Simplified Arabic"/>
          <w:b/>
          <w:bCs/>
          <w:sz w:val="28"/>
          <w:szCs w:val="28"/>
        </w:rPr>
        <w:t>:</w:t>
      </w:r>
      <w:r w:rsidRPr="004024F0">
        <w:rPr>
          <w:rFonts w:ascii="Simplified Arabic" w:eastAsia="Calibri" w:hAnsi="Simplified Arabic" w:cs="Simplified Arabic"/>
          <w:sz w:val="28"/>
          <w:szCs w:val="28"/>
        </w:rPr>
        <w:t xml:space="preserve"> </w:t>
      </w:r>
      <w:r w:rsidRPr="004024F0">
        <w:rPr>
          <w:rFonts w:ascii="Simplified Arabic" w:eastAsia="Calibri" w:hAnsi="Simplified Arabic" w:cs="Simplified Arabic"/>
          <w:sz w:val="28"/>
          <w:szCs w:val="28"/>
          <w:rtl/>
        </w:rPr>
        <w:t>يجب عرض بيانات دقيقة ومحدثة حول حالة الطلب ومدة التوصيل والتسعير وسياسات الإرجاع، لأن وضوح المعلومات يعزز ثقة المستهلك وولائه. يمكن تحقيق ذلك عبر تحديث واجهة المستخدم باستمرار، وإرسال إشعارات فورية للمستهلكين حول أي تغييرات في الطلب أو التسليم</w:t>
      </w:r>
      <w:r w:rsidRPr="004024F0">
        <w:rPr>
          <w:rFonts w:ascii="Simplified Arabic" w:eastAsia="Calibri" w:hAnsi="Simplified Arabic" w:cs="Simplified Arabic"/>
          <w:sz w:val="28"/>
          <w:szCs w:val="28"/>
        </w:rPr>
        <w:t>.</w:t>
      </w:r>
    </w:p>
    <w:p w14:paraId="37022902" w14:textId="77777777" w:rsidR="00720B82" w:rsidRPr="004024F0" w:rsidRDefault="00720B82" w:rsidP="004024F0">
      <w:pPr>
        <w:pStyle w:val="a5"/>
        <w:numPr>
          <w:ilvl w:val="0"/>
          <w:numId w:val="38"/>
        </w:numPr>
        <w:spacing w:after="0" w:line="360" w:lineRule="auto"/>
        <w:rPr>
          <w:rFonts w:ascii="Simplified Arabic" w:eastAsia="Calibri" w:hAnsi="Simplified Arabic" w:cs="Simplified Arabic"/>
          <w:sz w:val="28"/>
          <w:szCs w:val="28"/>
        </w:rPr>
      </w:pPr>
      <w:r w:rsidRPr="004024F0">
        <w:rPr>
          <w:rFonts w:ascii="Simplified Arabic" w:eastAsia="Calibri" w:hAnsi="Simplified Arabic" w:cs="Simplified Arabic"/>
          <w:b/>
          <w:bCs/>
          <w:sz w:val="28"/>
          <w:szCs w:val="28"/>
          <w:rtl/>
        </w:rPr>
        <w:t>دمج الأنظمة اللوجستية مع قنوات التواصل الرقمي</w:t>
      </w:r>
      <w:r w:rsidRPr="004024F0">
        <w:rPr>
          <w:rFonts w:ascii="Simplified Arabic" w:eastAsia="Calibri" w:hAnsi="Simplified Arabic" w:cs="Simplified Arabic"/>
          <w:b/>
          <w:bCs/>
          <w:sz w:val="28"/>
          <w:szCs w:val="28"/>
        </w:rPr>
        <w:t>:</w:t>
      </w:r>
      <w:r w:rsidRPr="004024F0">
        <w:rPr>
          <w:rFonts w:ascii="Simplified Arabic" w:eastAsia="Calibri" w:hAnsi="Simplified Arabic" w:cs="Simplified Arabic"/>
          <w:sz w:val="28"/>
          <w:szCs w:val="28"/>
        </w:rPr>
        <w:t xml:space="preserve"> </w:t>
      </w:r>
      <w:r w:rsidRPr="004024F0">
        <w:rPr>
          <w:rFonts w:ascii="Simplified Arabic" w:eastAsia="Calibri" w:hAnsi="Simplified Arabic" w:cs="Simplified Arabic"/>
          <w:sz w:val="28"/>
          <w:szCs w:val="28"/>
          <w:rtl/>
        </w:rPr>
        <w:t>لتحقيق تجربة سلسة للمستهلك، ينبغي ربط نظم التوصيل الرقمي مباشرة مع التطبيقات ووسائل التواصل. يُمكن تنفيذ ذلك من خلال تطوير واجهات برمجة التطبيقات</w:t>
      </w:r>
      <w:r w:rsidRPr="004024F0">
        <w:rPr>
          <w:rFonts w:ascii="Simplified Arabic" w:eastAsia="Calibri" w:hAnsi="Simplified Arabic" w:cs="Simplified Arabic"/>
          <w:sz w:val="28"/>
          <w:szCs w:val="28"/>
        </w:rPr>
        <w:t xml:space="preserve"> (APIs) </w:t>
      </w:r>
      <w:r w:rsidRPr="004024F0">
        <w:rPr>
          <w:rFonts w:ascii="Simplified Arabic" w:eastAsia="Calibri" w:hAnsi="Simplified Arabic" w:cs="Simplified Arabic"/>
          <w:sz w:val="28"/>
          <w:szCs w:val="28"/>
          <w:rtl/>
        </w:rPr>
        <w:t>بين نظم التوصيل والتواصل، وضمان توحيد البيانات بين جميع المنصات</w:t>
      </w:r>
      <w:r w:rsidRPr="004024F0">
        <w:rPr>
          <w:rFonts w:ascii="Simplified Arabic" w:eastAsia="Calibri" w:hAnsi="Simplified Arabic" w:cs="Simplified Arabic"/>
          <w:sz w:val="28"/>
          <w:szCs w:val="28"/>
        </w:rPr>
        <w:t>.</w:t>
      </w:r>
    </w:p>
    <w:p w14:paraId="68EC01D3" w14:textId="77777777" w:rsidR="00720B82" w:rsidRPr="004024F0" w:rsidRDefault="00720B82" w:rsidP="004024F0">
      <w:pPr>
        <w:pStyle w:val="a5"/>
        <w:numPr>
          <w:ilvl w:val="0"/>
          <w:numId w:val="38"/>
        </w:numPr>
        <w:spacing w:after="0" w:line="360" w:lineRule="auto"/>
        <w:rPr>
          <w:rFonts w:ascii="Simplified Arabic" w:eastAsia="Calibri" w:hAnsi="Simplified Arabic" w:cs="Simplified Arabic"/>
          <w:sz w:val="28"/>
          <w:szCs w:val="28"/>
        </w:rPr>
      </w:pPr>
      <w:r w:rsidRPr="004024F0">
        <w:rPr>
          <w:rFonts w:ascii="Simplified Arabic" w:eastAsia="Calibri" w:hAnsi="Simplified Arabic" w:cs="Simplified Arabic"/>
          <w:b/>
          <w:bCs/>
          <w:sz w:val="28"/>
          <w:szCs w:val="28"/>
          <w:rtl/>
        </w:rPr>
        <w:t>تطوير برامج ولاء وتقييم تجربة المستهلك</w:t>
      </w:r>
      <w:r w:rsidRPr="004024F0">
        <w:rPr>
          <w:rFonts w:ascii="Simplified Arabic" w:eastAsia="Calibri" w:hAnsi="Simplified Arabic" w:cs="Simplified Arabic"/>
          <w:b/>
          <w:bCs/>
          <w:sz w:val="28"/>
          <w:szCs w:val="28"/>
        </w:rPr>
        <w:t>:</w:t>
      </w:r>
      <w:r w:rsidRPr="004024F0">
        <w:rPr>
          <w:rFonts w:ascii="Simplified Arabic" w:eastAsia="Calibri" w:hAnsi="Simplified Arabic" w:cs="Simplified Arabic"/>
          <w:sz w:val="28"/>
          <w:szCs w:val="28"/>
        </w:rPr>
        <w:t xml:space="preserve"> </w:t>
      </w:r>
      <w:r w:rsidRPr="004024F0">
        <w:rPr>
          <w:rFonts w:ascii="Simplified Arabic" w:eastAsia="Calibri" w:hAnsi="Simplified Arabic" w:cs="Simplified Arabic"/>
          <w:sz w:val="28"/>
          <w:szCs w:val="28"/>
          <w:rtl/>
        </w:rPr>
        <w:t>تعزيز الولاء وزيادة معدلات إعادة الشراء يتطلب قياس نقاط القوة والضعف في تجربة المستخدم. يمكن تطبيق ذلك من خلال برامج تقييم دورية للتطبيق، وتحليل بيانات الاستخدام لتقديم عروض مخصصة ومكافآت للعملاء المخلصين</w:t>
      </w:r>
      <w:r w:rsidRPr="004024F0">
        <w:rPr>
          <w:rFonts w:ascii="Simplified Arabic" w:eastAsia="Calibri" w:hAnsi="Simplified Arabic" w:cs="Simplified Arabic"/>
          <w:sz w:val="28"/>
          <w:szCs w:val="28"/>
        </w:rPr>
        <w:t>.</w:t>
      </w:r>
    </w:p>
    <w:p w14:paraId="33BF6BBA" w14:textId="77777777" w:rsidR="005532BA" w:rsidRPr="00720B82" w:rsidRDefault="005532BA" w:rsidP="005C7B7E">
      <w:pPr>
        <w:rPr>
          <w:rFonts w:ascii="Simplified Arabic" w:hAnsi="Simplified Arabic" w:cs="Simplified Arabic"/>
          <w:rtl/>
        </w:rPr>
      </w:pPr>
    </w:p>
    <w:p w14:paraId="49776A8B" w14:textId="77777777" w:rsidR="005532BA" w:rsidRPr="00A93365" w:rsidRDefault="005532BA" w:rsidP="005C7B7E">
      <w:pPr>
        <w:rPr>
          <w:rFonts w:ascii="Simplified Arabic" w:hAnsi="Simplified Arabic" w:cs="Simplified Arabic"/>
          <w:rtl/>
        </w:rPr>
      </w:pPr>
    </w:p>
    <w:p w14:paraId="3DC8FE36" w14:textId="77777777" w:rsidR="00A20AC1" w:rsidRDefault="00A20AC1" w:rsidP="00A93365">
      <w:pPr>
        <w:rPr>
          <w:rFonts w:ascii="Simplified Arabic" w:hAnsi="Simplified Arabic" w:cs="Simplified Arabic"/>
          <w:rtl/>
        </w:rPr>
      </w:pPr>
    </w:p>
    <w:p w14:paraId="2B65ECF7" w14:textId="77777777" w:rsidR="00720B82" w:rsidRDefault="00720B82" w:rsidP="00A93365">
      <w:pPr>
        <w:rPr>
          <w:rFonts w:ascii="Simplified Arabic" w:hAnsi="Simplified Arabic" w:cs="Simplified Arabic"/>
          <w:rtl/>
        </w:rPr>
      </w:pPr>
    </w:p>
    <w:p w14:paraId="44FAB9A1" w14:textId="77777777" w:rsidR="00720B82" w:rsidRDefault="00720B82" w:rsidP="00A93365">
      <w:pPr>
        <w:rPr>
          <w:rFonts w:ascii="Simplified Arabic" w:hAnsi="Simplified Arabic" w:cs="Simplified Arabic"/>
          <w:rtl/>
        </w:rPr>
      </w:pPr>
    </w:p>
    <w:p w14:paraId="41AF6B92" w14:textId="77777777" w:rsidR="00720B82" w:rsidRDefault="00720B82" w:rsidP="00A93365">
      <w:pPr>
        <w:rPr>
          <w:rFonts w:ascii="Simplified Arabic" w:hAnsi="Simplified Arabic" w:cs="Simplified Arabic"/>
          <w:rtl/>
        </w:rPr>
      </w:pPr>
    </w:p>
    <w:p w14:paraId="07CBE24B" w14:textId="77777777" w:rsidR="00720B82" w:rsidRDefault="00720B82" w:rsidP="00A93365">
      <w:pPr>
        <w:rPr>
          <w:rFonts w:ascii="Simplified Arabic" w:hAnsi="Simplified Arabic" w:cs="Simplified Arabic"/>
          <w:rtl/>
        </w:rPr>
      </w:pPr>
    </w:p>
    <w:p w14:paraId="449FB5E8" w14:textId="77777777" w:rsidR="00720B82" w:rsidRDefault="00720B82" w:rsidP="00A93365">
      <w:pPr>
        <w:rPr>
          <w:rFonts w:ascii="Simplified Arabic" w:hAnsi="Simplified Arabic" w:cs="Simplified Arabic"/>
          <w:rtl/>
        </w:rPr>
      </w:pPr>
    </w:p>
    <w:p w14:paraId="606C5A54" w14:textId="77777777" w:rsidR="00720B82" w:rsidRDefault="00720B82" w:rsidP="00A93365">
      <w:pPr>
        <w:rPr>
          <w:rFonts w:ascii="Simplified Arabic" w:hAnsi="Simplified Arabic" w:cs="Simplified Arabic"/>
          <w:rtl/>
        </w:rPr>
      </w:pPr>
    </w:p>
    <w:p w14:paraId="1753E281" w14:textId="77777777" w:rsidR="00720B82" w:rsidRDefault="00720B82" w:rsidP="00A93365">
      <w:pPr>
        <w:rPr>
          <w:rFonts w:ascii="Simplified Arabic" w:hAnsi="Simplified Arabic" w:cs="Simplified Arabic"/>
          <w:rtl/>
        </w:rPr>
      </w:pPr>
    </w:p>
    <w:p w14:paraId="151324BA" w14:textId="77777777" w:rsidR="00720B82" w:rsidRDefault="00720B82" w:rsidP="00A93365">
      <w:pPr>
        <w:rPr>
          <w:rFonts w:ascii="Simplified Arabic" w:hAnsi="Simplified Arabic" w:cs="Simplified Arabic"/>
          <w:rtl/>
        </w:rPr>
      </w:pPr>
    </w:p>
    <w:p w14:paraId="0997F942" w14:textId="77777777" w:rsidR="00720B82" w:rsidRDefault="00720B82" w:rsidP="00A93365">
      <w:pPr>
        <w:rPr>
          <w:rFonts w:ascii="Simplified Arabic" w:hAnsi="Simplified Arabic" w:cs="Simplified Arabic"/>
          <w:rtl/>
        </w:rPr>
      </w:pPr>
    </w:p>
    <w:p w14:paraId="07A51507" w14:textId="77777777" w:rsidR="005C7B7E" w:rsidRPr="00A93365" w:rsidRDefault="005C7B7E" w:rsidP="00A93365">
      <w:pPr>
        <w:rPr>
          <w:rFonts w:ascii="Simplified Arabic" w:hAnsi="Simplified Arabic" w:cs="Simplified Arabic"/>
        </w:rPr>
      </w:pPr>
    </w:p>
    <w:p w14:paraId="24467AFA" w14:textId="77777777" w:rsidR="000C4434" w:rsidRPr="00A93365" w:rsidRDefault="000C4434" w:rsidP="00A93365">
      <w:pPr>
        <w:pStyle w:val="2"/>
        <w:rPr>
          <w:rFonts w:ascii="Simplified Arabic" w:hAnsi="Simplified Arabic" w:cs="Simplified Arabic"/>
          <w:rtl/>
        </w:rPr>
      </w:pPr>
      <w:bookmarkStart w:id="44" w:name="_Hlk203715075"/>
      <w:bookmarkStart w:id="45" w:name="_Toc206155406"/>
      <w:r w:rsidRPr="00A93365">
        <w:rPr>
          <w:rFonts w:ascii="Simplified Arabic" w:hAnsi="Simplified Arabic" w:cs="Simplified Arabic"/>
          <w:rtl/>
        </w:rPr>
        <w:t>التبويب المتبع ضمن الخطة المتبعة</w:t>
      </w:r>
      <w:bookmarkEnd w:id="45"/>
      <w:r w:rsidRPr="00A93365">
        <w:rPr>
          <w:rFonts w:ascii="Simplified Arabic" w:hAnsi="Simplified Arabic" w:cs="Simplified Arabic"/>
        </w:rPr>
        <w:t xml:space="preserve"> </w:t>
      </w:r>
    </w:p>
    <w:p w14:paraId="3EE89805" w14:textId="77777777" w:rsidR="000C4434" w:rsidRPr="00A93365" w:rsidRDefault="000C4434" w:rsidP="00A93365">
      <w:pPr>
        <w:rPr>
          <w:rFonts w:ascii="Simplified Arabic" w:hAnsi="Simplified Arabic" w:cs="Simplified Arabic"/>
          <w:rtl/>
        </w:rPr>
      </w:pPr>
    </w:p>
    <w:p w14:paraId="7C1CD16D"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عنوان البحث</w:t>
      </w:r>
    </w:p>
    <w:p w14:paraId="789B4C17"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مقدمة</w:t>
      </w:r>
    </w:p>
    <w:p w14:paraId="78C2F42E"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الدراسات السابقة</w:t>
      </w:r>
    </w:p>
    <w:p w14:paraId="6A1E8337"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مشكلة الدراسة</w:t>
      </w:r>
    </w:p>
    <w:p w14:paraId="2F9CD496"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أهمية الدراسة</w:t>
      </w:r>
    </w:p>
    <w:p w14:paraId="2E943EC8"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أهداف الدراسة</w:t>
      </w:r>
    </w:p>
    <w:p w14:paraId="083952A8"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مفاهيم الدراسة</w:t>
      </w:r>
    </w:p>
    <w:p w14:paraId="1A249BE6"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تساؤلات وفروض الدراسة</w:t>
      </w:r>
    </w:p>
    <w:p w14:paraId="097D881F"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الإطار النظري</w:t>
      </w:r>
    </w:p>
    <w:p w14:paraId="2FDBBE44"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الإطار المنهجي للدراسة</w:t>
      </w:r>
    </w:p>
    <w:p w14:paraId="1C1F089A"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 xml:space="preserve">أدوات جمع البيانات ومقاييس الدراسة </w:t>
      </w:r>
    </w:p>
    <w:p w14:paraId="6D99C3E0"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مجالات الدراسة</w:t>
      </w:r>
    </w:p>
    <w:p w14:paraId="3EFC509A"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المقاييس والاختبارات الإحصائية المقترح استخدامها</w:t>
      </w:r>
    </w:p>
    <w:p w14:paraId="70ACF0E5"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 xml:space="preserve">التبويب المقترح وفق الخطة الزمنية </w:t>
      </w:r>
    </w:p>
    <w:p w14:paraId="35A26FF0"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قائمة المصادر والمراجع المبدئية</w:t>
      </w:r>
    </w:p>
    <w:p w14:paraId="33AD0FA6" w14:textId="77777777" w:rsidR="000C4434" w:rsidRPr="00A93365" w:rsidRDefault="000C4434" w:rsidP="00A93365">
      <w:pPr>
        <w:numPr>
          <w:ilvl w:val="0"/>
          <w:numId w:val="18"/>
        </w:numPr>
        <w:rPr>
          <w:rFonts w:ascii="Simplified Arabic" w:hAnsi="Simplified Arabic" w:cs="Simplified Arabic"/>
          <w:sz w:val="28"/>
          <w:szCs w:val="28"/>
        </w:rPr>
      </w:pPr>
      <w:r w:rsidRPr="00A93365">
        <w:rPr>
          <w:rFonts w:ascii="Simplified Arabic" w:hAnsi="Simplified Arabic" w:cs="Simplified Arabic"/>
          <w:sz w:val="28"/>
          <w:szCs w:val="28"/>
          <w:rtl/>
        </w:rPr>
        <w:t>ملاحق الدراسة</w:t>
      </w:r>
    </w:p>
    <w:bookmarkEnd w:id="44"/>
    <w:p w14:paraId="113E1565" w14:textId="77777777" w:rsidR="000C4434" w:rsidRPr="00A93365" w:rsidRDefault="000C4434" w:rsidP="00A93365">
      <w:pPr>
        <w:rPr>
          <w:rFonts w:ascii="Simplified Arabic" w:hAnsi="Simplified Arabic" w:cs="Simplified Arabic"/>
          <w:sz w:val="28"/>
          <w:szCs w:val="28"/>
          <w:rtl/>
        </w:rPr>
      </w:pPr>
    </w:p>
    <w:p w14:paraId="5C1CD8EC" w14:textId="77777777" w:rsidR="00287C81" w:rsidRPr="00A93365" w:rsidRDefault="00287C81" w:rsidP="00A93365">
      <w:pPr>
        <w:rPr>
          <w:rFonts w:ascii="Simplified Arabic" w:hAnsi="Simplified Arabic" w:cs="Simplified Arabic"/>
          <w:sz w:val="28"/>
          <w:szCs w:val="28"/>
          <w:rtl/>
        </w:rPr>
      </w:pPr>
    </w:p>
    <w:p w14:paraId="69D76D1B" w14:textId="77777777" w:rsidR="00287C81" w:rsidRDefault="00287C81" w:rsidP="00310624">
      <w:pPr>
        <w:rPr>
          <w:rFonts w:ascii="Simplified Arabic" w:hAnsi="Simplified Arabic" w:cs="Simplified Arabic"/>
          <w:sz w:val="28"/>
          <w:szCs w:val="28"/>
          <w:rtl/>
        </w:rPr>
      </w:pPr>
    </w:p>
    <w:p w14:paraId="6FC3FFD9" w14:textId="77777777" w:rsidR="00287C81" w:rsidRDefault="00287C81" w:rsidP="00310624">
      <w:pPr>
        <w:rPr>
          <w:rFonts w:ascii="Simplified Arabic" w:hAnsi="Simplified Arabic" w:cs="Simplified Arabic"/>
          <w:sz w:val="28"/>
          <w:szCs w:val="28"/>
          <w:rtl/>
        </w:rPr>
      </w:pPr>
    </w:p>
    <w:p w14:paraId="6DD85CEA" w14:textId="77777777" w:rsidR="00287C81" w:rsidRDefault="00287C81" w:rsidP="00310624">
      <w:pPr>
        <w:rPr>
          <w:rFonts w:ascii="Simplified Arabic" w:hAnsi="Simplified Arabic" w:cs="Simplified Arabic"/>
          <w:sz w:val="28"/>
          <w:szCs w:val="28"/>
          <w:rtl/>
        </w:rPr>
      </w:pPr>
    </w:p>
    <w:p w14:paraId="3CB7F41F" w14:textId="77777777" w:rsidR="00287C81" w:rsidRDefault="00287C81" w:rsidP="00310624">
      <w:pPr>
        <w:rPr>
          <w:rFonts w:ascii="Simplified Arabic" w:hAnsi="Simplified Arabic" w:cs="Simplified Arabic"/>
          <w:sz w:val="28"/>
          <w:szCs w:val="28"/>
          <w:rtl/>
        </w:rPr>
      </w:pPr>
    </w:p>
    <w:p w14:paraId="0F659ECE" w14:textId="77777777" w:rsidR="00287C81" w:rsidRDefault="00287C81" w:rsidP="00310624">
      <w:pPr>
        <w:rPr>
          <w:rFonts w:ascii="Simplified Arabic" w:hAnsi="Simplified Arabic" w:cs="Simplified Arabic"/>
          <w:sz w:val="28"/>
          <w:szCs w:val="28"/>
          <w:rtl/>
        </w:rPr>
      </w:pPr>
    </w:p>
    <w:p w14:paraId="6F27B0D2" w14:textId="77777777" w:rsidR="00287C81" w:rsidRDefault="00287C81" w:rsidP="00310624">
      <w:pPr>
        <w:rPr>
          <w:rFonts w:ascii="Simplified Arabic" w:hAnsi="Simplified Arabic" w:cs="Simplified Arabic"/>
          <w:sz w:val="28"/>
          <w:szCs w:val="28"/>
          <w:rtl/>
        </w:rPr>
      </w:pPr>
    </w:p>
    <w:p w14:paraId="738D256B" w14:textId="77777777" w:rsidR="00287C81" w:rsidRDefault="00287C81" w:rsidP="00310624">
      <w:pPr>
        <w:rPr>
          <w:rFonts w:ascii="Simplified Arabic" w:hAnsi="Simplified Arabic" w:cs="Simplified Arabic"/>
          <w:sz w:val="28"/>
          <w:szCs w:val="28"/>
          <w:rtl/>
        </w:rPr>
      </w:pPr>
    </w:p>
    <w:p w14:paraId="4CEF9E68" w14:textId="77777777" w:rsidR="00287C81" w:rsidRDefault="00287C81" w:rsidP="00310624">
      <w:pPr>
        <w:rPr>
          <w:rFonts w:ascii="Simplified Arabic" w:hAnsi="Simplified Arabic" w:cs="Simplified Arabic"/>
          <w:sz w:val="28"/>
          <w:szCs w:val="28"/>
          <w:rtl/>
        </w:rPr>
      </w:pPr>
    </w:p>
    <w:p w14:paraId="224DB7E1" w14:textId="77777777" w:rsidR="00DA024C" w:rsidRDefault="00DA024C" w:rsidP="00310624">
      <w:pPr>
        <w:rPr>
          <w:rFonts w:ascii="Simplified Arabic" w:hAnsi="Simplified Arabic" w:cs="Simplified Arabic"/>
          <w:sz w:val="28"/>
          <w:szCs w:val="28"/>
          <w:rtl/>
        </w:rPr>
      </w:pPr>
    </w:p>
    <w:p w14:paraId="3ADC218A" w14:textId="77777777" w:rsidR="00DA024C" w:rsidRPr="00310624" w:rsidRDefault="00DA024C" w:rsidP="00310624">
      <w:pPr>
        <w:rPr>
          <w:rFonts w:ascii="Simplified Arabic" w:hAnsi="Simplified Arabic" w:cs="Simplified Arabic"/>
          <w:sz w:val="28"/>
          <w:szCs w:val="28"/>
          <w:rtl/>
        </w:rPr>
      </w:pPr>
    </w:p>
    <w:p w14:paraId="4B8AD37D" w14:textId="167AC760" w:rsidR="00D22171" w:rsidRPr="00ED769B" w:rsidRDefault="00A74F76" w:rsidP="000A07A5">
      <w:pPr>
        <w:pStyle w:val="1"/>
        <w:jc w:val="center"/>
        <w:rPr>
          <w:rFonts w:ascii="Simplified Arabic" w:hAnsi="Simplified Arabic" w:cs="Simplified Arabic"/>
          <w:b/>
          <w:bCs/>
          <w:rtl/>
        </w:rPr>
      </w:pPr>
      <w:bookmarkStart w:id="46" w:name="_Toc206155407"/>
      <w:r w:rsidRPr="00ED769B">
        <w:rPr>
          <w:rFonts w:ascii="Simplified Arabic" w:hAnsi="Simplified Arabic" w:cs="Simplified Arabic"/>
          <w:b/>
          <w:bCs/>
          <w:rtl/>
        </w:rPr>
        <w:t>المراجع:</w:t>
      </w:r>
      <w:bookmarkEnd w:id="46"/>
    </w:p>
    <w:p w14:paraId="64B7A24F" w14:textId="77777777" w:rsidR="000A07A5" w:rsidRDefault="000A07A5" w:rsidP="000A07A5">
      <w:pPr>
        <w:rPr>
          <w:rtl/>
        </w:rPr>
      </w:pPr>
    </w:p>
    <w:p w14:paraId="278DA1EB" w14:textId="77777777" w:rsidR="000A07A5" w:rsidRDefault="000A07A5" w:rsidP="000A07A5">
      <w:pPr>
        <w:rPr>
          <w:rtl/>
        </w:rPr>
      </w:pPr>
    </w:p>
    <w:p w14:paraId="5AAE8476" w14:textId="77777777" w:rsidR="000A07A5" w:rsidRDefault="000A07A5" w:rsidP="000A07A5">
      <w:pPr>
        <w:rPr>
          <w:rtl/>
        </w:rPr>
      </w:pPr>
    </w:p>
    <w:p w14:paraId="05926A4A" w14:textId="77777777" w:rsidR="000A07A5" w:rsidRDefault="000A07A5" w:rsidP="000A07A5">
      <w:pPr>
        <w:rPr>
          <w:rtl/>
        </w:rPr>
      </w:pPr>
    </w:p>
    <w:p w14:paraId="097C30E4" w14:textId="77777777" w:rsidR="000A07A5" w:rsidRDefault="000A07A5" w:rsidP="000A07A5">
      <w:pPr>
        <w:rPr>
          <w:rtl/>
        </w:rPr>
      </w:pPr>
    </w:p>
    <w:p w14:paraId="610DA321" w14:textId="77777777" w:rsidR="000A07A5" w:rsidRDefault="000A07A5" w:rsidP="000A07A5">
      <w:pPr>
        <w:rPr>
          <w:rtl/>
        </w:rPr>
      </w:pPr>
    </w:p>
    <w:p w14:paraId="781EC1AF" w14:textId="77777777" w:rsidR="000A07A5" w:rsidRDefault="000A07A5" w:rsidP="000A07A5">
      <w:pPr>
        <w:rPr>
          <w:rtl/>
        </w:rPr>
      </w:pPr>
    </w:p>
    <w:p w14:paraId="4BCB4156" w14:textId="77777777" w:rsidR="000A07A5" w:rsidRDefault="000A07A5" w:rsidP="000A07A5">
      <w:pPr>
        <w:rPr>
          <w:rtl/>
        </w:rPr>
      </w:pPr>
    </w:p>
    <w:p w14:paraId="56FEFE4F" w14:textId="77777777" w:rsidR="000A07A5" w:rsidRDefault="000A07A5" w:rsidP="000A07A5">
      <w:pPr>
        <w:rPr>
          <w:rtl/>
        </w:rPr>
      </w:pPr>
    </w:p>
    <w:p w14:paraId="2E23073F" w14:textId="77777777" w:rsidR="000A07A5" w:rsidRDefault="000A07A5" w:rsidP="000A07A5">
      <w:pPr>
        <w:rPr>
          <w:rtl/>
        </w:rPr>
      </w:pPr>
    </w:p>
    <w:p w14:paraId="0EEEFD7F" w14:textId="77777777" w:rsidR="000A07A5" w:rsidRDefault="000A07A5" w:rsidP="000A07A5">
      <w:pPr>
        <w:rPr>
          <w:rtl/>
        </w:rPr>
      </w:pPr>
    </w:p>
    <w:p w14:paraId="5055091C" w14:textId="77777777" w:rsidR="00DA024C" w:rsidRDefault="00DA024C" w:rsidP="000A07A5">
      <w:pPr>
        <w:rPr>
          <w:rtl/>
        </w:rPr>
      </w:pPr>
    </w:p>
    <w:p w14:paraId="63766E23" w14:textId="77777777" w:rsidR="00DA024C" w:rsidRDefault="00DA024C" w:rsidP="000A07A5">
      <w:pPr>
        <w:rPr>
          <w:rtl/>
        </w:rPr>
      </w:pPr>
    </w:p>
    <w:p w14:paraId="3A998232" w14:textId="77777777" w:rsidR="00DA024C" w:rsidRDefault="00DA024C" w:rsidP="000A07A5">
      <w:pPr>
        <w:rPr>
          <w:rtl/>
        </w:rPr>
      </w:pPr>
    </w:p>
    <w:p w14:paraId="4CCE18DA" w14:textId="77777777" w:rsidR="00DA024C" w:rsidRDefault="00DA024C" w:rsidP="000A07A5">
      <w:pPr>
        <w:rPr>
          <w:rtl/>
        </w:rPr>
      </w:pPr>
    </w:p>
    <w:p w14:paraId="1BF21C05" w14:textId="77777777" w:rsidR="00DA024C" w:rsidRPr="005532BA" w:rsidRDefault="00DA024C" w:rsidP="000A07A5">
      <w:pPr>
        <w:rPr>
          <w:rFonts w:ascii="Simplified Arabic" w:hAnsi="Simplified Arabic" w:cs="Simplified Arabic"/>
          <w:b/>
          <w:bCs/>
          <w:sz w:val="28"/>
          <w:szCs w:val="28"/>
          <w:rtl/>
        </w:rPr>
      </w:pPr>
    </w:p>
    <w:p w14:paraId="027A6A4B" w14:textId="6F25715F" w:rsidR="00DA024C" w:rsidRPr="005532BA" w:rsidRDefault="005532BA" w:rsidP="000A07A5">
      <w:pPr>
        <w:rPr>
          <w:rFonts w:ascii="Simplified Arabic" w:hAnsi="Simplified Arabic" w:cs="Simplified Arabic"/>
          <w:b/>
          <w:bCs/>
          <w:sz w:val="28"/>
          <w:szCs w:val="28"/>
          <w:rtl/>
        </w:rPr>
      </w:pPr>
      <w:r w:rsidRPr="005532BA">
        <w:rPr>
          <w:rFonts w:ascii="Simplified Arabic" w:hAnsi="Simplified Arabic" w:cs="Simplified Arabic"/>
          <w:b/>
          <w:bCs/>
          <w:sz w:val="28"/>
          <w:szCs w:val="28"/>
          <w:rtl/>
        </w:rPr>
        <w:t>المراجع عربي:</w:t>
      </w:r>
    </w:p>
    <w:p w14:paraId="74E4E473" w14:textId="77777777" w:rsidR="00720B82" w:rsidRPr="00720B82" w:rsidRDefault="00720B82" w:rsidP="00720B82">
      <w:pPr>
        <w:pStyle w:val="a5"/>
        <w:numPr>
          <w:ilvl w:val="0"/>
          <w:numId w:val="41"/>
        </w:numPr>
        <w:spacing w:line="360" w:lineRule="auto"/>
        <w:jc w:val="both"/>
        <w:rPr>
          <w:rFonts w:ascii="Simplified Arabic" w:hAnsi="Simplified Arabic" w:cs="Simplified Arabic"/>
          <w:sz w:val="24"/>
          <w:szCs w:val="24"/>
        </w:rPr>
      </w:pPr>
      <w:r w:rsidRPr="00720B82">
        <w:rPr>
          <w:rFonts w:ascii="Simplified Arabic" w:hAnsi="Simplified Arabic" w:cs="Simplified Arabic"/>
          <w:sz w:val="24"/>
          <w:szCs w:val="24"/>
          <w:rtl/>
        </w:rPr>
        <w:t>العساف، ناصر بن علي، والرشيد، ناصر بن عبد الرحمن</w:t>
      </w:r>
      <w:r w:rsidRPr="00720B82">
        <w:rPr>
          <w:rFonts w:ascii="Simplified Arabic" w:hAnsi="Simplified Arabic" w:cs="Simplified Arabic"/>
          <w:sz w:val="24"/>
          <w:szCs w:val="24"/>
        </w:rPr>
        <w:t xml:space="preserve">. (2020). </w:t>
      </w:r>
      <w:r w:rsidRPr="00720B82">
        <w:rPr>
          <w:rFonts w:ascii="Simplified Arabic" w:hAnsi="Simplified Arabic" w:cs="Simplified Arabic"/>
          <w:i/>
          <w:iCs/>
          <w:sz w:val="24"/>
          <w:szCs w:val="24"/>
          <w:rtl/>
        </w:rPr>
        <w:t>البحث العلمي: المفاهيم والأسس والمناهج</w:t>
      </w:r>
      <w:r w:rsidRPr="00720B82">
        <w:rPr>
          <w:rFonts w:ascii="Simplified Arabic" w:hAnsi="Simplified Arabic" w:cs="Simplified Arabic"/>
          <w:sz w:val="24"/>
          <w:szCs w:val="24"/>
        </w:rPr>
        <w:t xml:space="preserve">. </w:t>
      </w:r>
      <w:r w:rsidRPr="00720B82">
        <w:rPr>
          <w:rFonts w:ascii="Simplified Arabic" w:hAnsi="Simplified Arabic" w:cs="Simplified Arabic"/>
          <w:sz w:val="24"/>
          <w:szCs w:val="24"/>
          <w:rtl/>
        </w:rPr>
        <w:t>الرياض: مكتبة العبيكان</w:t>
      </w:r>
      <w:r w:rsidRPr="00720B82">
        <w:rPr>
          <w:rFonts w:ascii="Simplified Arabic" w:hAnsi="Simplified Arabic" w:cs="Simplified Arabic"/>
          <w:sz w:val="24"/>
          <w:szCs w:val="24"/>
        </w:rPr>
        <w:t>.</w:t>
      </w:r>
    </w:p>
    <w:p w14:paraId="0C1D1108" w14:textId="77777777" w:rsidR="00720B82" w:rsidRPr="00720B82" w:rsidRDefault="00720B82" w:rsidP="00720B82">
      <w:pPr>
        <w:pStyle w:val="a5"/>
        <w:numPr>
          <w:ilvl w:val="0"/>
          <w:numId w:val="41"/>
        </w:numPr>
        <w:spacing w:line="360" w:lineRule="auto"/>
        <w:jc w:val="both"/>
        <w:rPr>
          <w:rFonts w:ascii="Simplified Arabic" w:hAnsi="Simplified Arabic" w:cs="Simplified Arabic"/>
          <w:sz w:val="24"/>
          <w:szCs w:val="24"/>
        </w:rPr>
      </w:pPr>
      <w:r w:rsidRPr="00720B82">
        <w:rPr>
          <w:rFonts w:ascii="Simplified Arabic" w:hAnsi="Simplified Arabic" w:cs="Simplified Arabic" w:hint="eastAsia"/>
          <w:sz w:val="24"/>
          <w:szCs w:val="24"/>
          <w:rtl/>
        </w:rPr>
        <w:t>العنزي،</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محمد</w:t>
      </w:r>
      <w:r w:rsidRPr="00720B82">
        <w:rPr>
          <w:rFonts w:ascii="Simplified Arabic" w:hAnsi="Simplified Arabic" w:cs="Simplified Arabic"/>
          <w:sz w:val="24"/>
          <w:szCs w:val="24"/>
          <w:rtl/>
        </w:rPr>
        <w:t xml:space="preserve">. (2019). </w:t>
      </w:r>
      <w:r w:rsidRPr="00720B82">
        <w:rPr>
          <w:rFonts w:ascii="Simplified Arabic" w:hAnsi="Simplified Arabic" w:cs="Simplified Arabic" w:hint="eastAsia"/>
          <w:sz w:val="24"/>
          <w:szCs w:val="24"/>
          <w:rtl/>
        </w:rPr>
        <w:t>رضا</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المستهلك</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وعلاقته</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بالأداء</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المؤسسي</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دراسة</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تطبيقية</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مجلة</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الاقتصاد</w:t>
      </w:r>
      <w:r w:rsidRPr="00720B82">
        <w:rPr>
          <w:rFonts w:ascii="Simplified Arabic" w:hAnsi="Simplified Arabic" w:cs="Simplified Arabic"/>
          <w:sz w:val="24"/>
          <w:szCs w:val="24"/>
          <w:rtl/>
        </w:rPr>
        <w:t xml:space="preserve"> </w:t>
      </w:r>
      <w:r w:rsidRPr="00720B82">
        <w:rPr>
          <w:rFonts w:ascii="Simplified Arabic" w:hAnsi="Simplified Arabic" w:cs="Simplified Arabic" w:hint="eastAsia"/>
          <w:sz w:val="24"/>
          <w:szCs w:val="24"/>
          <w:rtl/>
        </w:rPr>
        <w:t>والإدارة</w:t>
      </w:r>
      <w:r w:rsidRPr="00720B82">
        <w:rPr>
          <w:rFonts w:ascii="Simplified Arabic" w:hAnsi="Simplified Arabic" w:cs="Simplified Arabic"/>
          <w:sz w:val="24"/>
          <w:szCs w:val="24"/>
          <w:rtl/>
        </w:rPr>
        <w:t>, 25 (</w:t>
      </w:r>
      <w:proofErr w:type="gramStart"/>
      <w:r w:rsidRPr="00720B82">
        <w:rPr>
          <w:rFonts w:ascii="Simplified Arabic" w:hAnsi="Simplified Arabic" w:cs="Simplified Arabic"/>
          <w:sz w:val="24"/>
          <w:szCs w:val="24"/>
          <w:rtl/>
        </w:rPr>
        <w:t>2),</w:t>
      </w:r>
      <w:proofErr w:type="gramEnd"/>
      <w:r w:rsidRPr="00720B82">
        <w:rPr>
          <w:rFonts w:ascii="Simplified Arabic" w:hAnsi="Simplified Arabic" w:cs="Simplified Arabic"/>
          <w:sz w:val="24"/>
          <w:szCs w:val="24"/>
          <w:rtl/>
        </w:rPr>
        <w:t xml:space="preserve"> 45–67.</w:t>
      </w:r>
    </w:p>
    <w:p w14:paraId="5223201E" w14:textId="77777777" w:rsidR="00720B82" w:rsidRPr="00720B82" w:rsidRDefault="00720B82" w:rsidP="00720B82">
      <w:pPr>
        <w:pStyle w:val="a5"/>
        <w:numPr>
          <w:ilvl w:val="0"/>
          <w:numId w:val="41"/>
        </w:numPr>
        <w:spacing w:line="360" w:lineRule="auto"/>
        <w:jc w:val="both"/>
        <w:rPr>
          <w:rFonts w:ascii="Simplified Arabic" w:hAnsi="Simplified Arabic" w:cs="Simplified Arabic"/>
          <w:sz w:val="24"/>
          <w:szCs w:val="24"/>
        </w:rPr>
      </w:pPr>
      <w:r w:rsidRPr="00720B82">
        <w:rPr>
          <w:rFonts w:ascii="Simplified Arabic" w:hAnsi="Simplified Arabic" w:cs="Simplified Arabic"/>
          <w:sz w:val="24"/>
          <w:szCs w:val="24"/>
          <w:rtl/>
        </w:rPr>
        <w:t>الشمراني، مشعل بن محمد. (2022). أثر الكفاءة اللوجستية في رضا العملاء: دراسة ميدانية على تطبيقات التوصيل في السعودية</w:t>
      </w:r>
      <w:r w:rsidRPr="00720B82">
        <w:rPr>
          <w:rFonts w:ascii="Simplified Arabic" w:hAnsi="Simplified Arabic" w:cs="Simplified Arabic"/>
          <w:sz w:val="24"/>
          <w:szCs w:val="24"/>
        </w:rPr>
        <w:t xml:space="preserve">. </w:t>
      </w:r>
      <w:r w:rsidRPr="00720B82">
        <w:rPr>
          <w:rFonts w:ascii="Simplified Arabic" w:hAnsi="Simplified Arabic" w:cs="Simplified Arabic"/>
          <w:i/>
          <w:iCs/>
          <w:sz w:val="24"/>
          <w:szCs w:val="24"/>
          <w:rtl/>
        </w:rPr>
        <w:t>مجلة جامعة الملك عبد العزيز للاقتصاد والإدارة، 36</w:t>
      </w:r>
      <w:r w:rsidRPr="00720B82">
        <w:rPr>
          <w:rFonts w:ascii="Simplified Arabic" w:hAnsi="Simplified Arabic" w:cs="Simplified Arabic"/>
          <w:sz w:val="24"/>
          <w:szCs w:val="24"/>
        </w:rPr>
        <w:t>(2)</w:t>
      </w:r>
      <w:r w:rsidRPr="00720B82">
        <w:rPr>
          <w:rFonts w:ascii="Simplified Arabic" w:hAnsi="Simplified Arabic" w:cs="Simplified Arabic"/>
          <w:sz w:val="24"/>
          <w:szCs w:val="24"/>
          <w:rtl/>
        </w:rPr>
        <w:t>، 155</w:t>
      </w:r>
      <w:r w:rsidRPr="00720B82">
        <w:rPr>
          <w:rFonts w:ascii="Simplified Arabic" w:hAnsi="Simplified Arabic" w:cs="Simplified Arabic"/>
          <w:sz w:val="24"/>
          <w:szCs w:val="24"/>
        </w:rPr>
        <w:t>–179.</w:t>
      </w:r>
    </w:p>
    <w:p w14:paraId="2894124A" w14:textId="77777777" w:rsidR="00720B82" w:rsidRPr="00720B82" w:rsidRDefault="00720B82" w:rsidP="00720B82">
      <w:pPr>
        <w:pStyle w:val="a5"/>
        <w:numPr>
          <w:ilvl w:val="0"/>
          <w:numId w:val="41"/>
        </w:numPr>
        <w:spacing w:line="360" w:lineRule="auto"/>
        <w:jc w:val="both"/>
        <w:rPr>
          <w:rFonts w:ascii="Simplified Arabic" w:hAnsi="Simplified Arabic" w:cs="Simplified Arabic"/>
          <w:sz w:val="24"/>
          <w:szCs w:val="24"/>
          <w:rtl/>
        </w:rPr>
      </w:pPr>
      <w:proofErr w:type="spellStart"/>
      <w:r w:rsidRPr="00720B82">
        <w:rPr>
          <w:rFonts w:ascii="Simplified Arabic" w:hAnsi="Simplified Arabic" w:cs="Simplified Arabic"/>
          <w:sz w:val="24"/>
          <w:szCs w:val="24"/>
          <w:rtl/>
        </w:rPr>
        <w:t>الشبيلي</w:t>
      </w:r>
      <w:proofErr w:type="spellEnd"/>
      <w:r w:rsidRPr="00720B82">
        <w:rPr>
          <w:rFonts w:ascii="Simplified Arabic" w:hAnsi="Simplified Arabic" w:cs="Simplified Arabic"/>
          <w:sz w:val="24"/>
          <w:szCs w:val="24"/>
          <w:rtl/>
        </w:rPr>
        <w:t>، أحمد عطية. (2021). الكفاءة التشغيلية وأثرها على التميز التسويقي: دراسة تطبيقية على شركات التوصيل الإلكتروني</w:t>
      </w:r>
      <w:r w:rsidRPr="00720B82">
        <w:rPr>
          <w:rFonts w:ascii="Simplified Arabic" w:hAnsi="Simplified Arabic" w:cs="Simplified Arabic"/>
          <w:sz w:val="24"/>
          <w:szCs w:val="24"/>
        </w:rPr>
        <w:t xml:space="preserve">. </w:t>
      </w:r>
      <w:r w:rsidRPr="00720B82">
        <w:rPr>
          <w:rFonts w:ascii="Simplified Arabic" w:hAnsi="Simplified Arabic" w:cs="Simplified Arabic"/>
          <w:i/>
          <w:iCs/>
          <w:sz w:val="24"/>
          <w:szCs w:val="24"/>
          <w:rtl/>
        </w:rPr>
        <w:t>المجلة العربية للإدارة، 41</w:t>
      </w:r>
      <w:r w:rsidRPr="00720B82">
        <w:rPr>
          <w:rFonts w:ascii="Simplified Arabic" w:hAnsi="Simplified Arabic" w:cs="Simplified Arabic"/>
          <w:sz w:val="24"/>
          <w:szCs w:val="24"/>
        </w:rPr>
        <w:t>(1)</w:t>
      </w:r>
      <w:r w:rsidRPr="00720B82">
        <w:rPr>
          <w:rFonts w:ascii="Simplified Arabic" w:hAnsi="Simplified Arabic" w:cs="Simplified Arabic"/>
          <w:sz w:val="24"/>
          <w:szCs w:val="24"/>
          <w:rtl/>
        </w:rPr>
        <w:t>، 99</w:t>
      </w:r>
      <w:r w:rsidRPr="00720B82">
        <w:rPr>
          <w:rFonts w:ascii="Simplified Arabic" w:hAnsi="Simplified Arabic" w:cs="Simplified Arabic"/>
          <w:sz w:val="24"/>
          <w:szCs w:val="24"/>
        </w:rPr>
        <w:t>–121</w:t>
      </w:r>
    </w:p>
    <w:p w14:paraId="538E703B" w14:textId="77777777" w:rsidR="00720B82" w:rsidRPr="0025631A" w:rsidRDefault="00720B82" w:rsidP="00720B82">
      <w:pPr>
        <w:pStyle w:val="a8"/>
        <w:numPr>
          <w:ilvl w:val="0"/>
          <w:numId w:val="41"/>
        </w:numPr>
        <w:bidi/>
        <w:spacing w:line="360" w:lineRule="auto"/>
        <w:jc w:val="both"/>
        <w:rPr>
          <w:rFonts w:ascii="Simplified Arabic" w:hAnsi="Simplified Arabic" w:cs="Simplified Arabic"/>
        </w:rPr>
      </w:pPr>
      <w:r w:rsidRPr="0025631A">
        <w:rPr>
          <w:rFonts w:ascii="Simplified Arabic" w:hAnsi="Simplified Arabic" w:cs="Simplified Arabic"/>
          <w:rtl/>
        </w:rPr>
        <w:t>الغامدي، س</w:t>
      </w:r>
      <w:r w:rsidRPr="0025631A">
        <w:rPr>
          <w:rFonts w:ascii="Simplified Arabic" w:hAnsi="Simplified Arabic" w:cs="Simplified Arabic"/>
        </w:rPr>
        <w:t xml:space="preserve">. (2024). </w:t>
      </w:r>
      <w:r w:rsidRPr="0025631A">
        <w:rPr>
          <w:rStyle w:val="a9"/>
          <w:rFonts w:ascii="Simplified Arabic" w:hAnsi="Simplified Arabic" w:cs="Simplified Arabic"/>
          <w:rtl/>
        </w:rPr>
        <w:t>أثر الكفاءة اللوجستية في تعزيز رضا المستهلك والنمو التسويقي: دراسة تطبيقية على تطبيقات التوصيل في المملكة العربية السعودية</w:t>
      </w:r>
      <w:r w:rsidRPr="0025631A">
        <w:rPr>
          <w:rFonts w:ascii="Simplified Arabic" w:hAnsi="Simplified Arabic" w:cs="Simplified Arabic"/>
        </w:rPr>
        <w:t xml:space="preserve">. </w:t>
      </w:r>
      <w:r w:rsidRPr="0025631A">
        <w:rPr>
          <w:rFonts w:ascii="Simplified Arabic" w:hAnsi="Simplified Arabic" w:cs="Simplified Arabic"/>
          <w:rtl/>
        </w:rPr>
        <w:t>رسالة ماجستير غير منشورة، جامعة الملك سعود</w:t>
      </w:r>
      <w:r w:rsidRPr="0025631A">
        <w:rPr>
          <w:rFonts w:ascii="Simplified Arabic" w:hAnsi="Simplified Arabic" w:cs="Simplified Arabic"/>
        </w:rPr>
        <w:t>.</w:t>
      </w:r>
    </w:p>
    <w:p w14:paraId="1A746EFD" w14:textId="77777777" w:rsidR="00720B82" w:rsidRPr="0025631A" w:rsidRDefault="00720B82" w:rsidP="00720B82">
      <w:pPr>
        <w:pStyle w:val="a8"/>
        <w:numPr>
          <w:ilvl w:val="0"/>
          <w:numId w:val="41"/>
        </w:numPr>
        <w:bidi/>
        <w:spacing w:line="360" w:lineRule="auto"/>
        <w:jc w:val="both"/>
        <w:rPr>
          <w:rFonts w:ascii="Simplified Arabic" w:hAnsi="Simplified Arabic" w:cs="Simplified Arabic"/>
        </w:rPr>
      </w:pPr>
      <w:r w:rsidRPr="0025631A">
        <w:rPr>
          <w:rFonts w:ascii="Simplified Arabic" w:hAnsi="Simplified Arabic" w:cs="Simplified Arabic"/>
          <w:rtl/>
        </w:rPr>
        <w:t>الحربي، م.، وآخرون</w:t>
      </w:r>
      <w:r w:rsidRPr="0025631A">
        <w:rPr>
          <w:rFonts w:ascii="Simplified Arabic" w:hAnsi="Simplified Arabic" w:cs="Simplified Arabic"/>
        </w:rPr>
        <w:t xml:space="preserve">. (2023). </w:t>
      </w:r>
      <w:r w:rsidRPr="0025631A">
        <w:rPr>
          <w:rStyle w:val="a9"/>
          <w:rFonts w:ascii="Simplified Arabic" w:hAnsi="Simplified Arabic" w:cs="Simplified Arabic"/>
          <w:rtl/>
        </w:rPr>
        <w:t>تحليل العلاقة بين الكفاءة التشغيلية لتطبيقات التوصيل ورضا المستهلك السعودي</w:t>
      </w:r>
      <w:r w:rsidRPr="0025631A">
        <w:rPr>
          <w:rFonts w:ascii="Simplified Arabic" w:hAnsi="Simplified Arabic" w:cs="Simplified Arabic"/>
        </w:rPr>
        <w:t xml:space="preserve">. </w:t>
      </w:r>
      <w:r w:rsidRPr="0025631A">
        <w:rPr>
          <w:rStyle w:val="aa"/>
          <w:rFonts w:ascii="Simplified Arabic" w:hAnsi="Simplified Arabic" w:cs="Simplified Arabic"/>
          <w:rtl/>
        </w:rPr>
        <w:t>المجلة السعودية للإدارة الإلكترونية</w:t>
      </w:r>
      <w:r w:rsidRPr="0025631A">
        <w:rPr>
          <w:rFonts w:ascii="Simplified Arabic" w:hAnsi="Simplified Arabic" w:cs="Simplified Arabic"/>
          <w:rtl/>
        </w:rPr>
        <w:t>، 6</w:t>
      </w:r>
      <w:r w:rsidRPr="0025631A">
        <w:rPr>
          <w:rFonts w:ascii="Simplified Arabic" w:hAnsi="Simplified Arabic" w:cs="Simplified Arabic"/>
        </w:rPr>
        <w:t>(1)</w:t>
      </w:r>
      <w:r w:rsidRPr="0025631A">
        <w:rPr>
          <w:rFonts w:ascii="Simplified Arabic" w:hAnsi="Simplified Arabic" w:cs="Simplified Arabic"/>
          <w:rtl/>
        </w:rPr>
        <w:t>، 77</w:t>
      </w:r>
      <w:r w:rsidRPr="0025631A">
        <w:rPr>
          <w:rFonts w:ascii="Simplified Arabic" w:hAnsi="Simplified Arabic" w:cs="Simplified Arabic"/>
        </w:rPr>
        <w:t>–98.</w:t>
      </w:r>
    </w:p>
    <w:p w14:paraId="7FD2946E" w14:textId="77777777" w:rsidR="00720B82" w:rsidRPr="0025631A" w:rsidRDefault="00720B82" w:rsidP="00720B82">
      <w:pPr>
        <w:pStyle w:val="a8"/>
        <w:numPr>
          <w:ilvl w:val="0"/>
          <w:numId w:val="41"/>
        </w:numPr>
        <w:bidi/>
        <w:spacing w:line="360" w:lineRule="auto"/>
        <w:jc w:val="both"/>
        <w:rPr>
          <w:rFonts w:ascii="Simplified Arabic" w:hAnsi="Simplified Arabic" w:cs="Simplified Arabic"/>
        </w:rPr>
      </w:pPr>
      <w:r w:rsidRPr="0025631A">
        <w:rPr>
          <w:rFonts w:ascii="Simplified Arabic" w:hAnsi="Simplified Arabic" w:cs="Simplified Arabic"/>
          <w:rtl/>
        </w:rPr>
        <w:t>الجابر، ن</w:t>
      </w:r>
      <w:r w:rsidRPr="0025631A">
        <w:rPr>
          <w:rFonts w:ascii="Simplified Arabic" w:hAnsi="Simplified Arabic" w:cs="Simplified Arabic"/>
        </w:rPr>
        <w:t xml:space="preserve">. (2022). </w:t>
      </w:r>
      <w:r w:rsidRPr="0025631A">
        <w:rPr>
          <w:rStyle w:val="a9"/>
          <w:rFonts w:ascii="Simplified Arabic" w:hAnsi="Simplified Arabic" w:cs="Simplified Arabic"/>
          <w:rtl/>
        </w:rPr>
        <w:t>جودة خدمات التوصيل الإلكتروني وعلاقتها بولاء المستهلك في السوق السعودي</w:t>
      </w:r>
      <w:r w:rsidRPr="0025631A">
        <w:rPr>
          <w:rFonts w:ascii="Simplified Arabic" w:hAnsi="Simplified Arabic" w:cs="Simplified Arabic"/>
        </w:rPr>
        <w:t xml:space="preserve">. </w:t>
      </w:r>
      <w:r w:rsidRPr="0025631A">
        <w:rPr>
          <w:rStyle w:val="aa"/>
          <w:rFonts w:ascii="Simplified Arabic" w:hAnsi="Simplified Arabic" w:cs="Simplified Arabic"/>
          <w:rtl/>
        </w:rPr>
        <w:t>مجلة البحوث التسويقية والخدمات</w:t>
      </w:r>
      <w:r w:rsidRPr="0025631A">
        <w:rPr>
          <w:rFonts w:ascii="Simplified Arabic" w:hAnsi="Simplified Arabic" w:cs="Simplified Arabic"/>
        </w:rPr>
        <w:t>, 14(</w:t>
      </w:r>
      <w:proofErr w:type="gramStart"/>
      <w:r w:rsidRPr="0025631A">
        <w:rPr>
          <w:rFonts w:ascii="Simplified Arabic" w:hAnsi="Simplified Arabic" w:cs="Simplified Arabic"/>
        </w:rPr>
        <w:t>3),</w:t>
      </w:r>
      <w:proofErr w:type="gramEnd"/>
      <w:r w:rsidRPr="0025631A">
        <w:rPr>
          <w:rFonts w:ascii="Simplified Arabic" w:hAnsi="Simplified Arabic" w:cs="Simplified Arabic"/>
        </w:rPr>
        <w:t xml:space="preserve"> 112–138.</w:t>
      </w:r>
    </w:p>
    <w:p w14:paraId="4C954CD3" w14:textId="77777777" w:rsidR="00720B82" w:rsidRPr="00BA6C1E" w:rsidRDefault="00720B82" w:rsidP="00720B82">
      <w:pPr>
        <w:pStyle w:val="a8"/>
        <w:numPr>
          <w:ilvl w:val="0"/>
          <w:numId w:val="41"/>
        </w:numPr>
        <w:bidi/>
        <w:spacing w:line="360" w:lineRule="auto"/>
        <w:jc w:val="both"/>
        <w:rPr>
          <w:rFonts w:ascii="Simplified Arabic" w:hAnsi="Simplified Arabic" w:cs="Simplified Arabic"/>
        </w:rPr>
      </w:pPr>
      <w:r w:rsidRPr="0025631A">
        <w:rPr>
          <w:rFonts w:ascii="Simplified Arabic" w:hAnsi="Simplified Arabic" w:cs="Simplified Arabic"/>
          <w:rtl/>
        </w:rPr>
        <w:t>العسيري، أ</w:t>
      </w:r>
      <w:r w:rsidRPr="0025631A">
        <w:rPr>
          <w:rFonts w:ascii="Simplified Arabic" w:hAnsi="Simplified Arabic" w:cs="Simplified Arabic"/>
        </w:rPr>
        <w:t xml:space="preserve">. (2023). </w:t>
      </w:r>
      <w:r w:rsidRPr="0025631A">
        <w:rPr>
          <w:rStyle w:val="a9"/>
          <w:rFonts w:ascii="Simplified Arabic" w:hAnsi="Simplified Arabic" w:cs="Simplified Arabic"/>
          <w:rtl/>
        </w:rPr>
        <w:t>أثر التحول الرقمي في تحسين الكفاءة اللوجستية والنمو التسويقي في شركات التجارة الإلكترونية السعودية</w:t>
      </w:r>
      <w:r w:rsidRPr="0025631A">
        <w:rPr>
          <w:rFonts w:ascii="Simplified Arabic" w:hAnsi="Simplified Arabic" w:cs="Simplified Arabic"/>
        </w:rPr>
        <w:t xml:space="preserve">. </w:t>
      </w:r>
      <w:r w:rsidRPr="0025631A">
        <w:rPr>
          <w:rStyle w:val="aa"/>
          <w:rFonts w:ascii="Simplified Arabic" w:hAnsi="Simplified Arabic" w:cs="Simplified Arabic"/>
          <w:rtl/>
        </w:rPr>
        <w:t>مجلة العلوم الإدارية</w:t>
      </w:r>
      <w:r w:rsidRPr="0025631A">
        <w:rPr>
          <w:rFonts w:ascii="Simplified Arabic" w:hAnsi="Simplified Arabic" w:cs="Simplified Arabic"/>
        </w:rPr>
        <w:t>, 11(</w:t>
      </w:r>
      <w:proofErr w:type="gramStart"/>
      <w:r w:rsidRPr="0025631A">
        <w:rPr>
          <w:rFonts w:ascii="Simplified Arabic" w:hAnsi="Simplified Arabic" w:cs="Simplified Arabic"/>
        </w:rPr>
        <w:t>2),</w:t>
      </w:r>
      <w:proofErr w:type="gramEnd"/>
      <w:r w:rsidRPr="0025631A">
        <w:rPr>
          <w:rFonts w:ascii="Simplified Arabic" w:hAnsi="Simplified Arabic" w:cs="Simplified Arabic"/>
        </w:rPr>
        <w:t xml:space="preserve"> 45–70.</w:t>
      </w:r>
    </w:p>
    <w:p w14:paraId="16B12714" w14:textId="77777777" w:rsidR="00720B82" w:rsidRPr="00BA6C1E" w:rsidRDefault="00720B82" w:rsidP="00720B82">
      <w:pPr>
        <w:pStyle w:val="a8"/>
        <w:numPr>
          <w:ilvl w:val="0"/>
          <w:numId w:val="41"/>
        </w:numPr>
        <w:bidi/>
        <w:spacing w:line="360" w:lineRule="auto"/>
        <w:jc w:val="both"/>
        <w:rPr>
          <w:rFonts w:ascii="Simplified Arabic" w:hAnsi="Simplified Arabic" w:cs="Simplified Arabic"/>
        </w:rPr>
      </w:pPr>
      <w:r w:rsidRPr="00BA6C1E">
        <w:rPr>
          <w:rFonts w:ascii="Simplified Arabic" w:hAnsi="Simplified Arabic" w:cs="Simplified Arabic" w:hint="eastAsia"/>
          <w:rtl/>
        </w:rPr>
        <w:t>الهواري،</w:t>
      </w:r>
      <w:r w:rsidRPr="00BA6C1E">
        <w:rPr>
          <w:rFonts w:ascii="Simplified Arabic" w:hAnsi="Simplified Arabic" w:cs="Simplified Arabic"/>
          <w:rtl/>
        </w:rPr>
        <w:t xml:space="preserve"> </w:t>
      </w:r>
      <w:r w:rsidRPr="00BA6C1E">
        <w:rPr>
          <w:rFonts w:ascii="Simplified Arabic" w:hAnsi="Simplified Arabic" w:cs="Simplified Arabic" w:hint="eastAsia"/>
          <w:rtl/>
        </w:rPr>
        <w:t>خالد</w:t>
      </w:r>
      <w:r w:rsidRPr="00BA6C1E">
        <w:rPr>
          <w:rFonts w:ascii="Simplified Arabic" w:hAnsi="Simplified Arabic" w:cs="Simplified Arabic"/>
          <w:rtl/>
        </w:rPr>
        <w:t xml:space="preserve">. (2021). </w:t>
      </w:r>
      <w:r w:rsidRPr="00BA6C1E">
        <w:rPr>
          <w:rFonts w:ascii="Simplified Arabic" w:hAnsi="Simplified Arabic" w:cs="Simplified Arabic" w:hint="eastAsia"/>
          <w:rtl/>
        </w:rPr>
        <w:t>التحول</w:t>
      </w:r>
      <w:r w:rsidRPr="00BA6C1E">
        <w:rPr>
          <w:rFonts w:ascii="Simplified Arabic" w:hAnsi="Simplified Arabic" w:cs="Simplified Arabic"/>
          <w:rtl/>
        </w:rPr>
        <w:t xml:space="preserve"> </w:t>
      </w:r>
      <w:r w:rsidRPr="00BA6C1E">
        <w:rPr>
          <w:rFonts w:ascii="Simplified Arabic" w:hAnsi="Simplified Arabic" w:cs="Simplified Arabic" w:hint="eastAsia"/>
          <w:rtl/>
        </w:rPr>
        <w:t>الرقمي</w:t>
      </w:r>
      <w:r w:rsidRPr="00BA6C1E">
        <w:rPr>
          <w:rFonts w:ascii="Simplified Arabic" w:hAnsi="Simplified Arabic" w:cs="Simplified Arabic"/>
          <w:rtl/>
        </w:rPr>
        <w:t xml:space="preserve"> </w:t>
      </w:r>
      <w:r w:rsidRPr="00BA6C1E">
        <w:rPr>
          <w:rFonts w:ascii="Simplified Arabic" w:hAnsi="Simplified Arabic" w:cs="Simplified Arabic" w:hint="eastAsia"/>
          <w:rtl/>
        </w:rPr>
        <w:t>وأثره</w:t>
      </w:r>
      <w:r w:rsidRPr="00BA6C1E">
        <w:rPr>
          <w:rFonts w:ascii="Simplified Arabic" w:hAnsi="Simplified Arabic" w:cs="Simplified Arabic"/>
          <w:rtl/>
        </w:rPr>
        <w:t xml:space="preserve"> </w:t>
      </w:r>
      <w:r w:rsidRPr="00BA6C1E">
        <w:rPr>
          <w:rFonts w:ascii="Simplified Arabic" w:hAnsi="Simplified Arabic" w:cs="Simplified Arabic" w:hint="eastAsia"/>
          <w:rtl/>
        </w:rPr>
        <w:t>على</w:t>
      </w:r>
      <w:r w:rsidRPr="00BA6C1E">
        <w:rPr>
          <w:rFonts w:ascii="Simplified Arabic" w:hAnsi="Simplified Arabic" w:cs="Simplified Arabic"/>
          <w:rtl/>
        </w:rPr>
        <w:t xml:space="preserve"> </w:t>
      </w:r>
      <w:r w:rsidRPr="00BA6C1E">
        <w:rPr>
          <w:rFonts w:ascii="Simplified Arabic" w:hAnsi="Simplified Arabic" w:cs="Simplified Arabic" w:hint="eastAsia"/>
          <w:rtl/>
        </w:rPr>
        <w:t>الكفاءة</w:t>
      </w:r>
      <w:r w:rsidRPr="00BA6C1E">
        <w:rPr>
          <w:rFonts w:ascii="Simplified Arabic" w:hAnsi="Simplified Arabic" w:cs="Simplified Arabic"/>
          <w:rtl/>
        </w:rPr>
        <w:t xml:space="preserve"> </w:t>
      </w:r>
      <w:r w:rsidRPr="00BA6C1E">
        <w:rPr>
          <w:rFonts w:ascii="Simplified Arabic" w:hAnsi="Simplified Arabic" w:cs="Simplified Arabic" w:hint="eastAsia"/>
          <w:rtl/>
        </w:rPr>
        <w:t>التشغيلية</w:t>
      </w:r>
      <w:r w:rsidRPr="00BA6C1E">
        <w:rPr>
          <w:rFonts w:ascii="Simplified Arabic" w:hAnsi="Simplified Arabic" w:cs="Simplified Arabic"/>
          <w:rtl/>
        </w:rPr>
        <w:t xml:space="preserve"> </w:t>
      </w:r>
      <w:r w:rsidRPr="00BA6C1E">
        <w:rPr>
          <w:rFonts w:ascii="Simplified Arabic" w:hAnsi="Simplified Arabic" w:cs="Simplified Arabic" w:hint="eastAsia"/>
          <w:rtl/>
        </w:rPr>
        <w:t>في</w:t>
      </w:r>
      <w:r w:rsidRPr="00BA6C1E">
        <w:rPr>
          <w:rFonts w:ascii="Simplified Arabic" w:hAnsi="Simplified Arabic" w:cs="Simplified Arabic"/>
          <w:rtl/>
        </w:rPr>
        <w:t xml:space="preserve"> </w:t>
      </w:r>
      <w:r w:rsidRPr="00BA6C1E">
        <w:rPr>
          <w:rFonts w:ascii="Simplified Arabic" w:hAnsi="Simplified Arabic" w:cs="Simplified Arabic" w:hint="eastAsia"/>
          <w:rtl/>
        </w:rPr>
        <w:t>قطاع</w:t>
      </w:r>
      <w:r w:rsidRPr="00BA6C1E">
        <w:rPr>
          <w:rFonts w:ascii="Simplified Arabic" w:hAnsi="Simplified Arabic" w:cs="Simplified Arabic"/>
          <w:rtl/>
        </w:rPr>
        <w:t xml:space="preserve"> </w:t>
      </w:r>
      <w:r w:rsidRPr="00BA6C1E">
        <w:rPr>
          <w:rFonts w:ascii="Simplified Arabic" w:hAnsi="Simplified Arabic" w:cs="Simplified Arabic" w:hint="eastAsia"/>
          <w:rtl/>
        </w:rPr>
        <w:t>الخدمات</w:t>
      </w:r>
      <w:r w:rsidRPr="00BA6C1E">
        <w:rPr>
          <w:rFonts w:ascii="Simplified Arabic" w:hAnsi="Simplified Arabic" w:cs="Simplified Arabic"/>
          <w:rtl/>
        </w:rPr>
        <w:t xml:space="preserve">. </w:t>
      </w:r>
      <w:r w:rsidRPr="00BA6C1E">
        <w:rPr>
          <w:rFonts w:ascii="Simplified Arabic" w:hAnsi="Simplified Arabic" w:cs="Simplified Arabic" w:hint="eastAsia"/>
          <w:rtl/>
        </w:rPr>
        <w:t>مجلة</w:t>
      </w:r>
      <w:r w:rsidRPr="00BA6C1E">
        <w:rPr>
          <w:rFonts w:ascii="Simplified Arabic" w:hAnsi="Simplified Arabic" w:cs="Simplified Arabic"/>
          <w:rtl/>
        </w:rPr>
        <w:t xml:space="preserve"> </w:t>
      </w:r>
      <w:r w:rsidRPr="00BA6C1E">
        <w:rPr>
          <w:rFonts w:ascii="Simplified Arabic" w:hAnsi="Simplified Arabic" w:cs="Simplified Arabic" w:hint="eastAsia"/>
          <w:rtl/>
        </w:rPr>
        <w:t>الإدارة</w:t>
      </w:r>
      <w:r w:rsidRPr="00BA6C1E">
        <w:rPr>
          <w:rFonts w:ascii="Simplified Arabic" w:hAnsi="Simplified Arabic" w:cs="Simplified Arabic"/>
          <w:rtl/>
        </w:rPr>
        <w:t xml:space="preserve"> </w:t>
      </w:r>
      <w:r w:rsidRPr="00BA6C1E">
        <w:rPr>
          <w:rFonts w:ascii="Simplified Arabic" w:hAnsi="Simplified Arabic" w:cs="Simplified Arabic" w:hint="eastAsia"/>
          <w:rtl/>
        </w:rPr>
        <w:t>الرقمية</w:t>
      </w:r>
      <w:r w:rsidRPr="00BA6C1E">
        <w:rPr>
          <w:rFonts w:ascii="Simplified Arabic" w:hAnsi="Simplified Arabic" w:cs="Simplified Arabic"/>
          <w:rtl/>
        </w:rPr>
        <w:t>, 10 (</w:t>
      </w:r>
      <w:proofErr w:type="gramStart"/>
      <w:r w:rsidRPr="00BA6C1E">
        <w:rPr>
          <w:rFonts w:ascii="Simplified Arabic" w:hAnsi="Simplified Arabic" w:cs="Simplified Arabic"/>
          <w:rtl/>
        </w:rPr>
        <w:t>1),</w:t>
      </w:r>
      <w:proofErr w:type="gramEnd"/>
      <w:r w:rsidRPr="00BA6C1E">
        <w:rPr>
          <w:rFonts w:ascii="Simplified Arabic" w:hAnsi="Simplified Arabic" w:cs="Simplified Arabic"/>
          <w:rtl/>
        </w:rPr>
        <w:t xml:space="preserve"> 55–78.</w:t>
      </w:r>
    </w:p>
    <w:p w14:paraId="153EE45A" w14:textId="1D0F7414" w:rsidR="009E30F4" w:rsidRPr="00C11812" w:rsidRDefault="009E30F4" w:rsidP="00720B82">
      <w:pPr>
        <w:pStyle w:val="a8"/>
        <w:numPr>
          <w:ilvl w:val="0"/>
          <w:numId w:val="41"/>
        </w:numPr>
        <w:bidi/>
        <w:spacing w:line="360" w:lineRule="auto"/>
        <w:jc w:val="both"/>
        <w:rPr>
          <w:rFonts w:ascii="Simplified Arabic" w:hAnsi="Simplified Arabic" w:cs="Simplified Arabic"/>
          <w:sz w:val="28"/>
          <w:szCs w:val="28"/>
        </w:rPr>
      </w:pPr>
      <w:r w:rsidRPr="00C11812">
        <w:rPr>
          <w:rFonts w:ascii="Simplified Arabic" w:hAnsi="Simplified Arabic" w:cs="Simplified Arabic"/>
          <w:sz w:val="28"/>
          <w:szCs w:val="28"/>
        </w:rPr>
        <w:t>.</w:t>
      </w:r>
    </w:p>
    <w:p w14:paraId="28CB152E" w14:textId="698FDFF0" w:rsidR="009E30F4" w:rsidRDefault="009E30F4" w:rsidP="00E15616">
      <w:pPr>
        <w:pStyle w:val="a5"/>
        <w:numPr>
          <w:ilvl w:val="1"/>
          <w:numId w:val="6"/>
        </w:numPr>
        <w:spacing w:line="360" w:lineRule="auto"/>
        <w:rPr>
          <w:rFonts w:ascii="Simplified Arabic" w:hAnsi="Simplified Arabic" w:cs="Simplified Arabic"/>
          <w:sz w:val="28"/>
          <w:szCs w:val="28"/>
        </w:rPr>
      </w:pPr>
      <w:r w:rsidRPr="00C11812">
        <w:rPr>
          <w:rFonts w:ascii="Simplified Arabic" w:hAnsi="Simplified Arabic" w:cs="Simplified Arabic"/>
          <w:sz w:val="28"/>
          <w:szCs w:val="28"/>
          <w:rtl/>
        </w:rPr>
        <w:lastRenderedPageBreak/>
        <w:t xml:space="preserve">ربط الاستبانة  </w:t>
      </w:r>
      <w:hyperlink r:id="rId40" w:history="1">
        <w:r w:rsidR="005532BA" w:rsidRPr="0066023F">
          <w:rPr>
            <w:rStyle w:val="Hyperlink"/>
            <w:rFonts w:ascii="Simplified Arabic" w:hAnsi="Simplified Arabic" w:cs="Simplified Arabic"/>
            <w:sz w:val="28"/>
            <w:szCs w:val="28"/>
          </w:rPr>
          <w:t>https://forms.gle/FTp7bYDLooc3zbAd9</w:t>
        </w:r>
      </w:hyperlink>
    </w:p>
    <w:p w14:paraId="57E3413F" w14:textId="77777777" w:rsidR="005532BA" w:rsidRDefault="005532BA" w:rsidP="005532BA">
      <w:pPr>
        <w:pStyle w:val="a5"/>
        <w:spacing w:line="360" w:lineRule="auto"/>
        <w:rPr>
          <w:rFonts w:ascii="Simplified Arabic" w:hAnsi="Simplified Arabic" w:cs="Simplified Arabic"/>
          <w:sz w:val="28"/>
          <w:szCs w:val="28"/>
          <w:rtl/>
        </w:rPr>
      </w:pPr>
    </w:p>
    <w:p w14:paraId="1B6B66A8" w14:textId="77777777" w:rsidR="005532BA" w:rsidRPr="00C11812" w:rsidRDefault="005532BA" w:rsidP="005532BA">
      <w:pPr>
        <w:pStyle w:val="a5"/>
        <w:spacing w:line="360" w:lineRule="auto"/>
        <w:rPr>
          <w:rFonts w:ascii="Simplified Arabic" w:hAnsi="Simplified Arabic" w:cs="Simplified Arabic"/>
          <w:sz w:val="28"/>
          <w:szCs w:val="28"/>
        </w:rPr>
      </w:pPr>
    </w:p>
    <w:p w14:paraId="4E7CD6C3" w14:textId="5E044023" w:rsidR="0011679B" w:rsidRPr="005532BA" w:rsidRDefault="005532BA" w:rsidP="0011679B">
      <w:pPr>
        <w:rPr>
          <w:rFonts w:ascii="Simplified Arabic" w:hAnsi="Simplified Arabic" w:cs="Simplified Arabic"/>
          <w:b/>
          <w:bCs/>
          <w:sz w:val="28"/>
          <w:szCs w:val="28"/>
          <w:rtl/>
        </w:rPr>
      </w:pPr>
      <w:r w:rsidRPr="005532BA">
        <w:rPr>
          <w:rFonts w:ascii="Simplified Arabic" w:hAnsi="Simplified Arabic" w:cs="Simplified Arabic"/>
          <w:b/>
          <w:bCs/>
          <w:sz w:val="28"/>
          <w:szCs w:val="28"/>
          <w:rtl/>
        </w:rPr>
        <w:t>المراجع انجليزي:</w:t>
      </w:r>
    </w:p>
    <w:p w14:paraId="4CD8DB43" w14:textId="77777777" w:rsidR="009E30F4" w:rsidRPr="00C11812" w:rsidRDefault="009E30F4" w:rsidP="00720B82">
      <w:pPr>
        <w:spacing w:line="360" w:lineRule="auto"/>
        <w:jc w:val="both"/>
        <w:rPr>
          <w:rFonts w:ascii="Simplified Arabic" w:hAnsi="Simplified Arabic" w:cs="Simplified Arabic"/>
          <w:sz w:val="28"/>
          <w:szCs w:val="28"/>
          <w:u w:val="single"/>
          <w:rtl/>
        </w:rPr>
      </w:pPr>
    </w:p>
    <w:p w14:paraId="40ACFEC7" w14:textId="77777777" w:rsidR="00720B82" w:rsidRPr="00676351"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676351">
        <w:rPr>
          <w:rFonts w:ascii="Simplified Arabic" w:eastAsia="Calibri" w:hAnsi="Simplified Arabic" w:cs="Simplified Arabic"/>
          <w:sz w:val="24"/>
          <w:szCs w:val="24"/>
        </w:rPr>
        <w:t>Alkahtani, A. (2021). The Impact of Delivery Logistics on Customer Satisfaction in the Saudi Food Delivery Sector. Journal of Marketing and Consumer Research, 72, 45–58.</w:t>
      </w:r>
    </w:p>
    <w:p w14:paraId="47B6FC19" w14:textId="77777777" w:rsidR="00720B82" w:rsidRPr="00BA6C1E" w:rsidRDefault="00720B82" w:rsidP="00720B82">
      <w:pPr>
        <w:pStyle w:val="a5"/>
        <w:numPr>
          <w:ilvl w:val="1"/>
          <w:numId w:val="40"/>
        </w:numPr>
        <w:spacing w:line="360" w:lineRule="auto"/>
        <w:jc w:val="both"/>
        <w:rPr>
          <w:rFonts w:ascii="Simplified Arabic" w:eastAsia="Calibri" w:hAnsi="Simplified Arabic" w:cs="Simplified Arabic"/>
          <w:sz w:val="24"/>
          <w:szCs w:val="24"/>
        </w:rPr>
      </w:pPr>
      <w:r w:rsidRPr="00676351">
        <w:rPr>
          <w:rFonts w:ascii="Simplified Arabic" w:eastAsia="Calibri" w:hAnsi="Simplified Arabic" w:cs="Simplified Arabic"/>
          <w:sz w:val="24"/>
          <w:szCs w:val="24"/>
        </w:rPr>
        <w:t>Alshammari, R. (2023). Logistics Service Quality and Customer Retention in Online Food Delivery Applications in Saudi Arabia. Saudi Journal of Business and Management Studies, 8(1), 12–20.</w:t>
      </w:r>
      <w:r w:rsidRPr="00BA6C1E">
        <w:t xml:space="preserve"> </w:t>
      </w:r>
      <w:r w:rsidRPr="00BA6C1E">
        <w:rPr>
          <w:rFonts w:ascii="Simplified Arabic" w:eastAsia="Calibri" w:hAnsi="Simplified Arabic" w:cs="Simplified Arabic"/>
          <w:sz w:val="24"/>
          <w:szCs w:val="24"/>
          <w:rtl/>
        </w:rPr>
        <w:t xml:space="preserve">•  </w:t>
      </w:r>
    </w:p>
    <w:p w14:paraId="51F222D3" w14:textId="77777777" w:rsidR="00720B82" w:rsidRPr="00BA6C1E"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BA6C1E">
        <w:rPr>
          <w:rFonts w:ascii="Simplified Arabic" w:eastAsia="Calibri" w:hAnsi="Simplified Arabic" w:cs="Simplified Arabic"/>
          <w:sz w:val="24"/>
          <w:szCs w:val="24"/>
        </w:rPr>
        <w:t>Christopher, M. (2016). Logistics &amp; supply chain management (5th ed.). Harlow, UK: Pearson Education</w:t>
      </w:r>
      <w:r w:rsidRPr="00BA6C1E">
        <w:rPr>
          <w:rFonts w:ascii="Simplified Arabic" w:eastAsia="Calibri" w:hAnsi="Simplified Arabic" w:cs="Simplified Arabic"/>
          <w:sz w:val="24"/>
          <w:szCs w:val="24"/>
          <w:rtl/>
        </w:rPr>
        <w:t>.</w:t>
      </w:r>
    </w:p>
    <w:p w14:paraId="512EC707" w14:textId="77777777" w:rsidR="00720B82"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676351">
        <w:rPr>
          <w:rFonts w:ascii="Simplified Arabic" w:eastAsia="Calibri" w:hAnsi="Simplified Arabic" w:cs="Simplified Arabic"/>
          <w:sz w:val="24"/>
          <w:szCs w:val="24"/>
        </w:rPr>
        <w:t xml:space="preserve">Almutairi, F., &amp; Alharbi, T. (2022). Exploring the Relationship Between Operational Efficiency and Customer Satisfaction in Saudi E-commerce. International Journal of Logistics Research and Applications, 25(4), 355–372. </w:t>
      </w:r>
      <w:hyperlink r:id="rId41" w:history="1">
        <w:r w:rsidRPr="003E7989">
          <w:rPr>
            <w:rStyle w:val="Hyperlink"/>
            <w:rFonts w:ascii="Simplified Arabic" w:eastAsia="Calibri" w:hAnsi="Simplified Arabic" w:cs="Simplified Arabic"/>
            <w:sz w:val="24"/>
            <w:szCs w:val="24"/>
          </w:rPr>
          <w:t>https://doi.org/10.1080/13675567.2021.1977356</w:t>
        </w:r>
      </w:hyperlink>
    </w:p>
    <w:p w14:paraId="0A96313C" w14:textId="77777777" w:rsidR="00720B82"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BA6C1E">
        <w:rPr>
          <w:rFonts w:ascii="Simplified Arabic" w:eastAsia="Calibri" w:hAnsi="Simplified Arabic" w:cs="Simplified Arabic"/>
          <w:sz w:val="24"/>
          <w:szCs w:val="24"/>
        </w:rPr>
        <w:t>Christopher, M. (2016). Logistics &amp; supply chain management (5th ed.). Harlow, UK: Pearson Education</w:t>
      </w:r>
      <w:r w:rsidRPr="00BA6C1E">
        <w:rPr>
          <w:rFonts w:ascii="Simplified Arabic" w:eastAsia="Calibri" w:hAnsi="Simplified Arabic" w:cs="Simplified Arabic"/>
          <w:sz w:val="24"/>
          <w:szCs w:val="24"/>
          <w:rtl/>
        </w:rPr>
        <w:t>.</w:t>
      </w:r>
    </w:p>
    <w:p w14:paraId="3EEB8E88" w14:textId="77777777" w:rsidR="00720B82" w:rsidRPr="002B7521" w:rsidRDefault="00720B82" w:rsidP="00720B82">
      <w:pPr>
        <w:pStyle w:val="a5"/>
        <w:numPr>
          <w:ilvl w:val="1"/>
          <w:numId w:val="40"/>
        </w:numPr>
        <w:bidi w:val="0"/>
        <w:spacing w:line="360" w:lineRule="auto"/>
        <w:jc w:val="both"/>
        <w:rPr>
          <w:rFonts w:ascii="Simplified Arabic" w:eastAsia="Calibri" w:hAnsi="Simplified Arabic" w:cs="Simplified Arabic" w:hint="cs"/>
          <w:sz w:val="24"/>
          <w:szCs w:val="24"/>
        </w:rPr>
      </w:pPr>
      <w:r w:rsidRPr="002B7521">
        <w:rPr>
          <w:rFonts w:ascii="Simplified Arabic" w:eastAsia="Calibri" w:hAnsi="Simplified Arabic" w:cs="Simplified Arabic"/>
          <w:sz w:val="24"/>
          <w:szCs w:val="24"/>
        </w:rPr>
        <w:t xml:space="preserve">Alotaibi, M., &amp; </w:t>
      </w:r>
      <w:proofErr w:type="spellStart"/>
      <w:r w:rsidRPr="002B7521">
        <w:rPr>
          <w:rFonts w:ascii="Simplified Arabic" w:eastAsia="Calibri" w:hAnsi="Simplified Arabic" w:cs="Simplified Arabic"/>
          <w:sz w:val="24"/>
          <w:szCs w:val="24"/>
        </w:rPr>
        <w:t>Alofan</w:t>
      </w:r>
      <w:proofErr w:type="spellEnd"/>
      <w:r w:rsidRPr="002B7521">
        <w:rPr>
          <w:rFonts w:ascii="Simplified Arabic" w:eastAsia="Calibri" w:hAnsi="Simplified Arabic" w:cs="Simplified Arabic"/>
          <w:sz w:val="24"/>
          <w:szCs w:val="24"/>
        </w:rPr>
        <w:t>, R. (2024). Customer loyalty in Saudi digital delivery apps: The role of responsiveness and support. *International Journal of E-Business Research, 20*(1), 15–37</w:t>
      </w:r>
      <w:r w:rsidRPr="002B7521">
        <w:rPr>
          <w:rFonts w:ascii="Simplified Arabic" w:eastAsia="Calibri" w:hAnsi="Simplified Arabic" w:cs="Simplified Arabic"/>
          <w:sz w:val="24"/>
          <w:szCs w:val="24"/>
          <w:rtl/>
        </w:rPr>
        <w:t>.</w:t>
      </w:r>
    </w:p>
    <w:p w14:paraId="6DC7D909" w14:textId="77777777" w:rsidR="00720B82" w:rsidRPr="00BA6C1E"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BA6C1E">
        <w:rPr>
          <w:rFonts w:ascii="Simplified Arabic" w:eastAsia="Calibri" w:hAnsi="Simplified Arabic" w:cs="Simplified Arabic"/>
          <w:sz w:val="24"/>
          <w:szCs w:val="24"/>
        </w:rPr>
        <w:lastRenderedPageBreak/>
        <w:t>Oliver, R. L. (2015). Satisfaction: A behavioral perspective on the consumer. New York, NY: Routledge</w:t>
      </w:r>
      <w:r w:rsidRPr="00BA6C1E">
        <w:rPr>
          <w:rFonts w:ascii="Simplified Arabic" w:eastAsia="Calibri" w:hAnsi="Simplified Arabic" w:cs="Simplified Arabic"/>
          <w:sz w:val="24"/>
          <w:szCs w:val="24"/>
          <w:rtl/>
        </w:rPr>
        <w:t>.</w:t>
      </w:r>
      <w:r w:rsidRPr="00BA6C1E">
        <w:t xml:space="preserve"> </w:t>
      </w:r>
      <w:r w:rsidRPr="00BA6C1E">
        <w:rPr>
          <w:rFonts w:ascii="Simplified Arabic" w:eastAsia="Calibri" w:hAnsi="Simplified Arabic" w:cs="Simplified Arabic"/>
          <w:sz w:val="24"/>
          <w:szCs w:val="24"/>
          <w:rtl/>
        </w:rPr>
        <w:t xml:space="preserve">•  </w:t>
      </w:r>
    </w:p>
    <w:p w14:paraId="26DE221C" w14:textId="77777777" w:rsidR="00720B82" w:rsidRPr="002B7521"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BA6C1E">
        <w:rPr>
          <w:rFonts w:ascii="Simplified Arabic" w:eastAsia="Calibri" w:hAnsi="Simplified Arabic" w:cs="Simplified Arabic"/>
          <w:sz w:val="24"/>
          <w:szCs w:val="24"/>
        </w:rPr>
        <w:t>Parasuraman, A., Zeithaml, V. A., &amp; Malhotra, A. (2005). E-S-QUAL: A multiple-item scale for assessing electronic service quality. *Journal of Service Research, 7*(3), 213–233</w:t>
      </w:r>
      <w:r w:rsidRPr="00BA6C1E">
        <w:rPr>
          <w:rFonts w:ascii="Simplified Arabic" w:eastAsia="Calibri" w:hAnsi="Simplified Arabic" w:cs="Simplified Arabic"/>
          <w:sz w:val="24"/>
          <w:szCs w:val="24"/>
          <w:rtl/>
        </w:rPr>
        <w:t>.</w:t>
      </w:r>
    </w:p>
    <w:p w14:paraId="32CF5F1E" w14:textId="77777777" w:rsidR="00720B82" w:rsidRPr="00676351"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676351">
        <w:rPr>
          <w:rFonts w:ascii="Simplified Arabic" w:eastAsia="Calibri" w:hAnsi="Simplified Arabic" w:cs="Simplified Arabic"/>
          <w:sz w:val="24"/>
          <w:szCs w:val="24"/>
        </w:rPr>
        <w:t>Zhang, X., Zhang, M., &amp; Voss, M. D. (2020). Customer Experience and Loyalty in Online Food Delivery Platforms: The Role of Service Quality and Logistics Performance. Transportation Research Part E: Logistics and Transportation Review, 140, 101972. https://doi.org/10.1016/j.tre.2020.101972</w:t>
      </w:r>
    </w:p>
    <w:p w14:paraId="5880DEA9" w14:textId="77777777" w:rsidR="00720B82" w:rsidRPr="00676351"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676351">
        <w:rPr>
          <w:rFonts w:ascii="Simplified Arabic" w:eastAsia="Calibri" w:hAnsi="Simplified Arabic" w:cs="Simplified Arabic"/>
          <w:sz w:val="24"/>
          <w:szCs w:val="24"/>
        </w:rPr>
        <w:t>Christopher, M. (2016). Logistics and Supply Chain Management (5th ed.). Pearson Education.</w:t>
      </w:r>
    </w:p>
    <w:p w14:paraId="62EACE49" w14:textId="77777777" w:rsidR="00720B82" w:rsidRPr="00676351"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proofErr w:type="spellStart"/>
      <w:r w:rsidRPr="00676351">
        <w:rPr>
          <w:rFonts w:ascii="Simplified Arabic" w:eastAsia="Calibri" w:hAnsi="Simplified Arabic" w:cs="Simplified Arabic"/>
          <w:sz w:val="24"/>
          <w:szCs w:val="24"/>
        </w:rPr>
        <w:t>Jahez</w:t>
      </w:r>
      <w:proofErr w:type="spellEnd"/>
      <w:r w:rsidRPr="00676351">
        <w:rPr>
          <w:rFonts w:ascii="Simplified Arabic" w:eastAsia="Calibri" w:hAnsi="Simplified Arabic" w:cs="Simplified Arabic"/>
          <w:sz w:val="24"/>
          <w:szCs w:val="24"/>
        </w:rPr>
        <w:t xml:space="preserve"> International Company. (2023). Annual Report 2023. Retrieved from: https://www.jahezgroup.com/investor-relations</w:t>
      </w:r>
    </w:p>
    <w:p w14:paraId="64F8BF01" w14:textId="77777777" w:rsidR="00720B82" w:rsidRPr="00676351" w:rsidRDefault="00720B82" w:rsidP="00720B82">
      <w:pPr>
        <w:pStyle w:val="a5"/>
        <w:numPr>
          <w:ilvl w:val="1"/>
          <w:numId w:val="40"/>
        </w:numPr>
        <w:bidi w:val="0"/>
        <w:spacing w:line="360" w:lineRule="auto"/>
        <w:jc w:val="both"/>
        <w:rPr>
          <w:rFonts w:ascii="Simplified Arabic" w:eastAsia="Calibri" w:hAnsi="Simplified Arabic" w:cs="Simplified Arabic"/>
          <w:sz w:val="24"/>
          <w:szCs w:val="24"/>
        </w:rPr>
      </w:pPr>
      <w:r w:rsidRPr="00676351">
        <w:rPr>
          <w:rFonts w:ascii="Simplified Arabic" w:eastAsia="Calibri" w:hAnsi="Simplified Arabic" w:cs="Simplified Arabic"/>
          <w:sz w:val="24"/>
          <w:szCs w:val="24"/>
        </w:rPr>
        <w:t>Kotler, P., &amp; Keller, K. L. (2019). Marketing Management (15th ed.). Pearson.</w:t>
      </w:r>
    </w:p>
    <w:p w14:paraId="1A2A62CF" w14:textId="77777777" w:rsidR="00DA024C" w:rsidRPr="00720B82" w:rsidRDefault="00DA024C" w:rsidP="00720B82">
      <w:pPr>
        <w:jc w:val="both"/>
        <w:rPr>
          <w:rFonts w:ascii="Sakkal Majalla" w:hAnsi="Sakkal Majalla" w:cs="Sakkal Majalla"/>
          <w:sz w:val="28"/>
          <w:szCs w:val="28"/>
          <w:u w:val="single"/>
          <w:rtl/>
        </w:rPr>
      </w:pPr>
    </w:p>
    <w:p w14:paraId="6B4A04E5" w14:textId="77777777" w:rsidR="00DA024C" w:rsidRDefault="00DA024C" w:rsidP="00720B82">
      <w:pPr>
        <w:jc w:val="both"/>
        <w:rPr>
          <w:rFonts w:ascii="Sakkal Majalla" w:hAnsi="Sakkal Majalla" w:cs="Sakkal Majalla"/>
          <w:sz w:val="28"/>
          <w:szCs w:val="28"/>
          <w:u w:val="single"/>
          <w:rtl/>
        </w:rPr>
      </w:pPr>
    </w:p>
    <w:p w14:paraId="5F46C6BB" w14:textId="77777777" w:rsidR="00DA024C" w:rsidRDefault="00DA024C" w:rsidP="00720B82">
      <w:pPr>
        <w:jc w:val="both"/>
        <w:rPr>
          <w:rFonts w:ascii="Sakkal Majalla" w:hAnsi="Sakkal Majalla" w:cs="Sakkal Majalla"/>
          <w:sz w:val="28"/>
          <w:szCs w:val="28"/>
          <w:u w:val="single"/>
          <w:rtl/>
        </w:rPr>
      </w:pPr>
    </w:p>
    <w:p w14:paraId="5444466F" w14:textId="77777777" w:rsidR="00DA024C" w:rsidRDefault="00DA024C" w:rsidP="0011679B">
      <w:pPr>
        <w:rPr>
          <w:rFonts w:ascii="Sakkal Majalla" w:hAnsi="Sakkal Majalla" w:cs="Sakkal Majalla"/>
          <w:sz w:val="28"/>
          <w:szCs w:val="28"/>
          <w:u w:val="single"/>
          <w:rtl/>
        </w:rPr>
      </w:pPr>
    </w:p>
    <w:p w14:paraId="23B319D1" w14:textId="77777777" w:rsidR="00DA024C" w:rsidRDefault="00DA024C" w:rsidP="0011679B">
      <w:pPr>
        <w:rPr>
          <w:rFonts w:ascii="Sakkal Majalla" w:hAnsi="Sakkal Majalla" w:cs="Sakkal Majalla" w:hint="cs"/>
          <w:sz w:val="28"/>
          <w:szCs w:val="28"/>
          <w:u w:val="single"/>
          <w:rtl/>
        </w:rPr>
      </w:pPr>
    </w:p>
    <w:p w14:paraId="6BD4889D" w14:textId="77777777" w:rsidR="00DA024C" w:rsidRDefault="00DA024C" w:rsidP="0011679B">
      <w:pPr>
        <w:rPr>
          <w:rFonts w:ascii="Sakkal Majalla" w:hAnsi="Sakkal Majalla" w:cs="Sakkal Majalla"/>
          <w:sz w:val="28"/>
          <w:szCs w:val="28"/>
          <w:u w:val="single"/>
          <w:rtl/>
        </w:rPr>
      </w:pPr>
    </w:p>
    <w:p w14:paraId="6992982F" w14:textId="77777777" w:rsidR="00DA024C" w:rsidRDefault="00DA024C" w:rsidP="0011679B">
      <w:pPr>
        <w:rPr>
          <w:rFonts w:ascii="Sakkal Majalla" w:hAnsi="Sakkal Majalla" w:cs="Sakkal Majalla"/>
          <w:sz w:val="28"/>
          <w:szCs w:val="28"/>
          <w:u w:val="single"/>
          <w:rtl/>
        </w:rPr>
      </w:pPr>
    </w:p>
    <w:p w14:paraId="6ECC0990" w14:textId="77777777" w:rsidR="00DA024C" w:rsidRDefault="00DA024C" w:rsidP="0011679B">
      <w:pPr>
        <w:rPr>
          <w:rFonts w:ascii="Sakkal Majalla" w:hAnsi="Sakkal Majalla" w:cs="Sakkal Majalla"/>
          <w:sz w:val="28"/>
          <w:szCs w:val="28"/>
          <w:u w:val="single"/>
          <w:rtl/>
        </w:rPr>
      </w:pPr>
    </w:p>
    <w:p w14:paraId="6BA9865D" w14:textId="77777777" w:rsidR="00DA024C" w:rsidRDefault="00DA024C" w:rsidP="0011679B">
      <w:pPr>
        <w:rPr>
          <w:rFonts w:ascii="Sakkal Majalla" w:hAnsi="Sakkal Majalla" w:cs="Sakkal Majalla"/>
          <w:sz w:val="28"/>
          <w:szCs w:val="28"/>
          <w:u w:val="single"/>
          <w:rtl/>
        </w:rPr>
      </w:pPr>
    </w:p>
    <w:p w14:paraId="4F1E07D5" w14:textId="77777777" w:rsidR="004024F0" w:rsidRDefault="004024F0" w:rsidP="00BF46BE">
      <w:pPr>
        <w:pStyle w:val="1"/>
        <w:jc w:val="center"/>
        <w:rPr>
          <w:rtl/>
        </w:rPr>
      </w:pPr>
    </w:p>
    <w:p w14:paraId="23C25598" w14:textId="77777777" w:rsidR="004024F0" w:rsidRDefault="004024F0" w:rsidP="00BF46BE">
      <w:pPr>
        <w:pStyle w:val="1"/>
        <w:jc w:val="center"/>
        <w:rPr>
          <w:rtl/>
        </w:rPr>
      </w:pPr>
    </w:p>
    <w:p w14:paraId="34795672" w14:textId="77777777" w:rsidR="004024F0" w:rsidRDefault="004024F0" w:rsidP="00BF46BE">
      <w:pPr>
        <w:pStyle w:val="1"/>
        <w:jc w:val="center"/>
        <w:rPr>
          <w:rtl/>
        </w:rPr>
      </w:pPr>
    </w:p>
    <w:p w14:paraId="581069D6" w14:textId="77777777" w:rsidR="004024F0" w:rsidRDefault="004024F0" w:rsidP="00BF46BE">
      <w:pPr>
        <w:pStyle w:val="1"/>
        <w:jc w:val="center"/>
        <w:rPr>
          <w:rtl/>
        </w:rPr>
      </w:pPr>
    </w:p>
    <w:p w14:paraId="40562370" w14:textId="77777777" w:rsidR="004024F0" w:rsidRDefault="004024F0" w:rsidP="00BF46BE">
      <w:pPr>
        <w:pStyle w:val="1"/>
        <w:jc w:val="center"/>
        <w:rPr>
          <w:rtl/>
        </w:rPr>
      </w:pPr>
    </w:p>
    <w:p w14:paraId="11E2734E" w14:textId="77777777" w:rsidR="004024F0" w:rsidRDefault="004024F0" w:rsidP="00BF46BE">
      <w:pPr>
        <w:pStyle w:val="1"/>
        <w:jc w:val="center"/>
        <w:rPr>
          <w:rtl/>
        </w:rPr>
      </w:pPr>
    </w:p>
    <w:p w14:paraId="1BDCD7AA" w14:textId="77777777" w:rsidR="004024F0" w:rsidRDefault="004024F0" w:rsidP="00BF46BE">
      <w:pPr>
        <w:pStyle w:val="1"/>
        <w:jc w:val="center"/>
        <w:rPr>
          <w:rtl/>
        </w:rPr>
      </w:pPr>
    </w:p>
    <w:p w14:paraId="776E6FB5" w14:textId="77777777" w:rsidR="004024F0" w:rsidRDefault="004024F0" w:rsidP="00BF46BE">
      <w:pPr>
        <w:pStyle w:val="1"/>
        <w:jc w:val="center"/>
        <w:rPr>
          <w:rtl/>
        </w:rPr>
      </w:pPr>
    </w:p>
    <w:p w14:paraId="196493F0" w14:textId="024A4CBC" w:rsidR="00DA024C" w:rsidRPr="00BF46BE" w:rsidRDefault="00DA024C" w:rsidP="00BF46BE">
      <w:pPr>
        <w:pStyle w:val="1"/>
        <w:jc w:val="center"/>
        <w:rPr>
          <w:rtl/>
        </w:rPr>
      </w:pPr>
      <w:bookmarkStart w:id="47" w:name="_Toc206155408"/>
      <w:r w:rsidRPr="00BF46BE">
        <w:rPr>
          <w:rtl/>
        </w:rPr>
        <w:t>الملاحق</w:t>
      </w:r>
      <w:bookmarkEnd w:id="47"/>
    </w:p>
    <w:p w14:paraId="15C77351" w14:textId="77777777" w:rsidR="00DA024C" w:rsidRDefault="00DA024C" w:rsidP="0011679B">
      <w:pPr>
        <w:rPr>
          <w:rFonts w:ascii="Sakkal Majalla" w:hAnsi="Sakkal Majalla" w:cs="Sakkal Majalla"/>
          <w:sz w:val="28"/>
          <w:szCs w:val="28"/>
          <w:u w:val="single"/>
          <w:rtl/>
        </w:rPr>
      </w:pPr>
    </w:p>
    <w:p w14:paraId="4A624E1D" w14:textId="77777777" w:rsidR="00DA024C" w:rsidRDefault="00DA024C" w:rsidP="0011679B">
      <w:pPr>
        <w:rPr>
          <w:rFonts w:ascii="Sakkal Majalla" w:hAnsi="Sakkal Majalla" w:cs="Sakkal Majalla"/>
          <w:sz w:val="28"/>
          <w:szCs w:val="28"/>
          <w:u w:val="single"/>
          <w:rtl/>
        </w:rPr>
      </w:pPr>
    </w:p>
    <w:p w14:paraId="2C32298A" w14:textId="77777777" w:rsidR="00DA024C" w:rsidRDefault="00DA024C" w:rsidP="0011679B">
      <w:pPr>
        <w:rPr>
          <w:rFonts w:ascii="Sakkal Majalla" w:hAnsi="Sakkal Majalla" w:cs="Sakkal Majalla"/>
          <w:sz w:val="28"/>
          <w:szCs w:val="28"/>
          <w:u w:val="single"/>
          <w:rtl/>
        </w:rPr>
      </w:pPr>
    </w:p>
    <w:p w14:paraId="3E73F348" w14:textId="77777777" w:rsidR="00DA024C" w:rsidRDefault="00DA024C" w:rsidP="0011679B">
      <w:pPr>
        <w:rPr>
          <w:rFonts w:ascii="Sakkal Majalla" w:hAnsi="Sakkal Majalla" w:cs="Sakkal Majalla"/>
          <w:sz w:val="28"/>
          <w:szCs w:val="28"/>
          <w:u w:val="single"/>
          <w:rtl/>
        </w:rPr>
      </w:pPr>
    </w:p>
    <w:p w14:paraId="66382120" w14:textId="77777777" w:rsidR="00DA024C" w:rsidRDefault="00DA024C" w:rsidP="0011679B">
      <w:pPr>
        <w:rPr>
          <w:rFonts w:ascii="Sakkal Majalla" w:hAnsi="Sakkal Majalla" w:cs="Sakkal Majalla"/>
          <w:sz w:val="28"/>
          <w:szCs w:val="28"/>
          <w:u w:val="single"/>
          <w:rtl/>
        </w:rPr>
      </w:pPr>
    </w:p>
    <w:p w14:paraId="62885470" w14:textId="77777777" w:rsidR="00DA024C" w:rsidRDefault="00DA024C" w:rsidP="0011679B">
      <w:pPr>
        <w:rPr>
          <w:rFonts w:ascii="Sakkal Majalla" w:hAnsi="Sakkal Majalla" w:cs="Sakkal Majalla"/>
          <w:sz w:val="28"/>
          <w:szCs w:val="28"/>
          <w:u w:val="single"/>
          <w:rtl/>
        </w:rPr>
      </w:pPr>
    </w:p>
    <w:p w14:paraId="0F349EB6" w14:textId="77777777" w:rsidR="00DA024C" w:rsidRDefault="00DA024C" w:rsidP="0011679B">
      <w:pPr>
        <w:rPr>
          <w:rFonts w:ascii="Sakkal Majalla" w:hAnsi="Sakkal Majalla" w:cs="Sakkal Majalla"/>
          <w:sz w:val="28"/>
          <w:szCs w:val="28"/>
          <w:u w:val="single"/>
          <w:rtl/>
        </w:rPr>
      </w:pPr>
    </w:p>
    <w:p w14:paraId="1369D253" w14:textId="77777777" w:rsidR="00DA024C" w:rsidRDefault="00DA024C" w:rsidP="0011679B">
      <w:pPr>
        <w:rPr>
          <w:rFonts w:ascii="Sakkal Majalla" w:hAnsi="Sakkal Majalla" w:cs="Sakkal Majalla"/>
          <w:sz w:val="28"/>
          <w:szCs w:val="28"/>
          <w:u w:val="single"/>
          <w:rtl/>
        </w:rPr>
      </w:pPr>
    </w:p>
    <w:p w14:paraId="3AD20893" w14:textId="77777777" w:rsidR="00DA024C" w:rsidRDefault="00DA024C" w:rsidP="0011679B">
      <w:pPr>
        <w:rPr>
          <w:rFonts w:ascii="Sakkal Majalla" w:hAnsi="Sakkal Majalla" w:cs="Sakkal Majalla"/>
          <w:sz w:val="28"/>
          <w:szCs w:val="28"/>
          <w:u w:val="single"/>
          <w:rtl/>
        </w:rPr>
      </w:pPr>
    </w:p>
    <w:p w14:paraId="22F606A9" w14:textId="77777777" w:rsidR="005C7B7E" w:rsidRDefault="005C7B7E" w:rsidP="0011679B">
      <w:pPr>
        <w:rPr>
          <w:rFonts w:ascii="Sakkal Majalla" w:hAnsi="Sakkal Majalla" w:cs="Sakkal Majalla"/>
          <w:sz w:val="28"/>
          <w:szCs w:val="28"/>
          <w:u w:val="single"/>
          <w:rtl/>
        </w:rPr>
      </w:pPr>
    </w:p>
    <w:p w14:paraId="0A7EDCD0" w14:textId="77777777" w:rsidR="00E26722" w:rsidRDefault="00E26722" w:rsidP="0011679B">
      <w:pPr>
        <w:rPr>
          <w:rFonts w:ascii="Sakkal Majalla" w:hAnsi="Sakkal Majalla" w:cs="Sakkal Majalla"/>
          <w:sz w:val="28"/>
          <w:szCs w:val="28"/>
          <w:u w:val="single"/>
          <w:rtl/>
        </w:rPr>
      </w:pPr>
    </w:p>
    <w:p w14:paraId="0B328594" w14:textId="77777777" w:rsidR="000A07A5" w:rsidRPr="00845991" w:rsidRDefault="000A07A5" w:rsidP="00845991">
      <w:pPr>
        <w:pStyle w:val="2"/>
        <w:rPr>
          <w:rFonts w:ascii="Simplified Arabic" w:hAnsi="Simplified Arabic" w:cs="Simplified Arabic"/>
          <w:sz w:val="28"/>
          <w:szCs w:val="28"/>
          <w:rtl/>
        </w:rPr>
      </w:pPr>
      <w:bookmarkStart w:id="48" w:name="_Toc206155409"/>
      <w:r w:rsidRPr="00845991">
        <w:rPr>
          <w:rFonts w:ascii="Simplified Arabic" w:hAnsi="Simplified Arabic" w:cs="Simplified Arabic"/>
          <w:sz w:val="28"/>
          <w:szCs w:val="28"/>
          <w:rtl/>
        </w:rPr>
        <w:lastRenderedPageBreak/>
        <w:t>الاستبانة</w:t>
      </w:r>
      <w:bookmarkEnd w:id="48"/>
    </w:p>
    <w:p w14:paraId="2C3B3B89" w14:textId="77777777" w:rsidR="000A07A5" w:rsidRPr="00845991" w:rsidRDefault="000A07A5" w:rsidP="005C7B7E">
      <w:pPr>
        <w:spacing w:line="360" w:lineRule="auto"/>
        <w:jc w:val="both"/>
        <w:rPr>
          <w:rFonts w:ascii="Simplified Arabic" w:hAnsi="Simplified Arabic" w:cs="Simplified Arabic"/>
          <w:sz w:val="28"/>
          <w:szCs w:val="28"/>
          <w:u w:val="single"/>
          <w:rtl/>
        </w:rPr>
      </w:pPr>
      <w:r w:rsidRPr="00845991">
        <w:rPr>
          <w:rFonts w:ascii="Simplified Arabic" w:hAnsi="Simplified Arabic" w:cs="Simplified Arabic"/>
          <w:sz w:val="28"/>
          <w:szCs w:val="28"/>
          <w:u w:val="single"/>
          <w:rtl/>
        </w:rPr>
        <w:t>مقدمة:</w:t>
      </w:r>
    </w:p>
    <w:p w14:paraId="7767B628" w14:textId="77777777" w:rsidR="000A07A5" w:rsidRPr="00845991" w:rsidRDefault="000A07A5" w:rsidP="005C7B7E">
      <w:pPr>
        <w:spacing w:line="360" w:lineRule="auto"/>
        <w:jc w:val="both"/>
        <w:rPr>
          <w:rFonts w:ascii="Simplified Arabic" w:hAnsi="Simplified Arabic" w:cs="Simplified Arabic"/>
          <w:sz w:val="28"/>
          <w:szCs w:val="28"/>
          <w:rtl/>
        </w:rPr>
      </w:pPr>
      <w:r w:rsidRPr="00845991">
        <w:rPr>
          <w:rFonts w:ascii="Simplified Arabic" w:hAnsi="Simplified Arabic" w:cs="Simplified Arabic"/>
          <w:sz w:val="28"/>
          <w:szCs w:val="28"/>
          <w:rtl/>
        </w:rPr>
        <w:t>تحية طيبة وبعد،</w:t>
      </w:r>
    </w:p>
    <w:p w14:paraId="60C40FFE" w14:textId="366EA26B" w:rsidR="000A07A5" w:rsidRPr="00845991" w:rsidRDefault="000A07A5" w:rsidP="005C7B7E">
      <w:pPr>
        <w:spacing w:line="360" w:lineRule="auto"/>
        <w:jc w:val="both"/>
        <w:rPr>
          <w:rFonts w:ascii="Simplified Arabic" w:hAnsi="Simplified Arabic" w:cs="Simplified Arabic"/>
          <w:sz w:val="28"/>
          <w:szCs w:val="28"/>
          <w:rtl/>
        </w:rPr>
      </w:pPr>
      <w:r w:rsidRPr="00845991">
        <w:rPr>
          <w:rFonts w:ascii="Simplified Arabic" w:hAnsi="Simplified Arabic" w:cs="Simplified Arabic"/>
          <w:sz w:val="28"/>
          <w:szCs w:val="28"/>
          <w:rtl/>
        </w:rPr>
        <w:t>أعمل على دراسة بعنوان:</w:t>
      </w:r>
    </w:p>
    <w:p w14:paraId="5CA68007" w14:textId="77777777" w:rsidR="000A07A5" w:rsidRPr="00845991" w:rsidRDefault="000A07A5" w:rsidP="005C7B7E">
      <w:pPr>
        <w:spacing w:line="360" w:lineRule="auto"/>
        <w:jc w:val="both"/>
        <w:rPr>
          <w:rFonts w:ascii="Simplified Arabic" w:hAnsi="Simplified Arabic" w:cs="Simplified Arabic"/>
          <w:sz w:val="28"/>
          <w:szCs w:val="28"/>
          <w:rtl/>
        </w:rPr>
      </w:pPr>
      <w:r w:rsidRPr="00845991">
        <w:rPr>
          <w:rFonts w:ascii="Simplified Arabic" w:hAnsi="Simplified Arabic" w:cs="Simplified Arabic"/>
          <w:sz w:val="28"/>
          <w:szCs w:val="28"/>
          <w:rtl/>
        </w:rPr>
        <w:t>"دور الكفاءة اللوجستية لتطبيقات التوصيل في تعزيز رضا المستهلك السعودي وتحقيق النمو التسويقي – دراسة تطبيقية على شركة جاهز".</w:t>
      </w:r>
    </w:p>
    <w:p w14:paraId="7A8A76F0" w14:textId="77777777" w:rsidR="000A07A5" w:rsidRPr="00845991" w:rsidRDefault="000A07A5" w:rsidP="005C7B7E">
      <w:pPr>
        <w:spacing w:line="360" w:lineRule="auto"/>
        <w:jc w:val="both"/>
        <w:rPr>
          <w:rFonts w:ascii="Simplified Arabic" w:hAnsi="Simplified Arabic" w:cs="Simplified Arabic"/>
          <w:sz w:val="28"/>
          <w:szCs w:val="28"/>
          <w:rtl/>
        </w:rPr>
      </w:pPr>
      <w:r w:rsidRPr="00845991">
        <w:rPr>
          <w:rFonts w:ascii="Simplified Arabic" w:hAnsi="Simplified Arabic" w:cs="Simplified Arabic"/>
          <w:sz w:val="28"/>
          <w:szCs w:val="28"/>
          <w:rtl/>
        </w:rPr>
        <w:t>تهدف هذه الدراسة إلى التعرف على آرائكم وتجاربكم مع تطبيق "جاهز" من حيث جودة الخدمات اللوجستية وتأثيرها على رضاكم، وكذلك أثر ذلك على النمو التسويقي للتطبيق.</w:t>
      </w:r>
    </w:p>
    <w:p w14:paraId="2D01D2B2" w14:textId="77777777" w:rsidR="000A07A5" w:rsidRPr="00845991" w:rsidRDefault="000A07A5" w:rsidP="005C7B7E">
      <w:pPr>
        <w:spacing w:line="360" w:lineRule="auto"/>
        <w:jc w:val="both"/>
        <w:rPr>
          <w:rFonts w:ascii="Simplified Arabic" w:hAnsi="Simplified Arabic" w:cs="Simplified Arabic"/>
          <w:sz w:val="28"/>
          <w:szCs w:val="28"/>
          <w:rtl/>
        </w:rPr>
      </w:pPr>
      <w:r w:rsidRPr="00845991">
        <w:rPr>
          <w:rFonts w:ascii="Simplified Arabic" w:hAnsi="Simplified Arabic" w:cs="Simplified Arabic"/>
          <w:sz w:val="28"/>
          <w:szCs w:val="28"/>
          <w:rtl/>
        </w:rPr>
        <w:t>نرجو منكم التكرم بالمشاركة في هذه الاستبانة والإجابة على الأسئلة بكل صراحة وموضوعية. جميع المعلومات التي تقدمونها ستُعامل بسرية تامة وستستخدم فقط لأغراض البحث العلمي.</w:t>
      </w:r>
    </w:p>
    <w:p w14:paraId="39FCB3BB" w14:textId="77777777" w:rsidR="000A07A5" w:rsidRPr="00845991" w:rsidRDefault="000A07A5" w:rsidP="005C7B7E">
      <w:pPr>
        <w:spacing w:line="360" w:lineRule="auto"/>
        <w:jc w:val="both"/>
        <w:rPr>
          <w:rFonts w:ascii="Simplified Arabic" w:hAnsi="Simplified Arabic" w:cs="Simplified Arabic"/>
          <w:sz w:val="28"/>
          <w:szCs w:val="28"/>
          <w:rtl/>
        </w:rPr>
      </w:pPr>
      <w:r w:rsidRPr="00845991">
        <w:rPr>
          <w:rFonts w:ascii="Simplified Arabic" w:hAnsi="Simplified Arabic" w:cs="Simplified Arabic"/>
          <w:sz w:val="28"/>
          <w:szCs w:val="28"/>
          <w:rtl/>
        </w:rPr>
        <w:t>شاكرين تعاونكم ووقتك الثمين،</w:t>
      </w:r>
    </w:p>
    <w:p w14:paraId="1ABB4DD7" w14:textId="77777777" w:rsidR="000A07A5" w:rsidRPr="00845991" w:rsidRDefault="000A07A5" w:rsidP="00845991">
      <w:pPr>
        <w:spacing w:line="360" w:lineRule="auto"/>
        <w:rPr>
          <w:rFonts w:ascii="Simplified Arabic" w:hAnsi="Simplified Arabic" w:cs="Simplified Arabic"/>
          <w:sz w:val="28"/>
          <w:szCs w:val="28"/>
          <w:rtl/>
        </w:rPr>
      </w:pPr>
    </w:p>
    <w:p w14:paraId="5E922A8A" w14:textId="77777777" w:rsidR="000A07A5" w:rsidRDefault="000A07A5" w:rsidP="000A07A5">
      <w:pPr>
        <w:spacing w:line="360" w:lineRule="auto"/>
        <w:rPr>
          <w:rFonts w:ascii="Sakkal Majalla" w:hAnsi="Sakkal Majalla" w:cs="Sakkal Majalla"/>
          <w:sz w:val="28"/>
          <w:szCs w:val="28"/>
          <w:rtl/>
        </w:rPr>
      </w:pPr>
    </w:p>
    <w:p w14:paraId="71FB126F" w14:textId="77777777" w:rsidR="000A07A5" w:rsidRDefault="000A07A5" w:rsidP="000A07A5">
      <w:pPr>
        <w:spacing w:line="360" w:lineRule="auto"/>
        <w:rPr>
          <w:rFonts w:ascii="Sakkal Majalla" w:hAnsi="Sakkal Majalla" w:cs="Sakkal Majalla"/>
          <w:sz w:val="28"/>
          <w:szCs w:val="28"/>
          <w:rtl/>
        </w:rPr>
      </w:pPr>
    </w:p>
    <w:p w14:paraId="2236D5FC" w14:textId="77777777" w:rsidR="000A07A5" w:rsidRDefault="000A07A5" w:rsidP="000A07A5">
      <w:pPr>
        <w:spacing w:line="360" w:lineRule="auto"/>
        <w:rPr>
          <w:rFonts w:ascii="Sakkal Majalla" w:hAnsi="Sakkal Majalla" w:cs="Sakkal Majalla"/>
          <w:sz w:val="28"/>
          <w:szCs w:val="28"/>
          <w:rtl/>
        </w:rPr>
      </w:pPr>
    </w:p>
    <w:p w14:paraId="11C75BA8" w14:textId="77777777" w:rsidR="00845991" w:rsidRDefault="00845991" w:rsidP="000A07A5">
      <w:pPr>
        <w:spacing w:line="360" w:lineRule="auto"/>
        <w:rPr>
          <w:rFonts w:ascii="Sakkal Majalla" w:hAnsi="Sakkal Majalla" w:cs="Sakkal Majalla"/>
          <w:sz w:val="28"/>
          <w:szCs w:val="28"/>
          <w:rtl/>
        </w:rPr>
      </w:pPr>
    </w:p>
    <w:p w14:paraId="755DF566" w14:textId="77777777" w:rsidR="00944665" w:rsidRDefault="00944665" w:rsidP="000A07A5">
      <w:pPr>
        <w:spacing w:line="360" w:lineRule="auto"/>
        <w:rPr>
          <w:rFonts w:ascii="Sakkal Majalla" w:hAnsi="Sakkal Majalla" w:cs="Sakkal Majalla"/>
          <w:sz w:val="28"/>
          <w:szCs w:val="28"/>
          <w:rtl/>
        </w:rPr>
      </w:pPr>
    </w:p>
    <w:p w14:paraId="2E87E833" w14:textId="77777777" w:rsidR="000A07A5" w:rsidRPr="00DB0547" w:rsidRDefault="000A07A5" w:rsidP="000A07A5">
      <w:pPr>
        <w:spacing w:line="360" w:lineRule="auto"/>
        <w:rPr>
          <w:rFonts w:ascii="Sakkal Majalla" w:hAnsi="Sakkal Majalla" w:cs="Sakkal Majalla"/>
          <w:sz w:val="28"/>
          <w:szCs w:val="28"/>
          <w:rtl/>
        </w:rPr>
      </w:pPr>
    </w:p>
    <w:p w14:paraId="2EE3A925" w14:textId="77777777" w:rsidR="000A07A5" w:rsidRPr="00845991" w:rsidRDefault="000A07A5" w:rsidP="00845991">
      <w:pPr>
        <w:spacing w:line="360" w:lineRule="auto"/>
        <w:rPr>
          <w:rFonts w:ascii="Simplified Arabic" w:hAnsi="Simplified Arabic" w:cs="Simplified Arabic"/>
          <w:sz w:val="28"/>
          <w:szCs w:val="28"/>
          <w:u w:val="single"/>
        </w:rPr>
      </w:pPr>
      <w:r w:rsidRPr="00845991">
        <w:rPr>
          <w:rFonts w:ascii="Simplified Arabic" w:hAnsi="Simplified Arabic" w:cs="Simplified Arabic"/>
          <w:sz w:val="28"/>
          <w:szCs w:val="28"/>
          <w:u w:val="single"/>
          <w:rtl/>
        </w:rPr>
        <w:lastRenderedPageBreak/>
        <w:t>الجزء الأول: البيانات الديموغرافية</w:t>
      </w:r>
    </w:p>
    <w:p w14:paraId="6EDCC841" w14:textId="77777777" w:rsidR="000A07A5" w:rsidRPr="00845991" w:rsidRDefault="000A07A5" w:rsidP="00845991">
      <w:pPr>
        <w:spacing w:line="360" w:lineRule="auto"/>
        <w:rPr>
          <w:rFonts w:ascii="Simplified Arabic" w:hAnsi="Simplified Arabic" w:cs="Simplified Arabic"/>
          <w:sz w:val="28"/>
          <w:szCs w:val="28"/>
          <w:u w:val="single"/>
        </w:rPr>
      </w:pPr>
      <w:r w:rsidRPr="00845991">
        <w:rPr>
          <w:rFonts w:ascii="Simplified Arabic" w:hAnsi="Simplified Arabic" w:cs="Simplified Arabic"/>
          <w:sz w:val="28"/>
          <w:szCs w:val="28"/>
          <w:u w:val="single"/>
          <w:rtl/>
        </w:rPr>
        <w:t>1. الجنس:</w:t>
      </w:r>
    </w:p>
    <w:p w14:paraId="26FB6152"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ذكر  </w:t>
      </w:r>
    </w:p>
    <w:p w14:paraId="14D15C6F"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أنثى</w:t>
      </w:r>
    </w:p>
    <w:p w14:paraId="3ED3D967" w14:textId="77777777" w:rsidR="000A07A5" w:rsidRPr="00845991" w:rsidRDefault="000A07A5" w:rsidP="00845991">
      <w:pPr>
        <w:spacing w:line="360" w:lineRule="auto"/>
        <w:rPr>
          <w:rFonts w:ascii="Simplified Arabic" w:hAnsi="Simplified Arabic" w:cs="Simplified Arabic"/>
          <w:sz w:val="28"/>
          <w:szCs w:val="28"/>
          <w:u w:val="single"/>
        </w:rPr>
      </w:pPr>
      <w:r w:rsidRPr="00845991">
        <w:rPr>
          <w:rFonts w:ascii="Simplified Arabic" w:hAnsi="Simplified Arabic" w:cs="Simplified Arabic"/>
          <w:sz w:val="28"/>
          <w:szCs w:val="28"/>
          <w:u w:val="single"/>
          <w:rtl/>
        </w:rPr>
        <w:t>2. العمر:</w:t>
      </w:r>
    </w:p>
    <w:p w14:paraId="60481E68"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18–24  </w:t>
      </w:r>
    </w:p>
    <w:p w14:paraId="49C35B64"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25–34  </w:t>
      </w:r>
    </w:p>
    <w:p w14:paraId="6695DC79" w14:textId="77777777" w:rsidR="000A07A5" w:rsidRDefault="000A07A5" w:rsidP="00845991">
      <w:pPr>
        <w:spacing w:line="360" w:lineRule="auto"/>
        <w:rPr>
          <w:rFonts w:ascii="Simplified Arabic" w:hAnsi="Simplified Arabic" w:cs="Simplified Arabic"/>
          <w:sz w:val="28"/>
          <w:szCs w:val="28"/>
          <w:rtl/>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35–44  </w:t>
      </w:r>
    </w:p>
    <w:p w14:paraId="045BF0EB" w14:textId="7285E68A" w:rsidR="006377DA" w:rsidRPr="00845991" w:rsidRDefault="006377DA" w:rsidP="006377DA">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45 </w:t>
      </w:r>
      <w:r>
        <w:rPr>
          <w:rFonts w:ascii="Simplified Arabic" w:hAnsi="Simplified Arabic" w:cs="Simplified Arabic" w:hint="cs"/>
          <w:sz w:val="28"/>
          <w:szCs w:val="28"/>
          <w:rtl/>
        </w:rPr>
        <w:t>-54</w:t>
      </w:r>
    </w:p>
    <w:p w14:paraId="5879BC01" w14:textId="08415844"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w:t>
      </w:r>
      <w:r w:rsidR="006377DA">
        <w:rPr>
          <w:rFonts w:ascii="Simplified Arabic" w:hAnsi="Simplified Arabic" w:cs="Simplified Arabic" w:hint="cs"/>
          <w:sz w:val="28"/>
          <w:szCs w:val="28"/>
          <w:rtl/>
        </w:rPr>
        <w:t>55</w:t>
      </w:r>
      <w:r w:rsidRPr="00845991">
        <w:rPr>
          <w:rFonts w:ascii="Simplified Arabic" w:hAnsi="Simplified Arabic" w:cs="Simplified Arabic"/>
          <w:sz w:val="28"/>
          <w:szCs w:val="28"/>
          <w:rtl/>
        </w:rPr>
        <w:t xml:space="preserve"> فأكثر</w:t>
      </w:r>
    </w:p>
    <w:p w14:paraId="512E545E" w14:textId="7621516E" w:rsidR="000A07A5" w:rsidRPr="00845991" w:rsidRDefault="000A07A5" w:rsidP="00845991">
      <w:pPr>
        <w:spacing w:line="360" w:lineRule="auto"/>
        <w:rPr>
          <w:rFonts w:ascii="Simplified Arabic" w:hAnsi="Simplified Arabic" w:cs="Simplified Arabic"/>
          <w:sz w:val="28"/>
          <w:szCs w:val="28"/>
          <w:u w:val="single"/>
        </w:rPr>
      </w:pPr>
      <w:r w:rsidRPr="00845991">
        <w:rPr>
          <w:rFonts w:ascii="Simplified Arabic" w:hAnsi="Simplified Arabic" w:cs="Simplified Arabic"/>
          <w:sz w:val="28"/>
          <w:szCs w:val="28"/>
          <w:u w:val="single"/>
          <w:rtl/>
        </w:rPr>
        <w:t>4. مستوى التعليم:</w:t>
      </w:r>
    </w:p>
    <w:p w14:paraId="79678A76"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أقل من ثانوي  </w:t>
      </w:r>
    </w:p>
    <w:p w14:paraId="1437DBCA"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ثانوي أو دبلوم  </w:t>
      </w:r>
    </w:p>
    <w:p w14:paraId="3DF77EDE" w14:textId="77777777" w:rsidR="000A07A5" w:rsidRPr="00845991" w:rsidRDefault="000A07A5" w:rsidP="00845991">
      <w:pPr>
        <w:spacing w:line="360" w:lineRule="auto"/>
        <w:rPr>
          <w:rFonts w:ascii="Simplified Arabic" w:hAnsi="Simplified Arabic" w:cs="Simplified Arabic"/>
          <w:sz w:val="28"/>
          <w:szCs w:val="28"/>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جامعي (بكالوريوس)  </w:t>
      </w:r>
    </w:p>
    <w:p w14:paraId="5ACAE41D" w14:textId="77777777" w:rsidR="000A07A5" w:rsidRPr="00845991" w:rsidRDefault="000A07A5" w:rsidP="00845991">
      <w:pPr>
        <w:spacing w:line="360" w:lineRule="auto"/>
        <w:rPr>
          <w:rFonts w:ascii="Simplified Arabic" w:hAnsi="Simplified Arabic" w:cs="Simplified Arabic"/>
          <w:sz w:val="28"/>
          <w:szCs w:val="28"/>
          <w:rtl/>
        </w:rPr>
      </w:pPr>
      <w:r w:rsidRPr="00845991">
        <w:rPr>
          <w:rFonts w:ascii="Simplified Arabic" w:hAnsi="Simplified Arabic" w:cs="Simplified Arabic"/>
          <w:sz w:val="28"/>
          <w:szCs w:val="28"/>
          <w:rtl/>
        </w:rPr>
        <w:t xml:space="preserve">- </w:t>
      </w:r>
      <w:r w:rsidRPr="00845991">
        <w:rPr>
          <w:rFonts w:ascii="Segoe UI Symbol" w:hAnsi="Segoe UI Symbol" w:cs="Segoe UI Symbol" w:hint="cs"/>
          <w:sz w:val="28"/>
          <w:szCs w:val="28"/>
          <w:rtl/>
        </w:rPr>
        <w:t>☐</w:t>
      </w:r>
      <w:r w:rsidRPr="00845991">
        <w:rPr>
          <w:rFonts w:ascii="Simplified Arabic" w:hAnsi="Simplified Arabic" w:cs="Simplified Arabic"/>
          <w:sz w:val="28"/>
          <w:szCs w:val="28"/>
          <w:rtl/>
        </w:rPr>
        <w:t xml:space="preserve"> ماجستير أو أعلى</w:t>
      </w:r>
    </w:p>
    <w:p w14:paraId="2DDE2F7E" w14:textId="77777777" w:rsidR="00581CE8" w:rsidRDefault="00581CE8" w:rsidP="009125CE">
      <w:pPr>
        <w:rPr>
          <w:rFonts w:ascii="Sakkal Majalla" w:hAnsi="Sakkal Majalla" w:cs="Sakkal Majalla"/>
          <w:sz w:val="28"/>
          <w:szCs w:val="28"/>
          <w:u w:val="single"/>
          <w:rtl/>
        </w:rPr>
      </w:pPr>
    </w:p>
    <w:p w14:paraId="0E851780" w14:textId="77777777" w:rsidR="00D22171" w:rsidRDefault="00D22171" w:rsidP="009125CE">
      <w:pPr>
        <w:rPr>
          <w:rFonts w:ascii="Sakkal Majalla" w:hAnsi="Sakkal Majalla" w:cs="Sakkal Majalla"/>
          <w:sz w:val="28"/>
          <w:szCs w:val="28"/>
          <w:u w:val="single"/>
          <w:rtl/>
        </w:rPr>
      </w:pPr>
    </w:p>
    <w:tbl>
      <w:tblPr>
        <w:tblStyle w:val="a6"/>
        <w:bidiVisual/>
        <w:tblW w:w="0" w:type="auto"/>
        <w:tblLook w:val="04A0" w:firstRow="1" w:lastRow="0" w:firstColumn="1" w:lastColumn="0" w:noHBand="0" w:noVBand="1"/>
      </w:tblPr>
      <w:tblGrid>
        <w:gridCol w:w="640"/>
        <w:gridCol w:w="4622"/>
        <w:gridCol w:w="711"/>
        <w:gridCol w:w="717"/>
        <w:gridCol w:w="708"/>
        <w:gridCol w:w="711"/>
        <w:gridCol w:w="713"/>
      </w:tblGrid>
      <w:tr w:rsidR="000A07A5" w:rsidRPr="000A07A5" w14:paraId="0F5909DB" w14:textId="77777777" w:rsidTr="00355492">
        <w:tc>
          <w:tcPr>
            <w:tcW w:w="640" w:type="dxa"/>
            <w:shd w:val="clear" w:color="auto" w:fill="F2F2F2" w:themeFill="background1" w:themeFillShade="F2"/>
          </w:tcPr>
          <w:p w14:paraId="682C4454"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lastRenderedPageBreak/>
              <w:t>الرقم</w:t>
            </w:r>
          </w:p>
        </w:tc>
        <w:tc>
          <w:tcPr>
            <w:tcW w:w="4622" w:type="dxa"/>
            <w:shd w:val="clear" w:color="auto" w:fill="F2F2F2" w:themeFill="background1" w:themeFillShade="F2"/>
          </w:tcPr>
          <w:p w14:paraId="05463DD6"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العبارة</w:t>
            </w:r>
          </w:p>
        </w:tc>
        <w:tc>
          <w:tcPr>
            <w:tcW w:w="711" w:type="dxa"/>
            <w:shd w:val="clear" w:color="auto" w:fill="F2F2F2" w:themeFill="background1" w:themeFillShade="F2"/>
          </w:tcPr>
          <w:p w14:paraId="72BEDCC2"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موافق بشدة</w:t>
            </w:r>
          </w:p>
        </w:tc>
        <w:tc>
          <w:tcPr>
            <w:tcW w:w="717" w:type="dxa"/>
            <w:shd w:val="clear" w:color="auto" w:fill="F2F2F2" w:themeFill="background1" w:themeFillShade="F2"/>
          </w:tcPr>
          <w:p w14:paraId="1F27EA27"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موافق</w:t>
            </w:r>
          </w:p>
        </w:tc>
        <w:tc>
          <w:tcPr>
            <w:tcW w:w="708" w:type="dxa"/>
            <w:shd w:val="clear" w:color="auto" w:fill="F2F2F2" w:themeFill="background1" w:themeFillShade="F2"/>
          </w:tcPr>
          <w:p w14:paraId="594E8E64"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محايد</w:t>
            </w:r>
          </w:p>
        </w:tc>
        <w:tc>
          <w:tcPr>
            <w:tcW w:w="711" w:type="dxa"/>
            <w:shd w:val="clear" w:color="auto" w:fill="F2F2F2" w:themeFill="background1" w:themeFillShade="F2"/>
          </w:tcPr>
          <w:p w14:paraId="35B98352"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غير موافق</w:t>
            </w:r>
          </w:p>
        </w:tc>
        <w:tc>
          <w:tcPr>
            <w:tcW w:w="713" w:type="dxa"/>
            <w:shd w:val="clear" w:color="auto" w:fill="F2F2F2" w:themeFill="background1" w:themeFillShade="F2"/>
          </w:tcPr>
          <w:p w14:paraId="28EFB755"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غير موافق بشدة</w:t>
            </w:r>
          </w:p>
        </w:tc>
      </w:tr>
      <w:tr w:rsidR="000A07A5" w:rsidRPr="000A07A5" w14:paraId="3A3EDFD3" w14:textId="77777777" w:rsidTr="00355492">
        <w:tc>
          <w:tcPr>
            <w:tcW w:w="8822" w:type="dxa"/>
            <w:gridSpan w:val="7"/>
            <w:shd w:val="clear" w:color="auto" w:fill="9CC2E5" w:themeFill="accent5" w:themeFillTint="99"/>
          </w:tcPr>
          <w:p w14:paraId="65DBBF18"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الجزء الثاني: الكفاءة اللوجستية</w:t>
            </w:r>
          </w:p>
        </w:tc>
      </w:tr>
      <w:tr w:rsidR="000A07A5" w:rsidRPr="000A07A5" w14:paraId="2D2DB5A9" w14:textId="77777777" w:rsidTr="00355492">
        <w:tc>
          <w:tcPr>
            <w:tcW w:w="640" w:type="dxa"/>
          </w:tcPr>
          <w:p w14:paraId="191D6EE8"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w:t>
            </w:r>
          </w:p>
        </w:tc>
        <w:tc>
          <w:tcPr>
            <w:tcW w:w="4622" w:type="dxa"/>
          </w:tcPr>
          <w:p w14:paraId="1934782D"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سرعة توصيل الطلب من تطبيق "جاهز" تلبي توقعاتي</w:t>
            </w:r>
          </w:p>
        </w:tc>
        <w:tc>
          <w:tcPr>
            <w:tcW w:w="711" w:type="dxa"/>
          </w:tcPr>
          <w:p w14:paraId="0CF30B2D" w14:textId="77777777" w:rsidR="000A07A5" w:rsidRPr="000A07A5" w:rsidRDefault="000A07A5" w:rsidP="00355492">
            <w:pPr>
              <w:rPr>
                <w:rFonts w:ascii="Simplified Arabic" w:hAnsi="Simplified Arabic" w:cs="Simplified Arabic"/>
                <w:sz w:val="28"/>
                <w:szCs w:val="28"/>
                <w:rtl/>
              </w:rPr>
            </w:pPr>
          </w:p>
        </w:tc>
        <w:tc>
          <w:tcPr>
            <w:tcW w:w="717" w:type="dxa"/>
          </w:tcPr>
          <w:p w14:paraId="630072FF" w14:textId="77777777" w:rsidR="000A07A5" w:rsidRPr="000A07A5" w:rsidRDefault="000A07A5" w:rsidP="00355492">
            <w:pPr>
              <w:rPr>
                <w:rFonts w:ascii="Simplified Arabic" w:hAnsi="Simplified Arabic" w:cs="Simplified Arabic"/>
                <w:sz w:val="28"/>
                <w:szCs w:val="28"/>
                <w:rtl/>
              </w:rPr>
            </w:pPr>
          </w:p>
        </w:tc>
        <w:tc>
          <w:tcPr>
            <w:tcW w:w="708" w:type="dxa"/>
          </w:tcPr>
          <w:p w14:paraId="23487C93" w14:textId="77777777" w:rsidR="000A07A5" w:rsidRPr="000A07A5" w:rsidRDefault="000A07A5" w:rsidP="00355492">
            <w:pPr>
              <w:rPr>
                <w:rFonts w:ascii="Simplified Arabic" w:hAnsi="Simplified Arabic" w:cs="Simplified Arabic"/>
                <w:sz w:val="28"/>
                <w:szCs w:val="28"/>
                <w:rtl/>
              </w:rPr>
            </w:pPr>
          </w:p>
        </w:tc>
        <w:tc>
          <w:tcPr>
            <w:tcW w:w="711" w:type="dxa"/>
          </w:tcPr>
          <w:p w14:paraId="2EDFE85F" w14:textId="77777777" w:rsidR="000A07A5" w:rsidRPr="000A07A5" w:rsidRDefault="000A07A5" w:rsidP="00355492">
            <w:pPr>
              <w:rPr>
                <w:rFonts w:ascii="Simplified Arabic" w:hAnsi="Simplified Arabic" w:cs="Simplified Arabic"/>
                <w:sz w:val="28"/>
                <w:szCs w:val="28"/>
                <w:rtl/>
              </w:rPr>
            </w:pPr>
          </w:p>
        </w:tc>
        <w:tc>
          <w:tcPr>
            <w:tcW w:w="713" w:type="dxa"/>
          </w:tcPr>
          <w:p w14:paraId="5EE25D9A" w14:textId="77777777" w:rsidR="000A07A5" w:rsidRPr="000A07A5" w:rsidRDefault="000A07A5" w:rsidP="00355492">
            <w:pPr>
              <w:rPr>
                <w:rFonts w:ascii="Simplified Arabic" w:hAnsi="Simplified Arabic" w:cs="Simplified Arabic"/>
                <w:sz w:val="28"/>
                <w:szCs w:val="28"/>
                <w:rtl/>
              </w:rPr>
            </w:pPr>
          </w:p>
        </w:tc>
      </w:tr>
      <w:tr w:rsidR="000A07A5" w:rsidRPr="000A07A5" w14:paraId="5F73D9DE" w14:textId="77777777" w:rsidTr="00355492">
        <w:tc>
          <w:tcPr>
            <w:tcW w:w="640" w:type="dxa"/>
          </w:tcPr>
          <w:p w14:paraId="4D9EF0A1"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2</w:t>
            </w:r>
          </w:p>
        </w:tc>
        <w:tc>
          <w:tcPr>
            <w:tcW w:w="4622" w:type="dxa"/>
          </w:tcPr>
          <w:p w14:paraId="65824154"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يتم توصيل الطلب بدقة تامة وفقًا لما طلبته</w:t>
            </w:r>
          </w:p>
        </w:tc>
        <w:tc>
          <w:tcPr>
            <w:tcW w:w="711" w:type="dxa"/>
          </w:tcPr>
          <w:p w14:paraId="5111227C" w14:textId="77777777" w:rsidR="000A07A5" w:rsidRPr="000A07A5" w:rsidRDefault="000A07A5" w:rsidP="00355492">
            <w:pPr>
              <w:rPr>
                <w:rFonts w:ascii="Simplified Arabic" w:hAnsi="Simplified Arabic" w:cs="Simplified Arabic"/>
                <w:sz w:val="28"/>
                <w:szCs w:val="28"/>
                <w:rtl/>
              </w:rPr>
            </w:pPr>
          </w:p>
        </w:tc>
        <w:tc>
          <w:tcPr>
            <w:tcW w:w="717" w:type="dxa"/>
          </w:tcPr>
          <w:p w14:paraId="1964C943" w14:textId="77777777" w:rsidR="000A07A5" w:rsidRPr="000A07A5" w:rsidRDefault="000A07A5" w:rsidP="00355492">
            <w:pPr>
              <w:rPr>
                <w:rFonts w:ascii="Simplified Arabic" w:hAnsi="Simplified Arabic" w:cs="Simplified Arabic"/>
                <w:sz w:val="28"/>
                <w:szCs w:val="28"/>
                <w:rtl/>
              </w:rPr>
            </w:pPr>
          </w:p>
        </w:tc>
        <w:tc>
          <w:tcPr>
            <w:tcW w:w="708" w:type="dxa"/>
          </w:tcPr>
          <w:p w14:paraId="4A89DD7D" w14:textId="77777777" w:rsidR="000A07A5" w:rsidRPr="000A07A5" w:rsidRDefault="000A07A5" w:rsidP="00355492">
            <w:pPr>
              <w:rPr>
                <w:rFonts w:ascii="Simplified Arabic" w:hAnsi="Simplified Arabic" w:cs="Simplified Arabic"/>
                <w:sz w:val="28"/>
                <w:szCs w:val="28"/>
                <w:rtl/>
              </w:rPr>
            </w:pPr>
          </w:p>
        </w:tc>
        <w:tc>
          <w:tcPr>
            <w:tcW w:w="711" w:type="dxa"/>
          </w:tcPr>
          <w:p w14:paraId="2602EF8F" w14:textId="77777777" w:rsidR="000A07A5" w:rsidRPr="000A07A5" w:rsidRDefault="000A07A5" w:rsidP="00355492">
            <w:pPr>
              <w:rPr>
                <w:rFonts w:ascii="Simplified Arabic" w:hAnsi="Simplified Arabic" w:cs="Simplified Arabic"/>
                <w:sz w:val="28"/>
                <w:szCs w:val="28"/>
                <w:rtl/>
              </w:rPr>
            </w:pPr>
          </w:p>
        </w:tc>
        <w:tc>
          <w:tcPr>
            <w:tcW w:w="713" w:type="dxa"/>
          </w:tcPr>
          <w:p w14:paraId="59AD110C" w14:textId="77777777" w:rsidR="000A07A5" w:rsidRPr="000A07A5" w:rsidRDefault="000A07A5" w:rsidP="00355492">
            <w:pPr>
              <w:rPr>
                <w:rFonts w:ascii="Simplified Arabic" w:hAnsi="Simplified Arabic" w:cs="Simplified Arabic"/>
                <w:sz w:val="28"/>
                <w:szCs w:val="28"/>
                <w:rtl/>
              </w:rPr>
            </w:pPr>
          </w:p>
        </w:tc>
      </w:tr>
      <w:tr w:rsidR="000A07A5" w:rsidRPr="000A07A5" w14:paraId="52E90951" w14:textId="77777777" w:rsidTr="00355492">
        <w:tc>
          <w:tcPr>
            <w:tcW w:w="640" w:type="dxa"/>
          </w:tcPr>
          <w:p w14:paraId="7A79F1B0"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3</w:t>
            </w:r>
          </w:p>
        </w:tc>
        <w:tc>
          <w:tcPr>
            <w:tcW w:w="4622" w:type="dxa"/>
          </w:tcPr>
          <w:p w14:paraId="3339D730"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أستطيع تتبع حالة طلبي في التطبيق بسهولة ووضوح.</w:t>
            </w:r>
          </w:p>
        </w:tc>
        <w:tc>
          <w:tcPr>
            <w:tcW w:w="711" w:type="dxa"/>
          </w:tcPr>
          <w:p w14:paraId="4D0115CB" w14:textId="77777777" w:rsidR="000A07A5" w:rsidRPr="000A07A5" w:rsidRDefault="000A07A5" w:rsidP="00355492">
            <w:pPr>
              <w:rPr>
                <w:rFonts w:ascii="Simplified Arabic" w:hAnsi="Simplified Arabic" w:cs="Simplified Arabic"/>
                <w:sz w:val="28"/>
                <w:szCs w:val="28"/>
                <w:rtl/>
              </w:rPr>
            </w:pPr>
          </w:p>
        </w:tc>
        <w:tc>
          <w:tcPr>
            <w:tcW w:w="717" w:type="dxa"/>
          </w:tcPr>
          <w:p w14:paraId="3DADDFEB" w14:textId="77777777" w:rsidR="000A07A5" w:rsidRPr="000A07A5" w:rsidRDefault="000A07A5" w:rsidP="00355492">
            <w:pPr>
              <w:rPr>
                <w:rFonts w:ascii="Simplified Arabic" w:hAnsi="Simplified Arabic" w:cs="Simplified Arabic"/>
                <w:sz w:val="28"/>
                <w:szCs w:val="28"/>
                <w:rtl/>
              </w:rPr>
            </w:pPr>
          </w:p>
        </w:tc>
        <w:tc>
          <w:tcPr>
            <w:tcW w:w="708" w:type="dxa"/>
          </w:tcPr>
          <w:p w14:paraId="527405AC" w14:textId="77777777" w:rsidR="000A07A5" w:rsidRPr="000A07A5" w:rsidRDefault="000A07A5" w:rsidP="00355492">
            <w:pPr>
              <w:rPr>
                <w:rFonts w:ascii="Simplified Arabic" w:hAnsi="Simplified Arabic" w:cs="Simplified Arabic"/>
                <w:sz w:val="28"/>
                <w:szCs w:val="28"/>
                <w:rtl/>
              </w:rPr>
            </w:pPr>
          </w:p>
        </w:tc>
        <w:tc>
          <w:tcPr>
            <w:tcW w:w="711" w:type="dxa"/>
          </w:tcPr>
          <w:p w14:paraId="480A8661" w14:textId="77777777" w:rsidR="000A07A5" w:rsidRPr="000A07A5" w:rsidRDefault="000A07A5" w:rsidP="00355492">
            <w:pPr>
              <w:rPr>
                <w:rFonts w:ascii="Simplified Arabic" w:hAnsi="Simplified Arabic" w:cs="Simplified Arabic"/>
                <w:sz w:val="28"/>
                <w:szCs w:val="28"/>
                <w:rtl/>
              </w:rPr>
            </w:pPr>
          </w:p>
        </w:tc>
        <w:tc>
          <w:tcPr>
            <w:tcW w:w="713" w:type="dxa"/>
          </w:tcPr>
          <w:p w14:paraId="56D20A7C" w14:textId="77777777" w:rsidR="000A07A5" w:rsidRPr="000A07A5" w:rsidRDefault="000A07A5" w:rsidP="00355492">
            <w:pPr>
              <w:rPr>
                <w:rFonts w:ascii="Simplified Arabic" w:hAnsi="Simplified Arabic" w:cs="Simplified Arabic"/>
                <w:sz w:val="28"/>
                <w:szCs w:val="28"/>
                <w:rtl/>
              </w:rPr>
            </w:pPr>
          </w:p>
        </w:tc>
      </w:tr>
      <w:tr w:rsidR="000A07A5" w:rsidRPr="000A07A5" w14:paraId="7822419A" w14:textId="77777777" w:rsidTr="00355492">
        <w:tc>
          <w:tcPr>
            <w:tcW w:w="640" w:type="dxa"/>
          </w:tcPr>
          <w:p w14:paraId="51175333"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4</w:t>
            </w:r>
          </w:p>
        </w:tc>
        <w:tc>
          <w:tcPr>
            <w:tcW w:w="4622" w:type="dxa"/>
          </w:tcPr>
          <w:p w14:paraId="06DF9F27"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أسعار التوصيل مناسبة مقارنة بالخدمات المماثلة.</w:t>
            </w:r>
          </w:p>
        </w:tc>
        <w:tc>
          <w:tcPr>
            <w:tcW w:w="711" w:type="dxa"/>
          </w:tcPr>
          <w:p w14:paraId="4BE9438E" w14:textId="77777777" w:rsidR="000A07A5" w:rsidRPr="000A07A5" w:rsidRDefault="000A07A5" w:rsidP="00355492">
            <w:pPr>
              <w:rPr>
                <w:rFonts w:ascii="Simplified Arabic" w:hAnsi="Simplified Arabic" w:cs="Simplified Arabic"/>
                <w:sz w:val="28"/>
                <w:szCs w:val="28"/>
                <w:rtl/>
              </w:rPr>
            </w:pPr>
          </w:p>
        </w:tc>
        <w:tc>
          <w:tcPr>
            <w:tcW w:w="717" w:type="dxa"/>
          </w:tcPr>
          <w:p w14:paraId="4ED174C1" w14:textId="77777777" w:rsidR="000A07A5" w:rsidRPr="000A07A5" w:rsidRDefault="000A07A5" w:rsidP="00355492">
            <w:pPr>
              <w:rPr>
                <w:rFonts w:ascii="Simplified Arabic" w:hAnsi="Simplified Arabic" w:cs="Simplified Arabic"/>
                <w:sz w:val="28"/>
                <w:szCs w:val="28"/>
                <w:rtl/>
              </w:rPr>
            </w:pPr>
          </w:p>
        </w:tc>
        <w:tc>
          <w:tcPr>
            <w:tcW w:w="708" w:type="dxa"/>
          </w:tcPr>
          <w:p w14:paraId="5478E59B" w14:textId="77777777" w:rsidR="000A07A5" w:rsidRPr="000A07A5" w:rsidRDefault="000A07A5" w:rsidP="00355492">
            <w:pPr>
              <w:rPr>
                <w:rFonts w:ascii="Simplified Arabic" w:hAnsi="Simplified Arabic" w:cs="Simplified Arabic"/>
                <w:sz w:val="28"/>
                <w:szCs w:val="28"/>
                <w:rtl/>
              </w:rPr>
            </w:pPr>
          </w:p>
        </w:tc>
        <w:tc>
          <w:tcPr>
            <w:tcW w:w="711" w:type="dxa"/>
          </w:tcPr>
          <w:p w14:paraId="3D0D4ED0" w14:textId="77777777" w:rsidR="000A07A5" w:rsidRPr="000A07A5" w:rsidRDefault="000A07A5" w:rsidP="00355492">
            <w:pPr>
              <w:rPr>
                <w:rFonts w:ascii="Simplified Arabic" w:hAnsi="Simplified Arabic" w:cs="Simplified Arabic"/>
                <w:sz w:val="28"/>
                <w:szCs w:val="28"/>
                <w:rtl/>
              </w:rPr>
            </w:pPr>
          </w:p>
        </w:tc>
        <w:tc>
          <w:tcPr>
            <w:tcW w:w="713" w:type="dxa"/>
          </w:tcPr>
          <w:p w14:paraId="429563CB" w14:textId="77777777" w:rsidR="000A07A5" w:rsidRPr="000A07A5" w:rsidRDefault="000A07A5" w:rsidP="00355492">
            <w:pPr>
              <w:rPr>
                <w:rFonts w:ascii="Simplified Arabic" w:hAnsi="Simplified Arabic" w:cs="Simplified Arabic"/>
                <w:sz w:val="28"/>
                <w:szCs w:val="28"/>
                <w:rtl/>
              </w:rPr>
            </w:pPr>
          </w:p>
        </w:tc>
      </w:tr>
      <w:tr w:rsidR="000A07A5" w:rsidRPr="000A07A5" w14:paraId="743F3350" w14:textId="77777777" w:rsidTr="00355492">
        <w:tc>
          <w:tcPr>
            <w:tcW w:w="640" w:type="dxa"/>
          </w:tcPr>
          <w:p w14:paraId="553BAF80"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5</w:t>
            </w:r>
          </w:p>
        </w:tc>
        <w:tc>
          <w:tcPr>
            <w:tcW w:w="4622" w:type="dxa"/>
          </w:tcPr>
          <w:p w14:paraId="6DC89365"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التطبيق يتكامل بشكل جيد مع وسائل الدفع وخدمات الدعم الفني</w:t>
            </w:r>
          </w:p>
        </w:tc>
        <w:tc>
          <w:tcPr>
            <w:tcW w:w="711" w:type="dxa"/>
          </w:tcPr>
          <w:p w14:paraId="42CB77FC" w14:textId="77777777" w:rsidR="000A07A5" w:rsidRPr="000A07A5" w:rsidRDefault="000A07A5" w:rsidP="00355492">
            <w:pPr>
              <w:rPr>
                <w:rFonts w:ascii="Simplified Arabic" w:hAnsi="Simplified Arabic" w:cs="Simplified Arabic"/>
                <w:sz w:val="28"/>
                <w:szCs w:val="28"/>
                <w:rtl/>
              </w:rPr>
            </w:pPr>
          </w:p>
        </w:tc>
        <w:tc>
          <w:tcPr>
            <w:tcW w:w="717" w:type="dxa"/>
          </w:tcPr>
          <w:p w14:paraId="12C6E6C6" w14:textId="77777777" w:rsidR="000A07A5" w:rsidRPr="000A07A5" w:rsidRDefault="000A07A5" w:rsidP="00355492">
            <w:pPr>
              <w:rPr>
                <w:rFonts w:ascii="Simplified Arabic" w:hAnsi="Simplified Arabic" w:cs="Simplified Arabic"/>
                <w:sz w:val="28"/>
                <w:szCs w:val="28"/>
                <w:rtl/>
              </w:rPr>
            </w:pPr>
          </w:p>
        </w:tc>
        <w:tc>
          <w:tcPr>
            <w:tcW w:w="708" w:type="dxa"/>
          </w:tcPr>
          <w:p w14:paraId="739006CE" w14:textId="77777777" w:rsidR="000A07A5" w:rsidRPr="000A07A5" w:rsidRDefault="000A07A5" w:rsidP="00355492">
            <w:pPr>
              <w:rPr>
                <w:rFonts w:ascii="Simplified Arabic" w:hAnsi="Simplified Arabic" w:cs="Simplified Arabic"/>
                <w:sz w:val="28"/>
                <w:szCs w:val="28"/>
                <w:rtl/>
              </w:rPr>
            </w:pPr>
          </w:p>
        </w:tc>
        <w:tc>
          <w:tcPr>
            <w:tcW w:w="711" w:type="dxa"/>
          </w:tcPr>
          <w:p w14:paraId="7761F49C" w14:textId="77777777" w:rsidR="000A07A5" w:rsidRPr="000A07A5" w:rsidRDefault="000A07A5" w:rsidP="00355492">
            <w:pPr>
              <w:rPr>
                <w:rFonts w:ascii="Simplified Arabic" w:hAnsi="Simplified Arabic" w:cs="Simplified Arabic"/>
                <w:sz w:val="28"/>
                <w:szCs w:val="28"/>
                <w:rtl/>
              </w:rPr>
            </w:pPr>
          </w:p>
        </w:tc>
        <w:tc>
          <w:tcPr>
            <w:tcW w:w="713" w:type="dxa"/>
          </w:tcPr>
          <w:p w14:paraId="03F1F48B" w14:textId="77777777" w:rsidR="000A07A5" w:rsidRPr="000A07A5" w:rsidRDefault="000A07A5" w:rsidP="00355492">
            <w:pPr>
              <w:rPr>
                <w:rFonts w:ascii="Simplified Arabic" w:hAnsi="Simplified Arabic" w:cs="Simplified Arabic"/>
                <w:sz w:val="28"/>
                <w:szCs w:val="28"/>
                <w:rtl/>
              </w:rPr>
            </w:pPr>
          </w:p>
        </w:tc>
      </w:tr>
      <w:tr w:rsidR="000A07A5" w:rsidRPr="000A07A5" w14:paraId="1B007C36" w14:textId="77777777" w:rsidTr="00355492">
        <w:tc>
          <w:tcPr>
            <w:tcW w:w="640" w:type="dxa"/>
          </w:tcPr>
          <w:p w14:paraId="37A07475"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6</w:t>
            </w:r>
          </w:p>
        </w:tc>
        <w:tc>
          <w:tcPr>
            <w:tcW w:w="4622" w:type="dxa"/>
          </w:tcPr>
          <w:p w14:paraId="21A071AA"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نظام التوصيل في "جاهز" يعمل بمرونة لتلبية متطلباتي الخاصة.</w:t>
            </w:r>
          </w:p>
        </w:tc>
        <w:tc>
          <w:tcPr>
            <w:tcW w:w="711" w:type="dxa"/>
          </w:tcPr>
          <w:p w14:paraId="23355356" w14:textId="77777777" w:rsidR="000A07A5" w:rsidRPr="000A07A5" w:rsidRDefault="000A07A5" w:rsidP="00355492">
            <w:pPr>
              <w:rPr>
                <w:rFonts w:ascii="Simplified Arabic" w:hAnsi="Simplified Arabic" w:cs="Simplified Arabic"/>
                <w:sz w:val="28"/>
                <w:szCs w:val="28"/>
                <w:rtl/>
              </w:rPr>
            </w:pPr>
          </w:p>
        </w:tc>
        <w:tc>
          <w:tcPr>
            <w:tcW w:w="717" w:type="dxa"/>
          </w:tcPr>
          <w:p w14:paraId="4FCAD625" w14:textId="77777777" w:rsidR="000A07A5" w:rsidRPr="000A07A5" w:rsidRDefault="000A07A5" w:rsidP="00355492">
            <w:pPr>
              <w:rPr>
                <w:rFonts w:ascii="Simplified Arabic" w:hAnsi="Simplified Arabic" w:cs="Simplified Arabic"/>
                <w:sz w:val="28"/>
                <w:szCs w:val="28"/>
                <w:rtl/>
              </w:rPr>
            </w:pPr>
          </w:p>
        </w:tc>
        <w:tc>
          <w:tcPr>
            <w:tcW w:w="708" w:type="dxa"/>
          </w:tcPr>
          <w:p w14:paraId="3386235B" w14:textId="77777777" w:rsidR="000A07A5" w:rsidRPr="000A07A5" w:rsidRDefault="000A07A5" w:rsidP="00355492">
            <w:pPr>
              <w:rPr>
                <w:rFonts w:ascii="Simplified Arabic" w:hAnsi="Simplified Arabic" w:cs="Simplified Arabic"/>
                <w:sz w:val="28"/>
                <w:szCs w:val="28"/>
                <w:rtl/>
              </w:rPr>
            </w:pPr>
          </w:p>
        </w:tc>
        <w:tc>
          <w:tcPr>
            <w:tcW w:w="711" w:type="dxa"/>
          </w:tcPr>
          <w:p w14:paraId="3C0732B3" w14:textId="77777777" w:rsidR="000A07A5" w:rsidRPr="000A07A5" w:rsidRDefault="000A07A5" w:rsidP="00355492">
            <w:pPr>
              <w:rPr>
                <w:rFonts w:ascii="Simplified Arabic" w:hAnsi="Simplified Arabic" w:cs="Simplified Arabic"/>
                <w:sz w:val="28"/>
                <w:szCs w:val="28"/>
                <w:rtl/>
              </w:rPr>
            </w:pPr>
          </w:p>
        </w:tc>
        <w:tc>
          <w:tcPr>
            <w:tcW w:w="713" w:type="dxa"/>
          </w:tcPr>
          <w:p w14:paraId="7B30D24B" w14:textId="77777777" w:rsidR="000A07A5" w:rsidRPr="000A07A5" w:rsidRDefault="000A07A5" w:rsidP="00355492">
            <w:pPr>
              <w:rPr>
                <w:rFonts w:ascii="Simplified Arabic" w:hAnsi="Simplified Arabic" w:cs="Simplified Arabic"/>
                <w:sz w:val="28"/>
                <w:szCs w:val="28"/>
                <w:rtl/>
              </w:rPr>
            </w:pPr>
          </w:p>
        </w:tc>
      </w:tr>
      <w:tr w:rsidR="000A07A5" w:rsidRPr="000A07A5" w14:paraId="528B6CE3" w14:textId="77777777" w:rsidTr="00355492">
        <w:tc>
          <w:tcPr>
            <w:tcW w:w="640" w:type="dxa"/>
          </w:tcPr>
          <w:p w14:paraId="7CA9EBEB"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7</w:t>
            </w:r>
          </w:p>
        </w:tc>
        <w:tc>
          <w:tcPr>
            <w:tcW w:w="4622" w:type="dxa"/>
          </w:tcPr>
          <w:p w14:paraId="1DCCA171"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يتم التعامل مع أي مشاكل في الطلب بسرعة وكفاءة من فريق الدعم</w:t>
            </w:r>
          </w:p>
        </w:tc>
        <w:tc>
          <w:tcPr>
            <w:tcW w:w="711" w:type="dxa"/>
          </w:tcPr>
          <w:p w14:paraId="4E5A2452" w14:textId="77777777" w:rsidR="000A07A5" w:rsidRPr="000A07A5" w:rsidRDefault="000A07A5" w:rsidP="00355492">
            <w:pPr>
              <w:rPr>
                <w:rFonts w:ascii="Simplified Arabic" w:hAnsi="Simplified Arabic" w:cs="Simplified Arabic"/>
                <w:sz w:val="28"/>
                <w:szCs w:val="28"/>
                <w:rtl/>
              </w:rPr>
            </w:pPr>
          </w:p>
        </w:tc>
        <w:tc>
          <w:tcPr>
            <w:tcW w:w="717" w:type="dxa"/>
          </w:tcPr>
          <w:p w14:paraId="7330476F" w14:textId="77777777" w:rsidR="000A07A5" w:rsidRPr="000A07A5" w:rsidRDefault="000A07A5" w:rsidP="00355492">
            <w:pPr>
              <w:rPr>
                <w:rFonts w:ascii="Simplified Arabic" w:hAnsi="Simplified Arabic" w:cs="Simplified Arabic"/>
                <w:sz w:val="28"/>
                <w:szCs w:val="28"/>
                <w:rtl/>
              </w:rPr>
            </w:pPr>
          </w:p>
        </w:tc>
        <w:tc>
          <w:tcPr>
            <w:tcW w:w="708" w:type="dxa"/>
          </w:tcPr>
          <w:p w14:paraId="1E3171E0" w14:textId="77777777" w:rsidR="000A07A5" w:rsidRPr="000A07A5" w:rsidRDefault="000A07A5" w:rsidP="00355492">
            <w:pPr>
              <w:rPr>
                <w:rFonts w:ascii="Simplified Arabic" w:hAnsi="Simplified Arabic" w:cs="Simplified Arabic"/>
                <w:sz w:val="28"/>
                <w:szCs w:val="28"/>
                <w:rtl/>
              </w:rPr>
            </w:pPr>
          </w:p>
        </w:tc>
        <w:tc>
          <w:tcPr>
            <w:tcW w:w="711" w:type="dxa"/>
          </w:tcPr>
          <w:p w14:paraId="69EA5E49" w14:textId="77777777" w:rsidR="000A07A5" w:rsidRPr="000A07A5" w:rsidRDefault="000A07A5" w:rsidP="00355492">
            <w:pPr>
              <w:rPr>
                <w:rFonts w:ascii="Simplified Arabic" w:hAnsi="Simplified Arabic" w:cs="Simplified Arabic"/>
                <w:sz w:val="28"/>
                <w:szCs w:val="28"/>
                <w:rtl/>
              </w:rPr>
            </w:pPr>
          </w:p>
        </w:tc>
        <w:tc>
          <w:tcPr>
            <w:tcW w:w="713" w:type="dxa"/>
          </w:tcPr>
          <w:p w14:paraId="5F301466" w14:textId="77777777" w:rsidR="000A07A5" w:rsidRPr="000A07A5" w:rsidRDefault="000A07A5" w:rsidP="00355492">
            <w:pPr>
              <w:rPr>
                <w:rFonts w:ascii="Simplified Arabic" w:hAnsi="Simplified Arabic" w:cs="Simplified Arabic"/>
                <w:sz w:val="28"/>
                <w:szCs w:val="28"/>
                <w:rtl/>
              </w:rPr>
            </w:pPr>
          </w:p>
        </w:tc>
      </w:tr>
      <w:tr w:rsidR="000A07A5" w:rsidRPr="000A07A5" w14:paraId="05BF3C5E" w14:textId="77777777" w:rsidTr="00355492">
        <w:tc>
          <w:tcPr>
            <w:tcW w:w="640" w:type="dxa"/>
          </w:tcPr>
          <w:p w14:paraId="49DD2684"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8</w:t>
            </w:r>
          </w:p>
        </w:tc>
        <w:tc>
          <w:tcPr>
            <w:tcW w:w="4622" w:type="dxa"/>
          </w:tcPr>
          <w:p w14:paraId="441B7EEE"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جودة الخدمة اللوجستية لتحصيل الطلبات في "جاهز" عالية</w:t>
            </w:r>
          </w:p>
        </w:tc>
        <w:tc>
          <w:tcPr>
            <w:tcW w:w="711" w:type="dxa"/>
          </w:tcPr>
          <w:p w14:paraId="6DE1364B" w14:textId="77777777" w:rsidR="000A07A5" w:rsidRPr="000A07A5" w:rsidRDefault="000A07A5" w:rsidP="00355492">
            <w:pPr>
              <w:rPr>
                <w:rFonts w:ascii="Simplified Arabic" w:hAnsi="Simplified Arabic" w:cs="Simplified Arabic"/>
                <w:sz w:val="28"/>
                <w:szCs w:val="28"/>
                <w:rtl/>
              </w:rPr>
            </w:pPr>
          </w:p>
        </w:tc>
        <w:tc>
          <w:tcPr>
            <w:tcW w:w="717" w:type="dxa"/>
          </w:tcPr>
          <w:p w14:paraId="73ECC02C" w14:textId="77777777" w:rsidR="000A07A5" w:rsidRPr="000A07A5" w:rsidRDefault="000A07A5" w:rsidP="00355492">
            <w:pPr>
              <w:rPr>
                <w:rFonts w:ascii="Simplified Arabic" w:hAnsi="Simplified Arabic" w:cs="Simplified Arabic"/>
                <w:sz w:val="28"/>
                <w:szCs w:val="28"/>
                <w:rtl/>
              </w:rPr>
            </w:pPr>
          </w:p>
        </w:tc>
        <w:tc>
          <w:tcPr>
            <w:tcW w:w="708" w:type="dxa"/>
          </w:tcPr>
          <w:p w14:paraId="5C954B99" w14:textId="77777777" w:rsidR="000A07A5" w:rsidRPr="000A07A5" w:rsidRDefault="000A07A5" w:rsidP="00355492">
            <w:pPr>
              <w:rPr>
                <w:rFonts w:ascii="Simplified Arabic" w:hAnsi="Simplified Arabic" w:cs="Simplified Arabic"/>
                <w:sz w:val="28"/>
                <w:szCs w:val="28"/>
                <w:rtl/>
              </w:rPr>
            </w:pPr>
          </w:p>
        </w:tc>
        <w:tc>
          <w:tcPr>
            <w:tcW w:w="711" w:type="dxa"/>
          </w:tcPr>
          <w:p w14:paraId="668210E9" w14:textId="77777777" w:rsidR="000A07A5" w:rsidRPr="000A07A5" w:rsidRDefault="000A07A5" w:rsidP="00355492">
            <w:pPr>
              <w:rPr>
                <w:rFonts w:ascii="Simplified Arabic" w:hAnsi="Simplified Arabic" w:cs="Simplified Arabic"/>
                <w:sz w:val="28"/>
                <w:szCs w:val="28"/>
                <w:rtl/>
              </w:rPr>
            </w:pPr>
          </w:p>
        </w:tc>
        <w:tc>
          <w:tcPr>
            <w:tcW w:w="713" w:type="dxa"/>
          </w:tcPr>
          <w:p w14:paraId="26CF9CCD" w14:textId="77777777" w:rsidR="000A07A5" w:rsidRPr="000A07A5" w:rsidRDefault="000A07A5" w:rsidP="00355492">
            <w:pPr>
              <w:rPr>
                <w:rFonts w:ascii="Simplified Arabic" w:hAnsi="Simplified Arabic" w:cs="Simplified Arabic"/>
                <w:sz w:val="28"/>
                <w:szCs w:val="28"/>
                <w:rtl/>
              </w:rPr>
            </w:pPr>
          </w:p>
        </w:tc>
      </w:tr>
      <w:tr w:rsidR="000A07A5" w:rsidRPr="000A07A5" w14:paraId="6486C887" w14:textId="77777777" w:rsidTr="00355492">
        <w:tc>
          <w:tcPr>
            <w:tcW w:w="8822" w:type="dxa"/>
            <w:gridSpan w:val="7"/>
            <w:shd w:val="clear" w:color="auto" w:fill="9CC2E5" w:themeFill="accent5" w:themeFillTint="99"/>
          </w:tcPr>
          <w:p w14:paraId="147B981A"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الجزء الثالث: رضا المستهلك</w:t>
            </w:r>
          </w:p>
        </w:tc>
      </w:tr>
      <w:tr w:rsidR="000A07A5" w:rsidRPr="000A07A5" w14:paraId="77CF0FB0" w14:textId="77777777" w:rsidTr="00355492">
        <w:tc>
          <w:tcPr>
            <w:tcW w:w="640" w:type="dxa"/>
          </w:tcPr>
          <w:p w14:paraId="21C7CDE5"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9</w:t>
            </w:r>
          </w:p>
        </w:tc>
        <w:tc>
          <w:tcPr>
            <w:tcW w:w="4622" w:type="dxa"/>
          </w:tcPr>
          <w:p w14:paraId="09327E6C"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أشعر بالرضا العام عن تجربتي مع تطبيق "جاهز</w:t>
            </w:r>
          </w:p>
        </w:tc>
        <w:tc>
          <w:tcPr>
            <w:tcW w:w="711" w:type="dxa"/>
          </w:tcPr>
          <w:p w14:paraId="7128997F" w14:textId="77777777" w:rsidR="000A07A5" w:rsidRPr="000A07A5" w:rsidRDefault="000A07A5" w:rsidP="00355492">
            <w:pPr>
              <w:rPr>
                <w:rFonts w:ascii="Simplified Arabic" w:hAnsi="Simplified Arabic" w:cs="Simplified Arabic"/>
                <w:sz w:val="28"/>
                <w:szCs w:val="28"/>
                <w:rtl/>
              </w:rPr>
            </w:pPr>
          </w:p>
        </w:tc>
        <w:tc>
          <w:tcPr>
            <w:tcW w:w="717" w:type="dxa"/>
          </w:tcPr>
          <w:p w14:paraId="3D959A0B" w14:textId="77777777" w:rsidR="000A07A5" w:rsidRPr="000A07A5" w:rsidRDefault="000A07A5" w:rsidP="00355492">
            <w:pPr>
              <w:rPr>
                <w:rFonts w:ascii="Simplified Arabic" w:hAnsi="Simplified Arabic" w:cs="Simplified Arabic"/>
                <w:sz w:val="28"/>
                <w:szCs w:val="28"/>
                <w:rtl/>
              </w:rPr>
            </w:pPr>
          </w:p>
        </w:tc>
        <w:tc>
          <w:tcPr>
            <w:tcW w:w="708" w:type="dxa"/>
          </w:tcPr>
          <w:p w14:paraId="2F436A0B" w14:textId="77777777" w:rsidR="000A07A5" w:rsidRPr="000A07A5" w:rsidRDefault="000A07A5" w:rsidP="00355492">
            <w:pPr>
              <w:rPr>
                <w:rFonts w:ascii="Simplified Arabic" w:hAnsi="Simplified Arabic" w:cs="Simplified Arabic"/>
                <w:sz w:val="28"/>
                <w:szCs w:val="28"/>
                <w:rtl/>
              </w:rPr>
            </w:pPr>
          </w:p>
        </w:tc>
        <w:tc>
          <w:tcPr>
            <w:tcW w:w="711" w:type="dxa"/>
          </w:tcPr>
          <w:p w14:paraId="4847FDDD" w14:textId="77777777" w:rsidR="000A07A5" w:rsidRPr="000A07A5" w:rsidRDefault="000A07A5" w:rsidP="00355492">
            <w:pPr>
              <w:rPr>
                <w:rFonts w:ascii="Simplified Arabic" w:hAnsi="Simplified Arabic" w:cs="Simplified Arabic"/>
                <w:sz w:val="28"/>
                <w:szCs w:val="28"/>
                <w:rtl/>
              </w:rPr>
            </w:pPr>
          </w:p>
        </w:tc>
        <w:tc>
          <w:tcPr>
            <w:tcW w:w="713" w:type="dxa"/>
          </w:tcPr>
          <w:p w14:paraId="0CE2E746" w14:textId="77777777" w:rsidR="000A07A5" w:rsidRPr="000A07A5" w:rsidRDefault="000A07A5" w:rsidP="00355492">
            <w:pPr>
              <w:rPr>
                <w:rFonts w:ascii="Simplified Arabic" w:hAnsi="Simplified Arabic" w:cs="Simplified Arabic"/>
                <w:sz w:val="28"/>
                <w:szCs w:val="28"/>
                <w:rtl/>
              </w:rPr>
            </w:pPr>
          </w:p>
        </w:tc>
      </w:tr>
      <w:tr w:rsidR="000A07A5" w:rsidRPr="000A07A5" w14:paraId="57AF2F2D" w14:textId="77777777" w:rsidTr="00355492">
        <w:tc>
          <w:tcPr>
            <w:tcW w:w="640" w:type="dxa"/>
          </w:tcPr>
          <w:p w14:paraId="5D99DA08"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10</w:t>
            </w:r>
          </w:p>
        </w:tc>
        <w:tc>
          <w:tcPr>
            <w:tcW w:w="4622" w:type="dxa"/>
          </w:tcPr>
          <w:p w14:paraId="724E51ED"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أشعر أن "جاهز" يلبي احتياجاتي بشكل مستمر</w:t>
            </w:r>
          </w:p>
        </w:tc>
        <w:tc>
          <w:tcPr>
            <w:tcW w:w="711" w:type="dxa"/>
          </w:tcPr>
          <w:p w14:paraId="41A9D5F4" w14:textId="77777777" w:rsidR="000A07A5" w:rsidRPr="000A07A5" w:rsidRDefault="000A07A5" w:rsidP="00355492">
            <w:pPr>
              <w:rPr>
                <w:rFonts w:ascii="Simplified Arabic" w:hAnsi="Simplified Arabic" w:cs="Simplified Arabic"/>
                <w:sz w:val="28"/>
                <w:szCs w:val="28"/>
                <w:rtl/>
              </w:rPr>
            </w:pPr>
          </w:p>
        </w:tc>
        <w:tc>
          <w:tcPr>
            <w:tcW w:w="717" w:type="dxa"/>
          </w:tcPr>
          <w:p w14:paraId="2B81B800" w14:textId="77777777" w:rsidR="000A07A5" w:rsidRPr="000A07A5" w:rsidRDefault="000A07A5" w:rsidP="00355492">
            <w:pPr>
              <w:rPr>
                <w:rFonts w:ascii="Simplified Arabic" w:hAnsi="Simplified Arabic" w:cs="Simplified Arabic"/>
                <w:sz w:val="28"/>
                <w:szCs w:val="28"/>
                <w:rtl/>
              </w:rPr>
            </w:pPr>
          </w:p>
        </w:tc>
        <w:tc>
          <w:tcPr>
            <w:tcW w:w="708" w:type="dxa"/>
          </w:tcPr>
          <w:p w14:paraId="2A7CA0FB" w14:textId="77777777" w:rsidR="000A07A5" w:rsidRPr="000A07A5" w:rsidRDefault="000A07A5" w:rsidP="00355492">
            <w:pPr>
              <w:rPr>
                <w:rFonts w:ascii="Simplified Arabic" w:hAnsi="Simplified Arabic" w:cs="Simplified Arabic"/>
                <w:sz w:val="28"/>
                <w:szCs w:val="28"/>
                <w:rtl/>
              </w:rPr>
            </w:pPr>
          </w:p>
        </w:tc>
        <w:tc>
          <w:tcPr>
            <w:tcW w:w="711" w:type="dxa"/>
          </w:tcPr>
          <w:p w14:paraId="0A3893E1" w14:textId="77777777" w:rsidR="000A07A5" w:rsidRPr="000A07A5" w:rsidRDefault="000A07A5" w:rsidP="00355492">
            <w:pPr>
              <w:rPr>
                <w:rFonts w:ascii="Simplified Arabic" w:hAnsi="Simplified Arabic" w:cs="Simplified Arabic"/>
                <w:sz w:val="28"/>
                <w:szCs w:val="28"/>
                <w:rtl/>
              </w:rPr>
            </w:pPr>
          </w:p>
        </w:tc>
        <w:tc>
          <w:tcPr>
            <w:tcW w:w="713" w:type="dxa"/>
          </w:tcPr>
          <w:p w14:paraId="378DD849" w14:textId="77777777" w:rsidR="000A07A5" w:rsidRPr="000A07A5" w:rsidRDefault="000A07A5" w:rsidP="00355492">
            <w:pPr>
              <w:rPr>
                <w:rFonts w:ascii="Simplified Arabic" w:hAnsi="Simplified Arabic" w:cs="Simplified Arabic"/>
                <w:sz w:val="28"/>
                <w:szCs w:val="28"/>
                <w:rtl/>
              </w:rPr>
            </w:pPr>
          </w:p>
        </w:tc>
      </w:tr>
      <w:tr w:rsidR="000A07A5" w:rsidRPr="000A07A5" w14:paraId="14BD96F3" w14:textId="77777777" w:rsidTr="00355492">
        <w:tc>
          <w:tcPr>
            <w:tcW w:w="640" w:type="dxa"/>
          </w:tcPr>
          <w:p w14:paraId="76B1B633"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11</w:t>
            </w:r>
          </w:p>
        </w:tc>
        <w:tc>
          <w:tcPr>
            <w:tcW w:w="4622" w:type="dxa"/>
          </w:tcPr>
          <w:p w14:paraId="1AA7AF1A"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أشعر بالثقة في جودة التوصيل عند استخدام التطبيق</w:t>
            </w:r>
          </w:p>
        </w:tc>
        <w:tc>
          <w:tcPr>
            <w:tcW w:w="711" w:type="dxa"/>
          </w:tcPr>
          <w:p w14:paraId="2DF53391" w14:textId="77777777" w:rsidR="000A07A5" w:rsidRPr="000A07A5" w:rsidRDefault="000A07A5" w:rsidP="00355492">
            <w:pPr>
              <w:rPr>
                <w:rFonts w:ascii="Simplified Arabic" w:hAnsi="Simplified Arabic" w:cs="Simplified Arabic"/>
                <w:sz w:val="28"/>
                <w:szCs w:val="28"/>
                <w:rtl/>
              </w:rPr>
            </w:pPr>
          </w:p>
        </w:tc>
        <w:tc>
          <w:tcPr>
            <w:tcW w:w="717" w:type="dxa"/>
          </w:tcPr>
          <w:p w14:paraId="32C80137" w14:textId="77777777" w:rsidR="000A07A5" w:rsidRPr="000A07A5" w:rsidRDefault="000A07A5" w:rsidP="00355492">
            <w:pPr>
              <w:rPr>
                <w:rFonts w:ascii="Simplified Arabic" w:hAnsi="Simplified Arabic" w:cs="Simplified Arabic"/>
                <w:sz w:val="28"/>
                <w:szCs w:val="28"/>
                <w:rtl/>
              </w:rPr>
            </w:pPr>
          </w:p>
        </w:tc>
        <w:tc>
          <w:tcPr>
            <w:tcW w:w="708" w:type="dxa"/>
          </w:tcPr>
          <w:p w14:paraId="3DE37605" w14:textId="77777777" w:rsidR="000A07A5" w:rsidRPr="000A07A5" w:rsidRDefault="000A07A5" w:rsidP="00355492">
            <w:pPr>
              <w:rPr>
                <w:rFonts w:ascii="Simplified Arabic" w:hAnsi="Simplified Arabic" w:cs="Simplified Arabic"/>
                <w:sz w:val="28"/>
                <w:szCs w:val="28"/>
                <w:rtl/>
              </w:rPr>
            </w:pPr>
          </w:p>
        </w:tc>
        <w:tc>
          <w:tcPr>
            <w:tcW w:w="711" w:type="dxa"/>
          </w:tcPr>
          <w:p w14:paraId="5A336BE4" w14:textId="77777777" w:rsidR="000A07A5" w:rsidRPr="000A07A5" w:rsidRDefault="000A07A5" w:rsidP="00355492">
            <w:pPr>
              <w:rPr>
                <w:rFonts w:ascii="Simplified Arabic" w:hAnsi="Simplified Arabic" w:cs="Simplified Arabic"/>
                <w:sz w:val="28"/>
                <w:szCs w:val="28"/>
                <w:rtl/>
              </w:rPr>
            </w:pPr>
          </w:p>
        </w:tc>
        <w:tc>
          <w:tcPr>
            <w:tcW w:w="713" w:type="dxa"/>
          </w:tcPr>
          <w:p w14:paraId="01BEEE03" w14:textId="77777777" w:rsidR="000A07A5" w:rsidRPr="000A07A5" w:rsidRDefault="000A07A5" w:rsidP="00355492">
            <w:pPr>
              <w:rPr>
                <w:rFonts w:ascii="Simplified Arabic" w:hAnsi="Simplified Arabic" w:cs="Simplified Arabic"/>
                <w:sz w:val="28"/>
                <w:szCs w:val="28"/>
                <w:rtl/>
              </w:rPr>
            </w:pPr>
          </w:p>
        </w:tc>
      </w:tr>
      <w:tr w:rsidR="000A07A5" w:rsidRPr="000A07A5" w14:paraId="6978B032" w14:textId="77777777" w:rsidTr="00355492">
        <w:tc>
          <w:tcPr>
            <w:tcW w:w="640" w:type="dxa"/>
          </w:tcPr>
          <w:p w14:paraId="4854A20D"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12</w:t>
            </w:r>
          </w:p>
        </w:tc>
        <w:tc>
          <w:tcPr>
            <w:tcW w:w="4622" w:type="dxa"/>
          </w:tcPr>
          <w:p w14:paraId="71D998EC"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أجد سهولة في استخدام التطبيق في طلب التوصيل</w:t>
            </w:r>
          </w:p>
        </w:tc>
        <w:tc>
          <w:tcPr>
            <w:tcW w:w="711" w:type="dxa"/>
          </w:tcPr>
          <w:p w14:paraId="43CC8B86" w14:textId="77777777" w:rsidR="000A07A5" w:rsidRPr="000A07A5" w:rsidRDefault="000A07A5" w:rsidP="00355492">
            <w:pPr>
              <w:rPr>
                <w:rFonts w:ascii="Simplified Arabic" w:hAnsi="Simplified Arabic" w:cs="Simplified Arabic"/>
                <w:sz w:val="28"/>
                <w:szCs w:val="28"/>
                <w:rtl/>
              </w:rPr>
            </w:pPr>
          </w:p>
        </w:tc>
        <w:tc>
          <w:tcPr>
            <w:tcW w:w="717" w:type="dxa"/>
          </w:tcPr>
          <w:p w14:paraId="19115BD7" w14:textId="77777777" w:rsidR="000A07A5" w:rsidRPr="000A07A5" w:rsidRDefault="000A07A5" w:rsidP="00355492">
            <w:pPr>
              <w:rPr>
                <w:rFonts w:ascii="Simplified Arabic" w:hAnsi="Simplified Arabic" w:cs="Simplified Arabic"/>
                <w:sz w:val="28"/>
                <w:szCs w:val="28"/>
                <w:rtl/>
              </w:rPr>
            </w:pPr>
          </w:p>
        </w:tc>
        <w:tc>
          <w:tcPr>
            <w:tcW w:w="708" w:type="dxa"/>
          </w:tcPr>
          <w:p w14:paraId="49FCF782" w14:textId="77777777" w:rsidR="000A07A5" w:rsidRPr="000A07A5" w:rsidRDefault="000A07A5" w:rsidP="00355492">
            <w:pPr>
              <w:rPr>
                <w:rFonts w:ascii="Simplified Arabic" w:hAnsi="Simplified Arabic" w:cs="Simplified Arabic"/>
                <w:sz w:val="28"/>
                <w:szCs w:val="28"/>
                <w:rtl/>
              </w:rPr>
            </w:pPr>
          </w:p>
        </w:tc>
        <w:tc>
          <w:tcPr>
            <w:tcW w:w="711" w:type="dxa"/>
          </w:tcPr>
          <w:p w14:paraId="08B01D1B" w14:textId="77777777" w:rsidR="000A07A5" w:rsidRPr="000A07A5" w:rsidRDefault="000A07A5" w:rsidP="00355492">
            <w:pPr>
              <w:rPr>
                <w:rFonts w:ascii="Simplified Arabic" w:hAnsi="Simplified Arabic" w:cs="Simplified Arabic"/>
                <w:sz w:val="28"/>
                <w:szCs w:val="28"/>
                <w:rtl/>
              </w:rPr>
            </w:pPr>
          </w:p>
        </w:tc>
        <w:tc>
          <w:tcPr>
            <w:tcW w:w="713" w:type="dxa"/>
          </w:tcPr>
          <w:p w14:paraId="67595758" w14:textId="77777777" w:rsidR="000A07A5" w:rsidRPr="000A07A5" w:rsidRDefault="000A07A5" w:rsidP="00355492">
            <w:pPr>
              <w:rPr>
                <w:rFonts w:ascii="Simplified Arabic" w:hAnsi="Simplified Arabic" w:cs="Simplified Arabic"/>
                <w:sz w:val="28"/>
                <w:szCs w:val="28"/>
                <w:rtl/>
              </w:rPr>
            </w:pPr>
          </w:p>
        </w:tc>
      </w:tr>
      <w:tr w:rsidR="000A07A5" w:rsidRPr="000A07A5" w14:paraId="621883E0" w14:textId="77777777" w:rsidTr="00355492">
        <w:tc>
          <w:tcPr>
            <w:tcW w:w="640" w:type="dxa"/>
          </w:tcPr>
          <w:p w14:paraId="560C5736"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13</w:t>
            </w:r>
          </w:p>
        </w:tc>
        <w:tc>
          <w:tcPr>
            <w:tcW w:w="4622" w:type="dxa"/>
          </w:tcPr>
          <w:p w14:paraId="327AA5C8"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خدمة العملاء في "جاهز" تتعامل مع استفساراتي بشكل جيد</w:t>
            </w:r>
          </w:p>
        </w:tc>
        <w:tc>
          <w:tcPr>
            <w:tcW w:w="711" w:type="dxa"/>
          </w:tcPr>
          <w:p w14:paraId="2636CA77" w14:textId="77777777" w:rsidR="000A07A5" w:rsidRPr="000A07A5" w:rsidRDefault="000A07A5" w:rsidP="00355492">
            <w:pPr>
              <w:rPr>
                <w:rFonts w:ascii="Simplified Arabic" w:hAnsi="Simplified Arabic" w:cs="Simplified Arabic"/>
                <w:sz w:val="28"/>
                <w:szCs w:val="28"/>
                <w:rtl/>
              </w:rPr>
            </w:pPr>
          </w:p>
        </w:tc>
        <w:tc>
          <w:tcPr>
            <w:tcW w:w="717" w:type="dxa"/>
          </w:tcPr>
          <w:p w14:paraId="1F0204C9" w14:textId="77777777" w:rsidR="000A07A5" w:rsidRPr="000A07A5" w:rsidRDefault="000A07A5" w:rsidP="00355492">
            <w:pPr>
              <w:rPr>
                <w:rFonts w:ascii="Simplified Arabic" w:hAnsi="Simplified Arabic" w:cs="Simplified Arabic"/>
                <w:sz w:val="28"/>
                <w:szCs w:val="28"/>
                <w:rtl/>
              </w:rPr>
            </w:pPr>
          </w:p>
        </w:tc>
        <w:tc>
          <w:tcPr>
            <w:tcW w:w="708" w:type="dxa"/>
          </w:tcPr>
          <w:p w14:paraId="2B7E466C" w14:textId="77777777" w:rsidR="000A07A5" w:rsidRPr="000A07A5" w:rsidRDefault="000A07A5" w:rsidP="00355492">
            <w:pPr>
              <w:rPr>
                <w:rFonts w:ascii="Simplified Arabic" w:hAnsi="Simplified Arabic" w:cs="Simplified Arabic"/>
                <w:sz w:val="28"/>
                <w:szCs w:val="28"/>
                <w:rtl/>
              </w:rPr>
            </w:pPr>
          </w:p>
        </w:tc>
        <w:tc>
          <w:tcPr>
            <w:tcW w:w="711" w:type="dxa"/>
          </w:tcPr>
          <w:p w14:paraId="266067F1" w14:textId="77777777" w:rsidR="000A07A5" w:rsidRPr="000A07A5" w:rsidRDefault="000A07A5" w:rsidP="00355492">
            <w:pPr>
              <w:rPr>
                <w:rFonts w:ascii="Simplified Arabic" w:hAnsi="Simplified Arabic" w:cs="Simplified Arabic"/>
                <w:sz w:val="28"/>
                <w:szCs w:val="28"/>
                <w:rtl/>
              </w:rPr>
            </w:pPr>
          </w:p>
        </w:tc>
        <w:tc>
          <w:tcPr>
            <w:tcW w:w="713" w:type="dxa"/>
          </w:tcPr>
          <w:p w14:paraId="5B803FB2" w14:textId="77777777" w:rsidR="000A07A5" w:rsidRPr="000A07A5" w:rsidRDefault="000A07A5" w:rsidP="00355492">
            <w:pPr>
              <w:rPr>
                <w:rFonts w:ascii="Simplified Arabic" w:hAnsi="Simplified Arabic" w:cs="Simplified Arabic"/>
                <w:sz w:val="28"/>
                <w:szCs w:val="28"/>
                <w:rtl/>
              </w:rPr>
            </w:pPr>
          </w:p>
        </w:tc>
      </w:tr>
      <w:tr w:rsidR="000A07A5" w:rsidRPr="000A07A5" w14:paraId="04FEEF65" w14:textId="77777777" w:rsidTr="00355492">
        <w:tc>
          <w:tcPr>
            <w:tcW w:w="640" w:type="dxa"/>
          </w:tcPr>
          <w:p w14:paraId="61881E03"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14</w:t>
            </w:r>
          </w:p>
        </w:tc>
        <w:tc>
          <w:tcPr>
            <w:tcW w:w="4622" w:type="dxa"/>
          </w:tcPr>
          <w:p w14:paraId="3DF439AC"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أرغب في الاستمرار في استخدام "جاهز" لتلبية احتياجاتي</w:t>
            </w:r>
          </w:p>
        </w:tc>
        <w:tc>
          <w:tcPr>
            <w:tcW w:w="711" w:type="dxa"/>
          </w:tcPr>
          <w:p w14:paraId="5D555A7E" w14:textId="77777777" w:rsidR="000A07A5" w:rsidRPr="000A07A5" w:rsidRDefault="000A07A5" w:rsidP="00355492">
            <w:pPr>
              <w:rPr>
                <w:rFonts w:ascii="Simplified Arabic" w:hAnsi="Simplified Arabic" w:cs="Simplified Arabic"/>
                <w:sz w:val="28"/>
                <w:szCs w:val="28"/>
                <w:rtl/>
              </w:rPr>
            </w:pPr>
          </w:p>
        </w:tc>
        <w:tc>
          <w:tcPr>
            <w:tcW w:w="717" w:type="dxa"/>
          </w:tcPr>
          <w:p w14:paraId="2E7D79E7" w14:textId="77777777" w:rsidR="000A07A5" w:rsidRPr="000A07A5" w:rsidRDefault="000A07A5" w:rsidP="00355492">
            <w:pPr>
              <w:rPr>
                <w:rFonts w:ascii="Simplified Arabic" w:hAnsi="Simplified Arabic" w:cs="Simplified Arabic"/>
                <w:sz w:val="28"/>
                <w:szCs w:val="28"/>
                <w:rtl/>
              </w:rPr>
            </w:pPr>
          </w:p>
        </w:tc>
        <w:tc>
          <w:tcPr>
            <w:tcW w:w="708" w:type="dxa"/>
          </w:tcPr>
          <w:p w14:paraId="1EBA5C80" w14:textId="77777777" w:rsidR="000A07A5" w:rsidRPr="000A07A5" w:rsidRDefault="000A07A5" w:rsidP="00355492">
            <w:pPr>
              <w:rPr>
                <w:rFonts w:ascii="Simplified Arabic" w:hAnsi="Simplified Arabic" w:cs="Simplified Arabic"/>
                <w:sz w:val="28"/>
                <w:szCs w:val="28"/>
                <w:rtl/>
              </w:rPr>
            </w:pPr>
          </w:p>
        </w:tc>
        <w:tc>
          <w:tcPr>
            <w:tcW w:w="711" w:type="dxa"/>
          </w:tcPr>
          <w:p w14:paraId="6E7B5C36" w14:textId="77777777" w:rsidR="000A07A5" w:rsidRPr="000A07A5" w:rsidRDefault="000A07A5" w:rsidP="00355492">
            <w:pPr>
              <w:rPr>
                <w:rFonts w:ascii="Simplified Arabic" w:hAnsi="Simplified Arabic" w:cs="Simplified Arabic"/>
                <w:sz w:val="28"/>
                <w:szCs w:val="28"/>
                <w:rtl/>
              </w:rPr>
            </w:pPr>
          </w:p>
        </w:tc>
        <w:tc>
          <w:tcPr>
            <w:tcW w:w="713" w:type="dxa"/>
          </w:tcPr>
          <w:p w14:paraId="0D8D68EC" w14:textId="77777777" w:rsidR="000A07A5" w:rsidRPr="000A07A5" w:rsidRDefault="000A07A5" w:rsidP="00355492">
            <w:pPr>
              <w:rPr>
                <w:rFonts w:ascii="Simplified Arabic" w:hAnsi="Simplified Arabic" w:cs="Simplified Arabic"/>
                <w:sz w:val="28"/>
                <w:szCs w:val="28"/>
                <w:rtl/>
              </w:rPr>
            </w:pPr>
          </w:p>
        </w:tc>
      </w:tr>
      <w:tr w:rsidR="000A07A5" w:rsidRPr="000A07A5" w14:paraId="52C6A38B" w14:textId="77777777" w:rsidTr="00355492">
        <w:tc>
          <w:tcPr>
            <w:tcW w:w="640" w:type="dxa"/>
          </w:tcPr>
          <w:p w14:paraId="43329802"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lastRenderedPageBreak/>
              <w:t>15</w:t>
            </w:r>
          </w:p>
        </w:tc>
        <w:tc>
          <w:tcPr>
            <w:tcW w:w="4622" w:type="dxa"/>
          </w:tcPr>
          <w:p w14:paraId="06FE65EA"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أنصح الآخرين باستخدام تطبيق "جاهز" بناءً على تجربتي.</w:t>
            </w:r>
          </w:p>
        </w:tc>
        <w:tc>
          <w:tcPr>
            <w:tcW w:w="711" w:type="dxa"/>
          </w:tcPr>
          <w:p w14:paraId="689865AC" w14:textId="77777777" w:rsidR="000A07A5" w:rsidRPr="000A07A5" w:rsidRDefault="000A07A5" w:rsidP="00355492">
            <w:pPr>
              <w:rPr>
                <w:rFonts w:ascii="Simplified Arabic" w:hAnsi="Simplified Arabic" w:cs="Simplified Arabic"/>
                <w:sz w:val="28"/>
                <w:szCs w:val="28"/>
                <w:rtl/>
              </w:rPr>
            </w:pPr>
          </w:p>
        </w:tc>
        <w:tc>
          <w:tcPr>
            <w:tcW w:w="717" w:type="dxa"/>
          </w:tcPr>
          <w:p w14:paraId="39816302" w14:textId="77777777" w:rsidR="000A07A5" w:rsidRPr="000A07A5" w:rsidRDefault="000A07A5" w:rsidP="00355492">
            <w:pPr>
              <w:rPr>
                <w:rFonts w:ascii="Simplified Arabic" w:hAnsi="Simplified Arabic" w:cs="Simplified Arabic"/>
                <w:sz w:val="28"/>
                <w:szCs w:val="28"/>
                <w:rtl/>
              </w:rPr>
            </w:pPr>
          </w:p>
        </w:tc>
        <w:tc>
          <w:tcPr>
            <w:tcW w:w="708" w:type="dxa"/>
          </w:tcPr>
          <w:p w14:paraId="33C0104E" w14:textId="77777777" w:rsidR="000A07A5" w:rsidRPr="000A07A5" w:rsidRDefault="000A07A5" w:rsidP="00355492">
            <w:pPr>
              <w:rPr>
                <w:rFonts w:ascii="Simplified Arabic" w:hAnsi="Simplified Arabic" w:cs="Simplified Arabic"/>
                <w:sz w:val="28"/>
                <w:szCs w:val="28"/>
                <w:rtl/>
              </w:rPr>
            </w:pPr>
          </w:p>
        </w:tc>
        <w:tc>
          <w:tcPr>
            <w:tcW w:w="711" w:type="dxa"/>
          </w:tcPr>
          <w:p w14:paraId="6A3E4C3C" w14:textId="77777777" w:rsidR="000A07A5" w:rsidRPr="000A07A5" w:rsidRDefault="000A07A5" w:rsidP="00355492">
            <w:pPr>
              <w:rPr>
                <w:rFonts w:ascii="Simplified Arabic" w:hAnsi="Simplified Arabic" w:cs="Simplified Arabic"/>
                <w:sz w:val="28"/>
                <w:szCs w:val="28"/>
                <w:rtl/>
              </w:rPr>
            </w:pPr>
          </w:p>
        </w:tc>
        <w:tc>
          <w:tcPr>
            <w:tcW w:w="713" w:type="dxa"/>
          </w:tcPr>
          <w:p w14:paraId="72FF9A12" w14:textId="77777777" w:rsidR="000A07A5" w:rsidRPr="000A07A5" w:rsidRDefault="000A07A5" w:rsidP="00355492">
            <w:pPr>
              <w:rPr>
                <w:rFonts w:ascii="Simplified Arabic" w:hAnsi="Simplified Arabic" w:cs="Simplified Arabic"/>
                <w:sz w:val="28"/>
                <w:szCs w:val="28"/>
                <w:rtl/>
              </w:rPr>
            </w:pPr>
          </w:p>
        </w:tc>
      </w:tr>
      <w:tr w:rsidR="000A07A5" w:rsidRPr="000A07A5" w14:paraId="36CA6DAD" w14:textId="77777777" w:rsidTr="00355492">
        <w:tc>
          <w:tcPr>
            <w:tcW w:w="8822" w:type="dxa"/>
            <w:gridSpan w:val="7"/>
            <w:shd w:val="clear" w:color="auto" w:fill="9CC2E5" w:themeFill="accent5" w:themeFillTint="99"/>
          </w:tcPr>
          <w:p w14:paraId="297CE0D7"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الجزء الرابع: النمو التسويقي</w:t>
            </w:r>
          </w:p>
        </w:tc>
      </w:tr>
      <w:tr w:rsidR="000A07A5" w:rsidRPr="000A07A5" w14:paraId="2358BF37" w14:textId="77777777" w:rsidTr="00355492">
        <w:tc>
          <w:tcPr>
            <w:tcW w:w="640" w:type="dxa"/>
          </w:tcPr>
          <w:p w14:paraId="0EDE49F6"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16</w:t>
            </w:r>
          </w:p>
        </w:tc>
        <w:tc>
          <w:tcPr>
            <w:tcW w:w="4622" w:type="dxa"/>
          </w:tcPr>
          <w:p w14:paraId="00C81A1E"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ألاحظ أن التطبيق أصبح يحظى بشعبية متزايدة بين المستخدمين</w:t>
            </w:r>
          </w:p>
        </w:tc>
        <w:tc>
          <w:tcPr>
            <w:tcW w:w="711" w:type="dxa"/>
          </w:tcPr>
          <w:p w14:paraId="179EA9C6" w14:textId="77777777" w:rsidR="000A07A5" w:rsidRPr="000A07A5" w:rsidRDefault="000A07A5" w:rsidP="00355492">
            <w:pPr>
              <w:rPr>
                <w:rFonts w:ascii="Simplified Arabic" w:hAnsi="Simplified Arabic" w:cs="Simplified Arabic"/>
                <w:sz w:val="28"/>
                <w:szCs w:val="28"/>
                <w:rtl/>
              </w:rPr>
            </w:pPr>
          </w:p>
        </w:tc>
        <w:tc>
          <w:tcPr>
            <w:tcW w:w="717" w:type="dxa"/>
          </w:tcPr>
          <w:p w14:paraId="3CE3BF3D" w14:textId="77777777" w:rsidR="000A07A5" w:rsidRPr="000A07A5" w:rsidRDefault="000A07A5" w:rsidP="00355492">
            <w:pPr>
              <w:rPr>
                <w:rFonts w:ascii="Simplified Arabic" w:hAnsi="Simplified Arabic" w:cs="Simplified Arabic"/>
                <w:sz w:val="28"/>
                <w:szCs w:val="28"/>
                <w:rtl/>
              </w:rPr>
            </w:pPr>
          </w:p>
        </w:tc>
        <w:tc>
          <w:tcPr>
            <w:tcW w:w="708" w:type="dxa"/>
          </w:tcPr>
          <w:p w14:paraId="082C4FE2" w14:textId="77777777" w:rsidR="000A07A5" w:rsidRPr="000A07A5" w:rsidRDefault="000A07A5" w:rsidP="00355492">
            <w:pPr>
              <w:rPr>
                <w:rFonts w:ascii="Simplified Arabic" w:hAnsi="Simplified Arabic" w:cs="Simplified Arabic"/>
                <w:sz w:val="28"/>
                <w:szCs w:val="28"/>
                <w:rtl/>
              </w:rPr>
            </w:pPr>
          </w:p>
        </w:tc>
        <w:tc>
          <w:tcPr>
            <w:tcW w:w="711" w:type="dxa"/>
          </w:tcPr>
          <w:p w14:paraId="27013C43" w14:textId="77777777" w:rsidR="000A07A5" w:rsidRPr="000A07A5" w:rsidRDefault="000A07A5" w:rsidP="00355492">
            <w:pPr>
              <w:rPr>
                <w:rFonts w:ascii="Simplified Arabic" w:hAnsi="Simplified Arabic" w:cs="Simplified Arabic"/>
                <w:sz w:val="28"/>
                <w:szCs w:val="28"/>
                <w:rtl/>
              </w:rPr>
            </w:pPr>
          </w:p>
        </w:tc>
        <w:tc>
          <w:tcPr>
            <w:tcW w:w="713" w:type="dxa"/>
          </w:tcPr>
          <w:p w14:paraId="7571A1CA" w14:textId="77777777" w:rsidR="000A07A5" w:rsidRPr="000A07A5" w:rsidRDefault="000A07A5" w:rsidP="00355492">
            <w:pPr>
              <w:rPr>
                <w:rFonts w:ascii="Simplified Arabic" w:hAnsi="Simplified Arabic" w:cs="Simplified Arabic"/>
                <w:sz w:val="28"/>
                <w:szCs w:val="28"/>
                <w:rtl/>
              </w:rPr>
            </w:pPr>
          </w:p>
        </w:tc>
      </w:tr>
      <w:tr w:rsidR="000A07A5" w:rsidRPr="000A07A5" w14:paraId="2B026972" w14:textId="77777777" w:rsidTr="00355492">
        <w:tc>
          <w:tcPr>
            <w:tcW w:w="640" w:type="dxa"/>
          </w:tcPr>
          <w:p w14:paraId="1EAC6C23"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17</w:t>
            </w:r>
          </w:p>
        </w:tc>
        <w:tc>
          <w:tcPr>
            <w:tcW w:w="4622" w:type="dxa"/>
          </w:tcPr>
          <w:p w14:paraId="57BD354F"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أعتقد أن شركة "جاهز" توسعت في تقديم خدماتها في مناطق جديدة.</w:t>
            </w:r>
          </w:p>
        </w:tc>
        <w:tc>
          <w:tcPr>
            <w:tcW w:w="711" w:type="dxa"/>
          </w:tcPr>
          <w:p w14:paraId="10B2F331" w14:textId="77777777" w:rsidR="000A07A5" w:rsidRPr="000A07A5" w:rsidRDefault="000A07A5" w:rsidP="00355492">
            <w:pPr>
              <w:rPr>
                <w:rFonts w:ascii="Simplified Arabic" w:hAnsi="Simplified Arabic" w:cs="Simplified Arabic"/>
                <w:sz w:val="28"/>
                <w:szCs w:val="28"/>
                <w:rtl/>
              </w:rPr>
            </w:pPr>
          </w:p>
        </w:tc>
        <w:tc>
          <w:tcPr>
            <w:tcW w:w="717" w:type="dxa"/>
          </w:tcPr>
          <w:p w14:paraId="3C2849F6" w14:textId="77777777" w:rsidR="000A07A5" w:rsidRPr="000A07A5" w:rsidRDefault="000A07A5" w:rsidP="00355492">
            <w:pPr>
              <w:rPr>
                <w:rFonts w:ascii="Simplified Arabic" w:hAnsi="Simplified Arabic" w:cs="Simplified Arabic"/>
                <w:sz w:val="28"/>
                <w:szCs w:val="28"/>
                <w:rtl/>
              </w:rPr>
            </w:pPr>
          </w:p>
        </w:tc>
        <w:tc>
          <w:tcPr>
            <w:tcW w:w="708" w:type="dxa"/>
          </w:tcPr>
          <w:p w14:paraId="70AA2DD1" w14:textId="77777777" w:rsidR="000A07A5" w:rsidRPr="000A07A5" w:rsidRDefault="000A07A5" w:rsidP="00355492">
            <w:pPr>
              <w:rPr>
                <w:rFonts w:ascii="Simplified Arabic" w:hAnsi="Simplified Arabic" w:cs="Simplified Arabic"/>
                <w:sz w:val="28"/>
                <w:szCs w:val="28"/>
                <w:rtl/>
              </w:rPr>
            </w:pPr>
          </w:p>
        </w:tc>
        <w:tc>
          <w:tcPr>
            <w:tcW w:w="711" w:type="dxa"/>
          </w:tcPr>
          <w:p w14:paraId="4BACA7C2" w14:textId="77777777" w:rsidR="000A07A5" w:rsidRPr="000A07A5" w:rsidRDefault="000A07A5" w:rsidP="00355492">
            <w:pPr>
              <w:rPr>
                <w:rFonts w:ascii="Simplified Arabic" w:hAnsi="Simplified Arabic" w:cs="Simplified Arabic"/>
                <w:sz w:val="28"/>
                <w:szCs w:val="28"/>
                <w:rtl/>
              </w:rPr>
            </w:pPr>
          </w:p>
        </w:tc>
        <w:tc>
          <w:tcPr>
            <w:tcW w:w="713" w:type="dxa"/>
          </w:tcPr>
          <w:p w14:paraId="39AC88A1" w14:textId="77777777" w:rsidR="000A07A5" w:rsidRPr="000A07A5" w:rsidRDefault="000A07A5" w:rsidP="00355492">
            <w:pPr>
              <w:rPr>
                <w:rFonts w:ascii="Simplified Arabic" w:hAnsi="Simplified Arabic" w:cs="Simplified Arabic"/>
                <w:sz w:val="28"/>
                <w:szCs w:val="28"/>
                <w:rtl/>
              </w:rPr>
            </w:pPr>
          </w:p>
        </w:tc>
      </w:tr>
      <w:tr w:rsidR="000A07A5" w:rsidRPr="000A07A5" w14:paraId="51780BCF" w14:textId="77777777" w:rsidTr="00355492">
        <w:tc>
          <w:tcPr>
            <w:tcW w:w="640" w:type="dxa"/>
          </w:tcPr>
          <w:p w14:paraId="169415E8"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18</w:t>
            </w:r>
          </w:p>
        </w:tc>
        <w:tc>
          <w:tcPr>
            <w:tcW w:w="4622" w:type="dxa"/>
          </w:tcPr>
          <w:p w14:paraId="4A191071"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أشعر بأن جودة الخدمة تؤثر إيجابيًا على استخدامي المستمر للتطبيق</w:t>
            </w:r>
          </w:p>
        </w:tc>
        <w:tc>
          <w:tcPr>
            <w:tcW w:w="711" w:type="dxa"/>
          </w:tcPr>
          <w:p w14:paraId="3E988A81" w14:textId="77777777" w:rsidR="000A07A5" w:rsidRPr="000A07A5" w:rsidRDefault="000A07A5" w:rsidP="00355492">
            <w:pPr>
              <w:rPr>
                <w:rFonts w:ascii="Simplified Arabic" w:hAnsi="Simplified Arabic" w:cs="Simplified Arabic"/>
                <w:sz w:val="28"/>
                <w:szCs w:val="28"/>
                <w:rtl/>
              </w:rPr>
            </w:pPr>
          </w:p>
        </w:tc>
        <w:tc>
          <w:tcPr>
            <w:tcW w:w="717" w:type="dxa"/>
          </w:tcPr>
          <w:p w14:paraId="7D064D54" w14:textId="77777777" w:rsidR="000A07A5" w:rsidRPr="000A07A5" w:rsidRDefault="000A07A5" w:rsidP="00355492">
            <w:pPr>
              <w:rPr>
                <w:rFonts w:ascii="Simplified Arabic" w:hAnsi="Simplified Arabic" w:cs="Simplified Arabic"/>
                <w:sz w:val="28"/>
                <w:szCs w:val="28"/>
                <w:rtl/>
              </w:rPr>
            </w:pPr>
          </w:p>
        </w:tc>
        <w:tc>
          <w:tcPr>
            <w:tcW w:w="708" w:type="dxa"/>
          </w:tcPr>
          <w:p w14:paraId="75D180E1" w14:textId="77777777" w:rsidR="000A07A5" w:rsidRPr="000A07A5" w:rsidRDefault="000A07A5" w:rsidP="00355492">
            <w:pPr>
              <w:rPr>
                <w:rFonts w:ascii="Simplified Arabic" w:hAnsi="Simplified Arabic" w:cs="Simplified Arabic"/>
                <w:sz w:val="28"/>
                <w:szCs w:val="28"/>
                <w:rtl/>
              </w:rPr>
            </w:pPr>
          </w:p>
        </w:tc>
        <w:tc>
          <w:tcPr>
            <w:tcW w:w="711" w:type="dxa"/>
          </w:tcPr>
          <w:p w14:paraId="014A3134" w14:textId="77777777" w:rsidR="000A07A5" w:rsidRPr="000A07A5" w:rsidRDefault="000A07A5" w:rsidP="00355492">
            <w:pPr>
              <w:rPr>
                <w:rFonts w:ascii="Simplified Arabic" w:hAnsi="Simplified Arabic" w:cs="Simplified Arabic"/>
                <w:sz w:val="28"/>
                <w:szCs w:val="28"/>
                <w:rtl/>
              </w:rPr>
            </w:pPr>
          </w:p>
        </w:tc>
        <w:tc>
          <w:tcPr>
            <w:tcW w:w="713" w:type="dxa"/>
          </w:tcPr>
          <w:p w14:paraId="164E35F1" w14:textId="77777777" w:rsidR="000A07A5" w:rsidRPr="000A07A5" w:rsidRDefault="000A07A5" w:rsidP="00355492">
            <w:pPr>
              <w:rPr>
                <w:rFonts w:ascii="Simplified Arabic" w:hAnsi="Simplified Arabic" w:cs="Simplified Arabic"/>
                <w:sz w:val="28"/>
                <w:szCs w:val="28"/>
                <w:rtl/>
              </w:rPr>
            </w:pPr>
          </w:p>
        </w:tc>
      </w:tr>
      <w:tr w:rsidR="000A07A5" w:rsidRPr="000A07A5" w14:paraId="30851162" w14:textId="77777777" w:rsidTr="00355492">
        <w:tc>
          <w:tcPr>
            <w:tcW w:w="640" w:type="dxa"/>
          </w:tcPr>
          <w:p w14:paraId="0569DE74"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19</w:t>
            </w:r>
          </w:p>
        </w:tc>
        <w:tc>
          <w:tcPr>
            <w:tcW w:w="4622" w:type="dxa"/>
          </w:tcPr>
          <w:p w14:paraId="4987C6A1"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ألاحظ زيادة في العروض والخدمات التي تقدمها "جاهز" للمستخدمين</w:t>
            </w:r>
          </w:p>
        </w:tc>
        <w:tc>
          <w:tcPr>
            <w:tcW w:w="711" w:type="dxa"/>
          </w:tcPr>
          <w:p w14:paraId="78DBFB0E" w14:textId="77777777" w:rsidR="000A07A5" w:rsidRPr="000A07A5" w:rsidRDefault="000A07A5" w:rsidP="00355492">
            <w:pPr>
              <w:rPr>
                <w:rFonts w:ascii="Simplified Arabic" w:hAnsi="Simplified Arabic" w:cs="Simplified Arabic"/>
                <w:sz w:val="28"/>
                <w:szCs w:val="28"/>
                <w:rtl/>
              </w:rPr>
            </w:pPr>
          </w:p>
        </w:tc>
        <w:tc>
          <w:tcPr>
            <w:tcW w:w="717" w:type="dxa"/>
          </w:tcPr>
          <w:p w14:paraId="2A3B4FDC" w14:textId="77777777" w:rsidR="000A07A5" w:rsidRPr="000A07A5" w:rsidRDefault="000A07A5" w:rsidP="00355492">
            <w:pPr>
              <w:rPr>
                <w:rFonts w:ascii="Simplified Arabic" w:hAnsi="Simplified Arabic" w:cs="Simplified Arabic"/>
                <w:sz w:val="28"/>
                <w:szCs w:val="28"/>
                <w:rtl/>
              </w:rPr>
            </w:pPr>
          </w:p>
        </w:tc>
        <w:tc>
          <w:tcPr>
            <w:tcW w:w="708" w:type="dxa"/>
          </w:tcPr>
          <w:p w14:paraId="4073637E" w14:textId="77777777" w:rsidR="000A07A5" w:rsidRPr="000A07A5" w:rsidRDefault="000A07A5" w:rsidP="00355492">
            <w:pPr>
              <w:rPr>
                <w:rFonts w:ascii="Simplified Arabic" w:hAnsi="Simplified Arabic" w:cs="Simplified Arabic"/>
                <w:sz w:val="28"/>
                <w:szCs w:val="28"/>
                <w:rtl/>
              </w:rPr>
            </w:pPr>
          </w:p>
        </w:tc>
        <w:tc>
          <w:tcPr>
            <w:tcW w:w="711" w:type="dxa"/>
          </w:tcPr>
          <w:p w14:paraId="25BCB7EF" w14:textId="77777777" w:rsidR="000A07A5" w:rsidRPr="000A07A5" w:rsidRDefault="000A07A5" w:rsidP="00355492">
            <w:pPr>
              <w:rPr>
                <w:rFonts w:ascii="Simplified Arabic" w:hAnsi="Simplified Arabic" w:cs="Simplified Arabic"/>
                <w:sz w:val="28"/>
                <w:szCs w:val="28"/>
                <w:rtl/>
              </w:rPr>
            </w:pPr>
          </w:p>
        </w:tc>
        <w:tc>
          <w:tcPr>
            <w:tcW w:w="713" w:type="dxa"/>
          </w:tcPr>
          <w:p w14:paraId="53E91986" w14:textId="77777777" w:rsidR="000A07A5" w:rsidRPr="000A07A5" w:rsidRDefault="000A07A5" w:rsidP="00355492">
            <w:pPr>
              <w:rPr>
                <w:rFonts w:ascii="Simplified Arabic" w:hAnsi="Simplified Arabic" w:cs="Simplified Arabic"/>
                <w:sz w:val="28"/>
                <w:szCs w:val="28"/>
                <w:rtl/>
              </w:rPr>
            </w:pPr>
          </w:p>
        </w:tc>
      </w:tr>
      <w:tr w:rsidR="000A07A5" w:rsidRPr="000A07A5" w14:paraId="2CD5C97B" w14:textId="77777777" w:rsidTr="00355492">
        <w:tc>
          <w:tcPr>
            <w:tcW w:w="640" w:type="dxa"/>
          </w:tcPr>
          <w:p w14:paraId="7BF89F0F"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20</w:t>
            </w:r>
          </w:p>
        </w:tc>
        <w:tc>
          <w:tcPr>
            <w:tcW w:w="4622" w:type="dxa"/>
          </w:tcPr>
          <w:p w14:paraId="0BFB0713"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نمو تطبيق "جاهز" يشجعني على استخدامه أكثر مقارنة بالتطبيقات الأخرى.</w:t>
            </w:r>
          </w:p>
        </w:tc>
        <w:tc>
          <w:tcPr>
            <w:tcW w:w="711" w:type="dxa"/>
          </w:tcPr>
          <w:p w14:paraId="384B2ADC" w14:textId="77777777" w:rsidR="000A07A5" w:rsidRPr="000A07A5" w:rsidRDefault="000A07A5" w:rsidP="00355492">
            <w:pPr>
              <w:rPr>
                <w:rFonts w:ascii="Simplified Arabic" w:hAnsi="Simplified Arabic" w:cs="Simplified Arabic"/>
                <w:sz w:val="28"/>
                <w:szCs w:val="28"/>
                <w:rtl/>
              </w:rPr>
            </w:pPr>
          </w:p>
        </w:tc>
        <w:tc>
          <w:tcPr>
            <w:tcW w:w="717" w:type="dxa"/>
          </w:tcPr>
          <w:p w14:paraId="36B81449" w14:textId="77777777" w:rsidR="000A07A5" w:rsidRPr="000A07A5" w:rsidRDefault="000A07A5" w:rsidP="00355492">
            <w:pPr>
              <w:rPr>
                <w:rFonts w:ascii="Simplified Arabic" w:hAnsi="Simplified Arabic" w:cs="Simplified Arabic"/>
                <w:sz w:val="28"/>
                <w:szCs w:val="28"/>
                <w:rtl/>
              </w:rPr>
            </w:pPr>
          </w:p>
        </w:tc>
        <w:tc>
          <w:tcPr>
            <w:tcW w:w="708" w:type="dxa"/>
          </w:tcPr>
          <w:p w14:paraId="4EEF109B" w14:textId="77777777" w:rsidR="000A07A5" w:rsidRPr="000A07A5" w:rsidRDefault="000A07A5" w:rsidP="00355492">
            <w:pPr>
              <w:rPr>
                <w:rFonts w:ascii="Simplified Arabic" w:hAnsi="Simplified Arabic" w:cs="Simplified Arabic"/>
                <w:sz w:val="28"/>
                <w:szCs w:val="28"/>
                <w:rtl/>
              </w:rPr>
            </w:pPr>
          </w:p>
        </w:tc>
        <w:tc>
          <w:tcPr>
            <w:tcW w:w="711" w:type="dxa"/>
          </w:tcPr>
          <w:p w14:paraId="445CED37" w14:textId="77777777" w:rsidR="000A07A5" w:rsidRPr="000A07A5" w:rsidRDefault="000A07A5" w:rsidP="00355492">
            <w:pPr>
              <w:rPr>
                <w:rFonts w:ascii="Simplified Arabic" w:hAnsi="Simplified Arabic" w:cs="Simplified Arabic"/>
                <w:sz w:val="28"/>
                <w:szCs w:val="28"/>
                <w:rtl/>
              </w:rPr>
            </w:pPr>
          </w:p>
        </w:tc>
        <w:tc>
          <w:tcPr>
            <w:tcW w:w="713" w:type="dxa"/>
          </w:tcPr>
          <w:p w14:paraId="3C0527D4" w14:textId="77777777" w:rsidR="000A07A5" w:rsidRPr="000A07A5" w:rsidRDefault="000A07A5" w:rsidP="00355492">
            <w:pPr>
              <w:rPr>
                <w:rFonts w:ascii="Simplified Arabic" w:hAnsi="Simplified Arabic" w:cs="Simplified Arabic"/>
                <w:sz w:val="28"/>
                <w:szCs w:val="28"/>
                <w:rtl/>
              </w:rPr>
            </w:pPr>
          </w:p>
        </w:tc>
      </w:tr>
      <w:tr w:rsidR="000A07A5" w:rsidRPr="000A07A5" w14:paraId="3B22022B" w14:textId="77777777" w:rsidTr="00355492">
        <w:tc>
          <w:tcPr>
            <w:tcW w:w="640" w:type="dxa"/>
          </w:tcPr>
          <w:p w14:paraId="209F48E1"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21</w:t>
            </w:r>
          </w:p>
        </w:tc>
        <w:tc>
          <w:tcPr>
            <w:tcW w:w="4622" w:type="dxa"/>
          </w:tcPr>
          <w:p w14:paraId="19BBA75F" w14:textId="77777777" w:rsidR="000A07A5" w:rsidRPr="000A07A5" w:rsidRDefault="000A07A5" w:rsidP="00355492">
            <w:pPr>
              <w:rPr>
                <w:rFonts w:ascii="Simplified Arabic" w:hAnsi="Simplified Arabic" w:cs="Simplified Arabic"/>
                <w:sz w:val="28"/>
                <w:szCs w:val="28"/>
                <w:rtl/>
              </w:rPr>
            </w:pPr>
            <w:r w:rsidRPr="000A07A5">
              <w:rPr>
                <w:rFonts w:ascii="Simplified Arabic" w:hAnsi="Simplified Arabic" w:cs="Simplified Arabic"/>
                <w:sz w:val="28"/>
                <w:szCs w:val="28"/>
                <w:rtl/>
              </w:rPr>
              <w:t>لدي نية للاستمرار في استخدام تطبيق "جاهز" في المستقبل القريب.</w:t>
            </w:r>
          </w:p>
        </w:tc>
        <w:tc>
          <w:tcPr>
            <w:tcW w:w="711" w:type="dxa"/>
          </w:tcPr>
          <w:p w14:paraId="4F10B3DD" w14:textId="77777777" w:rsidR="000A07A5" w:rsidRPr="000A07A5" w:rsidRDefault="000A07A5" w:rsidP="00355492">
            <w:pPr>
              <w:rPr>
                <w:rFonts w:ascii="Simplified Arabic" w:hAnsi="Simplified Arabic" w:cs="Simplified Arabic"/>
                <w:sz w:val="28"/>
                <w:szCs w:val="28"/>
                <w:rtl/>
              </w:rPr>
            </w:pPr>
          </w:p>
        </w:tc>
        <w:tc>
          <w:tcPr>
            <w:tcW w:w="717" w:type="dxa"/>
          </w:tcPr>
          <w:p w14:paraId="4ED102A5" w14:textId="77777777" w:rsidR="000A07A5" w:rsidRPr="000A07A5" w:rsidRDefault="000A07A5" w:rsidP="00355492">
            <w:pPr>
              <w:rPr>
                <w:rFonts w:ascii="Simplified Arabic" w:hAnsi="Simplified Arabic" w:cs="Simplified Arabic"/>
                <w:sz w:val="28"/>
                <w:szCs w:val="28"/>
                <w:rtl/>
              </w:rPr>
            </w:pPr>
          </w:p>
        </w:tc>
        <w:tc>
          <w:tcPr>
            <w:tcW w:w="708" w:type="dxa"/>
          </w:tcPr>
          <w:p w14:paraId="435F5A38" w14:textId="77777777" w:rsidR="000A07A5" w:rsidRPr="000A07A5" w:rsidRDefault="000A07A5" w:rsidP="00355492">
            <w:pPr>
              <w:rPr>
                <w:rFonts w:ascii="Simplified Arabic" w:hAnsi="Simplified Arabic" w:cs="Simplified Arabic"/>
                <w:sz w:val="28"/>
                <w:szCs w:val="28"/>
                <w:rtl/>
              </w:rPr>
            </w:pPr>
          </w:p>
        </w:tc>
        <w:tc>
          <w:tcPr>
            <w:tcW w:w="711" w:type="dxa"/>
          </w:tcPr>
          <w:p w14:paraId="3C14EDDC" w14:textId="77777777" w:rsidR="000A07A5" w:rsidRPr="000A07A5" w:rsidRDefault="000A07A5" w:rsidP="00355492">
            <w:pPr>
              <w:rPr>
                <w:rFonts w:ascii="Simplified Arabic" w:hAnsi="Simplified Arabic" w:cs="Simplified Arabic"/>
                <w:sz w:val="28"/>
                <w:szCs w:val="28"/>
                <w:rtl/>
              </w:rPr>
            </w:pPr>
          </w:p>
        </w:tc>
        <w:tc>
          <w:tcPr>
            <w:tcW w:w="713" w:type="dxa"/>
          </w:tcPr>
          <w:p w14:paraId="09F5F0C2" w14:textId="77777777" w:rsidR="000A07A5" w:rsidRPr="000A07A5" w:rsidRDefault="000A07A5" w:rsidP="00355492">
            <w:pPr>
              <w:rPr>
                <w:rFonts w:ascii="Simplified Arabic" w:hAnsi="Simplified Arabic" w:cs="Simplified Arabic"/>
                <w:sz w:val="28"/>
                <w:szCs w:val="28"/>
                <w:rtl/>
              </w:rPr>
            </w:pPr>
          </w:p>
        </w:tc>
      </w:tr>
    </w:tbl>
    <w:p w14:paraId="02119B39" w14:textId="77777777" w:rsidR="00D22171" w:rsidRPr="000A07A5" w:rsidRDefault="00D22171" w:rsidP="009125CE">
      <w:pPr>
        <w:rPr>
          <w:rFonts w:ascii="Sakkal Majalla" w:hAnsi="Sakkal Majalla" w:cs="Sakkal Majalla"/>
          <w:sz w:val="28"/>
          <w:szCs w:val="28"/>
          <w:u w:val="single"/>
          <w:rtl/>
        </w:rPr>
      </w:pPr>
    </w:p>
    <w:p w14:paraId="5ACE71F1" w14:textId="77777777" w:rsidR="00D22171" w:rsidRDefault="00D22171" w:rsidP="009125CE">
      <w:pPr>
        <w:rPr>
          <w:rFonts w:ascii="Sakkal Majalla" w:hAnsi="Sakkal Majalla" w:cs="Sakkal Majalla"/>
          <w:sz w:val="28"/>
          <w:szCs w:val="28"/>
          <w:u w:val="single"/>
          <w:rtl/>
        </w:rPr>
      </w:pPr>
    </w:p>
    <w:p w14:paraId="434DBFA3" w14:textId="77777777" w:rsidR="000201CB" w:rsidRDefault="000201CB" w:rsidP="009125CE">
      <w:pPr>
        <w:rPr>
          <w:rFonts w:ascii="Sakkal Majalla" w:hAnsi="Sakkal Majalla" w:cs="Sakkal Majalla"/>
          <w:sz w:val="28"/>
          <w:szCs w:val="28"/>
          <w:u w:val="single"/>
          <w:rtl/>
        </w:rPr>
      </w:pPr>
    </w:p>
    <w:p w14:paraId="40AD1BB0" w14:textId="77777777" w:rsidR="000201CB" w:rsidRDefault="000201CB" w:rsidP="009125CE">
      <w:pPr>
        <w:rPr>
          <w:rFonts w:ascii="Sakkal Majalla" w:hAnsi="Sakkal Majalla" w:cs="Sakkal Majalla"/>
          <w:sz w:val="28"/>
          <w:szCs w:val="28"/>
          <w:u w:val="single"/>
          <w:rtl/>
        </w:rPr>
      </w:pPr>
    </w:p>
    <w:p w14:paraId="3F7549D8" w14:textId="77777777" w:rsidR="000201CB" w:rsidRDefault="000201CB" w:rsidP="009125CE">
      <w:pPr>
        <w:rPr>
          <w:rFonts w:ascii="Sakkal Majalla" w:hAnsi="Sakkal Majalla" w:cs="Sakkal Majalla"/>
          <w:sz w:val="28"/>
          <w:szCs w:val="28"/>
          <w:u w:val="single"/>
          <w:rtl/>
        </w:rPr>
      </w:pPr>
    </w:p>
    <w:p w14:paraId="023CA8FB" w14:textId="77777777" w:rsidR="005532BA" w:rsidRDefault="005532BA" w:rsidP="009125CE">
      <w:pPr>
        <w:rPr>
          <w:rFonts w:ascii="Sakkal Majalla" w:hAnsi="Sakkal Majalla" w:cs="Sakkal Majalla"/>
          <w:sz w:val="28"/>
          <w:szCs w:val="28"/>
          <w:u w:val="single"/>
          <w:rtl/>
        </w:rPr>
      </w:pPr>
    </w:p>
    <w:p w14:paraId="562BD19B" w14:textId="77777777" w:rsidR="005532BA" w:rsidRDefault="005532BA" w:rsidP="009125CE">
      <w:pPr>
        <w:rPr>
          <w:rFonts w:ascii="Sakkal Majalla" w:hAnsi="Sakkal Majalla" w:cs="Sakkal Majalla"/>
          <w:sz w:val="28"/>
          <w:szCs w:val="28"/>
          <w:u w:val="single"/>
          <w:rtl/>
        </w:rPr>
      </w:pPr>
    </w:p>
    <w:p w14:paraId="45D0BE56" w14:textId="77777777" w:rsidR="005532BA" w:rsidRDefault="005532BA" w:rsidP="009125CE">
      <w:pPr>
        <w:rPr>
          <w:rFonts w:ascii="Sakkal Majalla" w:hAnsi="Sakkal Majalla" w:cs="Sakkal Majalla"/>
          <w:sz w:val="28"/>
          <w:szCs w:val="28"/>
          <w:u w:val="single"/>
          <w:rtl/>
        </w:rPr>
      </w:pPr>
    </w:p>
    <w:p w14:paraId="7280A6DF" w14:textId="77777777" w:rsidR="005532BA" w:rsidRDefault="005532BA" w:rsidP="009125CE">
      <w:pPr>
        <w:rPr>
          <w:rFonts w:ascii="Sakkal Majalla" w:hAnsi="Sakkal Majalla" w:cs="Sakkal Majalla"/>
          <w:sz w:val="28"/>
          <w:szCs w:val="28"/>
          <w:u w:val="single"/>
          <w:rtl/>
        </w:rPr>
      </w:pPr>
    </w:p>
    <w:p w14:paraId="16EEEC90" w14:textId="77777777" w:rsidR="005532BA" w:rsidRDefault="005532BA" w:rsidP="009125CE">
      <w:pPr>
        <w:rPr>
          <w:rFonts w:ascii="Sakkal Majalla" w:hAnsi="Sakkal Majalla" w:cs="Sakkal Majalla"/>
          <w:sz w:val="28"/>
          <w:szCs w:val="28"/>
          <w:u w:val="single"/>
          <w:rtl/>
        </w:rPr>
      </w:pPr>
    </w:p>
    <w:p w14:paraId="0874BD1E" w14:textId="77777777" w:rsidR="005532BA" w:rsidRDefault="005532BA" w:rsidP="009125CE">
      <w:pPr>
        <w:rPr>
          <w:rFonts w:ascii="Sakkal Majalla" w:hAnsi="Sakkal Majalla" w:cs="Sakkal Majalla"/>
          <w:sz w:val="28"/>
          <w:szCs w:val="28"/>
          <w:u w:val="single"/>
          <w:rtl/>
        </w:rPr>
      </w:pPr>
    </w:p>
    <w:p w14:paraId="537C291B" w14:textId="77777777" w:rsidR="005532BA" w:rsidRDefault="005532BA" w:rsidP="009125CE">
      <w:pPr>
        <w:rPr>
          <w:rFonts w:ascii="Sakkal Majalla" w:hAnsi="Sakkal Majalla" w:cs="Sakkal Majalla"/>
          <w:sz w:val="28"/>
          <w:szCs w:val="28"/>
          <w:u w:val="single"/>
          <w:rtl/>
        </w:rPr>
      </w:pPr>
    </w:p>
    <w:p w14:paraId="43861738" w14:textId="77777777" w:rsidR="005532BA" w:rsidRDefault="005532BA" w:rsidP="009125CE">
      <w:pPr>
        <w:rPr>
          <w:rFonts w:ascii="Sakkal Majalla" w:hAnsi="Sakkal Majalla" w:cs="Sakkal Majalla"/>
          <w:sz w:val="28"/>
          <w:szCs w:val="28"/>
          <w:u w:val="single"/>
          <w:rtl/>
        </w:rPr>
      </w:pPr>
    </w:p>
    <w:p w14:paraId="61B766B1" w14:textId="77777777" w:rsidR="000201CB" w:rsidRDefault="000201CB" w:rsidP="009125CE">
      <w:pPr>
        <w:rPr>
          <w:rFonts w:ascii="Sakkal Majalla" w:hAnsi="Sakkal Majalla" w:cs="Sakkal Majalla"/>
          <w:sz w:val="28"/>
          <w:szCs w:val="28"/>
          <w:u w:val="single"/>
          <w:rtl/>
        </w:rPr>
      </w:pPr>
    </w:p>
    <w:p w14:paraId="0E4E3A51" w14:textId="4B76C797" w:rsidR="000201CB" w:rsidRPr="000201CB" w:rsidRDefault="000201CB" w:rsidP="009125CE">
      <w:pPr>
        <w:rPr>
          <w:rFonts w:ascii="Simplified Arabic" w:hAnsi="Simplified Arabic" w:cs="Simplified Arabic"/>
          <w:b/>
          <w:bCs/>
          <w:sz w:val="28"/>
          <w:szCs w:val="28"/>
        </w:rPr>
      </w:pPr>
      <w:r w:rsidRPr="000201CB">
        <w:rPr>
          <w:rFonts w:ascii="Simplified Arabic" w:hAnsi="Simplified Arabic" w:cs="Simplified Arabic"/>
          <w:b/>
          <w:bCs/>
          <w:sz w:val="28"/>
          <w:szCs w:val="28"/>
          <w:rtl/>
        </w:rPr>
        <w:t xml:space="preserve">نتائج برنامج </w:t>
      </w:r>
      <w:r w:rsidRPr="000201CB">
        <w:rPr>
          <w:rFonts w:ascii="Simplified Arabic" w:hAnsi="Simplified Arabic" w:cs="Simplified Arabic"/>
          <w:b/>
          <w:bCs/>
          <w:sz w:val="28"/>
          <w:szCs w:val="28"/>
        </w:rPr>
        <w:t>SPSS</w:t>
      </w:r>
    </w:p>
    <w:p w14:paraId="65C0B161" w14:textId="77777777" w:rsidR="000201CB" w:rsidRDefault="000201CB" w:rsidP="009125CE">
      <w:pPr>
        <w:rPr>
          <w:rFonts w:ascii="Sakkal Majalla" w:hAnsi="Sakkal Majalla" w:cs="Sakkal Majalla"/>
          <w:sz w:val="28"/>
          <w:szCs w:val="28"/>
          <w:u w:val="single"/>
          <w:rtl/>
        </w:rPr>
      </w:pPr>
    </w:p>
    <w:p w14:paraId="451EC17C" w14:textId="77777777" w:rsidR="00D22171" w:rsidRDefault="00D22171" w:rsidP="009125CE">
      <w:pPr>
        <w:rPr>
          <w:rFonts w:ascii="Sakkal Majalla" w:hAnsi="Sakkal Majalla" w:cs="Sakkal Majalla"/>
          <w:sz w:val="28"/>
          <w:szCs w:val="28"/>
          <w:u w:val="single"/>
          <w:rtl/>
        </w:rPr>
      </w:pPr>
    </w:p>
    <w:p w14:paraId="54BCF074"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bl>
      <w:tblPr>
        <w:tblW w:w="7377" w:type="dxa"/>
        <w:tblLayout w:type="fixed"/>
        <w:tblCellMar>
          <w:left w:w="0" w:type="dxa"/>
          <w:right w:w="0" w:type="dxa"/>
        </w:tblCellMar>
        <w:tblLook w:val="0000" w:firstRow="0" w:lastRow="0" w:firstColumn="0" w:lastColumn="0" w:noHBand="0" w:noVBand="0"/>
      </w:tblPr>
      <w:tblGrid>
        <w:gridCol w:w="858"/>
        <w:gridCol w:w="858"/>
        <w:gridCol w:w="1245"/>
        <w:gridCol w:w="1191"/>
        <w:gridCol w:w="1507"/>
        <w:gridCol w:w="1718"/>
      </w:tblGrid>
      <w:tr w:rsidR="00E26722" w:rsidRPr="00E26722" w14:paraId="0880C1F6" w14:textId="77777777">
        <w:trPr>
          <w:cantSplit/>
        </w:trPr>
        <w:tc>
          <w:tcPr>
            <w:tcW w:w="7374" w:type="dxa"/>
            <w:gridSpan w:val="6"/>
            <w:tcBorders>
              <w:top w:val="nil"/>
              <w:left w:val="nil"/>
              <w:bottom w:val="nil"/>
              <w:right w:val="nil"/>
            </w:tcBorders>
            <w:shd w:val="clear" w:color="auto" w:fill="FFFFFF"/>
            <w:vAlign w:val="center"/>
          </w:tcPr>
          <w:p w14:paraId="6F6172DF"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26722">
              <w:rPr>
                <w:rFonts w:ascii="Arial" w:hAnsi="Arial" w:cs="Arial"/>
                <w:b/>
                <w:bCs/>
                <w:color w:val="010205"/>
                <w:kern w:val="0"/>
                <w:sz w:val="28"/>
                <w:szCs w:val="28"/>
              </w:rPr>
              <w:t>Gender</w:t>
            </w:r>
          </w:p>
        </w:tc>
      </w:tr>
      <w:tr w:rsidR="00E26722" w:rsidRPr="00E26722" w14:paraId="482F28BC" w14:textId="77777777">
        <w:trPr>
          <w:cantSplit/>
        </w:trPr>
        <w:tc>
          <w:tcPr>
            <w:tcW w:w="1716" w:type="dxa"/>
            <w:gridSpan w:val="2"/>
            <w:tcBorders>
              <w:top w:val="nil"/>
              <w:left w:val="nil"/>
              <w:bottom w:val="single" w:sz="8" w:space="0" w:color="152935"/>
              <w:right w:val="nil"/>
            </w:tcBorders>
            <w:shd w:val="clear" w:color="auto" w:fill="FFFFFF"/>
            <w:vAlign w:val="bottom"/>
          </w:tcPr>
          <w:p w14:paraId="4E9DB20A"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c>
          <w:tcPr>
            <w:tcW w:w="1244" w:type="dxa"/>
            <w:tcBorders>
              <w:top w:val="nil"/>
              <w:left w:val="nil"/>
              <w:bottom w:val="single" w:sz="8" w:space="0" w:color="152935"/>
              <w:right w:val="single" w:sz="8" w:space="0" w:color="E0E0E0"/>
            </w:tcBorders>
            <w:shd w:val="clear" w:color="auto" w:fill="FFFFFF"/>
            <w:vAlign w:val="bottom"/>
          </w:tcPr>
          <w:p w14:paraId="12C401E7"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0489AD59"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Percent</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30CBEC2D"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Valid Percent</w:t>
            </w:r>
          </w:p>
        </w:tc>
        <w:tc>
          <w:tcPr>
            <w:tcW w:w="1717" w:type="dxa"/>
            <w:tcBorders>
              <w:top w:val="nil"/>
              <w:left w:val="single" w:sz="8" w:space="0" w:color="E0E0E0"/>
              <w:bottom w:val="single" w:sz="8" w:space="0" w:color="152935"/>
              <w:right w:val="nil"/>
            </w:tcBorders>
            <w:shd w:val="clear" w:color="auto" w:fill="FFFFFF"/>
            <w:vAlign w:val="bottom"/>
          </w:tcPr>
          <w:p w14:paraId="1A3040B5"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Cumulative Percent</w:t>
            </w:r>
          </w:p>
        </w:tc>
      </w:tr>
      <w:tr w:rsidR="00E26722" w:rsidRPr="00E26722" w14:paraId="03D1B320" w14:textId="77777777">
        <w:trPr>
          <w:cantSplit/>
        </w:trPr>
        <w:tc>
          <w:tcPr>
            <w:tcW w:w="858" w:type="dxa"/>
            <w:vMerge w:val="restart"/>
            <w:tcBorders>
              <w:top w:val="single" w:sz="8" w:space="0" w:color="152935"/>
              <w:left w:val="nil"/>
              <w:bottom w:val="single" w:sz="8" w:space="0" w:color="152935"/>
              <w:right w:val="nil"/>
            </w:tcBorders>
            <w:shd w:val="clear" w:color="auto" w:fill="E0E0E0"/>
          </w:tcPr>
          <w:p w14:paraId="543A8AFD"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Valid</w:t>
            </w:r>
          </w:p>
        </w:tc>
        <w:tc>
          <w:tcPr>
            <w:tcW w:w="858" w:type="dxa"/>
            <w:tcBorders>
              <w:top w:val="single" w:sz="8" w:space="0" w:color="152935"/>
              <w:left w:val="nil"/>
              <w:bottom w:val="single" w:sz="8" w:space="0" w:color="AEAEAE"/>
              <w:right w:val="nil"/>
            </w:tcBorders>
            <w:shd w:val="clear" w:color="auto" w:fill="E0E0E0"/>
          </w:tcPr>
          <w:p w14:paraId="64F2EBD1"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1</w:t>
            </w:r>
          </w:p>
        </w:tc>
        <w:tc>
          <w:tcPr>
            <w:tcW w:w="1244" w:type="dxa"/>
            <w:tcBorders>
              <w:top w:val="single" w:sz="8" w:space="0" w:color="152935"/>
              <w:left w:val="nil"/>
              <w:bottom w:val="single" w:sz="8" w:space="0" w:color="AEAEAE"/>
              <w:right w:val="single" w:sz="8" w:space="0" w:color="E0E0E0"/>
            </w:tcBorders>
            <w:shd w:val="clear" w:color="auto" w:fill="F9F9FB"/>
          </w:tcPr>
          <w:p w14:paraId="564D9DF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33</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7AB131C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80</w:t>
            </w:r>
            <w:r w:rsidRPr="00E26722">
              <w:rPr>
                <w:rFonts w:ascii="Arial" w:hAnsi="Arial" w:cs="Arial"/>
                <w:color w:val="010205"/>
                <w:kern w:val="0"/>
                <w:sz w:val="24"/>
                <w:szCs w:val="24"/>
                <w:rtl/>
              </w:rPr>
              <w:t>٫5</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7ACF18C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80</w:t>
            </w:r>
            <w:r w:rsidRPr="00E26722">
              <w:rPr>
                <w:rFonts w:ascii="Arial" w:hAnsi="Arial" w:cs="Arial"/>
                <w:color w:val="010205"/>
                <w:kern w:val="0"/>
                <w:sz w:val="24"/>
                <w:szCs w:val="24"/>
                <w:rtl/>
              </w:rPr>
              <w:t>٫5</w:t>
            </w:r>
          </w:p>
        </w:tc>
        <w:tc>
          <w:tcPr>
            <w:tcW w:w="1717" w:type="dxa"/>
            <w:tcBorders>
              <w:top w:val="single" w:sz="8" w:space="0" w:color="152935"/>
              <w:left w:val="single" w:sz="8" w:space="0" w:color="E0E0E0"/>
              <w:bottom w:val="single" w:sz="8" w:space="0" w:color="AEAEAE"/>
              <w:right w:val="nil"/>
            </w:tcBorders>
            <w:shd w:val="clear" w:color="auto" w:fill="F9F9FB"/>
          </w:tcPr>
          <w:p w14:paraId="75F6456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80</w:t>
            </w:r>
            <w:r w:rsidRPr="00E26722">
              <w:rPr>
                <w:rFonts w:ascii="Arial" w:hAnsi="Arial" w:cs="Arial"/>
                <w:color w:val="010205"/>
                <w:kern w:val="0"/>
                <w:sz w:val="24"/>
                <w:szCs w:val="24"/>
                <w:rtl/>
              </w:rPr>
              <w:t>٫5</w:t>
            </w:r>
          </w:p>
        </w:tc>
      </w:tr>
      <w:tr w:rsidR="00E26722" w:rsidRPr="00E26722" w14:paraId="31AAD1C7" w14:textId="77777777">
        <w:trPr>
          <w:cantSplit/>
        </w:trPr>
        <w:tc>
          <w:tcPr>
            <w:tcW w:w="858" w:type="dxa"/>
            <w:vMerge/>
            <w:tcBorders>
              <w:top w:val="single" w:sz="8" w:space="0" w:color="152935"/>
              <w:left w:val="nil"/>
              <w:bottom w:val="single" w:sz="8" w:space="0" w:color="152935"/>
              <w:right w:val="nil"/>
            </w:tcBorders>
            <w:shd w:val="clear" w:color="auto" w:fill="E0E0E0"/>
          </w:tcPr>
          <w:p w14:paraId="1ED18E58"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684E96E4"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2</w:t>
            </w:r>
          </w:p>
        </w:tc>
        <w:tc>
          <w:tcPr>
            <w:tcW w:w="1244" w:type="dxa"/>
            <w:tcBorders>
              <w:top w:val="single" w:sz="8" w:space="0" w:color="AEAEAE"/>
              <w:left w:val="nil"/>
              <w:bottom w:val="single" w:sz="8" w:space="0" w:color="AEAEAE"/>
              <w:right w:val="single" w:sz="8" w:space="0" w:color="E0E0E0"/>
            </w:tcBorders>
            <w:shd w:val="clear" w:color="auto" w:fill="F9F9FB"/>
          </w:tcPr>
          <w:p w14:paraId="29FF894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B41A06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19</w:t>
            </w:r>
            <w:r w:rsidRPr="00E26722">
              <w:rPr>
                <w:rFonts w:ascii="Arial" w:hAnsi="Arial" w:cs="Arial"/>
                <w:color w:val="010205"/>
                <w:kern w:val="0"/>
                <w:sz w:val="24"/>
                <w:szCs w:val="24"/>
                <w:rtl/>
              </w:rPr>
              <w:t>٫5</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FB3CA8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19</w:t>
            </w:r>
            <w:r w:rsidRPr="00E26722">
              <w:rPr>
                <w:rFonts w:ascii="Arial" w:hAnsi="Arial" w:cs="Arial"/>
                <w:color w:val="010205"/>
                <w:kern w:val="0"/>
                <w:sz w:val="24"/>
                <w:szCs w:val="24"/>
                <w:rtl/>
              </w:rPr>
              <w:t>٫5</w:t>
            </w:r>
          </w:p>
        </w:tc>
        <w:tc>
          <w:tcPr>
            <w:tcW w:w="1717" w:type="dxa"/>
            <w:tcBorders>
              <w:top w:val="single" w:sz="8" w:space="0" w:color="AEAEAE"/>
              <w:left w:val="single" w:sz="8" w:space="0" w:color="E0E0E0"/>
              <w:bottom w:val="single" w:sz="8" w:space="0" w:color="AEAEAE"/>
              <w:right w:val="nil"/>
            </w:tcBorders>
            <w:shd w:val="clear" w:color="auto" w:fill="F9F9FB"/>
          </w:tcPr>
          <w:p w14:paraId="1F6CF2C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r>
      <w:tr w:rsidR="00E26722" w:rsidRPr="00E26722" w14:paraId="719F79F4" w14:textId="77777777">
        <w:trPr>
          <w:cantSplit/>
        </w:trPr>
        <w:tc>
          <w:tcPr>
            <w:tcW w:w="858" w:type="dxa"/>
            <w:vMerge/>
            <w:tcBorders>
              <w:top w:val="single" w:sz="8" w:space="0" w:color="152935"/>
              <w:left w:val="nil"/>
              <w:bottom w:val="single" w:sz="8" w:space="0" w:color="152935"/>
              <w:right w:val="nil"/>
            </w:tcBorders>
            <w:shd w:val="clear" w:color="auto" w:fill="E0E0E0"/>
          </w:tcPr>
          <w:p w14:paraId="013E8116"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152935"/>
              <w:right w:val="nil"/>
            </w:tcBorders>
            <w:shd w:val="clear" w:color="auto" w:fill="E0E0E0"/>
          </w:tcPr>
          <w:p w14:paraId="55EAC889"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2B1C1BA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705E43A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6B55C038"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53BC15DC"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r>
    </w:tbl>
    <w:p w14:paraId="0E16681A" w14:textId="77777777" w:rsidR="00E26722" w:rsidRPr="00E26722" w:rsidRDefault="00E26722" w:rsidP="00E26722">
      <w:pPr>
        <w:autoSpaceDE w:val="0"/>
        <w:autoSpaceDN w:val="0"/>
        <w:bidi w:val="0"/>
        <w:adjustRightInd w:val="0"/>
        <w:spacing w:after="0" w:line="400" w:lineRule="atLeast"/>
        <w:rPr>
          <w:rFonts w:ascii="Times New Roman" w:hAnsi="Times New Roman" w:cs="Times New Roman"/>
          <w:kern w:val="0"/>
          <w:sz w:val="24"/>
          <w:szCs w:val="24"/>
        </w:rPr>
      </w:pPr>
    </w:p>
    <w:p w14:paraId="1E503BB0" w14:textId="77777777" w:rsidR="003718C9" w:rsidRPr="003718C9" w:rsidRDefault="003718C9" w:rsidP="003718C9">
      <w:pPr>
        <w:rPr>
          <w:rFonts w:ascii="Sakkal Majalla" w:hAnsi="Sakkal Majalla" w:cs="Sakkal Majalla"/>
          <w:sz w:val="28"/>
          <w:szCs w:val="28"/>
          <w:u w:val="single"/>
        </w:rPr>
      </w:pPr>
    </w:p>
    <w:p w14:paraId="2A191910"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bl>
      <w:tblPr>
        <w:tblW w:w="7377" w:type="dxa"/>
        <w:tblLayout w:type="fixed"/>
        <w:tblCellMar>
          <w:left w:w="0" w:type="dxa"/>
          <w:right w:w="0" w:type="dxa"/>
        </w:tblCellMar>
        <w:tblLook w:val="0000" w:firstRow="0" w:lastRow="0" w:firstColumn="0" w:lastColumn="0" w:noHBand="0" w:noVBand="0"/>
      </w:tblPr>
      <w:tblGrid>
        <w:gridCol w:w="858"/>
        <w:gridCol w:w="858"/>
        <w:gridCol w:w="1245"/>
        <w:gridCol w:w="1191"/>
        <w:gridCol w:w="1507"/>
        <w:gridCol w:w="1718"/>
      </w:tblGrid>
      <w:tr w:rsidR="00E26722" w:rsidRPr="00E26722" w14:paraId="6CCC3803" w14:textId="77777777">
        <w:trPr>
          <w:cantSplit/>
        </w:trPr>
        <w:tc>
          <w:tcPr>
            <w:tcW w:w="7374" w:type="dxa"/>
            <w:gridSpan w:val="6"/>
            <w:tcBorders>
              <w:top w:val="nil"/>
              <w:left w:val="nil"/>
              <w:bottom w:val="nil"/>
              <w:right w:val="nil"/>
            </w:tcBorders>
            <w:shd w:val="clear" w:color="auto" w:fill="FFFFFF"/>
            <w:vAlign w:val="center"/>
          </w:tcPr>
          <w:p w14:paraId="1FE3449F"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26722">
              <w:rPr>
                <w:rFonts w:ascii="Arial" w:hAnsi="Arial" w:cs="Arial"/>
                <w:b/>
                <w:bCs/>
                <w:color w:val="010205"/>
                <w:kern w:val="0"/>
                <w:sz w:val="28"/>
                <w:szCs w:val="28"/>
              </w:rPr>
              <w:t>aga</w:t>
            </w:r>
          </w:p>
        </w:tc>
      </w:tr>
      <w:tr w:rsidR="00E26722" w:rsidRPr="00E26722" w14:paraId="7C084221" w14:textId="77777777">
        <w:trPr>
          <w:cantSplit/>
        </w:trPr>
        <w:tc>
          <w:tcPr>
            <w:tcW w:w="1716" w:type="dxa"/>
            <w:gridSpan w:val="2"/>
            <w:tcBorders>
              <w:top w:val="nil"/>
              <w:left w:val="nil"/>
              <w:bottom w:val="single" w:sz="8" w:space="0" w:color="152935"/>
              <w:right w:val="nil"/>
            </w:tcBorders>
            <w:shd w:val="clear" w:color="auto" w:fill="FFFFFF"/>
            <w:vAlign w:val="bottom"/>
          </w:tcPr>
          <w:p w14:paraId="718DCA64"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c>
          <w:tcPr>
            <w:tcW w:w="1244" w:type="dxa"/>
            <w:tcBorders>
              <w:top w:val="nil"/>
              <w:left w:val="nil"/>
              <w:bottom w:val="single" w:sz="8" w:space="0" w:color="152935"/>
              <w:right w:val="single" w:sz="8" w:space="0" w:color="E0E0E0"/>
            </w:tcBorders>
            <w:shd w:val="clear" w:color="auto" w:fill="FFFFFF"/>
            <w:vAlign w:val="bottom"/>
          </w:tcPr>
          <w:p w14:paraId="679A4F8B"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5EA7305"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Percent</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2E4B5365"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Valid Percent</w:t>
            </w:r>
          </w:p>
        </w:tc>
        <w:tc>
          <w:tcPr>
            <w:tcW w:w="1717" w:type="dxa"/>
            <w:tcBorders>
              <w:top w:val="nil"/>
              <w:left w:val="single" w:sz="8" w:space="0" w:color="E0E0E0"/>
              <w:bottom w:val="single" w:sz="8" w:space="0" w:color="152935"/>
              <w:right w:val="nil"/>
            </w:tcBorders>
            <w:shd w:val="clear" w:color="auto" w:fill="FFFFFF"/>
            <w:vAlign w:val="bottom"/>
          </w:tcPr>
          <w:p w14:paraId="1ACB1599"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Cumulative Percent</w:t>
            </w:r>
          </w:p>
        </w:tc>
      </w:tr>
      <w:tr w:rsidR="00E26722" w:rsidRPr="00E26722" w14:paraId="14F62978" w14:textId="77777777">
        <w:trPr>
          <w:cantSplit/>
        </w:trPr>
        <w:tc>
          <w:tcPr>
            <w:tcW w:w="858" w:type="dxa"/>
            <w:vMerge w:val="restart"/>
            <w:tcBorders>
              <w:top w:val="single" w:sz="8" w:space="0" w:color="152935"/>
              <w:left w:val="nil"/>
              <w:bottom w:val="single" w:sz="8" w:space="0" w:color="152935"/>
              <w:right w:val="nil"/>
            </w:tcBorders>
            <w:shd w:val="clear" w:color="auto" w:fill="E0E0E0"/>
          </w:tcPr>
          <w:p w14:paraId="63DDEAFD"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Valid</w:t>
            </w:r>
          </w:p>
        </w:tc>
        <w:tc>
          <w:tcPr>
            <w:tcW w:w="858" w:type="dxa"/>
            <w:tcBorders>
              <w:top w:val="single" w:sz="8" w:space="0" w:color="152935"/>
              <w:left w:val="nil"/>
              <w:bottom w:val="single" w:sz="8" w:space="0" w:color="AEAEAE"/>
              <w:right w:val="nil"/>
            </w:tcBorders>
            <w:shd w:val="clear" w:color="auto" w:fill="E0E0E0"/>
          </w:tcPr>
          <w:p w14:paraId="538CE79E"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1</w:t>
            </w:r>
          </w:p>
        </w:tc>
        <w:tc>
          <w:tcPr>
            <w:tcW w:w="1244" w:type="dxa"/>
            <w:tcBorders>
              <w:top w:val="single" w:sz="8" w:space="0" w:color="152935"/>
              <w:left w:val="nil"/>
              <w:bottom w:val="single" w:sz="8" w:space="0" w:color="AEAEAE"/>
              <w:right w:val="single" w:sz="8" w:space="0" w:color="E0E0E0"/>
            </w:tcBorders>
            <w:shd w:val="clear" w:color="auto" w:fill="F9F9FB"/>
          </w:tcPr>
          <w:p w14:paraId="5F9E6DF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5BED873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9</w:t>
            </w:r>
            <w:r w:rsidRPr="00E26722">
              <w:rPr>
                <w:rFonts w:ascii="Arial" w:hAnsi="Arial" w:cs="Arial"/>
                <w:color w:val="010205"/>
                <w:kern w:val="0"/>
                <w:sz w:val="24"/>
                <w:szCs w:val="24"/>
                <w:rtl/>
              </w:rPr>
              <w:t>٫8</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4268B400"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9</w:t>
            </w:r>
            <w:r w:rsidRPr="00E26722">
              <w:rPr>
                <w:rFonts w:ascii="Arial" w:hAnsi="Arial" w:cs="Arial"/>
                <w:color w:val="010205"/>
                <w:kern w:val="0"/>
                <w:sz w:val="24"/>
                <w:szCs w:val="24"/>
                <w:rtl/>
              </w:rPr>
              <w:t>٫8</w:t>
            </w:r>
          </w:p>
        </w:tc>
        <w:tc>
          <w:tcPr>
            <w:tcW w:w="1717" w:type="dxa"/>
            <w:tcBorders>
              <w:top w:val="single" w:sz="8" w:space="0" w:color="152935"/>
              <w:left w:val="single" w:sz="8" w:space="0" w:color="E0E0E0"/>
              <w:bottom w:val="single" w:sz="8" w:space="0" w:color="AEAEAE"/>
              <w:right w:val="nil"/>
            </w:tcBorders>
            <w:shd w:val="clear" w:color="auto" w:fill="F9F9FB"/>
          </w:tcPr>
          <w:p w14:paraId="45CE433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9</w:t>
            </w:r>
            <w:r w:rsidRPr="00E26722">
              <w:rPr>
                <w:rFonts w:ascii="Arial" w:hAnsi="Arial" w:cs="Arial"/>
                <w:color w:val="010205"/>
                <w:kern w:val="0"/>
                <w:sz w:val="24"/>
                <w:szCs w:val="24"/>
                <w:rtl/>
              </w:rPr>
              <w:t>٫8</w:t>
            </w:r>
          </w:p>
        </w:tc>
      </w:tr>
      <w:tr w:rsidR="00E26722" w:rsidRPr="00E26722" w14:paraId="3BCF91F4" w14:textId="77777777">
        <w:trPr>
          <w:cantSplit/>
        </w:trPr>
        <w:tc>
          <w:tcPr>
            <w:tcW w:w="858" w:type="dxa"/>
            <w:vMerge/>
            <w:tcBorders>
              <w:top w:val="single" w:sz="8" w:space="0" w:color="152935"/>
              <w:left w:val="nil"/>
              <w:bottom w:val="single" w:sz="8" w:space="0" w:color="152935"/>
              <w:right w:val="nil"/>
            </w:tcBorders>
            <w:shd w:val="clear" w:color="auto" w:fill="E0E0E0"/>
          </w:tcPr>
          <w:p w14:paraId="42A19DCF"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4D2FF766"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2</w:t>
            </w:r>
          </w:p>
        </w:tc>
        <w:tc>
          <w:tcPr>
            <w:tcW w:w="1244" w:type="dxa"/>
            <w:tcBorders>
              <w:top w:val="single" w:sz="8" w:space="0" w:color="AEAEAE"/>
              <w:left w:val="nil"/>
              <w:bottom w:val="single" w:sz="8" w:space="0" w:color="AEAEAE"/>
              <w:right w:val="single" w:sz="8" w:space="0" w:color="E0E0E0"/>
            </w:tcBorders>
            <w:shd w:val="clear" w:color="auto" w:fill="F9F9FB"/>
          </w:tcPr>
          <w:p w14:paraId="4432DEC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13</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E99EA4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31</w:t>
            </w:r>
            <w:r w:rsidRPr="00E26722">
              <w:rPr>
                <w:rFonts w:ascii="Arial" w:hAnsi="Arial" w:cs="Arial"/>
                <w:color w:val="010205"/>
                <w:kern w:val="0"/>
                <w:sz w:val="24"/>
                <w:szCs w:val="24"/>
                <w:rtl/>
              </w:rPr>
              <w:t>٫7</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21BECD5D"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31</w:t>
            </w:r>
            <w:r w:rsidRPr="00E26722">
              <w:rPr>
                <w:rFonts w:ascii="Arial" w:hAnsi="Arial" w:cs="Arial"/>
                <w:color w:val="010205"/>
                <w:kern w:val="0"/>
                <w:sz w:val="24"/>
                <w:szCs w:val="24"/>
                <w:rtl/>
              </w:rPr>
              <w:t>٫7</w:t>
            </w:r>
          </w:p>
        </w:tc>
        <w:tc>
          <w:tcPr>
            <w:tcW w:w="1717" w:type="dxa"/>
            <w:tcBorders>
              <w:top w:val="single" w:sz="8" w:space="0" w:color="AEAEAE"/>
              <w:left w:val="single" w:sz="8" w:space="0" w:color="E0E0E0"/>
              <w:bottom w:val="single" w:sz="8" w:space="0" w:color="AEAEAE"/>
              <w:right w:val="nil"/>
            </w:tcBorders>
            <w:shd w:val="clear" w:color="auto" w:fill="F9F9FB"/>
          </w:tcPr>
          <w:p w14:paraId="2FD93B9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r w:rsidRPr="00E26722">
              <w:rPr>
                <w:rFonts w:ascii="Arial" w:hAnsi="Arial" w:cs="Arial"/>
                <w:color w:val="010205"/>
                <w:kern w:val="0"/>
                <w:sz w:val="24"/>
                <w:szCs w:val="24"/>
                <w:rtl/>
              </w:rPr>
              <w:t>٫5</w:t>
            </w:r>
          </w:p>
        </w:tc>
      </w:tr>
      <w:tr w:rsidR="00E26722" w:rsidRPr="00E26722" w14:paraId="6D684A0D" w14:textId="77777777">
        <w:trPr>
          <w:cantSplit/>
        </w:trPr>
        <w:tc>
          <w:tcPr>
            <w:tcW w:w="858" w:type="dxa"/>
            <w:vMerge/>
            <w:tcBorders>
              <w:top w:val="single" w:sz="8" w:space="0" w:color="152935"/>
              <w:left w:val="nil"/>
              <w:bottom w:val="single" w:sz="8" w:space="0" w:color="152935"/>
              <w:right w:val="nil"/>
            </w:tcBorders>
            <w:shd w:val="clear" w:color="auto" w:fill="E0E0E0"/>
          </w:tcPr>
          <w:p w14:paraId="251F1AC7"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355315AB"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3</w:t>
            </w:r>
          </w:p>
        </w:tc>
        <w:tc>
          <w:tcPr>
            <w:tcW w:w="1244" w:type="dxa"/>
            <w:tcBorders>
              <w:top w:val="single" w:sz="8" w:space="0" w:color="AEAEAE"/>
              <w:left w:val="nil"/>
              <w:bottom w:val="single" w:sz="8" w:space="0" w:color="AEAEAE"/>
              <w:right w:val="single" w:sz="8" w:space="0" w:color="E0E0E0"/>
            </w:tcBorders>
            <w:shd w:val="clear" w:color="auto" w:fill="F9F9FB"/>
          </w:tcPr>
          <w:p w14:paraId="4F72FEA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14</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099F91EE"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34</w:t>
            </w:r>
            <w:r w:rsidRPr="00E26722">
              <w:rPr>
                <w:rFonts w:ascii="Arial" w:hAnsi="Arial" w:cs="Arial"/>
                <w:color w:val="010205"/>
                <w:kern w:val="0"/>
                <w:sz w:val="24"/>
                <w:szCs w:val="24"/>
                <w:rtl/>
              </w:rPr>
              <w:t>٫1</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49ADFB5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34</w:t>
            </w:r>
            <w:r w:rsidRPr="00E26722">
              <w:rPr>
                <w:rFonts w:ascii="Arial" w:hAnsi="Arial" w:cs="Arial"/>
                <w:color w:val="010205"/>
                <w:kern w:val="0"/>
                <w:sz w:val="24"/>
                <w:szCs w:val="24"/>
                <w:rtl/>
              </w:rPr>
              <w:t>٫1</w:t>
            </w:r>
          </w:p>
        </w:tc>
        <w:tc>
          <w:tcPr>
            <w:tcW w:w="1717" w:type="dxa"/>
            <w:tcBorders>
              <w:top w:val="single" w:sz="8" w:space="0" w:color="AEAEAE"/>
              <w:left w:val="single" w:sz="8" w:space="0" w:color="E0E0E0"/>
              <w:bottom w:val="single" w:sz="8" w:space="0" w:color="AEAEAE"/>
              <w:right w:val="nil"/>
            </w:tcBorders>
            <w:shd w:val="clear" w:color="auto" w:fill="F9F9FB"/>
          </w:tcPr>
          <w:p w14:paraId="329085C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75</w:t>
            </w:r>
            <w:r w:rsidRPr="00E26722">
              <w:rPr>
                <w:rFonts w:ascii="Arial" w:hAnsi="Arial" w:cs="Arial"/>
                <w:color w:val="010205"/>
                <w:kern w:val="0"/>
                <w:sz w:val="24"/>
                <w:szCs w:val="24"/>
                <w:rtl/>
              </w:rPr>
              <w:t>٫6</w:t>
            </w:r>
          </w:p>
        </w:tc>
      </w:tr>
      <w:tr w:rsidR="00E26722" w:rsidRPr="00E26722" w14:paraId="669872DE" w14:textId="77777777">
        <w:trPr>
          <w:cantSplit/>
        </w:trPr>
        <w:tc>
          <w:tcPr>
            <w:tcW w:w="858" w:type="dxa"/>
            <w:vMerge/>
            <w:tcBorders>
              <w:top w:val="single" w:sz="8" w:space="0" w:color="152935"/>
              <w:left w:val="nil"/>
              <w:bottom w:val="single" w:sz="8" w:space="0" w:color="152935"/>
              <w:right w:val="nil"/>
            </w:tcBorders>
            <w:shd w:val="clear" w:color="auto" w:fill="E0E0E0"/>
          </w:tcPr>
          <w:p w14:paraId="54EDC81C"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4122CFE2"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4</w:t>
            </w:r>
          </w:p>
        </w:tc>
        <w:tc>
          <w:tcPr>
            <w:tcW w:w="1244" w:type="dxa"/>
            <w:tcBorders>
              <w:top w:val="single" w:sz="8" w:space="0" w:color="AEAEAE"/>
              <w:left w:val="nil"/>
              <w:bottom w:val="single" w:sz="8" w:space="0" w:color="AEAEAE"/>
              <w:right w:val="single" w:sz="8" w:space="0" w:color="E0E0E0"/>
            </w:tcBorders>
            <w:shd w:val="clear" w:color="auto" w:fill="F9F9FB"/>
          </w:tcPr>
          <w:p w14:paraId="6F8DF8A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3488F98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24</w:t>
            </w:r>
            <w:r w:rsidRPr="00E26722">
              <w:rPr>
                <w:rFonts w:ascii="Arial" w:hAnsi="Arial" w:cs="Arial"/>
                <w:color w:val="010205"/>
                <w:kern w:val="0"/>
                <w:sz w:val="24"/>
                <w:szCs w:val="24"/>
                <w:rtl/>
              </w:rPr>
              <w:t>٫4</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05DAA32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24</w:t>
            </w:r>
            <w:r w:rsidRPr="00E26722">
              <w:rPr>
                <w:rFonts w:ascii="Arial" w:hAnsi="Arial" w:cs="Arial"/>
                <w:color w:val="010205"/>
                <w:kern w:val="0"/>
                <w:sz w:val="24"/>
                <w:szCs w:val="24"/>
                <w:rtl/>
              </w:rPr>
              <w:t>٫4</w:t>
            </w:r>
          </w:p>
        </w:tc>
        <w:tc>
          <w:tcPr>
            <w:tcW w:w="1717" w:type="dxa"/>
            <w:tcBorders>
              <w:top w:val="single" w:sz="8" w:space="0" w:color="AEAEAE"/>
              <w:left w:val="single" w:sz="8" w:space="0" w:color="E0E0E0"/>
              <w:bottom w:val="single" w:sz="8" w:space="0" w:color="AEAEAE"/>
              <w:right w:val="nil"/>
            </w:tcBorders>
            <w:shd w:val="clear" w:color="auto" w:fill="F9F9FB"/>
          </w:tcPr>
          <w:p w14:paraId="2FB24F4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r>
      <w:tr w:rsidR="00E26722" w:rsidRPr="00E26722" w14:paraId="2C7787F2" w14:textId="77777777">
        <w:trPr>
          <w:cantSplit/>
        </w:trPr>
        <w:tc>
          <w:tcPr>
            <w:tcW w:w="858" w:type="dxa"/>
            <w:vMerge/>
            <w:tcBorders>
              <w:top w:val="single" w:sz="8" w:space="0" w:color="152935"/>
              <w:left w:val="nil"/>
              <w:bottom w:val="single" w:sz="8" w:space="0" w:color="152935"/>
              <w:right w:val="nil"/>
            </w:tcBorders>
            <w:shd w:val="clear" w:color="auto" w:fill="E0E0E0"/>
          </w:tcPr>
          <w:p w14:paraId="017B9634"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152935"/>
              <w:right w:val="nil"/>
            </w:tcBorders>
            <w:shd w:val="clear" w:color="auto" w:fill="E0E0E0"/>
          </w:tcPr>
          <w:p w14:paraId="7D3DFD69"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4E2FB20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16CCEEB1"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4EEDA85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0E60A3C5"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r>
    </w:tbl>
    <w:p w14:paraId="00A71E6B" w14:textId="77777777" w:rsidR="00E26722" w:rsidRPr="00E26722" w:rsidRDefault="00E26722" w:rsidP="00E26722">
      <w:pPr>
        <w:autoSpaceDE w:val="0"/>
        <w:autoSpaceDN w:val="0"/>
        <w:bidi w:val="0"/>
        <w:adjustRightInd w:val="0"/>
        <w:spacing w:after="0" w:line="400" w:lineRule="atLeast"/>
        <w:rPr>
          <w:rFonts w:ascii="Times New Roman" w:hAnsi="Times New Roman" w:cs="Times New Roman"/>
          <w:kern w:val="0"/>
          <w:sz w:val="24"/>
          <w:szCs w:val="24"/>
        </w:rPr>
      </w:pPr>
    </w:p>
    <w:p w14:paraId="04517998" w14:textId="77777777" w:rsidR="003718C9" w:rsidRPr="003718C9" w:rsidRDefault="003718C9" w:rsidP="003718C9">
      <w:pPr>
        <w:rPr>
          <w:rFonts w:ascii="Sakkal Majalla" w:hAnsi="Sakkal Majalla" w:cs="Sakkal Majalla"/>
          <w:sz w:val="28"/>
          <w:szCs w:val="28"/>
          <w:u w:val="single"/>
        </w:rPr>
      </w:pPr>
    </w:p>
    <w:p w14:paraId="25D571E3"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bl>
      <w:tblPr>
        <w:tblW w:w="7377" w:type="dxa"/>
        <w:tblLayout w:type="fixed"/>
        <w:tblCellMar>
          <w:left w:w="0" w:type="dxa"/>
          <w:right w:w="0" w:type="dxa"/>
        </w:tblCellMar>
        <w:tblLook w:val="0000" w:firstRow="0" w:lastRow="0" w:firstColumn="0" w:lastColumn="0" w:noHBand="0" w:noVBand="0"/>
      </w:tblPr>
      <w:tblGrid>
        <w:gridCol w:w="858"/>
        <w:gridCol w:w="858"/>
        <w:gridCol w:w="1245"/>
        <w:gridCol w:w="1191"/>
        <w:gridCol w:w="1507"/>
        <w:gridCol w:w="1718"/>
      </w:tblGrid>
      <w:tr w:rsidR="00E26722" w:rsidRPr="00E26722" w14:paraId="074FA0F0" w14:textId="77777777">
        <w:trPr>
          <w:cantSplit/>
        </w:trPr>
        <w:tc>
          <w:tcPr>
            <w:tcW w:w="7374" w:type="dxa"/>
            <w:gridSpan w:val="6"/>
            <w:tcBorders>
              <w:top w:val="nil"/>
              <w:left w:val="nil"/>
              <w:bottom w:val="nil"/>
              <w:right w:val="nil"/>
            </w:tcBorders>
            <w:shd w:val="clear" w:color="auto" w:fill="FFFFFF"/>
            <w:vAlign w:val="center"/>
          </w:tcPr>
          <w:p w14:paraId="087EE624"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26722">
              <w:rPr>
                <w:rFonts w:ascii="Arial" w:hAnsi="Arial" w:cs="Arial"/>
                <w:b/>
                <w:bCs/>
                <w:color w:val="010205"/>
                <w:kern w:val="0"/>
                <w:sz w:val="28"/>
                <w:szCs w:val="28"/>
              </w:rPr>
              <w:t>education</w:t>
            </w:r>
          </w:p>
        </w:tc>
      </w:tr>
      <w:tr w:rsidR="00E26722" w:rsidRPr="00E26722" w14:paraId="3A9F6087" w14:textId="77777777">
        <w:trPr>
          <w:cantSplit/>
        </w:trPr>
        <w:tc>
          <w:tcPr>
            <w:tcW w:w="1716" w:type="dxa"/>
            <w:gridSpan w:val="2"/>
            <w:tcBorders>
              <w:top w:val="nil"/>
              <w:left w:val="nil"/>
              <w:bottom w:val="single" w:sz="8" w:space="0" w:color="152935"/>
              <w:right w:val="nil"/>
            </w:tcBorders>
            <w:shd w:val="clear" w:color="auto" w:fill="FFFFFF"/>
            <w:vAlign w:val="bottom"/>
          </w:tcPr>
          <w:p w14:paraId="14DDD0F6"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c>
          <w:tcPr>
            <w:tcW w:w="1244" w:type="dxa"/>
            <w:tcBorders>
              <w:top w:val="nil"/>
              <w:left w:val="nil"/>
              <w:bottom w:val="single" w:sz="8" w:space="0" w:color="152935"/>
              <w:right w:val="single" w:sz="8" w:space="0" w:color="E0E0E0"/>
            </w:tcBorders>
            <w:shd w:val="clear" w:color="auto" w:fill="FFFFFF"/>
            <w:vAlign w:val="bottom"/>
          </w:tcPr>
          <w:p w14:paraId="1CA62292"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Frequency</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C88ED2B"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Percent</w:t>
            </w:r>
          </w:p>
        </w:tc>
        <w:tc>
          <w:tcPr>
            <w:tcW w:w="1506" w:type="dxa"/>
            <w:tcBorders>
              <w:top w:val="nil"/>
              <w:left w:val="single" w:sz="8" w:space="0" w:color="E0E0E0"/>
              <w:bottom w:val="single" w:sz="8" w:space="0" w:color="152935"/>
              <w:right w:val="single" w:sz="8" w:space="0" w:color="E0E0E0"/>
            </w:tcBorders>
            <w:shd w:val="clear" w:color="auto" w:fill="FFFFFF"/>
            <w:vAlign w:val="bottom"/>
          </w:tcPr>
          <w:p w14:paraId="1BFF51F5"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Valid Percent</w:t>
            </w:r>
          </w:p>
        </w:tc>
        <w:tc>
          <w:tcPr>
            <w:tcW w:w="1717" w:type="dxa"/>
            <w:tcBorders>
              <w:top w:val="nil"/>
              <w:left w:val="single" w:sz="8" w:space="0" w:color="E0E0E0"/>
              <w:bottom w:val="single" w:sz="8" w:space="0" w:color="152935"/>
              <w:right w:val="nil"/>
            </w:tcBorders>
            <w:shd w:val="clear" w:color="auto" w:fill="FFFFFF"/>
            <w:vAlign w:val="bottom"/>
          </w:tcPr>
          <w:p w14:paraId="2CF7D47C"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Cumulative Percent</w:t>
            </w:r>
          </w:p>
        </w:tc>
      </w:tr>
      <w:tr w:rsidR="00E26722" w:rsidRPr="00E26722" w14:paraId="53F828DE" w14:textId="77777777">
        <w:trPr>
          <w:cantSplit/>
        </w:trPr>
        <w:tc>
          <w:tcPr>
            <w:tcW w:w="858" w:type="dxa"/>
            <w:vMerge w:val="restart"/>
            <w:tcBorders>
              <w:top w:val="single" w:sz="8" w:space="0" w:color="152935"/>
              <w:left w:val="nil"/>
              <w:bottom w:val="single" w:sz="8" w:space="0" w:color="152935"/>
              <w:right w:val="nil"/>
            </w:tcBorders>
            <w:shd w:val="clear" w:color="auto" w:fill="E0E0E0"/>
          </w:tcPr>
          <w:p w14:paraId="0F46FFD3"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Valid</w:t>
            </w:r>
          </w:p>
        </w:tc>
        <w:tc>
          <w:tcPr>
            <w:tcW w:w="858" w:type="dxa"/>
            <w:tcBorders>
              <w:top w:val="single" w:sz="8" w:space="0" w:color="152935"/>
              <w:left w:val="nil"/>
              <w:bottom w:val="single" w:sz="8" w:space="0" w:color="AEAEAE"/>
              <w:right w:val="nil"/>
            </w:tcBorders>
            <w:shd w:val="clear" w:color="auto" w:fill="E0E0E0"/>
          </w:tcPr>
          <w:p w14:paraId="31D100E5"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1</w:t>
            </w:r>
          </w:p>
        </w:tc>
        <w:tc>
          <w:tcPr>
            <w:tcW w:w="1244" w:type="dxa"/>
            <w:tcBorders>
              <w:top w:val="single" w:sz="8" w:space="0" w:color="152935"/>
              <w:left w:val="nil"/>
              <w:bottom w:val="single" w:sz="8" w:space="0" w:color="AEAEAE"/>
              <w:right w:val="single" w:sz="8" w:space="0" w:color="E0E0E0"/>
            </w:tcBorders>
            <w:shd w:val="clear" w:color="auto" w:fill="F9F9FB"/>
          </w:tcPr>
          <w:p w14:paraId="3A1C105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9</w:t>
            </w:r>
          </w:p>
        </w:tc>
        <w:tc>
          <w:tcPr>
            <w:tcW w:w="1191" w:type="dxa"/>
            <w:tcBorders>
              <w:top w:val="single" w:sz="8" w:space="0" w:color="152935"/>
              <w:left w:val="single" w:sz="8" w:space="0" w:color="E0E0E0"/>
              <w:bottom w:val="single" w:sz="8" w:space="0" w:color="AEAEAE"/>
              <w:right w:val="single" w:sz="8" w:space="0" w:color="E0E0E0"/>
            </w:tcBorders>
            <w:shd w:val="clear" w:color="auto" w:fill="F9F9FB"/>
          </w:tcPr>
          <w:p w14:paraId="61AC519E"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22</w:t>
            </w:r>
            <w:r w:rsidRPr="00E26722">
              <w:rPr>
                <w:rFonts w:ascii="Arial" w:hAnsi="Arial" w:cs="Arial"/>
                <w:color w:val="010205"/>
                <w:kern w:val="0"/>
                <w:sz w:val="24"/>
                <w:szCs w:val="24"/>
                <w:rtl/>
              </w:rPr>
              <w:t>٫0</w:t>
            </w:r>
          </w:p>
        </w:tc>
        <w:tc>
          <w:tcPr>
            <w:tcW w:w="1506" w:type="dxa"/>
            <w:tcBorders>
              <w:top w:val="single" w:sz="8" w:space="0" w:color="152935"/>
              <w:left w:val="single" w:sz="8" w:space="0" w:color="E0E0E0"/>
              <w:bottom w:val="single" w:sz="8" w:space="0" w:color="AEAEAE"/>
              <w:right w:val="single" w:sz="8" w:space="0" w:color="E0E0E0"/>
            </w:tcBorders>
            <w:shd w:val="clear" w:color="auto" w:fill="F9F9FB"/>
          </w:tcPr>
          <w:p w14:paraId="2AC3FD1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22</w:t>
            </w:r>
            <w:r w:rsidRPr="00E26722">
              <w:rPr>
                <w:rFonts w:ascii="Arial" w:hAnsi="Arial" w:cs="Arial"/>
                <w:color w:val="010205"/>
                <w:kern w:val="0"/>
                <w:sz w:val="24"/>
                <w:szCs w:val="24"/>
                <w:rtl/>
              </w:rPr>
              <w:t>٫0</w:t>
            </w:r>
          </w:p>
        </w:tc>
        <w:tc>
          <w:tcPr>
            <w:tcW w:w="1717" w:type="dxa"/>
            <w:tcBorders>
              <w:top w:val="single" w:sz="8" w:space="0" w:color="152935"/>
              <w:left w:val="single" w:sz="8" w:space="0" w:color="E0E0E0"/>
              <w:bottom w:val="single" w:sz="8" w:space="0" w:color="AEAEAE"/>
              <w:right w:val="nil"/>
            </w:tcBorders>
            <w:shd w:val="clear" w:color="auto" w:fill="F9F9FB"/>
          </w:tcPr>
          <w:p w14:paraId="3BD0CA9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22</w:t>
            </w:r>
            <w:r w:rsidRPr="00E26722">
              <w:rPr>
                <w:rFonts w:ascii="Arial" w:hAnsi="Arial" w:cs="Arial"/>
                <w:color w:val="010205"/>
                <w:kern w:val="0"/>
                <w:sz w:val="24"/>
                <w:szCs w:val="24"/>
                <w:rtl/>
              </w:rPr>
              <w:t>٫0</w:t>
            </w:r>
          </w:p>
        </w:tc>
      </w:tr>
      <w:tr w:rsidR="00E26722" w:rsidRPr="00E26722" w14:paraId="3820E5EE" w14:textId="77777777">
        <w:trPr>
          <w:cantSplit/>
        </w:trPr>
        <w:tc>
          <w:tcPr>
            <w:tcW w:w="858" w:type="dxa"/>
            <w:vMerge/>
            <w:tcBorders>
              <w:top w:val="single" w:sz="8" w:space="0" w:color="152935"/>
              <w:left w:val="nil"/>
              <w:bottom w:val="single" w:sz="8" w:space="0" w:color="152935"/>
              <w:right w:val="nil"/>
            </w:tcBorders>
            <w:shd w:val="clear" w:color="auto" w:fill="E0E0E0"/>
          </w:tcPr>
          <w:p w14:paraId="7244A0B7"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4DD6850A"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2</w:t>
            </w:r>
          </w:p>
        </w:tc>
        <w:tc>
          <w:tcPr>
            <w:tcW w:w="1244" w:type="dxa"/>
            <w:tcBorders>
              <w:top w:val="single" w:sz="8" w:space="0" w:color="AEAEAE"/>
              <w:left w:val="nil"/>
              <w:bottom w:val="single" w:sz="8" w:space="0" w:color="AEAEAE"/>
              <w:right w:val="single" w:sz="8" w:space="0" w:color="E0E0E0"/>
            </w:tcBorders>
            <w:shd w:val="clear" w:color="auto" w:fill="F9F9FB"/>
          </w:tcPr>
          <w:p w14:paraId="39BAB48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24</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4AABE44D"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58</w:t>
            </w:r>
            <w:r w:rsidRPr="00E26722">
              <w:rPr>
                <w:rFonts w:ascii="Arial" w:hAnsi="Arial" w:cs="Arial"/>
                <w:color w:val="010205"/>
                <w:kern w:val="0"/>
                <w:sz w:val="24"/>
                <w:szCs w:val="24"/>
                <w:rtl/>
              </w:rPr>
              <w:t>٫5</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3F62283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58</w:t>
            </w:r>
            <w:r w:rsidRPr="00E26722">
              <w:rPr>
                <w:rFonts w:ascii="Arial" w:hAnsi="Arial" w:cs="Arial"/>
                <w:color w:val="010205"/>
                <w:kern w:val="0"/>
                <w:sz w:val="24"/>
                <w:szCs w:val="24"/>
                <w:rtl/>
              </w:rPr>
              <w:t>٫5</w:t>
            </w:r>
          </w:p>
        </w:tc>
        <w:tc>
          <w:tcPr>
            <w:tcW w:w="1717" w:type="dxa"/>
            <w:tcBorders>
              <w:top w:val="single" w:sz="8" w:space="0" w:color="AEAEAE"/>
              <w:left w:val="single" w:sz="8" w:space="0" w:color="E0E0E0"/>
              <w:bottom w:val="single" w:sz="8" w:space="0" w:color="AEAEAE"/>
              <w:right w:val="nil"/>
            </w:tcBorders>
            <w:shd w:val="clear" w:color="auto" w:fill="F9F9FB"/>
          </w:tcPr>
          <w:p w14:paraId="33AE132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80</w:t>
            </w:r>
            <w:r w:rsidRPr="00E26722">
              <w:rPr>
                <w:rFonts w:ascii="Arial" w:hAnsi="Arial" w:cs="Arial"/>
                <w:color w:val="010205"/>
                <w:kern w:val="0"/>
                <w:sz w:val="24"/>
                <w:szCs w:val="24"/>
                <w:rtl/>
              </w:rPr>
              <w:t>٫5</w:t>
            </w:r>
          </w:p>
        </w:tc>
      </w:tr>
      <w:tr w:rsidR="00E26722" w:rsidRPr="00E26722" w14:paraId="6190F25A" w14:textId="77777777">
        <w:trPr>
          <w:cantSplit/>
        </w:trPr>
        <w:tc>
          <w:tcPr>
            <w:tcW w:w="858" w:type="dxa"/>
            <w:vMerge/>
            <w:tcBorders>
              <w:top w:val="single" w:sz="8" w:space="0" w:color="152935"/>
              <w:left w:val="nil"/>
              <w:bottom w:val="single" w:sz="8" w:space="0" w:color="152935"/>
              <w:right w:val="nil"/>
            </w:tcBorders>
            <w:shd w:val="clear" w:color="auto" w:fill="E0E0E0"/>
          </w:tcPr>
          <w:p w14:paraId="6121A87C"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AEAEAE"/>
              <w:right w:val="nil"/>
            </w:tcBorders>
            <w:shd w:val="clear" w:color="auto" w:fill="E0E0E0"/>
          </w:tcPr>
          <w:p w14:paraId="634992C2"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3</w:t>
            </w:r>
          </w:p>
        </w:tc>
        <w:tc>
          <w:tcPr>
            <w:tcW w:w="1244" w:type="dxa"/>
            <w:tcBorders>
              <w:top w:val="single" w:sz="8" w:space="0" w:color="AEAEAE"/>
              <w:left w:val="nil"/>
              <w:bottom w:val="single" w:sz="8" w:space="0" w:color="AEAEAE"/>
              <w:right w:val="single" w:sz="8" w:space="0" w:color="E0E0E0"/>
            </w:tcBorders>
            <w:shd w:val="clear" w:color="auto" w:fill="F9F9FB"/>
          </w:tcPr>
          <w:p w14:paraId="18900408"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8</w:t>
            </w:r>
          </w:p>
        </w:tc>
        <w:tc>
          <w:tcPr>
            <w:tcW w:w="1191" w:type="dxa"/>
            <w:tcBorders>
              <w:top w:val="single" w:sz="8" w:space="0" w:color="AEAEAE"/>
              <w:left w:val="single" w:sz="8" w:space="0" w:color="E0E0E0"/>
              <w:bottom w:val="single" w:sz="8" w:space="0" w:color="AEAEAE"/>
              <w:right w:val="single" w:sz="8" w:space="0" w:color="E0E0E0"/>
            </w:tcBorders>
            <w:shd w:val="clear" w:color="auto" w:fill="F9F9FB"/>
          </w:tcPr>
          <w:p w14:paraId="67F75B6E"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19</w:t>
            </w:r>
            <w:r w:rsidRPr="00E26722">
              <w:rPr>
                <w:rFonts w:ascii="Arial" w:hAnsi="Arial" w:cs="Arial"/>
                <w:color w:val="010205"/>
                <w:kern w:val="0"/>
                <w:sz w:val="24"/>
                <w:szCs w:val="24"/>
                <w:rtl/>
              </w:rPr>
              <w:t>٫5</w:t>
            </w:r>
          </w:p>
        </w:tc>
        <w:tc>
          <w:tcPr>
            <w:tcW w:w="1506" w:type="dxa"/>
            <w:tcBorders>
              <w:top w:val="single" w:sz="8" w:space="0" w:color="AEAEAE"/>
              <w:left w:val="single" w:sz="8" w:space="0" w:color="E0E0E0"/>
              <w:bottom w:val="single" w:sz="8" w:space="0" w:color="AEAEAE"/>
              <w:right w:val="single" w:sz="8" w:space="0" w:color="E0E0E0"/>
            </w:tcBorders>
            <w:shd w:val="clear" w:color="auto" w:fill="F9F9FB"/>
          </w:tcPr>
          <w:p w14:paraId="177B717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19</w:t>
            </w:r>
            <w:r w:rsidRPr="00E26722">
              <w:rPr>
                <w:rFonts w:ascii="Arial" w:hAnsi="Arial" w:cs="Arial"/>
                <w:color w:val="010205"/>
                <w:kern w:val="0"/>
                <w:sz w:val="24"/>
                <w:szCs w:val="24"/>
                <w:rtl/>
              </w:rPr>
              <w:t>٫5</w:t>
            </w:r>
          </w:p>
        </w:tc>
        <w:tc>
          <w:tcPr>
            <w:tcW w:w="1717" w:type="dxa"/>
            <w:tcBorders>
              <w:top w:val="single" w:sz="8" w:space="0" w:color="AEAEAE"/>
              <w:left w:val="single" w:sz="8" w:space="0" w:color="E0E0E0"/>
              <w:bottom w:val="single" w:sz="8" w:space="0" w:color="AEAEAE"/>
              <w:right w:val="nil"/>
            </w:tcBorders>
            <w:shd w:val="clear" w:color="auto" w:fill="F9F9FB"/>
          </w:tcPr>
          <w:p w14:paraId="75BCA84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r>
      <w:tr w:rsidR="00E26722" w:rsidRPr="00E26722" w14:paraId="1F0AC16E" w14:textId="77777777">
        <w:trPr>
          <w:cantSplit/>
        </w:trPr>
        <w:tc>
          <w:tcPr>
            <w:tcW w:w="858" w:type="dxa"/>
            <w:vMerge/>
            <w:tcBorders>
              <w:top w:val="single" w:sz="8" w:space="0" w:color="152935"/>
              <w:left w:val="nil"/>
              <w:bottom w:val="single" w:sz="8" w:space="0" w:color="152935"/>
              <w:right w:val="nil"/>
            </w:tcBorders>
            <w:shd w:val="clear" w:color="auto" w:fill="E0E0E0"/>
          </w:tcPr>
          <w:p w14:paraId="10AE4E06" w14:textId="77777777" w:rsidR="00E26722" w:rsidRPr="00E26722" w:rsidRDefault="00E26722" w:rsidP="00E26722">
            <w:pPr>
              <w:autoSpaceDE w:val="0"/>
              <w:autoSpaceDN w:val="0"/>
              <w:bidi w:val="0"/>
              <w:adjustRightInd w:val="0"/>
              <w:spacing w:after="0" w:line="240" w:lineRule="auto"/>
              <w:rPr>
                <w:rFonts w:ascii="Arial" w:hAnsi="Arial" w:cs="Arial"/>
                <w:color w:val="010205"/>
                <w:kern w:val="0"/>
                <w:sz w:val="24"/>
                <w:szCs w:val="24"/>
              </w:rPr>
            </w:pPr>
          </w:p>
        </w:tc>
        <w:tc>
          <w:tcPr>
            <w:tcW w:w="858" w:type="dxa"/>
            <w:tcBorders>
              <w:top w:val="single" w:sz="8" w:space="0" w:color="AEAEAE"/>
              <w:left w:val="nil"/>
              <w:bottom w:val="single" w:sz="8" w:space="0" w:color="152935"/>
              <w:right w:val="nil"/>
            </w:tcBorders>
            <w:shd w:val="clear" w:color="auto" w:fill="E0E0E0"/>
          </w:tcPr>
          <w:p w14:paraId="09F4022B"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Total</w:t>
            </w:r>
          </w:p>
        </w:tc>
        <w:tc>
          <w:tcPr>
            <w:tcW w:w="1244" w:type="dxa"/>
            <w:tcBorders>
              <w:top w:val="single" w:sz="8" w:space="0" w:color="AEAEAE"/>
              <w:left w:val="nil"/>
              <w:bottom w:val="single" w:sz="8" w:space="0" w:color="152935"/>
              <w:right w:val="single" w:sz="8" w:space="0" w:color="E0E0E0"/>
            </w:tcBorders>
            <w:shd w:val="clear" w:color="auto" w:fill="F9F9FB"/>
          </w:tcPr>
          <w:p w14:paraId="7103D1C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191" w:type="dxa"/>
            <w:tcBorders>
              <w:top w:val="single" w:sz="8" w:space="0" w:color="AEAEAE"/>
              <w:left w:val="single" w:sz="8" w:space="0" w:color="E0E0E0"/>
              <w:bottom w:val="single" w:sz="8" w:space="0" w:color="152935"/>
              <w:right w:val="single" w:sz="8" w:space="0" w:color="E0E0E0"/>
            </w:tcBorders>
            <w:shd w:val="clear" w:color="auto" w:fill="F9F9FB"/>
          </w:tcPr>
          <w:p w14:paraId="3A92EAC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c>
          <w:tcPr>
            <w:tcW w:w="1506" w:type="dxa"/>
            <w:tcBorders>
              <w:top w:val="single" w:sz="8" w:space="0" w:color="AEAEAE"/>
              <w:left w:val="single" w:sz="8" w:space="0" w:color="E0E0E0"/>
              <w:bottom w:val="single" w:sz="8" w:space="0" w:color="152935"/>
              <w:right w:val="single" w:sz="8" w:space="0" w:color="E0E0E0"/>
            </w:tcBorders>
            <w:shd w:val="clear" w:color="auto" w:fill="F9F9FB"/>
          </w:tcPr>
          <w:p w14:paraId="31458BF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100</w:t>
            </w:r>
            <w:r w:rsidRPr="00E26722">
              <w:rPr>
                <w:rFonts w:ascii="Arial" w:hAnsi="Arial" w:cs="Arial"/>
                <w:color w:val="010205"/>
                <w:kern w:val="0"/>
                <w:sz w:val="24"/>
                <w:szCs w:val="24"/>
                <w:rtl/>
              </w:rPr>
              <w:t>٫0</w:t>
            </w:r>
          </w:p>
        </w:tc>
        <w:tc>
          <w:tcPr>
            <w:tcW w:w="1717" w:type="dxa"/>
            <w:tcBorders>
              <w:top w:val="single" w:sz="8" w:space="0" w:color="AEAEAE"/>
              <w:left w:val="single" w:sz="8" w:space="0" w:color="E0E0E0"/>
              <w:bottom w:val="single" w:sz="8" w:space="0" w:color="152935"/>
              <w:right w:val="nil"/>
            </w:tcBorders>
            <w:shd w:val="clear" w:color="auto" w:fill="F9F9FB"/>
            <w:vAlign w:val="center"/>
          </w:tcPr>
          <w:p w14:paraId="54175AFF"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r>
    </w:tbl>
    <w:p w14:paraId="7AAB55CD" w14:textId="77777777" w:rsidR="00E26722" w:rsidRPr="00E26722" w:rsidRDefault="00E26722" w:rsidP="00E26722">
      <w:pPr>
        <w:autoSpaceDE w:val="0"/>
        <w:autoSpaceDN w:val="0"/>
        <w:bidi w:val="0"/>
        <w:adjustRightInd w:val="0"/>
        <w:spacing w:after="0" w:line="400" w:lineRule="atLeast"/>
        <w:rPr>
          <w:rFonts w:ascii="Times New Roman" w:hAnsi="Times New Roman" w:cs="Times New Roman"/>
          <w:kern w:val="0"/>
          <w:sz w:val="24"/>
          <w:szCs w:val="24"/>
        </w:rPr>
      </w:pPr>
    </w:p>
    <w:p w14:paraId="1606B25E" w14:textId="77777777" w:rsidR="00D22171" w:rsidRDefault="00D22171" w:rsidP="009125CE">
      <w:pPr>
        <w:rPr>
          <w:rFonts w:ascii="Sakkal Majalla" w:hAnsi="Sakkal Majalla" w:cs="Sakkal Majalla"/>
          <w:sz w:val="28"/>
          <w:szCs w:val="28"/>
          <w:u w:val="single"/>
          <w:rtl/>
        </w:rPr>
      </w:pPr>
    </w:p>
    <w:p w14:paraId="79E88135" w14:textId="77777777" w:rsidR="00D22171" w:rsidRDefault="00D22171" w:rsidP="009125CE">
      <w:pPr>
        <w:rPr>
          <w:rFonts w:ascii="Sakkal Majalla" w:hAnsi="Sakkal Majalla" w:cs="Sakkal Majalla"/>
          <w:sz w:val="28"/>
          <w:szCs w:val="28"/>
          <w:u w:val="single"/>
          <w:rtl/>
        </w:rPr>
      </w:pPr>
    </w:p>
    <w:p w14:paraId="27B81961" w14:textId="77777777" w:rsidR="00D22171" w:rsidRDefault="00D22171" w:rsidP="009125CE">
      <w:pPr>
        <w:rPr>
          <w:rFonts w:ascii="Sakkal Majalla" w:hAnsi="Sakkal Majalla" w:cs="Sakkal Majalla"/>
          <w:sz w:val="28"/>
          <w:szCs w:val="28"/>
          <w:u w:val="single"/>
          <w:rtl/>
        </w:rPr>
      </w:pPr>
    </w:p>
    <w:p w14:paraId="5B2AF350" w14:textId="77777777" w:rsidR="00D22171" w:rsidRDefault="00D22171" w:rsidP="009125CE">
      <w:pPr>
        <w:rPr>
          <w:rFonts w:ascii="Sakkal Majalla" w:hAnsi="Sakkal Majalla" w:cs="Sakkal Majalla"/>
          <w:sz w:val="28"/>
          <w:szCs w:val="28"/>
          <w:u w:val="single"/>
          <w:rtl/>
        </w:rPr>
      </w:pPr>
    </w:p>
    <w:p w14:paraId="7A57A1AC"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bl>
      <w:tblPr>
        <w:tblW w:w="6081" w:type="dxa"/>
        <w:tblLayout w:type="fixed"/>
        <w:tblCellMar>
          <w:left w:w="0" w:type="dxa"/>
          <w:right w:w="0" w:type="dxa"/>
        </w:tblCellMar>
        <w:tblLook w:val="0000" w:firstRow="0" w:lastRow="0" w:firstColumn="0" w:lastColumn="0" w:noHBand="0" w:noVBand="0"/>
      </w:tblPr>
      <w:tblGrid>
        <w:gridCol w:w="857"/>
        <w:gridCol w:w="1192"/>
        <w:gridCol w:w="1560"/>
        <w:gridCol w:w="1262"/>
        <w:gridCol w:w="1210"/>
      </w:tblGrid>
      <w:tr w:rsidR="00E26722" w:rsidRPr="00E26722" w14:paraId="15B0D247" w14:textId="77777777">
        <w:trPr>
          <w:cantSplit/>
        </w:trPr>
        <w:tc>
          <w:tcPr>
            <w:tcW w:w="6078" w:type="dxa"/>
            <w:gridSpan w:val="5"/>
            <w:tcBorders>
              <w:top w:val="nil"/>
              <w:left w:val="nil"/>
              <w:bottom w:val="nil"/>
              <w:right w:val="nil"/>
            </w:tcBorders>
            <w:shd w:val="clear" w:color="auto" w:fill="FFFFFF"/>
            <w:vAlign w:val="center"/>
          </w:tcPr>
          <w:p w14:paraId="0EE22BA3"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26722">
              <w:rPr>
                <w:rFonts w:ascii="Arial" w:hAnsi="Arial" w:cs="Arial"/>
                <w:b/>
                <w:bCs/>
                <w:color w:val="010205"/>
                <w:kern w:val="0"/>
                <w:sz w:val="28"/>
                <w:szCs w:val="28"/>
              </w:rPr>
              <w:t>Descriptive Statistics</w:t>
            </w:r>
          </w:p>
        </w:tc>
      </w:tr>
      <w:tr w:rsidR="00E26722" w:rsidRPr="00E26722" w14:paraId="44E4B6D6" w14:textId="77777777">
        <w:trPr>
          <w:cantSplit/>
        </w:trPr>
        <w:tc>
          <w:tcPr>
            <w:tcW w:w="858" w:type="dxa"/>
            <w:tcBorders>
              <w:top w:val="nil"/>
              <w:left w:val="nil"/>
              <w:bottom w:val="single" w:sz="8" w:space="0" w:color="152935"/>
              <w:right w:val="nil"/>
            </w:tcBorders>
            <w:shd w:val="clear" w:color="auto" w:fill="FFFFFF"/>
            <w:vAlign w:val="bottom"/>
          </w:tcPr>
          <w:p w14:paraId="3B7F9AE7"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c>
          <w:tcPr>
            <w:tcW w:w="1191" w:type="dxa"/>
            <w:tcBorders>
              <w:top w:val="nil"/>
              <w:left w:val="nil"/>
              <w:bottom w:val="single" w:sz="8" w:space="0" w:color="152935"/>
              <w:right w:val="single" w:sz="8" w:space="0" w:color="E0E0E0"/>
            </w:tcBorders>
            <w:shd w:val="clear" w:color="auto" w:fill="FFFFFF"/>
            <w:vAlign w:val="bottom"/>
          </w:tcPr>
          <w:p w14:paraId="296650BC"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5533F458"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Std. Deviation</w:t>
            </w:r>
          </w:p>
        </w:tc>
        <w:tc>
          <w:tcPr>
            <w:tcW w:w="1261" w:type="dxa"/>
            <w:tcBorders>
              <w:top w:val="nil"/>
              <w:left w:val="single" w:sz="8" w:space="0" w:color="E0E0E0"/>
              <w:bottom w:val="single" w:sz="8" w:space="0" w:color="152935"/>
              <w:right w:val="single" w:sz="8" w:space="0" w:color="E0E0E0"/>
            </w:tcBorders>
            <w:shd w:val="clear" w:color="auto" w:fill="FFFFFF"/>
            <w:vAlign w:val="bottom"/>
          </w:tcPr>
          <w:p w14:paraId="4531A8B6"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Analysis N</w:t>
            </w:r>
          </w:p>
        </w:tc>
        <w:tc>
          <w:tcPr>
            <w:tcW w:w="1209" w:type="dxa"/>
            <w:tcBorders>
              <w:top w:val="nil"/>
              <w:left w:val="single" w:sz="8" w:space="0" w:color="E0E0E0"/>
              <w:bottom w:val="single" w:sz="8" w:space="0" w:color="152935"/>
              <w:right w:val="nil"/>
            </w:tcBorders>
            <w:shd w:val="clear" w:color="auto" w:fill="FFFFFF"/>
            <w:vAlign w:val="bottom"/>
          </w:tcPr>
          <w:p w14:paraId="1D2238AB"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Missing N</w:t>
            </w:r>
          </w:p>
        </w:tc>
      </w:tr>
      <w:tr w:rsidR="00E26722" w:rsidRPr="00E26722" w14:paraId="6239B15B" w14:textId="77777777">
        <w:trPr>
          <w:cantSplit/>
        </w:trPr>
        <w:tc>
          <w:tcPr>
            <w:tcW w:w="858" w:type="dxa"/>
            <w:tcBorders>
              <w:top w:val="single" w:sz="8" w:space="0" w:color="152935"/>
              <w:left w:val="nil"/>
              <w:bottom w:val="single" w:sz="8" w:space="0" w:color="AEAEAE"/>
              <w:right w:val="nil"/>
            </w:tcBorders>
            <w:shd w:val="clear" w:color="auto" w:fill="E0E0E0"/>
          </w:tcPr>
          <w:p w14:paraId="15470ADC"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A1</w:t>
            </w:r>
          </w:p>
        </w:tc>
        <w:tc>
          <w:tcPr>
            <w:tcW w:w="1191" w:type="dxa"/>
            <w:tcBorders>
              <w:top w:val="single" w:sz="8" w:space="0" w:color="152935"/>
              <w:left w:val="nil"/>
              <w:bottom w:val="single" w:sz="8" w:space="0" w:color="AEAEAE"/>
              <w:right w:val="single" w:sz="8" w:space="0" w:color="E0E0E0"/>
            </w:tcBorders>
            <w:shd w:val="clear" w:color="auto" w:fill="F9F9FB"/>
          </w:tcPr>
          <w:p w14:paraId="6178489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٫85</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5E861C00"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٫358</w:t>
            </w:r>
          </w:p>
        </w:tc>
        <w:tc>
          <w:tcPr>
            <w:tcW w:w="1261" w:type="dxa"/>
            <w:tcBorders>
              <w:top w:val="single" w:sz="8" w:space="0" w:color="152935"/>
              <w:left w:val="single" w:sz="8" w:space="0" w:color="E0E0E0"/>
              <w:bottom w:val="single" w:sz="8" w:space="0" w:color="AEAEAE"/>
              <w:right w:val="single" w:sz="8" w:space="0" w:color="E0E0E0"/>
            </w:tcBorders>
            <w:shd w:val="clear" w:color="auto" w:fill="F9F9FB"/>
          </w:tcPr>
          <w:p w14:paraId="59ED26F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152935"/>
              <w:left w:val="single" w:sz="8" w:space="0" w:color="E0E0E0"/>
              <w:bottom w:val="single" w:sz="8" w:space="0" w:color="AEAEAE"/>
              <w:right w:val="nil"/>
            </w:tcBorders>
            <w:shd w:val="clear" w:color="auto" w:fill="F9F9FB"/>
          </w:tcPr>
          <w:p w14:paraId="79FC619D"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6292DE2F" w14:textId="77777777">
        <w:trPr>
          <w:cantSplit/>
        </w:trPr>
        <w:tc>
          <w:tcPr>
            <w:tcW w:w="858" w:type="dxa"/>
            <w:tcBorders>
              <w:top w:val="single" w:sz="8" w:space="0" w:color="AEAEAE"/>
              <w:left w:val="nil"/>
              <w:bottom w:val="single" w:sz="8" w:space="0" w:color="AEAEAE"/>
              <w:right w:val="nil"/>
            </w:tcBorders>
            <w:shd w:val="clear" w:color="auto" w:fill="E0E0E0"/>
          </w:tcPr>
          <w:p w14:paraId="5A55CA7F"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A2</w:t>
            </w:r>
          </w:p>
        </w:tc>
        <w:tc>
          <w:tcPr>
            <w:tcW w:w="1191" w:type="dxa"/>
            <w:tcBorders>
              <w:top w:val="single" w:sz="8" w:space="0" w:color="AEAEAE"/>
              <w:left w:val="nil"/>
              <w:bottom w:val="single" w:sz="8" w:space="0" w:color="AEAEAE"/>
              <w:right w:val="single" w:sz="8" w:space="0" w:color="E0E0E0"/>
            </w:tcBorders>
            <w:shd w:val="clear" w:color="auto" w:fill="F9F9FB"/>
          </w:tcPr>
          <w:p w14:paraId="28464D3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٫83</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2C0C2F9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٫381</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6A8A5EB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5960686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7C1CFDDE" w14:textId="77777777">
        <w:trPr>
          <w:cantSplit/>
        </w:trPr>
        <w:tc>
          <w:tcPr>
            <w:tcW w:w="858" w:type="dxa"/>
            <w:tcBorders>
              <w:top w:val="single" w:sz="8" w:space="0" w:color="AEAEAE"/>
              <w:left w:val="nil"/>
              <w:bottom w:val="single" w:sz="8" w:space="0" w:color="AEAEAE"/>
              <w:right w:val="nil"/>
            </w:tcBorders>
            <w:shd w:val="clear" w:color="auto" w:fill="E0E0E0"/>
          </w:tcPr>
          <w:p w14:paraId="3762A0F1"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A3</w:t>
            </w:r>
          </w:p>
        </w:tc>
        <w:tc>
          <w:tcPr>
            <w:tcW w:w="1191" w:type="dxa"/>
            <w:tcBorders>
              <w:top w:val="single" w:sz="8" w:space="0" w:color="AEAEAE"/>
              <w:left w:val="nil"/>
              <w:bottom w:val="single" w:sz="8" w:space="0" w:color="AEAEAE"/>
              <w:right w:val="single" w:sz="8" w:space="0" w:color="E0E0E0"/>
            </w:tcBorders>
            <w:shd w:val="clear" w:color="auto" w:fill="F9F9FB"/>
          </w:tcPr>
          <w:p w14:paraId="5DC51EA8"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6E35FC7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٫459</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2822DDC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5CA3345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2FD573C2" w14:textId="77777777">
        <w:trPr>
          <w:cantSplit/>
        </w:trPr>
        <w:tc>
          <w:tcPr>
            <w:tcW w:w="858" w:type="dxa"/>
            <w:tcBorders>
              <w:top w:val="single" w:sz="8" w:space="0" w:color="AEAEAE"/>
              <w:left w:val="nil"/>
              <w:bottom w:val="single" w:sz="8" w:space="0" w:color="AEAEAE"/>
              <w:right w:val="nil"/>
            </w:tcBorders>
            <w:shd w:val="clear" w:color="auto" w:fill="E0E0E0"/>
          </w:tcPr>
          <w:p w14:paraId="7F443A49"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A4</w:t>
            </w:r>
          </w:p>
        </w:tc>
        <w:tc>
          <w:tcPr>
            <w:tcW w:w="1191" w:type="dxa"/>
            <w:tcBorders>
              <w:top w:val="single" w:sz="8" w:space="0" w:color="AEAEAE"/>
              <w:left w:val="nil"/>
              <w:bottom w:val="single" w:sz="8" w:space="0" w:color="AEAEAE"/>
              <w:right w:val="single" w:sz="8" w:space="0" w:color="E0E0E0"/>
            </w:tcBorders>
            <w:shd w:val="clear" w:color="auto" w:fill="F9F9FB"/>
          </w:tcPr>
          <w:p w14:paraId="777D007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118808D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٫459</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2AC7BC5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4B91B4E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098B47CF" w14:textId="77777777">
        <w:trPr>
          <w:cantSplit/>
        </w:trPr>
        <w:tc>
          <w:tcPr>
            <w:tcW w:w="858" w:type="dxa"/>
            <w:tcBorders>
              <w:top w:val="single" w:sz="8" w:space="0" w:color="AEAEAE"/>
              <w:left w:val="nil"/>
              <w:bottom w:val="single" w:sz="8" w:space="0" w:color="AEAEAE"/>
              <w:right w:val="nil"/>
            </w:tcBorders>
            <w:shd w:val="clear" w:color="auto" w:fill="E0E0E0"/>
          </w:tcPr>
          <w:p w14:paraId="2AC6A6A8"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A5</w:t>
            </w:r>
          </w:p>
        </w:tc>
        <w:tc>
          <w:tcPr>
            <w:tcW w:w="1191" w:type="dxa"/>
            <w:tcBorders>
              <w:top w:val="single" w:sz="8" w:space="0" w:color="AEAEAE"/>
              <w:left w:val="nil"/>
              <w:bottom w:val="single" w:sz="8" w:space="0" w:color="AEAEAE"/>
              <w:right w:val="single" w:sz="8" w:space="0" w:color="E0E0E0"/>
            </w:tcBorders>
            <w:shd w:val="clear" w:color="auto" w:fill="F9F9FB"/>
          </w:tcPr>
          <w:p w14:paraId="21F431F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302D3CF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528811E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49241D7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2859C271" w14:textId="77777777">
        <w:trPr>
          <w:cantSplit/>
        </w:trPr>
        <w:tc>
          <w:tcPr>
            <w:tcW w:w="858" w:type="dxa"/>
            <w:tcBorders>
              <w:top w:val="single" w:sz="8" w:space="0" w:color="AEAEAE"/>
              <w:left w:val="nil"/>
              <w:bottom w:val="single" w:sz="8" w:space="0" w:color="AEAEAE"/>
              <w:right w:val="nil"/>
            </w:tcBorders>
            <w:shd w:val="clear" w:color="auto" w:fill="E0E0E0"/>
          </w:tcPr>
          <w:p w14:paraId="3F4E810E"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A6</w:t>
            </w:r>
          </w:p>
        </w:tc>
        <w:tc>
          <w:tcPr>
            <w:tcW w:w="1191" w:type="dxa"/>
            <w:tcBorders>
              <w:top w:val="single" w:sz="8" w:space="0" w:color="AEAEAE"/>
              <w:left w:val="nil"/>
              <w:bottom w:val="single" w:sz="8" w:space="0" w:color="AEAEAE"/>
              <w:right w:val="single" w:sz="8" w:space="0" w:color="E0E0E0"/>
            </w:tcBorders>
            <w:shd w:val="clear" w:color="auto" w:fill="F9F9FB"/>
          </w:tcPr>
          <w:p w14:paraId="41B9BA0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0D232E8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19BCFEE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028AF80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4E404A9B" w14:textId="77777777">
        <w:trPr>
          <w:cantSplit/>
        </w:trPr>
        <w:tc>
          <w:tcPr>
            <w:tcW w:w="858" w:type="dxa"/>
            <w:tcBorders>
              <w:top w:val="single" w:sz="8" w:space="0" w:color="AEAEAE"/>
              <w:left w:val="nil"/>
              <w:bottom w:val="single" w:sz="8" w:space="0" w:color="AEAEAE"/>
              <w:right w:val="nil"/>
            </w:tcBorders>
            <w:shd w:val="clear" w:color="auto" w:fill="E0E0E0"/>
          </w:tcPr>
          <w:p w14:paraId="16852EBD"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A7</w:t>
            </w:r>
          </w:p>
        </w:tc>
        <w:tc>
          <w:tcPr>
            <w:tcW w:w="1191" w:type="dxa"/>
            <w:tcBorders>
              <w:top w:val="single" w:sz="8" w:space="0" w:color="AEAEAE"/>
              <w:left w:val="nil"/>
              <w:bottom w:val="single" w:sz="8" w:space="0" w:color="AEAEAE"/>
              <w:right w:val="single" w:sz="8" w:space="0" w:color="E0E0E0"/>
            </w:tcBorders>
            <w:shd w:val="clear" w:color="auto" w:fill="F9F9FB"/>
          </w:tcPr>
          <w:p w14:paraId="0E5ED04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٫76</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6669999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٫435</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7C365FF0"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4D0B86D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7071C8C7" w14:textId="77777777">
        <w:trPr>
          <w:cantSplit/>
        </w:trPr>
        <w:tc>
          <w:tcPr>
            <w:tcW w:w="858" w:type="dxa"/>
            <w:tcBorders>
              <w:top w:val="single" w:sz="8" w:space="0" w:color="AEAEAE"/>
              <w:left w:val="nil"/>
              <w:bottom w:val="single" w:sz="8" w:space="0" w:color="152935"/>
              <w:right w:val="nil"/>
            </w:tcBorders>
            <w:shd w:val="clear" w:color="auto" w:fill="E0E0E0"/>
          </w:tcPr>
          <w:p w14:paraId="137B031D"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A8</w:t>
            </w:r>
          </w:p>
        </w:tc>
        <w:tc>
          <w:tcPr>
            <w:tcW w:w="1191" w:type="dxa"/>
            <w:tcBorders>
              <w:top w:val="single" w:sz="8" w:space="0" w:color="AEAEAE"/>
              <w:left w:val="nil"/>
              <w:bottom w:val="single" w:sz="8" w:space="0" w:color="152935"/>
              <w:right w:val="single" w:sz="8" w:space="0" w:color="E0E0E0"/>
            </w:tcBorders>
            <w:shd w:val="clear" w:color="auto" w:fill="F9F9FB"/>
          </w:tcPr>
          <w:p w14:paraId="71332B1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53096DC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1" w:type="dxa"/>
            <w:tcBorders>
              <w:top w:val="single" w:sz="8" w:space="0" w:color="AEAEAE"/>
              <w:left w:val="single" w:sz="8" w:space="0" w:color="E0E0E0"/>
              <w:bottom w:val="single" w:sz="8" w:space="0" w:color="152935"/>
              <w:right w:val="single" w:sz="8" w:space="0" w:color="E0E0E0"/>
            </w:tcBorders>
            <w:shd w:val="clear" w:color="auto" w:fill="F9F9FB"/>
          </w:tcPr>
          <w:p w14:paraId="2BC5ED9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152935"/>
              <w:right w:val="nil"/>
            </w:tcBorders>
            <w:shd w:val="clear" w:color="auto" w:fill="F9F9FB"/>
          </w:tcPr>
          <w:p w14:paraId="6337D84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bl>
    <w:p w14:paraId="334E53E4" w14:textId="77777777" w:rsid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p w14:paraId="16D1D1E6" w14:textId="77777777" w:rsid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p w14:paraId="3E0CAC06" w14:textId="77777777" w:rsid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p w14:paraId="6E6DF3B5" w14:textId="77777777" w:rsidR="00FF097F" w:rsidRP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tbl>
      <w:tblPr>
        <w:tblW w:w="6676" w:type="dxa"/>
        <w:tblLayout w:type="fixed"/>
        <w:tblCellMar>
          <w:left w:w="0" w:type="dxa"/>
          <w:right w:w="0" w:type="dxa"/>
        </w:tblCellMar>
        <w:tblLook w:val="0000" w:firstRow="0" w:lastRow="0" w:firstColumn="0" w:lastColumn="0" w:noHBand="0" w:noVBand="0"/>
      </w:tblPr>
      <w:tblGrid>
        <w:gridCol w:w="858"/>
        <w:gridCol w:w="1191"/>
        <w:gridCol w:w="1191"/>
        <w:gridCol w:w="1718"/>
        <w:gridCol w:w="1718"/>
      </w:tblGrid>
      <w:tr w:rsidR="00FF097F" w:rsidRPr="00FF097F" w14:paraId="18567691" w14:textId="77777777">
        <w:trPr>
          <w:cantSplit/>
        </w:trPr>
        <w:tc>
          <w:tcPr>
            <w:tcW w:w="6674" w:type="dxa"/>
            <w:gridSpan w:val="5"/>
            <w:tcBorders>
              <w:top w:val="nil"/>
              <w:left w:val="nil"/>
              <w:bottom w:val="nil"/>
              <w:right w:val="nil"/>
            </w:tcBorders>
            <w:shd w:val="clear" w:color="auto" w:fill="FFFFFF"/>
            <w:vAlign w:val="center"/>
          </w:tcPr>
          <w:p w14:paraId="0B2B5487"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FF097F">
              <w:rPr>
                <w:rFonts w:ascii="Arial" w:hAnsi="Arial" w:cs="Arial"/>
                <w:b/>
                <w:bCs/>
                <w:color w:val="010205"/>
                <w:kern w:val="0"/>
                <w:sz w:val="28"/>
                <w:szCs w:val="28"/>
              </w:rPr>
              <w:t>Model Summary</w:t>
            </w:r>
          </w:p>
        </w:tc>
      </w:tr>
      <w:tr w:rsidR="00FF097F" w:rsidRPr="00FF097F" w14:paraId="3AC9CF93" w14:textId="77777777">
        <w:trPr>
          <w:cantSplit/>
        </w:trPr>
        <w:tc>
          <w:tcPr>
            <w:tcW w:w="858" w:type="dxa"/>
            <w:tcBorders>
              <w:top w:val="nil"/>
              <w:left w:val="nil"/>
              <w:bottom w:val="single" w:sz="8" w:space="0" w:color="152935"/>
              <w:right w:val="nil"/>
            </w:tcBorders>
            <w:shd w:val="clear" w:color="auto" w:fill="FFFFFF"/>
            <w:vAlign w:val="bottom"/>
          </w:tcPr>
          <w:p w14:paraId="480F6301" w14:textId="77777777" w:rsidR="00FF097F" w:rsidRPr="00FF097F" w:rsidRDefault="00FF097F" w:rsidP="00FF097F">
            <w:pPr>
              <w:autoSpaceDE w:val="0"/>
              <w:autoSpaceDN w:val="0"/>
              <w:bidi w:val="0"/>
              <w:adjustRightInd w:val="0"/>
              <w:spacing w:after="0" w:line="320" w:lineRule="atLeast"/>
              <w:ind w:left="60" w:right="60"/>
              <w:rPr>
                <w:rFonts w:ascii="Arial" w:hAnsi="Arial" w:cs="Arial"/>
                <w:color w:val="264A60"/>
                <w:kern w:val="0"/>
                <w:sz w:val="24"/>
                <w:szCs w:val="24"/>
              </w:rPr>
            </w:pPr>
            <w:r w:rsidRPr="00FF097F">
              <w:rPr>
                <w:rFonts w:ascii="Arial" w:hAnsi="Arial" w:cs="Arial"/>
                <w:color w:val="264A60"/>
                <w:kern w:val="0"/>
                <w:sz w:val="24"/>
                <w:szCs w:val="24"/>
              </w:rPr>
              <w:t>Model</w:t>
            </w:r>
          </w:p>
        </w:tc>
        <w:tc>
          <w:tcPr>
            <w:tcW w:w="1191" w:type="dxa"/>
            <w:tcBorders>
              <w:top w:val="nil"/>
              <w:left w:val="nil"/>
              <w:bottom w:val="single" w:sz="8" w:space="0" w:color="152935"/>
              <w:right w:val="single" w:sz="8" w:space="0" w:color="E0E0E0"/>
            </w:tcBorders>
            <w:shd w:val="clear" w:color="auto" w:fill="FFFFFF"/>
            <w:vAlign w:val="bottom"/>
          </w:tcPr>
          <w:p w14:paraId="1155FE66"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R</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B0D4B26"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R Square</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3808BE35"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Adjusted R Square</w:t>
            </w:r>
          </w:p>
        </w:tc>
        <w:tc>
          <w:tcPr>
            <w:tcW w:w="1717" w:type="dxa"/>
            <w:tcBorders>
              <w:top w:val="nil"/>
              <w:left w:val="single" w:sz="8" w:space="0" w:color="E0E0E0"/>
              <w:bottom w:val="single" w:sz="8" w:space="0" w:color="152935"/>
              <w:right w:val="nil"/>
            </w:tcBorders>
            <w:shd w:val="clear" w:color="auto" w:fill="FFFFFF"/>
            <w:vAlign w:val="bottom"/>
          </w:tcPr>
          <w:p w14:paraId="4275C315"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Std. Error of the Estimate</w:t>
            </w:r>
          </w:p>
        </w:tc>
      </w:tr>
      <w:tr w:rsidR="00FF097F" w:rsidRPr="00FF097F" w14:paraId="3BF9BBF5" w14:textId="77777777">
        <w:trPr>
          <w:cantSplit/>
        </w:trPr>
        <w:tc>
          <w:tcPr>
            <w:tcW w:w="858" w:type="dxa"/>
            <w:tcBorders>
              <w:top w:val="single" w:sz="8" w:space="0" w:color="152935"/>
              <w:left w:val="nil"/>
              <w:bottom w:val="single" w:sz="8" w:space="0" w:color="152935"/>
              <w:right w:val="nil"/>
            </w:tcBorders>
            <w:shd w:val="clear" w:color="auto" w:fill="E0E0E0"/>
          </w:tcPr>
          <w:p w14:paraId="6B2D1729" w14:textId="77777777" w:rsidR="00FF097F" w:rsidRPr="00FF097F" w:rsidRDefault="00FF097F" w:rsidP="00FF097F">
            <w:pPr>
              <w:autoSpaceDE w:val="0"/>
              <w:autoSpaceDN w:val="0"/>
              <w:bidi w:val="0"/>
              <w:adjustRightInd w:val="0"/>
              <w:spacing w:after="0" w:line="320" w:lineRule="atLeast"/>
              <w:ind w:left="60" w:right="60"/>
              <w:rPr>
                <w:rFonts w:ascii="Arial" w:hAnsi="Arial" w:cs="Arial"/>
                <w:color w:val="264A60"/>
                <w:kern w:val="0"/>
                <w:sz w:val="24"/>
                <w:szCs w:val="24"/>
              </w:rPr>
            </w:pPr>
            <w:r w:rsidRPr="00FF097F">
              <w:rPr>
                <w:rFonts w:ascii="Arial" w:hAnsi="Arial" w:cs="Arial"/>
                <w:color w:val="264A60"/>
                <w:kern w:val="0"/>
                <w:sz w:val="24"/>
                <w:szCs w:val="24"/>
              </w:rPr>
              <w:t>1</w:t>
            </w:r>
          </w:p>
        </w:tc>
        <w:tc>
          <w:tcPr>
            <w:tcW w:w="1191" w:type="dxa"/>
            <w:tcBorders>
              <w:top w:val="single" w:sz="8" w:space="0" w:color="152935"/>
              <w:left w:val="nil"/>
              <w:bottom w:val="single" w:sz="8" w:space="0" w:color="152935"/>
              <w:right w:val="single" w:sz="8" w:space="0" w:color="E0E0E0"/>
            </w:tcBorders>
            <w:shd w:val="clear" w:color="auto" w:fill="F9F9FB"/>
          </w:tcPr>
          <w:p w14:paraId="3BDE7B27"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tl/>
              </w:rPr>
              <w:t>٫773</w:t>
            </w:r>
            <w:r w:rsidRPr="00FF097F">
              <w:rPr>
                <w:rFonts w:ascii="Arial" w:hAnsi="Arial" w:cs="Arial"/>
                <w:color w:val="010205"/>
                <w:kern w:val="0"/>
                <w:sz w:val="24"/>
                <w:szCs w:val="24"/>
                <w:vertAlign w:val="superscript"/>
              </w:rPr>
              <w:t>a</w:t>
            </w:r>
          </w:p>
        </w:tc>
        <w:tc>
          <w:tcPr>
            <w:tcW w:w="1191" w:type="dxa"/>
            <w:tcBorders>
              <w:top w:val="single" w:sz="8" w:space="0" w:color="152935"/>
              <w:left w:val="single" w:sz="8" w:space="0" w:color="E0E0E0"/>
              <w:bottom w:val="single" w:sz="8" w:space="0" w:color="152935"/>
              <w:right w:val="single" w:sz="8" w:space="0" w:color="E0E0E0"/>
            </w:tcBorders>
            <w:shd w:val="clear" w:color="auto" w:fill="F9F9FB"/>
          </w:tcPr>
          <w:p w14:paraId="6127595D"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tl/>
              </w:rPr>
              <w:t>٫598</w:t>
            </w:r>
          </w:p>
        </w:tc>
        <w:tc>
          <w:tcPr>
            <w:tcW w:w="1717" w:type="dxa"/>
            <w:tcBorders>
              <w:top w:val="single" w:sz="8" w:space="0" w:color="152935"/>
              <w:left w:val="single" w:sz="8" w:space="0" w:color="E0E0E0"/>
              <w:bottom w:val="single" w:sz="8" w:space="0" w:color="152935"/>
              <w:right w:val="single" w:sz="8" w:space="0" w:color="E0E0E0"/>
            </w:tcBorders>
            <w:shd w:val="clear" w:color="auto" w:fill="F9F9FB"/>
          </w:tcPr>
          <w:p w14:paraId="3D9C2897"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tl/>
              </w:rPr>
              <w:t>٫588</w:t>
            </w:r>
          </w:p>
        </w:tc>
        <w:tc>
          <w:tcPr>
            <w:tcW w:w="1717" w:type="dxa"/>
            <w:tcBorders>
              <w:top w:val="single" w:sz="8" w:space="0" w:color="152935"/>
              <w:left w:val="single" w:sz="8" w:space="0" w:color="E0E0E0"/>
              <w:bottom w:val="single" w:sz="8" w:space="0" w:color="152935"/>
              <w:right w:val="nil"/>
            </w:tcBorders>
            <w:shd w:val="clear" w:color="auto" w:fill="F9F9FB"/>
          </w:tcPr>
          <w:p w14:paraId="2ACE0099"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tl/>
              </w:rPr>
              <w:t>٫232</w:t>
            </w:r>
          </w:p>
        </w:tc>
      </w:tr>
      <w:tr w:rsidR="00FF097F" w:rsidRPr="00FF097F" w14:paraId="52AB9366" w14:textId="77777777">
        <w:trPr>
          <w:cantSplit/>
        </w:trPr>
        <w:tc>
          <w:tcPr>
            <w:tcW w:w="6674" w:type="dxa"/>
            <w:gridSpan w:val="5"/>
            <w:tcBorders>
              <w:top w:val="nil"/>
              <w:left w:val="nil"/>
              <w:bottom w:val="nil"/>
              <w:right w:val="nil"/>
            </w:tcBorders>
            <w:shd w:val="clear" w:color="auto" w:fill="FFFFFF"/>
          </w:tcPr>
          <w:p w14:paraId="76AC7FB1" w14:textId="77777777" w:rsidR="00FF097F" w:rsidRPr="00FF097F" w:rsidRDefault="00FF097F" w:rsidP="00FF097F">
            <w:pPr>
              <w:autoSpaceDE w:val="0"/>
              <w:autoSpaceDN w:val="0"/>
              <w:bidi w:val="0"/>
              <w:adjustRightInd w:val="0"/>
              <w:spacing w:after="0" w:line="320" w:lineRule="atLeast"/>
              <w:ind w:left="60" w:right="60"/>
              <w:rPr>
                <w:rFonts w:ascii="Arial" w:hAnsi="Arial" w:cs="Arial"/>
                <w:color w:val="010205"/>
                <w:kern w:val="0"/>
                <w:sz w:val="24"/>
                <w:szCs w:val="24"/>
              </w:rPr>
            </w:pPr>
            <w:r w:rsidRPr="00FF097F">
              <w:rPr>
                <w:rFonts w:ascii="Arial" w:hAnsi="Arial" w:cs="Arial"/>
                <w:color w:val="010205"/>
                <w:kern w:val="0"/>
                <w:sz w:val="24"/>
                <w:szCs w:val="24"/>
              </w:rPr>
              <w:t xml:space="preserve">a. Predictors: (Constant), </w:t>
            </w:r>
            <w:proofErr w:type="spellStart"/>
            <w:r w:rsidRPr="00FF097F">
              <w:rPr>
                <w:rFonts w:ascii="Arial" w:hAnsi="Arial" w:cs="Arial"/>
                <w:color w:val="010205"/>
                <w:kern w:val="0"/>
                <w:sz w:val="24"/>
                <w:szCs w:val="24"/>
              </w:rPr>
              <w:t>Logisticsefficiency</w:t>
            </w:r>
            <w:proofErr w:type="spellEnd"/>
          </w:p>
        </w:tc>
      </w:tr>
    </w:tbl>
    <w:p w14:paraId="1B4291B0" w14:textId="77777777" w:rsidR="00FF097F" w:rsidRPr="00FF097F" w:rsidRDefault="00FF097F" w:rsidP="00FF097F">
      <w:pPr>
        <w:autoSpaceDE w:val="0"/>
        <w:autoSpaceDN w:val="0"/>
        <w:bidi w:val="0"/>
        <w:adjustRightInd w:val="0"/>
        <w:spacing w:after="0" w:line="400" w:lineRule="atLeast"/>
        <w:rPr>
          <w:rFonts w:ascii="Times New Roman" w:hAnsi="Times New Roman" w:cs="Times New Roman"/>
          <w:kern w:val="0"/>
          <w:sz w:val="24"/>
          <w:szCs w:val="24"/>
        </w:rPr>
      </w:pPr>
    </w:p>
    <w:p w14:paraId="4FC0A611" w14:textId="77777777" w:rsidR="00FF097F" w:rsidRP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tbl>
      <w:tblPr>
        <w:tblW w:w="4749" w:type="dxa"/>
        <w:tblLayout w:type="fixed"/>
        <w:tblCellMar>
          <w:left w:w="0" w:type="dxa"/>
          <w:right w:w="0" w:type="dxa"/>
        </w:tblCellMar>
        <w:tblLook w:val="0000" w:firstRow="0" w:lastRow="0" w:firstColumn="0" w:lastColumn="0" w:noHBand="0" w:noVBand="0"/>
      </w:tblPr>
      <w:tblGrid>
        <w:gridCol w:w="1749"/>
        <w:gridCol w:w="1750"/>
        <w:gridCol w:w="1250"/>
      </w:tblGrid>
      <w:tr w:rsidR="00FF097F" w:rsidRPr="00FF097F" w14:paraId="6E5FCF2E" w14:textId="77777777">
        <w:trPr>
          <w:cantSplit/>
        </w:trPr>
        <w:tc>
          <w:tcPr>
            <w:tcW w:w="4747" w:type="dxa"/>
            <w:gridSpan w:val="3"/>
            <w:tcBorders>
              <w:top w:val="nil"/>
              <w:left w:val="nil"/>
              <w:bottom w:val="nil"/>
              <w:right w:val="nil"/>
            </w:tcBorders>
            <w:shd w:val="clear" w:color="auto" w:fill="FFFFFF"/>
            <w:vAlign w:val="center"/>
          </w:tcPr>
          <w:p w14:paraId="2CAFC686"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FF097F">
              <w:rPr>
                <w:rFonts w:ascii="Arial" w:hAnsi="Arial" w:cs="Arial"/>
                <w:b/>
                <w:bCs/>
                <w:color w:val="010205"/>
                <w:kern w:val="0"/>
                <w:sz w:val="28"/>
                <w:szCs w:val="28"/>
              </w:rPr>
              <w:t>Reliability Statistics</w:t>
            </w:r>
          </w:p>
        </w:tc>
      </w:tr>
      <w:tr w:rsidR="00FF097F" w:rsidRPr="00FF097F" w14:paraId="7D9DFA77" w14:textId="77777777">
        <w:trPr>
          <w:cantSplit/>
        </w:trPr>
        <w:tc>
          <w:tcPr>
            <w:tcW w:w="1749" w:type="dxa"/>
            <w:tcBorders>
              <w:top w:val="nil"/>
              <w:left w:val="nil"/>
              <w:bottom w:val="single" w:sz="8" w:space="0" w:color="152935"/>
              <w:right w:val="single" w:sz="8" w:space="0" w:color="E0E0E0"/>
            </w:tcBorders>
            <w:shd w:val="clear" w:color="auto" w:fill="FFFFFF"/>
            <w:vAlign w:val="bottom"/>
          </w:tcPr>
          <w:p w14:paraId="6C9C0301"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Cronbach's Alpha</w:t>
            </w:r>
          </w:p>
        </w:tc>
        <w:tc>
          <w:tcPr>
            <w:tcW w:w="1749" w:type="dxa"/>
            <w:tcBorders>
              <w:top w:val="nil"/>
              <w:left w:val="single" w:sz="8" w:space="0" w:color="E0E0E0"/>
              <w:bottom w:val="single" w:sz="8" w:space="0" w:color="152935"/>
              <w:right w:val="single" w:sz="8" w:space="0" w:color="E0E0E0"/>
            </w:tcBorders>
            <w:shd w:val="clear" w:color="auto" w:fill="FFFFFF"/>
            <w:vAlign w:val="bottom"/>
          </w:tcPr>
          <w:p w14:paraId="382C41C3"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Cronbach's Alpha Based on Standardized Items</w:t>
            </w:r>
          </w:p>
        </w:tc>
        <w:tc>
          <w:tcPr>
            <w:tcW w:w="1249" w:type="dxa"/>
            <w:tcBorders>
              <w:top w:val="nil"/>
              <w:left w:val="single" w:sz="8" w:space="0" w:color="E0E0E0"/>
              <w:bottom w:val="single" w:sz="8" w:space="0" w:color="152935"/>
              <w:right w:val="nil"/>
            </w:tcBorders>
            <w:shd w:val="clear" w:color="auto" w:fill="FFFFFF"/>
            <w:vAlign w:val="bottom"/>
          </w:tcPr>
          <w:p w14:paraId="14E3AE2F" w14:textId="77777777" w:rsidR="00FF097F" w:rsidRPr="00FF097F" w:rsidRDefault="00FF097F" w:rsidP="00FF097F">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FF097F">
              <w:rPr>
                <w:rFonts w:ascii="Arial" w:hAnsi="Arial" w:cs="Arial"/>
                <w:color w:val="264A60"/>
                <w:kern w:val="0"/>
                <w:sz w:val="24"/>
                <w:szCs w:val="24"/>
              </w:rPr>
              <w:t>N of Items</w:t>
            </w:r>
          </w:p>
        </w:tc>
      </w:tr>
      <w:tr w:rsidR="00FF097F" w:rsidRPr="00FF097F" w14:paraId="45B690DA" w14:textId="77777777">
        <w:trPr>
          <w:cantSplit/>
        </w:trPr>
        <w:tc>
          <w:tcPr>
            <w:tcW w:w="1749" w:type="dxa"/>
            <w:tcBorders>
              <w:top w:val="single" w:sz="8" w:space="0" w:color="152935"/>
              <w:left w:val="nil"/>
              <w:bottom w:val="single" w:sz="8" w:space="0" w:color="152935"/>
              <w:right w:val="single" w:sz="8" w:space="0" w:color="E0E0E0"/>
            </w:tcBorders>
            <w:shd w:val="clear" w:color="auto" w:fill="F9F9FB"/>
          </w:tcPr>
          <w:p w14:paraId="309EACAE"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tl/>
              </w:rPr>
              <w:t>٫964</w:t>
            </w:r>
          </w:p>
        </w:tc>
        <w:tc>
          <w:tcPr>
            <w:tcW w:w="1749" w:type="dxa"/>
            <w:tcBorders>
              <w:top w:val="single" w:sz="8" w:space="0" w:color="152935"/>
              <w:left w:val="single" w:sz="8" w:space="0" w:color="E0E0E0"/>
              <w:bottom w:val="single" w:sz="8" w:space="0" w:color="152935"/>
              <w:right w:val="single" w:sz="8" w:space="0" w:color="E0E0E0"/>
            </w:tcBorders>
            <w:shd w:val="clear" w:color="auto" w:fill="F9F9FB"/>
          </w:tcPr>
          <w:p w14:paraId="52535604"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tl/>
              </w:rPr>
              <w:t>٫965</w:t>
            </w:r>
          </w:p>
        </w:tc>
        <w:tc>
          <w:tcPr>
            <w:tcW w:w="1249" w:type="dxa"/>
            <w:tcBorders>
              <w:top w:val="single" w:sz="8" w:space="0" w:color="152935"/>
              <w:left w:val="single" w:sz="8" w:space="0" w:color="E0E0E0"/>
              <w:bottom w:val="single" w:sz="8" w:space="0" w:color="152935"/>
              <w:right w:val="nil"/>
            </w:tcBorders>
            <w:shd w:val="clear" w:color="auto" w:fill="F9F9FB"/>
          </w:tcPr>
          <w:p w14:paraId="6217CA3E" w14:textId="77777777" w:rsidR="00FF097F" w:rsidRPr="00FF097F" w:rsidRDefault="00FF097F" w:rsidP="00FF097F">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FF097F">
              <w:rPr>
                <w:rFonts w:ascii="Arial" w:hAnsi="Arial" w:cs="Arial"/>
                <w:color w:val="010205"/>
                <w:kern w:val="0"/>
                <w:sz w:val="24"/>
                <w:szCs w:val="24"/>
              </w:rPr>
              <w:t>8</w:t>
            </w:r>
          </w:p>
        </w:tc>
      </w:tr>
    </w:tbl>
    <w:p w14:paraId="07DFDD5B" w14:textId="77777777" w:rsidR="00FF097F" w:rsidRPr="00FF097F" w:rsidRDefault="00FF097F" w:rsidP="00FF097F">
      <w:pPr>
        <w:autoSpaceDE w:val="0"/>
        <w:autoSpaceDN w:val="0"/>
        <w:bidi w:val="0"/>
        <w:adjustRightInd w:val="0"/>
        <w:spacing w:after="0" w:line="400" w:lineRule="atLeast"/>
        <w:rPr>
          <w:rFonts w:ascii="Times New Roman" w:hAnsi="Times New Roman" w:cs="Times New Roman"/>
          <w:kern w:val="0"/>
          <w:sz w:val="24"/>
          <w:szCs w:val="24"/>
        </w:rPr>
      </w:pPr>
    </w:p>
    <w:p w14:paraId="0239144C" w14:textId="77777777" w:rsid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p w14:paraId="767F99F4" w14:textId="77777777" w:rsidR="00EF049B" w:rsidRP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bl>
      <w:tblPr>
        <w:tblW w:w="5257" w:type="dxa"/>
        <w:tblLayout w:type="fixed"/>
        <w:tblCellMar>
          <w:left w:w="0" w:type="dxa"/>
          <w:right w:w="0" w:type="dxa"/>
        </w:tblCellMar>
        <w:tblLook w:val="0000" w:firstRow="0" w:lastRow="0" w:firstColumn="0" w:lastColumn="0" w:noHBand="0" w:noVBand="0"/>
      </w:tblPr>
      <w:tblGrid>
        <w:gridCol w:w="1212"/>
        <w:gridCol w:w="1211"/>
        <w:gridCol w:w="1587"/>
        <w:gridCol w:w="1247"/>
      </w:tblGrid>
      <w:tr w:rsidR="00EF049B" w:rsidRPr="00EF049B" w14:paraId="39F540C6" w14:textId="77777777">
        <w:trPr>
          <w:cantSplit/>
        </w:trPr>
        <w:tc>
          <w:tcPr>
            <w:tcW w:w="5255" w:type="dxa"/>
            <w:gridSpan w:val="4"/>
            <w:tcBorders>
              <w:top w:val="nil"/>
              <w:left w:val="nil"/>
              <w:bottom w:val="nil"/>
              <w:right w:val="nil"/>
            </w:tcBorders>
            <w:shd w:val="clear" w:color="auto" w:fill="FFFFFF"/>
            <w:vAlign w:val="center"/>
          </w:tcPr>
          <w:p w14:paraId="18421390"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F049B">
              <w:rPr>
                <w:rFonts w:ascii="Arial" w:hAnsi="Arial" w:cs="Arial"/>
                <w:b/>
                <w:bCs/>
                <w:color w:val="010205"/>
                <w:kern w:val="0"/>
                <w:sz w:val="28"/>
                <w:szCs w:val="28"/>
              </w:rPr>
              <w:t>Scale Statistics</w:t>
            </w:r>
          </w:p>
        </w:tc>
      </w:tr>
      <w:tr w:rsidR="00EF049B" w:rsidRPr="00EF049B" w14:paraId="0ADF5790" w14:textId="77777777">
        <w:trPr>
          <w:cantSplit/>
        </w:trPr>
        <w:tc>
          <w:tcPr>
            <w:tcW w:w="1211" w:type="dxa"/>
            <w:tcBorders>
              <w:top w:val="nil"/>
              <w:left w:val="nil"/>
              <w:bottom w:val="single" w:sz="8" w:space="0" w:color="152935"/>
              <w:right w:val="single" w:sz="8" w:space="0" w:color="E0E0E0"/>
            </w:tcBorders>
            <w:shd w:val="clear" w:color="auto" w:fill="FFFFFF"/>
            <w:vAlign w:val="bottom"/>
          </w:tcPr>
          <w:p w14:paraId="10C2AE05"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F049B">
              <w:rPr>
                <w:rFonts w:ascii="Arial" w:hAnsi="Arial" w:cs="Arial"/>
                <w:color w:val="264A60"/>
                <w:kern w:val="0"/>
                <w:sz w:val="24"/>
                <w:szCs w:val="24"/>
              </w:rPr>
              <w:t>Mean</w:t>
            </w:r>
          </w:p>
        </w:tc>
        <w:tc>
          <w:tcPr>
            <w:tcW w:w="1211" w:type="dxa"/>
            <w:tcBorders>
              <w:top w:val="nil"/>
              <w:left w:val="single" w:sz="8" w:space="0" w:color="E0E0E0"/>
              <w:bottom w:val="single" w:sz="8" w:space="0" w:color="152935"/>
              <w:right w:val="single" w:sz="8" w:space="0" w:color="E0E0E0"/>
            </w:tcBorders>
            <w:shd w:val="clear" w:color="auto" w:fill="FFFFFF"/>
            <w:vAlign w:val="bottom"/>
          </w:tcPr>
          <w:p w14:paraId="179AB13D"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F049B">
              <w:rPr>
                <w:rFonts w:ascii="Arial" w:hAnsi="Arial" w:cs="Arial"/>
                <w:color w:val="264A60"/>
                <w:kern w:val="0"/>
                <w:sz w:val="24"/>
                <w:szCs w:val="24"/>
              </w:rPr>
              <w:t>Variance</w:t>
            </w:r>
          </w:p>
        </w:tc>
        <w:tc>
          <w:tcPr>
            <w:tcW w:w="1586" w:type="dxa"/>
            <w:tcBorders>
              <w:top w:val="nil"/>
              <w:left w:val="single" w:sz="8" w:space="0" w:color="E0E0E0"/>
              <w:bottom w:val="single" w:sz="8" w:space="0" w:color="152935"/>
              <w:right w:val="single" w:sz="8" w:space="0" w:color="E0E0E0"/>
            </w:tcBorders>
            <w:shd w:val="clear" w:color="auto" w:fill="FFFFFF"/>
            <w:vAlign w:val="bottom"/>
          </w:tcPr>
          <w:p w14:paraId="248E2636"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F049B">
              <w:rPr>
                <w:rFonts w:ascii="Arial" w:hAnsi="Arial" w:cs="Arial"/>
                <w:color w:val="264A60"/>
                <w:kern w:val="0"/>
                <w:sz w:val="24"/>
                <w:szCs w:val="24"/>
              </w:rPr>
              <w:t>Std. Deviation</w:t>
            </w:r>
          </w:p>
        </w:tc>
        <w:tc>
          <w:tcPr>
            <w:tcW w:w="1247" w:type="dxa"/>
            <w:tcBorders>
              <w:top w:val="nil"/>
              <w:left w:val="single" w:sz="8" w:space="0" w:color="E0E0E0"/>
              <w:bottom w:val="single" w:sz="8" w:space="0" w:color="152935"/>
              <w:right w:val="nil"/>
            </w:tcBorders>
            <w:shd w:val="clear" w:color="auto" w:fill="FFFFFF"/>
            <w:vAlign w:val="bottom"/>
          </w:tcPr>
          <w:p w14:paraId="7C5CB02B"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F049B">
              <w:rPr>
                <w:rFonts w:ascii="Arial" w:hAnsi="Arial" w:cs="Arial"/>
                <w:color w:val="264A60"/>
                <w:kern w:val="0"/>
                <w:sz w:val="24"/>
                <w:szCs w:val="24"/>
              </w:rPr>
              <w:t>N of Items</w:t>
            </w:r>
          </w:p>
        </w:tc>
      </w:tr>
      <w:tr w:rsidR="00EF049B" w:rsidRPr="00EF049B" w14:paraId="58F259E6" w14:textId="77777777">
        <w:trPr>
          <w:cantSplit/>
        </w:trPr>
        <w:tc>
          <w:tcPr>
            <w:tcW w:w="1211" w:type="dxa"/>
            <w:tcBorders>
              <w:top w:val="single" w:sz="8" w:space="0" w:color="152935"/>
              <w:left w:val="nil"/>
              <w:bottom w:val="single" w:sz="8" w:space="0" w:color="152935"/>
              <w:right w:val="single" w:sz="8" w:space="0" w:color="E0E0E0"/>
            </w:tcBorders>
            <w:shd w:val="clear" w:color="auto" w:fill="F9F9FB"/>
          </w:tcPr>
          <w:p w14:paraId="352EDF31"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14</w:t>
            </w:r>
            <w:r w:rsidRPr="00EF049B">
              <w:rPr>
                <w:rFonts w:ascii="Arial" w:hAnsi="Arial" w:cs="Arial"/>
                <w:color w:val="010205"/>
                <w:kern w:val="0"/>
                <w:sz w:val="24"/>
                <w:szCs w:val="24"/>
                <w:rtl/>
              </w:rPr>
              <w:t>٫46</w:t>
            </w:r>
          </w:p>
        </w:tc>
        <w:tc>
          <w:tcPr>
            <w:tcW w:w="1211" w:type="dxa"/>
            <w:tcBorders>
              <w:top w:val="single" w:sz="8" w:space="0" w:color="152935"/>
              <w:left w:val="single" w:sz="8" w:space="0" w:color="E0E0E0"/>
              <w:bottom w:val="single" w:sz="8" w:space="0" w:color="152935"/>
              <w:right w:val="single" w:sz="8" w:space="0" w:color="E0E0E0"/>
            </w:tcBorders>
            <w:shd w:val="clear" w:color="auto" w:fill="F9F9FB"/>
          </w:tcPr>
          <w:p w14:paraId="62353743"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8</w:t>
            </w:r>
            <w:r w:rsidRPr="00EF049B">
              <w:rPr>
                <w:rFonts w:ascii="Arial" w:hAnsi="Arial" w:cs="Arial"/>
                <w:color w:val="010205"/>
                <w:kern w:val="0"/>
                <w:sz w:val="24"/>
                <w:szCs w:val="24"/>
                <w:rtl/>
              </w:rPr>
              <w:t>٫755</w:t>
            </w:r>
          </w:p>
        </w:tc>
        <w:tc>
          <w:tcPr>
            <w:tcW w:w="1586" w:type="dxa"/>
            <w:tcBorders>
              <w:top w:val="single" w:sz="8" w:space="0" w:color="152935"/>
              <w:left w:val="single" w:sz="8" w:space="0" w:color="E0E0E0"/>
              <w:bottom w:val="single" w:sz="8" w:space="0" w:color="152935"/>
              <w:right w:val="single" w:sz="8" w:space="0" w:color="E0E0E0"/>
            </w:tcBorders>
            <w:shd w:val="clear" w:color="auto" w:fill="F9F9FB"/>
          </w:tcPr>
          <w:p w14:paraId="2E95E4BA"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2</w:t>
            </w:r>
            <w:r w:rsidRPr="00EF049B">
              <w:rPr>
                <w:rFonts w:ascii="Arial" w:hAnsi="Arial" w:cs="Arial"/>
                <w:color w:val="010205"/>
                <w:kern w:val="0"/>
                <w:sz w:val="24"/>
                <w:szCs w:val="24"/>
                <w:rtl/>
              </w:rPr>
              <w:t>٫959</w:t>
            </w:r>
          </w:p>
        </w:tc>
        <w:tc>
          <w:tcPr>
            <w:tcW w:w="1247" w:type="dxa"/>
            <w:tcBorders>
              <w:top w:val="single" w:sz="8" w:space="0" w:color="152935"/>
              <w:left w:val="single" w:sz="8" w:space="0" w:color="E0E0E0"/>
              <w:bottom w:val="single" w:sz="8" w:space="0" w:color="152935"/>
              <w:right w:val="nil"/>
            </w:tcBorders>
            <w:shd w:val="clear" w:color="auto" w:fill="F9F9FB"/>
          </w:tcPr>
          <w:p w14:paraId="47746FD0"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8</w:t>
            </w:r>
          </w:p>
        </w:tc>
      </w:tr>
    </w:tbl>
    <w:p w14:paraId="646FB680" w14:textId="77777777" w:rsidR="00EF049B" w:rsidRPr="00EF049B" w:rsidRDefault="00EF049B" w:rsidP="00EF049B">
      <w:pPr>
        <w:autoSpaceDE w:val="0"/>
        <w:autoSpaceDN w:val="0"/>
        <w:bidi w:val="0"/>
        <w:adjustRightInd w:val="0"/>
        <w:spacing w:after="0" w:line="400" w:lineRule="atLeast"/>
        <w:rPr>
          <w:rFonts w:ascii="Times New Roman" w:hAnsi="Times New Roman" w:cs="Times New Roman"/>
          <w:kern w:val="0"/>
          <w:sz w:val="24"/>
          <w:szCs w:val="24"/>
        </w:rPr>
      </w:pPr>
    </w:p>
    <w:p w14:paraId="16A8B995" w14:textId="77777777" w:rsid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p w14:paraId="56A97754" w14:textId="77777777" w:rsidR="00FF097F"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p w14:paraId="6FB57DD1" w14:textId="77777777" w:rsidR="00EF049B" w:rsidRP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bl>
      <w:tblPr>
        <w:tblW w:w="8008" w:type="dxa"/>
        <w:tblLayout w:type="fixed"/>
        <w:tblCellMar>
          <w:left w:w="0" w:type="dxa"/>
          <w:right w:w="0" w:type="dxa"/>
        </w:tblCellMar>
        <w:tblLook w:val="0000" w:firstRow="0" w:lastRow="0" w:firstColumn="0" w:lastColumn="0" w:noHBand="0" w:noVBand="0"/>
      </w:tblPr>
      <w:tblGrid>
        <w:gridCol w:w="2384"/>
        <w:gridCol w:w="2190"/>
        <w:gridCol w:w="1717"/>
        <w:gridCol w:w="1717"/>
      </w:tblGrid>
      <w:tr w:rsidR="00EF049B" w:rsidRPr="00EF049B" w14:paraId="02062AD9" w14:textId="77777777">
        <w:trPr>
          <w:cantSplit/>
        </w:trPr>
        <w:tc>
          <w:tcPr>
            <w:tcW w:w="8007" w:type="dxa"/>
            <w:gridSpan w:val="4"/>
            <w:tcBorders>
              <w:top w:val="nil"/>
              <w:left w:val="nil"/>
              <w:bottom w:val="nil"/>
              <w:right w:val="nil"/>
            </w:tcBorders>
            <w:shd w:val="clear" w:color="auto" w:fill="FFFFFF"/>
            <w:vAlign w:val="center"/>
          </w:tcPr>
          <w:p w14:paraId="20A8AD1E"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F049B">
              <w:rPr>
                <w:rFonts w:ascii="Arial" w:hAnsi="Arial" w:cs="Arial"/>
                <w:b/>
                <w:bCs/>
                <w:color w:val="010205"/>
                <w:kern w:val="0"/>
                <w:sz w:val="28"/>
                <w:szCs w:val="28"/>
              </w:rPr>
              <w:t>Correlations</w:t>
            </w:r>
          </w:p>
        </w:tc>
      </w:tr>
      <w:tr w:rsidR="00EF049B" w:rsidRPr="00EF049B" w14:paraId="352B0759" w14:textId="77777777">
        <w:trPr>
          <w:cantSplit/>
        </w:trPr>
        <w:tc>
          <w:tcPr>
            <w:tcW w:w="4573" w:type="dxa"/>
            <w:gridSpan w:val="2"/>
            <w:tcBorders>
              <w:top w:val="nil"/>
              <w:left w:val="nil"/>
              <w:bottom w:val="single" w:sz="8" w:space="0" w:color="152935"/>
              <w:right w:val="nil"/>
            </w:tcBorders>
            <w:shd w:val="clear" w:color="auto" w:fill="FFFFFF"/>
            <w:vAlign w:val="bottom"/>
          </w:tcPr>
          <w:p w14:paraId="41A67D3B" w14:textId="77777777" w:rsidR="00EF049B" w:rsidRP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c>
        <w:tc>
          <w:tcPr>
            <w:tcW w:w="1717" w:type="dxa"/>
            <w:tcBorders>
              <w:top w:val="nil"/>
              <w:left w:val="nil"/>
              <w:bottom w:val="single" w:sz="8" w:space="0" w:color="152935"/>
              <w:right w:val="single" w:sz="8" w:space="0" w:color="E0E0E0"/>
            </w:tcBorders>
            <w:shd w:val="clear" w:color="auto" w:fill="FFFFFF"/>
            <w:vAlign w:val="bottom"/>
          </w:tcPr>
          <w:p w14:paraId="2B1F1555"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264A60"/>
                <w:kern w:val="0"/>
                <w:sz w:val="24"/>
                <w:szCs w:val="24"/>
              </w:rPr>
            </w:pPr>
            <w:proofErr w:type="spellStart"/>
            <w:r w:rsidRPr="00EF049B">
              <w:rPr>
                <w:rFonts w:ascii="Arial" w:hAnsi="Arial" w:cs="Arial"/>
                <w:color w:val="264A60"/>
                <w:kern w:val="0"/>
                <w:sz w:val="24"/>
                <w:szCs w:val="24"/>
              </w:rPr>
              <w:t>Logisticsefficiency</w:t>
            </w:r>
            <w:proofErr w:type="spellEnd"/>
          </w:p>
        </w:tc>
        <w:tc>
          <w:tcPr>
            <w:tcW w:w="1717" w:type="dxa"/>
            <w:tcBorders>
              <w:top w:val="nil"/>
              <w:left w:val="single" w:sz="8" w:space="0" w:color="E0E0E0"/>
              <w:bottom w:val="single" w:sz="8" w:space="0" w:color="152935"/>
              <w:right w:val="nil"/>
            </w:tcBorders>
            <w:shd w:val="clear" w:color="auto" w:fill="FFFFFF"/>
            <w:vAlign w:val="bottom"/>
          </w:tcPr>
          <w:p w14:paraId="628220A3" w14:textId="77777777" w:rsidR="00EF049B" w:rsidRPr="00EF049B" w:rsidRDefault="00EF049B" w:rsidP="00EF049B">
            <w:pPr>
              <w:autoSpaceDE w:val="0"/>
              <w:autoSpaceDN w:val="0"/>
              <w:bidi w:val="0"/>
              <w:adjustRightInd w:val="0"/>
              <w:spacing w:after="0" w:line="320" w:lineRule="atLeast"/>
              <w:ind w:left="60" w:right="60"/>
              <w:jc w:val="center"/>
              <w:rPr>
                <w:rFonts w:ascii="Arial" w:hAnsi="Arial" w:cs="Arial"/>
                <w:color w:val="264A60"/>
                <w:kern w:val="0"/>
                <w:sz w:val="24"/>
                <w:szCs w:val="24"/>
              </w:rPr>
            </w:pPr>
            <w:proofErr w:type="spellStart"/>
            <w:r w:rsidRPr="00EF049B">
              <w:rPr>
                <w:rFonts w:ascii="Arial" w:hAnsi="Arial" w:cs="Arial"/>
                <w:color w:val="264A60"/>
                <w:kern w:val="0"/>
                <w:sz w:val="24"/>
                <w:szCs w:val="24"/>
              </w:rPr>
              <w:t>Consumersatisfaction</w:t>
            </w:r>
            <w:proofErr w:type="spellEnd"/>
          </w:p>
        </w:tc>
      </w:tr>
      <w:tr w:rsidR="00EF049B" w:rsidRPr="00EF049B" w14:paraId="1570C9A5" w14:textId="77777777">
        <w:trPr>
          <w:cantSplit/>
        </w:trPr>
        <w:tc>
          <w:tcPr>
            <w:tcW w:w="2383" w:type="dxa"/>
            <w:vMerge w:val="restart"/>
            <w:tcBorders>
              <w:top w:val="single" w:sz="8" w:space="0" w:color="152935"/>
              <w:left w:val="nil"/>
              <w:bottom w:val="nil"/>
              <w:right w:val="nil"/>
            </w:tcBorders>
            <w:shd w:val="clear" w:color="auto" w:fill="E0E0E0"/>
          </w:tcPr>
          <w:p w14:paraId="4EC5BE05"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proofErr w:type="spellStart"/>
            <w:r w:rsidRPr="00EF049B">
              <w:rPr>
                <w:rFonts w:ascii="Arial" w:hAnsi="Arial" w:cs="Arial"/>
                <w:color w:val="264A60"/>
                <w:kern w:val="0"/>
                <w:sz w:val="24"/>
                <w:szCs w:val="24"/>
              </w:rPr>
              <w:t>Logisticsefficiency</w:t>
            </w:r>
            <w:proofErr w:type="spellEnd"/>
          </w:p>
        </w:tc>
        <w:tc>
          <w:tcPr>
            <w:tcW w:w="2190" w:type="dxa"/>
            <w:tcBorders>
              <w:top w:val="single" w:sz="8" w:space="0" w:color="152935"/>
              <w:left w:val="nil"/>
              <w:bottom w:val="single" w:sz="8" w:space="0" w:color="AEAEAE"/>
              <w:right w:val="nil"/>
            </w:tcBorders>
            <w:shd w:val="clear" w:color="auto" w:fill="E0E0E0"/>
          </w:tcPr>
          <w:p w14:paraId="131793BF"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r w:rsidRPr="00EF049B">
              <w:rPr>
                <w:rFonts w:ascii="Arial" w:hAnsi="Arial" w:cs="Arial"/>
                <w:color w:val="264A60"/>
                <w:kern w:val="0"/>
                <w:sz w:val="24"/>
                <w:szCs w:val="24"/>
              </w:rPr>
              <w:t>Pearson Correlation</w:t>
            </w:r>
          </w:p>
        </w:tc>
        <w:tc>
          <w:tcPr>
            <w:tcW w:w="1717" w:type="dxa"/>
            <w:tcBorders>
              <w:top w:val="single" w:sz="8" w:space="0" w:color="152935"/>
              <w:left w:val="nil"/>
              <w:bottom w:val="single" w:sz="8" w:space="0" w:color="AEAEAE"/>
              <w:right w:val="single" w:sz="8" w:space="0" w:color="E0E0E0"/>
            </w:tcBorders>
            <w:shd w:val="clear" w:color="auto" w:fill="F9F9FB"/>
          </w:tcPr>
          <w:p w14:paraId="0A8BB645"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1</w:t>
            </w:r>
          </w:p>
        </w:tc>
        <w:tc>
          <w:tcPr>
            <w:tcW w:w="1717" w:type="dxa"/>
            <w:tcBorders>
              <w:top w:val="single" w:sz="8" w:space="0" w:color="152935"/>
              <w:left w:val="single" w:sz="8" w:space="0" w:color="E0E0E0"/>
              <w:bottom w:val="single" w:sz="8" w:space="0" w:color="AEAEAE"/>
              <w:right w:val="nil"/>
            </w:tcBorders>
            <w:shd w:val="clear" w:color="auto" w:fill="E7FCF3"/>
          </w:tcPr>
          <w:p w14:paraId="2CDC2B2B"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tl/>
              </w:rPr>
              <w:t>٫773</w:t>
            </w:r>
            <w:r w:rsidRPr="00EF049B">
              <w:rPr>
                <w:rFonts w:ascii="Arial" w:hAnsi="Arial" w:cs="Arial"/>
                <w:color w:val="010205"/>
                <w:kern w:val="0"/>
                <w:sz w:val="24"/>
                <w:szCs w:val="24"/>
                <w:vertAlign w:val="superscript"/>
              </w:rPr>
              <w:t>**</w:t>
            </w:r>
          </w:p>
        </w:tc>
      </w:tr>
      <w:tr w:rsidR="00EF049B" w:rsidRPr="00EF049B" w14:paraId="1651333B" w14:textId="77777777">
        <w:trPr>
          <w:cantSplit/>
        </w:trPr>
        <w:tc>
          <w:tcPr>
            <w:tcW w:w="2383" w:type="dxa"/>
            <w:vMerge/>
            <w:tcBorders>
              <w:top w:val="single" w:sz="8" w:space="0" w:color="152935"/>
              <w:left w:val="nil"/>
              <w:bottom w:val="nil"/>
              <w:right w:val="nil"/>
            </w:tcBorders>
            <w:shd w:val="clear" w:color="auto" w:fill="E0E0E0"/>
          </w:tcPr>
          <w:p w14:paraId="22F47B30" w14:textId="77777777" w:rsidR="00EF049B" w:rsidRPr="00EF049B" w:rsidRDefault="00EF049B" w:rsidP="00EF049B">
            <w:pPr>
              <w:autoSpaceDE w:val="0"/>
              <w:autoSpaceDN w:val="0"/>
              <w:bidi w:val="0"/>
              <w:adjustRightInd w:val="0"/>
              <w:spacing w:after="0" w:line="240" w:lineRule="auto"/>
              <w:rPr>
                <w:rFonts w:ascii="Arial" w:hAnsi="Arial" w:cs="Arial"/>
                <w:color w:val="010205"/>
                <w:kern w:val="0"/>
                <w:sz w:val="24"/>
                <w:szCs w:val="24"/>
              </w:rPr>
            </w:pPr>
          </w:p>
        </w:tc>
        <w:tc>
          <w:tcPr>
            <w:tcW w:w="2190" w:type="dxa"/>
            <w:tcBorders>
              <w:top w:val="single" w:sz="8" w:space="0" w:color="AEAEAE"/>
              <w:left w:val="nil"/>
              <w:bottom w:val="single" w:sz="8" w:space="0" w:color="AEAEAE"/>
              <w:right w:val="nil"/>
            </w:tcBorders>
            <w:shd w:val="clear" w:color="auto" w:fill="E0E0E0"/>
          </w:tcPr>
          <w:p w14:paraId="1826956A"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r w:rsidRPr="00EF049B">
              <w:rPr>
                <w:rFonts w:ascii="Arial" w:hAnsi="Arial" w:cs="Arial"/>
                <w:color w:val="264A60"/>
                <w:kern w:val="0"/>
                <w:sz w:val="24"/>
                <w:szCs w:val="24"/>
              </w:rPr>
              <w:t>Sig. (2-tailed)</w:t>
            </w:r>
          </w:p>
        </w:tc>
        <w:tc>
          <w:tcPr>
            <w:tcW w:w="1717" w:type="dxa"/>
            <w:tcBorders>
              <w:top w:val="single" w:sz="8" w:space="0" w:color="AEAEAE"/>
              <w:left w:val="nil"/>
              <w:bottom w:val="single" w:sz="8" w:space="0" w:color="AEAEAE"/>
              <w:right w:val="single" w:sz="8" w:space="0" w:color="E0E0E0"/>
            </w:tcBorders>
            <w:shd w:val="clear" w:color="auto" w:fill="F9F9FB"/>
            <w:vAlign w:val="center"/>
          </w:tcPr>
          <w:p w14:paraId="1B3EC719" w14:textId="77777777" w:rsidR="00EF049B" w:rsidRP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c>
        <w:tc>
          <w:tcPr>
            <w:tcW w:w="1717" w:type="dxa"/>
            <w:tcBorders>
              <w:top w:val="single" w:sz="8" w:space="0" w:color="AEAEAE"/>
              <w:left w:val="single" w:sz="8" w:space="0" w:color="E0E0E0"/>
              <w:bottom w:val="single" w:sz="8" w:space="0" w:color="AEAEAE"/>
              <w:right w:val="nil"/>
            </w:tcBorders>
            <w:shd w:val="clear" w:color="auto" w:fill="F9F9FB"/>
          </w:tcPr>
          <w:p w14:paraId="5268B76A"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&lt;.001</w:t>
            </w:r>
          </w:p>
        </w:tc>
      </w:tr>
      <w:tr w:rsidR="00EF049B" w:rsidRPr="00EF049B" w14:paraId="54B72E8B" w14:textId="77777777">
        <w:trPr>
          <w:cantSplit/>
        </w:trPr>
        <w:tc>
          <w:tcPr>
            <w:tcW w:w="2383" w:type="dxa"/>
            <w:vMerge/>
            <w:tcBorders>
              <w:top w:val="single" w:sz="8" w:space="0" w:color="152935"/>
              <w:left w:val="nil"/>
              <w:bottom w:val="nil"/>
              <w:right w:val="nil"/>
            </w:tcBorders>
            <w:shd w:val="clear" w:color="auto" w:fill="E0E0E0"/>
          </w:tcPr>
          <w:p w14:paraId="44270A1E" w14:textId="77777777" w:rsidR="00EF049B" w:rsidRPr="00EF049B" w:rsidRDefault="00EF049B" w:rsidP="00EF049B">
            <w:pPr>
              <w:autoSpaceDE w:val="0"/>
              <w:autoSpaceDN w:val="0"/>
              <w:bidi w:val="0"/>
              <w:adjustRightInd w:val="0"/>
              <w:spacing w:after="0" w:line="240" w:lineRule="auto"/>
              <w:rPr>
                <w:rFonts w:ascii="Arial" w:hAnsi="Arial" w:cs="Arial"/>
                <w:color w:val="010205"/>
                <w:kern w:val="0"/>
                <w:sz w:val="24"/>
                <w:szCs w:val="24"/>
              </w:rPr>
            </w:pPr>
          </w:p>
        </w:tc>
        <w:tc>
          <w:tcPr>
            <w:tcW w:w="2190" w:type="dxa"/>
            <w:tcBorders>
              <w:top w:val="single" w:sz="8" w:space="0" w:color="AEAEAE"/>
              <w:left w:val="nil"/>
              <w:bottom w:val="nil"/>
              <w:right w:val="nil"/>
            </w:tcBorders>
            <w:shd w:val="clear" w:color="auto" w:fill="E0E0E0"/>
          </w:tcPr>
          <w:p w14:paraId="28BBF6C5"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r w:rsidRPr="00EF049B">
              <w:rPr>
                <w:rFonts w:ascii="Arial" w:hAnsi="Arial" w:cs="Arial"/>
                <w:color w:val="264A60"/>
                <w:kern w:val="0"/>
                <w:sz w:val="24"/>
                <w:szCs w:val="24"/>
              </w:rPr>
              <w:t>N</w:t>
            </w:r>
          </w:p>
        </w:tc>
        <w:tc>
          <w:tcPr>
            <w:tcW w:w="1717" w:type="dxa"/>
            <w:tcBorders>
              <w:top w:val="single" w:sz="8" w:space="0" w:color="AEAEAE"/>
              <w:left w:val="nil"/>
              <w:bottom w:val="nil"/>
              <w:right w:val="single" w:sz="8" w:space="0" w:color="E0E0E0"/>
            </w:tcBorders>
            <w:shd w:val="clear" w:color="auto" w:fill="F9F9FB"/>
          </w:tcPr>
          <w:p w14:paraId="4DF69D30"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41</w:t>
            </w:r>
          </w:p>
        </w:tc>
        <w:tc>
          <w:tcPr>
            <w:tcW w:w="1717" w:type="dxa"/>
            <w:tcBorders>
              <w:top w:val="single" w:sz="8" w:space="0" w:color="AEAEAE"/>
              <w:left w:val="single" w:sz="8" w:space="0" w:color="E0E0E0"/>
              <w:bottom w:val="nil"/>
              <w:right w:val="nil"/>
            </w:tcBorders>
            <w:shd w:val="clear" w:color="auto" w:fill="F9F9FB"/>
          </w:tcPr>
          <w:p w14:paraId="08F90811"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41</w:t>
            </w:r>
          </w:p>
        </w:tc>
      </w:tr>
      <w:tr w:rsidR="00EF049B" w:rsidRPr="00EF049B" w14:paraId="2B4C5A01" w14:textId="77777777">
        <w:trPr>
          <w:cantSplit/>
        </w:trPr>
        <w:tc>
          <w:tcPr>
            <w:tcW w:w="2383" w:type="dxa"/>
            <w:vMerge w:val="restart"/>
            <w:tcBorders>
              <w:top w:val="single" w:sz="8" w:space="0" w:color="AEAEAE"/>
              <w:left w:val="nil"/>
              <w:bottom w:val="single" w:sz="8" w:space="0" w:color="152935"/>
              <w:right w:val="nil"/>
            </w:tcBorders>
            <w:shd w:val="clear" w:color="auto" w:fill="E0E0E0"/>
          </w:tcPr>
          <w:p w14:paraId="12817772"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proofErr w:type="spellStart"/>
            <w:r w:rsidRPr="00EF049B">
              <w:rPr>
                <w:rFonts w:ascii="Arial" w:hAnsi="Arial" w:cs="Arial"/>
                <w:color w:val="264A60"/>
                <w:kern w:val="0"/>
                <w:sz w:val="24"/>
                <w:szCs w:val="24"/>
              </w:rPr>
              <w:t>Consumersatisfaction</w:t>
            </w:r>
            <w:proofErr w:type="spellEnd"/>
          </w:p>
        </w:tc>
        <w:tc>
          <w:tcPr>
            <w:tcW w:w="2190" w:type="dxa"/>
            <w:tcBorders>
              <w:top w:val="single" w:sz="8" w:space="0" w:color="AEAEAE"/>
              <w:left w:val="nil"/>
              <w:bottom w:val="single" w:sz="8" w:space="0" w:color="AEAEAE"/>
              <w:right w:val="nil"/>
            </w:tcBorders>
            <w:shd w:val="clear" w:color="auto" w:fill="E0E0E0"/>
          </w:tcPr>
          <w:p w14:paraId="0BD007F0"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r w:rsidRPr="00EF049B">
              <w:rPr>
                <w:rFonts w:ascii="Arial" w:hAnsi="Arial" w:cs="Arial"/>
                <w:color w:val="264A60"/>
                <w:kern w:val="0"/>
                <w:sz w:val="24"/>
                <w:szCs w:val="24"/>
              </w:rPr>
              <w:t>Pearson Correlation</w:t>
            </w:r>
          </w:p>
        </w:tc>
        <w:tc>
          <w:tcPr>
            <w:tcW w:w="1717" w:type="dxa"/>
            <w:tcBorders>
              <w:top w:val="single" w:sz="8" w:space="0" w:color="AEAEAE"/>
              <w:left w:val="nil"/>
              <w:bottom w:val="single" w:sz="8" w:space="0" w:color="AEAEAE"/>
              <w:right w:val="single" w:sz="8" w:space="0" w:color="E0E0E0"/>
            </w:tcBorders>
            <w:shd w:val="clear" w:color="auto" w:fill="E7FCF3"/>
          </w:tcPr>
          <w:p w14:paraId="46CD4C84"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tl/>
              </w:rPr>
              <w:t>٫773</w:t>
            </w:r>
            <w:r w:rsidRPr="00EF049B">
              <w:rPr>
                <w:rFonts w:ascii="Arial" w:hAnsi="Arial" w:cs="Arial"/>
                <w:color w:val="010205"/>
                <w:kern w:val="0"/>
                <w:sz w:val="24"/>
                <w:szCs w:val="24"/>
                <w:vertAlign w:val="superscript"/>
              </w:rPr>
              <w:t>**</w:t>
            </w:r>
          </w:p>
        </w:tc>
        <w:tc>
          <w:tcPr>
            <w:tcW w:w="1717" w:type="dxa"/>
            <w:tcBorders>
              <w:top w:val="single" w:sz="8" w:space="0" w:color="AEAEAE"/>
              <w:left w:val="single" w:sz="8" w:space="0" w:color="E0E0E0"/>
              <w:bottom w:val="single" w:sz="8" w:space="0" w:color="AEAEAE"/>
              <w:right w:val="nil"/>
            </w:tcBorders>
            <w:shd w:val="clear" w:color="auto" w:fill="F9F9FB"/>
          </w:tcPr>
          <w:p w14:paraId="4CFD44FC"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1</w:t>
            </w:r>
          </w:p>
        </w:tc>
      </w:tr>
      <w:tr w:rsidR="00EF049B" w:rsidRPr="00EF049B" w14:paraId="79020FE6" w14:textId="77777777">
        <w:trPr>
          <w:cantSplit/>
        </w:trPr>
        <w:tc>
          <w:tcPr>
            <w:tcW w:w="2383" w:type="dxa"/>
            <w:vMerge/>
            <w:tcBorders>
              <w:top w:val="single" w:sz="8" w:space="0" w:color="AEAEAE"/>
              <w:left w:val="nil"/>
              <w:bottom w:val="single" w:sz="8" w:space="0" w:color="152935"/>
              <w:right w:val="nil"/>
            </w:tcBorders>
            <w:shd w:val="clear" w:color="auto" w:fill="E0E0E0"/>
          </w:tcPr>
          <w:p w14:paraId="2B25A5C4" w14:textId="77777777" w:rsidR="00EF049B" w:rsidRPr="00EF049B" w:rsidRDefault="00EF049B" w:rsidP="00EF049B">
            <w:pPr>
              <w:autoSpaceDE w:val="0"/>
              <w:autoSpaceDN w:val="0"/>
              <w:bidi w:val="0"/>
              <w:adjustRightInd w:val="0"/>
              <w:spacing w:after="0" w:line="240" w:lineRule="auto"/>
              <w:rPr>
                <w:rFonts w:ascii="Arial" w:hAnsi="Arial" w:cs="Arial"/>
                <w:color w:val="010205"/>
                <w:kern w:val="0"/>
                <w:sz w:val="24"/>
                <w:szCs w:val="24"/>
              </w:rPr>
            </w:pPr>
          </w:p>
        </w:tc>
        <w:tc>
          <w:tcPr>
            <w:tcW w:w="2190" w:type="dxa"/>
            <w:tcBorders>
              <w:top w:val="single" w:sz="8" w:space="0" w:color="AEAEAE"/>
              <w:left w:val="nil"/>
              <w:bottom w:val="single" w:sz="8" w:space="0" w:color="AEAEAE"/>
              <w:right w:val="nil"/>
            </w:tcBorders>
            <w:shd w:val="clear" w:color="auto" w:fill="E0E0E0"/>
          </w:tcPr>
          <w:p w14:paraId="5E551C07"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r w:rsidRPr="00EF049B">
              <w:rPr>
                <w:rFonts w:ascii="Arial" w:hAnsi="Arial" w:cs="Arial"/>
                <w:color w:val="264A60"/>
                <w:kern w:val="0"/>
                <w:sz w:val="24"/>
                <w:szCs w:val="24"/>
              </w:rPr>
              <w:t>Sig. (2-tailed)</w:t>
            </w:r>
          </w:p>
        </w:tc>
        <w:tc>
          <w:tcPr>
            <w:tcW w:w="1717" w:type="dxa"/>
            <w:tcBorders>
              <w:top w:val="single" w:sz="8" w:space="0" w:color="AEAEAE"/>
              <w:left w:val="nil"/>
              <w:bottom w:val="single" w:sz="8" w:space="0" w:color="AEAEAE"/>
              <w:right w:val="single" w:sz="8" w:space="0" w:color="E0E0E0"/>
            </w:tcBorders>
            <w:shd w:val="clear" w:color="auto" w:fill="F9F9FB"/>
          </w:tcPr>
          <w:p w14:paraId="022131DB"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&lt;.001</w:t>
            </w:r>
          </w:p>
        </w:tc>
        <w:tc>
          <w:tcPr>
            <w:tcW w:w="1717" w:type="dxa"/>
            <w:tcBorders>
              <w:top w:val="single" w:sz="8" w:space="0" w:color="AEAEAE"/>
              <w:left w:val="single" w:sz="8" w:space="0" w:color="E0E0E0"/>
              <w:bottom w:val="single" w:sz="8" w:space="0" w:color="AEAEAE"/>
              <w:right w:val="nil"/>
            </w:tcBorders>
            <w:shd w:val="clear" w:color="auto" w:fill="F9F9FB"/>
            <w:vAlign w:val="center"/>
          </w:tcPr>
          <w:p w14:paraId="4E8254F5" w14:textId="77777777" w:rsidR="00EF049B" w:rsidRP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c>
      </w:tr>
      <w:tr w:rsidR="00EF049B" w:rsidRPr="00EF049B" w14:paraId="3A3937A2" w14:textId="77777777">
        <w:trPr>
          <w:cantSplit/>
        </w:trPr>
        <w:tc>
          <w:tcPr>
            <w:tcW w:w="2383" w:type="dxa"/>
            <w:vMerge/>
            <w:tcBorders>
              <w:top w:val="single" w:sz="8" w:space="0" w:color="AEAEAE"/>
              <w:left w:val="nil"/>
              <w:bottom w:val="single" w:sz="8" w:space="0" w:color="152935"/>
              <w:right w:val="nil"/>
            </w:tcBorders>
            <w:shd w:val="clear" w:color="auto" w:fill="E0E0E0"/>
          </w:tcPr>
          <w:p w14:paraId="5F28D3AD" w14:textId="77777777" w:rsidR="00EF049B" w:rsidRP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c>
        <w:tc>
          <w:tcPr>
            <w:tcW w:w="2190" w:type="dxa"/>
            <w:tcBorders>
              <w:top w:val="single" w:sz="8" w:space="0" w:color="AEAEAE"/>
              <w:left w:val="nil"/>
              <w:bottom w:val="single" w:sz="8" w:space="0" w:color="152935"/>
              <w:right w:val="nil"/>
            </w:tcBorders>
            <w:shd w:val="clear" w:color="auto" w:fill="E0E0E0"/>
          </w:tcPr>
          <w:p w14:paraId="3C4D8E0E"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264A60"/>
                <w:kern w:val="0"/>
                <w:sz w:val="24"/>
                <w:szCs w:val="24"/>
              </w:rPr>
            </w:pPr>
            <w:r w:rsidRPr="00EF049B">
              <w:rPr>
                <w:rFonts w:ascii="Arial" w:hAnsi="Arial" w:cs="Arial"/>
                <w:color w:val="264A60"/>
                <w:kern w:val="0"/>
                <w:sz w:val="24"/>
                <w:szCs w:val="24"/>
              </w:rPr>
              <w:t>N</w:t>
            </w:r>
          </w:p>
        </w:tc>
        <w:tc>
          <w:tcPr>
            <w:tcW w:w="1717" w:type="dxa"/>
            <w:tcBorders>
              <w:top w:val="single" w:sz="8" w:space="0" w:color="AEAEAE"/>
              <w:left w:val="nil"/>
              <w:bottom w:val="single" w:sz="8" w:space="0" w:color="152935"/>
              <w:right w:val="single" w:sz="8" w:space="0" w:color="E0E0E0"/>
            </w:tcBorders>
            <w:shd w:val="clear" w:color="auto" w:fill="F9F9FB"/>
          </w:tcPr>
          <w:p w14:paraId="064F92BF"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41</w:t>
            </w:r>
          </w:p>
        </w:tc>
        <w:tc>
          <w:tcPr>
            <w:tcW w:w="1717" w:type="dxa"/>
            <w:tcBorders>
              <w:top w:val="single" w:sz="8" w:space="0" w:color="AEAEAE"/>
              <w:left w:val="single" w:sz="8" w:space="0" w:color="E0E0E0"/>
              <w:bottom w:val="single" w:sz="8" w:space="0" w:color="152935"/>
              <w:right w:val="nil"/>
            </w:tcBorders>
            <w:shd w:val="clear" w:color="auto" w:fill="F9F9FB"/>
          </w:tcPr>
          <w:p w14:paraId="35BD4CD4" w14:textId="77777777" w:rsidR="00EF049B" w:rsidRPr="00EF049B" w:rsidRDefault="00EF049B" w:rsidP="00EF049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F049B">
              <w:rPr>
                <w:rFonts w:ascii="Arial" w:hAnsi="Arial" w:cs="Arial"/>
                <w:color w:val="010205"/>
                <w:kern w:val="0"/>
                <w:sz w:val="24"/>
                <w:szCs w:val="24"/>
              </w:rPr>
              <w:t>41</w:t>
            </w:r>
          </w:p>
        </w:tc>
      </w:tr>
      <w:tr w:rsidR="00EF049B" w:rsidRPr="00EF049B" w14:paraId="77C8A885" w14:textId="77777777">
        <w:trPr>
          <w:cantSplit/>
        </w:trPr>
        <w:tc>
          <w:tcPr>
            <w:tcW w:w="8007" w:type="dxa"/>
            <w:gridSpan w:val="4"/>
            <w:tcBorders>
              <w:top w:val="nil"/>
              <w:left w:val="nil"/>
              <w:bottom w:val="nil"/>
              <w:right w:val="nil"/>
            </w:tcBorders>
            <w:shd w:val="clear" w:color="auto" w:fill="FFFFFF"/>
          </w:tcPr>
          <w:p w14:paraId="40181ACB" w14:textId="77777777" w:rsidR="00EF049B" w:rsidRPr="00EF049B" w:rsidRDefault="00EF049B" w:rsidP="00EF049B">
            <w:pPr>
              <w:autoSpaceDE w:val="0"/>
              <w:autoSpaceDN w:val="0"/>
              <w:bidi w:val="0"/>
              <w:adjustRightInd w:val="0"/>
              <w:spacing w:after="0" w:line="320" w:lineRule="atLeast"/>
              <w:ind w:left="60" w:right="60"/>
              <w:rPr>
                <w:rFonts w:ascii="Arial" w:hAnsi="Arial" w:cs="Arial"/>
                <w:color w:val="010205"/>
                <w:kern w:val="0"/>
                <w:sz w:val="24"/>
                <w:szCs w:val="24"/>
              </w:rPr>
            </w:pPr>
            <w:r w:rsidRPr="00EF049B">
              <w:rPr>
                <w:rFonts w:ascii="Arial" w:hAnsi="Arial" w:cs="Arial"/>
                <w:color w:val="010205"/>
                <w:kern w:val="0"/>
                <w:sz w:val="24"/>
                <w:szCs w:val="24"/>
              </w:rPr>
              <w:t>**. Correlation is significant at the 0.01 level (2-tailed).</w:t>
            </w:r>
          </w:p>
        </w:tc>
      </w:tr>
    </w:tbl>
    <w:p w14:paraId="67F60128" w14:textId="77777777" w:rsidR="00EF049B" w:rsidRPr="00EF049B" w:rsidRDefault="00EF049B" w:rsidP="00EF049B">
      <w:pPr>
        <w:autoSpaceDE w:val="0"/>
        <w:autoSpaceDN w:val="0"/>
        <w:bidi w:val="0"/>
        <w:adjustRightInd w:val="0"/>
        <w:spacing w:after="0" w:line="400" w:lineRule="atLeast"/>
        <w:rPr>
          <w:rFonts w:ascii="Times New Roman" w:hAnsi="Times New Roman" w:cs="Times New Roman"/>
          <w:kern w:val="0"/>
          <w:sz w:val="24"/>
          <w:szCs w:val="24"/>
        </w:rPr>
      </w:pPr>
    </w:p>
    <w:p w14:paraId="29EA7909"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2A185CC9" w14:textId="77777777" w:rsidR="00FF097F" w:rsidRPr="00E26722" w:rsidRDefault="00FF097F" w:rsidP="00FF097F">
      <w:pPr>
        <w:autoSpaceDE w:val="0"/>
        <w:autoSpaceDN w:val="0"/>
        <w:bidi w:val="0"/>
        <w:adjustRightInd w:val="0"/>
        <w:spacing w:after="0" w:line="240" w:lineRule="auto"/>
        <w:rPr>
          <w:rFonts w:ascii="Times New Roman" w:hAnsi="Times New Roman" w:cs="Times New Roman"/>
          <w:kern w:val="0"/>
          <w:sz w:val="24"/>
          <w:szCs w:val="24"/>
        </w:rPr>
      </w:pPr>
    </w:p>
    <w:tbl>
      <w:tblPr>
        <w:tblW w:w="6081" w:type="dxa"/>
        <w:tblLayout w:type="fixed"/>
        <w:tblCellMar>
          <w:left w:w="0" w:type="dxa"/>
          <w:right w:w="0" w:type="dxa"/>
        </w:tblCellMar>
        <w:tblLook w:val="0000" w:firstRow="0" w:lastRow="0" w:firstColumn="0" w:lastColumn="0" w:noHBand="0" w:noVBand="0"/>
      </w:tblPr>
      <w:tblGrid>
        <w:gridCol w:w="857"/>
        <w:gridCol w:w="1192"/>
        <w:gridCol w:w="1560"/>
        <w:gridCol w:w="1262"/>
        <w:gridCol w:w="1210"/>
      </w:tblGrid>
      <w:tr w:rsidR="00E26722" w:rsidRPr="00E26722" w14:paraId="7E45B48A" w14:textId="77777777" w:rsidTr="00E26722">
        <w:trPr>
          <w:cantSplit/>
        </w:trPr>
        <w:tc>
          <w:tcPr>
            <w:tcW w:w="6081" w:type="dxa"/>
            <w:gridSpan w:val="5"/>
            <w:tcBorders>
              <w:top w:val="nil"/>
              <w:left w:val="nil"/>
              <w:bottom w:val="nil"/>
              <w:right w:val="nil"/>
            </w:tcBorders>
            <w:shd w:val="clear" w:color="auto" w:fill="FFFFFF"/>
            <w:vAlign w:val="center"/>
          </w:tcPr>
          <w:p w14:paraId="5EF5297E"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26722">
              <w:rPr>
                <w:rFonts w:ascii="Arial" w:hAnsi="Arial" w:cs="Arial"/>
                <w:b/>
                <w:bCs/>
                <w:color w:val="010205"/>
                <w:kern w:val="0"/>
                <w:sz w:val="28"/>
                <w:szCs w:val="28"/>
              </w:rPr>
              <w:t>Descriptive Statistics</w:t>
            </w:r>
          </w:p>
        </w:tc>
      </w:tr>
      <w:tr w:rsidR="00E26722" w:rsidRPr="00E26722" w14:paraId="043FF0AB" w14:textId="77777777" w:rsidTr="00E26722">
        <w:trPr>
          <w:cantSplit/>
        </w:trPr>
        <w:tc>
          <w:tcPr>
            <w:tcW w:w="857" w:type="dxa"/>
            <w:tcBorders>
              <w:top w:val="nil"/>
              <w:left w:val="nil"/>
              <w:bottom w:val="single" w:sz="8" w:space="0" w:color="152935"/>
              <w:right w:val="nil"/>
            </w:tcBorders>
            <w:shd w:val="clear" w:color="auto" w:fill="FFFFFF"/>
            <w:vAlign w:val="bottom"/>
          </w:tcPr>
          <w:p w14:paraId="532C164E"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c>
          <w:tcPr>
            <w:tcW w:w="1192" w:type="dxa"/>
            <w:tcBorders>
              <w:top w:val="nil"/>
              <w:left w:val="nil"/>
              <w:bottom w:val="single" w:sz="8" w:space="0" w:color="152935"/>
              <w:right w:val="single" w:sz="8" w:space="0" w:color="E0E0E0"/>
            </w:tcBorders>
            <w:shd w:val="clear" w:color="auto" w:fill="FFFFFF"/>
            <w:vAlign w:val="bottom"/>
          </w:tcPr>
          <w:p w14:paraId="5D60980F"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Mean</w:t>
            </w:r>
          </w:p>
        </w:tc>
        <w:tc>
          <w:tcPr>
            <w:tcW w:w="1560" w:type="dxa"/>
            <w:tcBorders>
              <w:top w:val="nil"/>
              <w:left w:val="single" w:sz="8" w:space="0" w:color="E0E0E0"/>
              <w:bottom w:val="single" w:sz="8" w:space="0" w:color="152935"/>
              <w:right w:val="single" w:sz="8" w:space="0" w:color="E0E0E0"/>
            </w:tcBorders>
            <w:shd w:val="clear" w:color="auto" w:fill="FFFFFF"/>
            <w:vAlign w:val="bottom"/>
          </w:tcPr>
          <w:p w14:paraId="5DB65C9A"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Std. Deviation</w:t>
            </w:r>
          </w:p>
        </w:tc>
        <w:tc>
          <w:tcPr>
            <w:tcW w:w="1262" w:type="dxa"/>
            <w:tcBorders>
              <w:top w:val="nil"/>
              <w:left w:val="single" w:sz="8" w:space="0" w:color="E0E0E0"/>
              <w:bottom w:val="single" w:sz="8" w:space="0" w:color="152935"/>
              <w:right w:val="single" w:sz="8" w:space="0" w:color="E0E0E0"/>
            </w:tcBorders>
            <w:shd w:val="clear" w:color="auto" w:fill="FFFFFF"/>
            <w:vAlign w:val="bottom"/>
          </w:tcPr>
          <w:p w14:paraId="380B6207"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Analysis N</w:t>
            </w:r>
          </w:p>
        </w:tc>
        <w:tc>
          <w:tcPr>
            <w:tcW w:w="1210" w:type="dxa"/>
            <w:tcBorders>
              <w:top w:val="nil"/>
              <w:left w:val="single" w:sz="8" w:space="0" w:color="E0E0E0"/>
              <w:bottom w:val="single" w:sz="8" w:space="0" w:color="152935"/>
              <w:right w:val="nil"/>
            </w:tcBorders>
            <w:shd w:val="clear" w:color="auto" w:fill="FFFFFF"/>
            <w:vAlign w:val="bottom"/>
          </w:tcPr>
          <w:p w14:paraId="27BC7778"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Missing N</w:t>
            </w:r>
          </w:p>
        </w:tc>
      </w:tr>
      <w:tr w:rsidR="00E26722" w:rsidRPr="00E26722" w14:paraId="46BB9198" w14:textId="77777777" w:rsidTr="00E26722">
        <w:trPr>
          <w:cantSplit/>
        </w:trPr>
        <w:tc>
          <w:tcPr>
            <w:tcW w:w="857" w:type="dxa"/>
            <w:tcBorders>
              <w:top w:val="single" w:sz="8" w:space="0" w:color="152935"/>
              <w:left w:val="nil"/>
              <w:bottom w:val="single" w:sz="8" w:space="0" w:color="AEAEAE"/>
              <w:right w:val="nil"/>
            </w:tcBorders>
            <w:shd w:val="clear" w:color="auto" w:fill="E0E0E0"/>
          </w:tcPr>
          <w:p w14:paraId="24007AD5"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B1</w:t>
            </w:r>
          </w:p>
        </w:tc>
        <w:tc>
          <w:tcPr>
            <w:tcW w:w="1192" w:type="dxa"/>
            <w:tcBorders>
              <w:top w:val="single" w:sz="8" w:space="0" w:color="152935"/>
              <w:left w:val="nil"/>
              <w:bottom w:val="single" w:sz="8" w:space="0" w:color="AEAEAE"/>
              <w:right w:val="single" w:sz="8" w:space="0" w:color="E0E0E0"/>
            </w:tcBorders>
            <w:shd w:val="clear" w:color="auto" w:fill="F9F9FB"/>
          </w:tcPr>
          <w:p w14:paraId="4175056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60" w:type="dxa"/>
            <w:tcBorders>
              <w:top w:val="single" w:sz="8" w:space="0" w:color="152935"/>
              <w:left w:val="single" w:sz="8" w:space="0" w:color="E0E0E0"/>
              <w:bottom w:val="single" w:sz="8" w:space="0" w:color="AEAEAE"/>
              <w:right w:val="single" w:sz="8" w:space="0" w:color="E0E0E0"/>
            </w:tcBorders>
            <w:shd w:val="clear" w:color="auto" w:fill="F9F9FB"/>
          </w:tcPr>
          <w:p w14:paraId="415C6FC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2" w:type="dxa"/>
            <w:tcBorders>
              <w:top w:val="single" w:sz="8" w:space="0" w:color="152935"/>
              <w:left w:val="single" w:sz="8" w:space="0" w:color="E0E0E0"/>
              <w:bottom w:val="single" w:sz="8" w:space="0" w:color="AEAEAE"/>
              <w:right w:val="single" w:sz="8" w:space="0" w:color="E0E0E0"/>
            </w:tcBorders>
            <w:shd w:val="clear" w:color="auto" w:fill="F9F9FB"/>
          </w:tcPr>
          <w:p w14:paraId="1239ADDE"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152935"/>
              <w:left w:val="single" w:sz="8" w:space="0" w:color="E0E0E0"/>
              <w:bottom w:val="single" w:sz="8" w:space="0" w:color="AEAEAE"/>
              <w:right w:val="nil"/>
            </w:tcBorders>
            <w:shd w:val="clear" w:color="auto" w:fill="F9F9FB"/>
          </w:tcPr>
          <w:p w14:paraId="49CFDF6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16C40D21" w14:textId="77777777" w:rsidTr="00E26722">
        <w:trPr>
          <w:cantSplit/>
        </w:trPr>
        <w:tc>
          <w:tcPr>
            <w:tcW w:w="857" w:type="dxa"/>
            <w:tcBorders>
              <w:top w:val="single" w:sz="8" w:space="0" w:color="AEAEAE"/>
              <w:left w:val="nil"/>
              <w:bottom w:val="single" w:sz="8" w:space="0" w:color="AEAEAE"/>
              <w:right w:val="nil"/>
            </w:tcBorders>
            <w:shd w:val="clear" w:color="auto" w:fill="E0E0E0"/>
          </w:tcPr>
          <w:p w14:paraId="24CD601E"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B2</w:t>
            </w:r>
          </w:p>
        </w:tc>
        <w:tc>
          <w:tcPr>
            <w:tcW w:w="1192" w:type="dxa"/>
            <w:tcBorders>
              <w:top w:val="single" w:sz="8" w:space="0" w:color="AEAEAE"/>
              <w:left w:val="nil"/>
              <w:bottom w:val="single" w:sz="8" w:space="0" w:color="AEAEAE"/>
              <w:right w:val="single" w:sz="8" w:space="0" w:color="E0E0E0"/>
            </w:tcBorders>
            <w:shd w:val="clear" w:color="auto" w:fill="F9F9FB"/>
          </w:tcPr>
          <w:p w14:paraId="75ED27F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٫78</w:t>
            </w:r>
          </w:p>
        </w:tc>
        <w:tc>
          <w:tcPr>
            <w:tcW w:w="1560" w:type="dxa"/>
            <w:tcBorders>
              <w:top w:val="single" w:sz="8" w:space="0" w:color="AEAEAE"/>
              <w:left w:val="single" w:sz="8" w:space="0" w:color="E0E0E0"/>
              <w:bottom w:val="single" w:sz="8" w:space="0" w:color="AEAEAE"/>
              <w:right w:val="single" w:sz="8" w:space="0" w:color="E0E0E0"/>
            </w:tcBorders>
            <w:shd w:val="clear" w:color="auto" w:fill="F9F9FB"/>
          </w:tcPr>
          <w:p w14:paraId="2622994E"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٫419</w:t>
            </w:r>
          </w:p>
        </w:tc>
        <w:tc>
          <w:tcPr>
            <w:tcW w:w="1262" w:type="dxa"/>
            <w:tcBorders>
              <w:top w:val="single" w:sz="8" w:space="0" w:color="AEAEAE"/>
              <w:left w:val="single" w:sz="8" w:space="0" w:color="E0E0E0"/>
              <w:bottom w:val="single" w:sz="8" w:space="0" w:color="AEAEAE"/>
              <w:right w:val="single" w:sz="8" w:space="0" w:color="E0E0E0"/>
            </w:tcBorders>
            <w:shd w:val="clear" w:color="auto" w:fill="F9F9FB"/>
          </w:tcPr>
          <w:p w14:paraId="185FFAE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AEAEAE"/>
              <w:left w:val="single" w:sz="8" w:space="0" w:color="E0E0E0"/>
              <w:bottom w:val="single" w:sz="8" w:space="0" w:color="AEAEAE"/>
              <w:right w:val="nil"/>
            </w:tcBorders>
            <w:shd w:val="clear" w:color="auto" w:fill="F9F9FB"/>
          </w:tcPr>
          <w:p w14:paraId="3529919D"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1A1B31C9" w14:textId="77777777" w:rsidTr="00E26722">
        <w:trPr>
          <w:cantSplit/>
        </w:trPr>
        <w:tc>
          <w:tcPr>
            <w:tcW w:w="857" w:type="dxa"/>
            <w:tcBorders>
              <w:top w:val="single" w:sz="8" w:space="0" w:color="AEAEAE"/>
              <w:left w:val="nil"/>
              <w:bottom w:val="single" w:sz="8" w:space="0" w:color="AEAEAE"/>
              <w:right w:val="nil"/>
            </w:tcBorders>
            <w:shd w:val="clear" w:color="auto" w:fill="E0E0E0"/>
          </w:tcPr>
          <w:p w14:paraId="7A385D56"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B3</w:t>
            </w:r>
          </w:p>
        </w:tc>
        <w:tc>
          <w:tcPr>
            <w:tcW w:w="1192" w:type="dxa"/>
            <w:tcBorders>
              <w:top w:val="single" w:sz="8" w:space="0" w:color="AEAEAE"/>
              <w:left w:val="nil"/>
              <w:bottom w:val="single" w:sz="8" w:space="0" w:color="AEAEAE"/>
              <w:right w:val="single" w:sz="8" w:space="0" w:color="E0E0E0"/>
            </w:tcBorders>
            <w:shd w:val="clear" w:color="auto" w:fill="F9F9FB"/>
          </w:tcPr>
          <w:p w14:paraId="5F61AED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٫83</w:t>
            </w:r>
          </w:p>
        </w:tc>
        <w:tc>
          <w:tcPr>
            <w:tcW w:w="1560" w:type="dxa"/>
            <w:tcBorders>
              <w:top w:val="single" w:sz="8" w:space="0" w:color="AEAEAE"/>
              <w:left w:val="single" w:sz="8" w:space="0" w:color="E0E0E0"/>
              <w:bottom w:val="single" w:sz="8" w:space="0" w:color="AEAEAE"/>
              <w:right w:val="single" w:sz="8" w:space="0" w:color="E0E0E0"/>
            </w:tcBorders>
            <w:shd w:val="clear" w:color="auto" w:fill="F9F9FB"/>
          </w:tcPr>
          <w:p w14:paraId="417D5F0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٫381</w:t>
            </w:r>
          </w:p>
        </w:tc>
        <w:tc>
          <w:tcPr>
            <w:tcW w:w="1262" w:type="dxa"/>
            <w:tcBorders>
              <w:top w:val="single" w:sz="8" w:space="0" w:color="AEAEAE"/>
              <w:left w:val="single" w:sz="8" w:space="0" w:color="E0E0E0"/>
              <w:bottom w:val="single" w:sz="8" w:space="0" w:color="AEAEAE"/>
              <w:right w:val="single" w:sz="8" w:space="0" w:color="E0E0E0"/>
            </w:tcBorders>
            <w:shd w:val="clear" w:color="auto" w:fill="F9F9FB"/>
          </w:tcPr>
          <w:p w14:paraId="01B338C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AEAEAE"/>
              <w:left w:val="single" w:sz="8" w:space="0" w:color="E0E0E0"/>
              <w:bottom w:val="single" w:sz="8" w:space="0" w:color="AEAEAE"/>
              <w:right w:val="nil"/>
            </w:tcBorders>
            <w:shd w:val="clear" w:color="auto" w:fill="F9F9FB"/>
          </w:tcPr>
          <w:p w14:paraId="53951A3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70FC648A" w14:textId="77777777" w:rsidTr="00E26722">
        <w:trPr>
          <w:cantSplit/>
        </w:trPr>
        <w:tc>
          <w:tcPr>
            <w:tcW w:w="857" w:type="dxa"/>
            <w:tcBorders>
              <w:top w:val="single" w:sz="8" w:space="0" w:color="AEAEAE"/>
              <w:left w:val="nil"/>
              <w:bottom w:val="single" w:sz="8" w:space="0" w:color="AEAEAE"/>
              <w:right w:val="nil"/>
            </w:tcBorders>
            <w:shd w:val="clear" w:color="auto" w:fill="E0E0E0"/>
          </w:tcPr>
          <w:p w14:paraId="20519DED"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B4</w:t>
            </w:r>
          </w:p>
        </w:tc>
        <w:tc>
          <w:tcPr>
            <w:tcW w:w="1192" w:type="dxa"/>
            <w:tcBorders>
              <w:top w:val="single" w:sz="8" w:space="0" w:color="AEAEAE"/>
              <w:left w:val="nil"/>
              <w:bottom w:val="single" w:sz="8" w:space="0" w:color="AEAEAE"/>
              <w:right w:val="single" w:sz="8" w:space="0" w:color="E0E0E0"/>
            </w:tcBorders>
            <w:shd w:val="clear" w:color="auto" w:fill="F9F9FB"/>
          </w:tcPr>
          <w:p w14:paraId="76243F8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٫85</w:t>
            </w:r>
          </w:p>
        </w:tc>
        <w:tc>
          <w:tcPr>
            <w:tcW w:w="1560" w:type="dxa"/>
            <w:tcBorders>
              <w:top w:val="single" w:sz="8" w:space="0" w:color="AEAEAE"/>
              <w:left w:val="single" w:sz="8" w:space="0" w:color="E0E0E0"/>
              <w:bottom w:val="single" w:sz="8" w:space="0" w:color="AEAEAE"/>
              <w:right w:val="single" w:sz="8" w:space="0" w:color="E0E0E0"/>
            </w:tcBorders>
            <w:shd w:val="clear" w:color="auto" w:fill="F9F9FB"/>
          </w:tcPr>
          <w:p w14:paraId="67A5DAE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٫358</w:t>
            </w:r>
          </w:p>
        </w:tc>
        <w:tc>
          <w:tcPr>
            <w:tcW w:w="1262" w:type="dxa"/>
            <w:tcBorders>
              <w:top w:val="single" w:sz="8" w:space="0" w:color="AEAEAE"/>
              <w:left w:val="single" w:sz="8" w:space="0" w:color="E0E0E0"/>
              <w:bottom w:val="single" w:sz="8" w:space="0" w:color="AEAEAE"/>
              <w:right w:val="single" w:sz="8" w:space="0" w:color="E0E0E0"/>
            </w:tcBorders>
            <w:shd w:val="clear" w:color="auto" w:fill="F9F9FB"/>
          </w:tcPr>
          <w:p w14:paraId="60CAFCD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AEAEAE"/>
              <w:left w:val="single" w:sz="8" w:space="0" w:color="E0E0E0"/>
              <w:bottom w:val="single" w:sz="8" w:space="0" w:color="AEAEAE"/>
              <w:right w:val="nil"/>
            </w:tcBorders>
            <w:shd w:val="clear" w:color="auto" w:fill="F9F9FB"/>
          </w:tcPr>
          <w:p w14:paraId="6651F3A1"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024951EB" w14:textId="77777777" w:rsidTr="00E26722">
        <w:trPr>
          <w:cantSplit/>
        </w:trPr>
        <w:tc>
          <w:tcPr>
            <w:tcW w:w="857" w:type="dxa"/>
            <w:tcBorders>
              <w:top w:val="single" w:sz="8" w:space="0" w:color="AEAEAE"/>
              <w:left w:val="nil"/>
              <w:bottom w:val="single" w:sz="8" w:space="0" w:color="AEAEAE"/>
              <w:right w:val="nil"/>
            </w:tcBorders>
            <w:shd w:val="clear" w:color="auto" w:fill="E0E0E0"/>
          </w:tcPr>
          <w:p w14:paraId="1DAA0868"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B5</w:t>
            </w:r>
          </w:p>
        </w:tc>
        <w:tc>
          <w:tcPr>
            <w:tcW w:w="1192" w:type="dxa"/>
            <w:tcBorders>
              <w:top w:val="single" w:sz="8" w:space="0" w:color="AEAEAE"/>
              <w:left w:val="nil"/>
              <w:bottom w:val="single" w:sz="8" w:space="0" w:color="AEAEAE"/>
              <w:right w:val="single" w:sz="8" w:space="0" w:color="E0E0E0"/>
            </w:tcBorders>
            <w:shd w:val="clear" w:color="auto" w:fill="F9F9FB"/>
          </w:tcPr>
          <w:p w14:paraId="1F114471"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٫88</w:t>
            </w:r>
          </w:p>
        </w:tc>
        <w:tc>
          <w:tcPr>
            <w:tcW w:w="1560" w:type="dxa"/>
            <w:tcBorders>
              <w:top w:val="single" w:sz="8" w:space="0" w:color="AEAEAE"/>
              <w:left w:val="single" w:sz="8" w:space="0" w:color="E0E0E0"/>
              <w:bottom w:val="single" w:sz="8" w:space="0" w:color="AEAEAE"/>
              <w:right w:val="single" w:sz="8" w:space="0" w:color="E0E0E0"/>
            </w:tcBorders>
            <w:shd w:val="clear" w:color="auto" w:fill="F9F9FB"/>
          </w:tcPr>
          <w:p w14:paraId="747B618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٫400</w:t>
            </w:r>
          </w:p>
        </w:tc>
        <w:tc>
          <w:tcPr>
            <w:tcW w:w="1262" w:type="dxa"/>
            <w:tcBorders>
              <w:top w:val="single" w:sz="8" w:space="0" w:color="AEAEAE"/>
              <w:left w:val="single" w:sz="8" w:space="0" w:color="E0E0E0"/>
              <w:bottom w:val="single" w:sz="8" w:space="0" w:color="AEAEAE"/>
              <w:right w:val="single" w:sz="8" w:space="0" w:color="E0E0E0"/>
            </w:tcBorders>
            <w:shd w:val="clear" w:color="auto" w:fill="F9F9FB"/>
          </w:tcPr>
          <w:p w14:paraId="3C59D7B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AEAEAE"/>
              <w:left w:val="single" w:sz="8" w:space="0" w:color="E0E0E0"/>
              <w:bottom w:val="single" w:sz="8" w:space="0" w:color="AEAEAE"/>
              <w:right w:val="nil"/>
            </w:tcBorders>
            <w:shd w:val="clear" w:color="auto" w:fill="F9F9FB"/>
          </w:tcPr>
          <w:p w14:paraId="5DB4F5D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4C91E186" w14:textId="77777777" w:rsidTr="00E26722">
        <w:trPr>
          <w:cantSplit/>
        </w:trPr>
        <w:tc>
          <w:tcPr>
            <w:tcW w:w="857" w:type="dxa"/>
            <w:tcBorders>
              <w:top w:val="single" w:sz="8" w:space="0" w:color="AEAEAE"/>
              <w:left w:val="nil"/>
              <w:bottom w:val="single" w:sz="8" w:space="0" w:color="AEAEAE"/>
              <w:right w:val="nil"/>
            </w:tcBorders>
            <w:shd w:val="clear" w:color="auto" w:fill="E0E0E0"/>
          </w:tcPr>
          <w:p w14:paraId="51D8590C"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B6</w:t>
            </w:r>
          </w:p>
        </w:tc>
        <w:tc>
          <w:tcPr>
            <w:tcW w:w="1192" w:type="dxa"/>
            <w:tcBorders>
              <w:top w:val="single" w:sz="8" w:space="0" w:color="AEAEAE"/>
              <w:left w:val="nil"/>
              <w:bottom w:val="single" w:sz="8" w:space="0" w:color="AEAEAE"/>
              <w:right w:val="single" w:sz="8" w:space="0" w:color="E0E0E0"/>
            </w:tcBorders>
            <w:shd w:val="clear" w:color="auto" w:fill="F9F9FB"/>
          </w:tcPr>
          <w:p w14:paraId="73DCEF6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٫85</w:t>
            </w:r>
          </w:p>
        </w:tc>
        <w:tc>
          <w:tcPr>
            <w:tcW w:w="1560" w:type="dxa"/>
            <w:tcBorders>
              <w:top w:val="single" w:sz="8" w:space="0" w:color="AEAEAE"/>
              <w:left w:val="single" w:sz="8" w:space="0" w:color="E0E0E0"/>
              <w:bottom w:val="single" w:sz="8" w:space="0" w:color="AEAEAE"/>
              <w:right w:val="single" w:sz="8" w:space="0" w:color="E0E0E0"/>
            </w:tcBorders>
            <w:shd w:val="clear" w:color="auto" w:fill="F9F9FB"/>
          </w:tcPr>
          <w:p w14:paraId="7DDA7081"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٫358</w:t>
            </w:r>
          </w:p>
        </w:tc>
        <w:tc>
          <w:tcPr>
            <w:tcW w:w="1262" w:type="dxa"/>
            <w:tcBorders>
              <w:top w:val="single" w:sz="8" w:space="0" w:color="AEAEAE"/>
              <w:left w:val="single" w:sz="8" w:space="0" w:color="E0E0E0"/>
              <w:bottom w:val="single" w:sz="8" w:space="0" w:color="AEAEAE"/>
              <w:right w:val="single" w:sz="8" w:space="0" w:color="E0E0E0"/>
            </w:tcBorders>
            <w:shd w:val="clear" w:color="auto" w:fill="F9F9FB"/>
          </w:tcPr>
          <w:p w14:paraId="401AF661"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AEAEAE"/>
              <w:left w:val="single" w:sz="8" w:space="0" w:color="E0E0E0"/>
              <w:bottom w:val="single" w:sz="8" w:space="0" w:color="AEAEAE"/>
              <w:right w:val="nil"/>
            </w:tcBorders>
            <w:shd w:val="clear" w:color="auto" w:fill="F9F9FB"/>
          </w:tcPr>
          <w:p w14:paraId="656AC84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012808AB" w14:textId="77777777" w:rsidTr="00E26722">
        <w:trPr>
          <w:cantSplit/>
        </w:trPr>
        <w:tc>
          <w:tcPr>
            <w:tcW w:w="857" w:type="dxa"/>
            <w:tcBorders>
              <w:top w:val="single" w:sz="8" w:space="0" w:color="AEAEAE"/>
              <w:left w:val="nil"/>
              <w:bottom w:val="single" w:sz="8" w:space="0" w:color="152935"/>
              <w:right w:val="nil"/>
            </w:tcBorders>
            <w:shd w:val="clear" w:color="auto" w:fill="E0E0E0"/>
          </w:tcPr>
          <w:p w14:paraId="13859F15"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B7</w:t>
            </w:r>
          </w:p>
        </w:tc>
        <w:tc>
          <w:tcPr>
            <w:tcW w:w="1192" w:type="dxa"/>
            <w:tcBorders>
              <w:top w:val="single" w:sz="8" w:space="0" w:color="AEAEAE"/>
              <w:left w:val="nil"/>
              <w:bottom w:val="single" w:sz="8" w:space="0" w:color="152935"/>
              <w:right w:val="single" w:sz="8" w:space="0" w:color="E0E0E0"/>
            </w:tcBorders>
            <w:shd w:val="clear" w:color="auto" w:fill="F9F9FB"/>
          </w:tcPr>
          <w:p w14:paraId="0834B47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60" w:type="dxa"/>
            <w:tcBorders>
              <w:top w:val="single" w:sz="8" w:space="0" w:color="AEAEAE"/>
              <w:left w:val="single" w:sz="8" w:space="0" w:color="E0E0E0"/>
              <w:bottom w:val="single" w:sz="8" w:space="0" w:color="152935"/>
              <w:right w:val="single" w:sz="8" w:space="0" w:color="E0E0E0"/>
            </w:tcBorders>
            <w:shd w:val="clear" w:color="auto" w:fill="F9F9FB"/>
          </w:tcPr>
          <w:p w14:paraId="68FBBF73"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2" w:type="dxa"/>
            <w:tcBorders>
              <w:top w:val="single" w:sz="8" w:space="0" w:color="AEAEAE"/>
              <w:left w:val="single" w:sz="8" w:space="0" w:color="E0E0E0"/>
              <w:bottom w:val="single" w:sz="8" w:space="0" w:color="152935"/>
              <w:right w:val="single" w:sz="8" w:space="0" w:color="E0E0E0"/>
            </w:tcBorders>
            <w:shd w:val="clear" w:color="auto" w:fill="F9F9FB"/>
          </w:tcPr>
          <w:p w14:paraId="1CEC7B8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10" w:type="dxa"/>
            <w:tcBorders>
              <w:top w:val="single" w:sz="8" w:space="0" w:color="AEAEAE"/>
              <w:left w:val="single" w:sz="8" w:space="0" w:color="E0E0E0"/>
              <w:bottom w:val="single" w:sz="8" w:space="0" w:color="152935"/>
              <w:right w:val="nil"/>
            </w:tcBorders>
            <w:shd w:val="clear" w:color="auto" w:fill="F9F9FB"/>
          </w:tcPr>
          <w:p w14:paraId="374C320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bl>
    <w:p w14:paraId="7EF246FB" w14:textId="77777777" w:rsidR="00E26722" w:rsidRDefault="00E26722" w:rsidP="00E26722">
      <w:pPr>
        <w:autoSpaceDE w:val="0"/>
        <w:autoSpaceDN w:val="0"/>
        <w:bidi w:val="0"/>
        <w:adjustRightInd w:val="0"/>
        <w:spacing w:after="0" w:line="240" w:lineRule="auto"/>
        <w:rPr>
          <w:rFonts w:ascii="Times New Roman" w:hAnsi="Times New Roman" w:cs="Times New Roman"/>
          <w:kern w:val="0"/>
          <w:sz w:val="24"/>
          <w:szCs w:val="24"/>
          <w:rtl/>
        </w:rPr>
      </w:pPr>
    </w:p>
    <w:p w14:paraId="56822C56"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1F5375E0"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244CDDA2"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bl>
      <w:tblPr>
        <w:tblW w:w="7623" w:type="dxa"/>
        <w:tblLayout w:type="fixed"/>
        <w:tblCellMar>
          <w:left w:w="0" w:type="dxa"/>
          <w:right w:w="0" w:type="dxa"/>
        </w:tblCellMar>
        <w:tblLook w:val="0000" w:firstRow="0" w:lastRow="0" w:firstColumn="0" w:lastColumn="0" w:noHBand="0" w:noVBand="0"/>
      </w:tblPr>
      <w:tblGrid>
        <w:gridCol w:w="1998"/>
        <w:gridCol w:w="2191"/>
        <w:gridCol w:w="1717"/>
        <w:gridCol w:w="1717"/>
      </w:tblGrid>
      <w:tr w:rsidR="00A20AC1" w:rsidRPr="00A20AC1" w14:paraId="1B5F8E90" w14:textId="77777777">
        <w:trPr>
          <w:cantSplit/>
        </w:trPr>
        <w:tc>
          <w:tcPr>
            <w:tcW w:w="7621" w:type="dxa"/>
            <w:gridSpan w:val="4"/>
            <w:tcBorders>
              <w:top w:val="nil"/>
              <w:left w:val="nil"/>
              <w:bottom w:val="nil"/>
              <w:right w:val="nil"/>
            </w:tcBorders>
            <w:shd w:val="clear" w:color="auto" w:fill="FFFFFF"/>
            <w:vAlign w:val="center"/>
          </w:tcPr>
          <w:p w14:paraId="33DF5F80"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A20AC1">
              <w:rPr>
                <w:rFonts w:ascii="Arial" w:hAnsi="Arial" w:cs="Arial"/>
                <w:b/>
                <w:bCs/>
                <w:color w:val="010205"/>
                <w:kern w:val="0"/>
                <w:sz w:val="28"/>
                <w:szCs w:val="28"/>
              </w:rPr>
              <w:t>Correlations</w:t>
            </w:r>
          </w:p>
        </w:tc>
      </w:tr>
      <w:tr w:rsidR="00A20AC1" w:rsidRPr="00A20AC1" w14:paraId="45C93E98" w14:textId="77777777">
        <w:trPr>
          <w:cantSplit/>
        </w:trPr>
        <w:tc>
          <w:tcPr>
            <w:tcW w:w="4187" w:type="dxa"/>
            <w:gridSpan w:val="2"/>
            <w:tcBorders>
              <w:top w:val="nil"/>
              <w:left w:val="nil"/>
              <w:bottom w:val="single" w:sz="8" w:space="0" w:color="152935"/>
              <w:right w:val="nil"/>
            </w:tcBorders>
            <w:shd w:val="clear" w:color="auto" w:fill="FFFFFF"/>
            <w:vAlign w:val="bottom"/>
          </w:tcPr>
          <w:p w14:paraId="3BECF4B8"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1717" w:type="dxa"/>
            <w:tcBorders>
              <w:top w:val="nil"/>
              <w:left w:val="nil"/>
              <w:bottom w:val="single" w:sz="8" w:space="0" w:color="152935"/>
              <w:right w:val="single" w:sz="8" w:space="0" w:color="E0E0E0"/>
            </w:tcBorders>
            <w:shd w:val="clear" w:color="auto" w:fill="FFFFFF"/>
            <w:vAlign w:val="bottom"/>
          </w:tcPr>
          <w:p w14:paraId="0C74F87C"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proofErr w:type="spellStart"/>
            <w:r w:rsidRPr="00A20AC1">
              <w:rPr>
                <w:rFonts w:ascii="Arial" w:hAnsi="Arial" w:cs="Arial"/>
                <w:color w:val="264A60"/>
                <w:kern w:val="0"/>
                <w:sz w:val="24"/>
                <w:szCs w:val="24"/>
              </w:rPr>
              <w:t>Logisticsefficiency</w:t>
            </w:r>
            <w:proofErr w:type="spellEnd"/>
          </w:p>
        </w:tc>
        <w:tc>
          <w:tcPr>
            <w:tcW w:w="1717" w:type="dxa"/>
            <w:tcBorders>
              <w:top w:val="nil"/>
              <w:left w:val="single" w:sz="8" w:space="0" w:color="E0E0E0"/>
              <w:bottom w:val="single" w:sz="8" w:space="0" w:color="152935"/>
              <w:right w:val="nil"/>
            </w:tcBorders>
            <w:shd w:val="clear" w:color="auto" w:fill="FFFFFF"/>
            <w:vAlign w:val="bottom"/>
          </w:tcPr>
          <w:p w14:paraId="7E6D6504"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proofErr w:type="spellStart"/>
            <w:r w:rsidRPr="00A20AC1">
              <w:rPr>
                <w:rFonts w:ascii="Arial" w:hAnsi="Arial" w:cs="Arial"/>
                <w:color w:val="264A60"/>
                <w:kern w:val="0"/>
                <w:sz w:val="24"/>
                <w:szCs w:val="24"/>
              </w:rPr>
              <w:t>Marketinggrowth</w:t>
            </w:r>
            <w:proofErr w:type="spellEnd"/>
          </w:p>
        </w:tc>
      </w:tr>
      <w:tr w:rsidR="00A20AC1" w:rsidRPr="00A20AC1" w14:paraId="36AB0D56" w14:textId="77777777">
        <w:trPr>
          <w:cantSplit/>
        </w:trPr>
        <w:tc>
          <w:tcPr>
            <w:tcW w:w="1997" w:type="dxa"/>
            <w:vMerge w:val="restart"/>
            <w:tcBorders>
              <w:top w:val="single" w:sz="8" w:space="0" w:color="152935"/>
              <w:left w:val="nil"/>
              <w:bottom w:val="nil"/>
              <w:right w:val="nil"/>
            </w:tcBorders>
            <w:shd w:val="clear" w:color="auto" w:fill="E0E0E0"/>
          </w:tcPr>
          <w:p w14:paraId="547315AC"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proofErr w:type="spellStart"/>
            <w:r w:rsidRPr="00A20AC1">
              <w:rPr>
                <w:rFonts w:ascii="Arial" w:hAnsi="Arial" w:cs="Arial"/>
                <w:color w:val="264A60"/>
                <w:kern w:val="0"/>
                <w:sz w:val="24"/>
                <w:szCs w:val="24"/>
              </w:rPr>
              <w:t>Logisticsefficiency</w:t>
            </w:r>
            <w:proofErr w:type="spellEnd"/>
          </w:p>
        </w:tc>
        <w:tc>
          <w:tcPr>
            <w:tcW w:w="2190" w:type="dxa"/>
            <w:tcBorders>
              <w:top w:val="single" w:sz="8" w:space="0" w:color="152935"/>
              <w:left w:val="nil"/>
              <w:bottom w:val="single" w:sz="8" w:space="0" w:color="AEAEAE"/>
              <w:right w:val="nil"/>
            </w:tcBorders>
            <w:shd w:val="clear" w:color="auto" w:fill="E0E0E0"/>
          </w:tcPr>
          <w:p w14:paraId="5E135A20"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Pearson Correlation</w:t>
            </w:r>
          </w:p>
        </w:tc>
        <w:tc>
          <w:tcPr>
            <w:tcW w:w="1717" w:type="dxa"/>
            <w:tcBorders>
              <w:top w:val="single" w:sz="8" w:space="0" w:color="152935"/>
              <w:left w:val="nil"/>
              <w:bottom w:val="single" w:sz="8" w:space="0" w:color="AEAEAE"/>
              <w:right w:val="single" w:sz="8" w:space="0" w:color="E0E0E0"/>
            </w:tcBorders>
            <w:shd w:val="clear" w:color="auto" w:fill="F9F9FB"/>
          </w:tcPr>
          <w:p w14:paraId="27755405"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1</w:t>
            </w:r>
          </w:p>
        </w:tc>
        <w:tc>
          <w:tcPr>
            <w:tcW w:w="1717" w:type="dxa"/>
            <w:tcBorders>
              <w:top w:val="single" w:sz="8" w:space="0" w:color="152935"/>
              <w:left w:val="single" w:sz="8" w:space="0" w:color="E0E0E0"/>
              <w:bottom w:val="single" w:sz="8" w:space="0" w:color="AEAEAE"/>
              <w:right w:val="nil"/>
            </w:tcBorders>
            <w:shd w:val="clear" w:color="auto" w:fill="E7FCF3"/>
          </w:tcPr>
          <w:p w14:paraId="5B2507DA"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٫847</w:t>
            </w:r>
            <w:r w:rsidRPr="00A20AC1">
              <w:rPr>
                <w:rFonts w:ascii="Arial" w:hAnsi="Arial" w:cs="Arial"/>
                <w:color w:val="010205"/>
                <w:kern w:val="0"/>
                <w:sz w:val="24"/>
                <w:szCs w:val="24"/>
                <w:vertAlign w:val="superscript"/>
              </w:rPr>
              <w:t>**</w:t>
            </w:r>
          </w:p>
        </w:tc>
      </w:tr>
      <w:tr w:rsidR="00A20AC1" w:rsidRPr="00A20AC1" w14:paraId="1A3D00B5" w14:textId="77777777">
        <w:trPr>
          <w:cantSplit/>
        </w:trPr>
        <w:tc>
          <w:tcPr>
            <w:tcW w:w="1997" w:type="dxa"/>
            <w:vMerge/>
            <w:tcBorders>
              <w:top w:val="single" w:sz="8" w:space="0" w:color="152935"/>
              <w:left w:val="nil"/>
              <w:bottom w:val="nil"/>
              <w:right w:val="nil"/>
            </w:tcBorders>
            <w:shd w:val="clear" w:color="auto" w:fill="E0E0E0"/>
          </w:tcPr>
          <w:p w14:paraId="5B2B7F99" w14:textId="77777777" w:rsidR="00A20AC1" w:rsidRPr="00A20AC1" w:rsidRDefault="00A20AC1" w:rsidP="00A20AC1">
            <w:pPr>
              <w:autoSpaceDE w:val="0"/>
              <w:autoSpaceDN w:val="0"/>
              <w:bidi w:val="0"/>
              <w:adjustRightInd w:val="0"/>
              <w:spacing w:after="0" w:line="240" w:lineRule="auto"/>
              <w:rPr>
                <w:rFonts w:ascii="Arial" w:hAnsi="Arial" w:cs="Arial"/>
                <w:color w:val="010205"/>
                <w:kern w:val="0"/>
                <w:sz w:val="24"/>
                <w:szCs w:val="24"/>
              </w:rPr>
            </w:pPr>
          </w:p>
        </w:tc>
        <w:tc>
          <w:tcPr>
            <w:tcW w:w="2190" w:type="dxa"/>
            <w:tcBorders>
              <w:top w:val="single" w:sz="8" w:space="0" w:color="AEAEAE"/>
              <w:left w:val="nil"/>
              <w:bottom w:val="single" w:sz="8" w:space="0" w:color="AEAEAE"/>
              <w:right w:val="nil"/>
            </w:tcBorders>
            <w:shd w:val="clear" w:color="auto" w:fill="E0E0E0"/>
          </w:tcPr>
          <w:p w14:paraId="2ECAE4E1"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Sig. (2-tailed)</w:t>
            </w:r>
          </w:p>
        </w:tc>
        <w:tc>
          <w:tcPr>
            <w:tcW w:w="1717" w:type="dxa"/>
            <w:tcBorders>
              <w:top w:val="single" w:sz="8" w:space="0" w:color="AEAEAE"/>
              <w:left w:val="nil"/>
              <w:bottom w:val="single" w:sz="8" w:space="0" w:color="AEAEAE"/>
              <w:right w:val="single" w:sz="8" w:space="0" w:color="E0E0E0"/>
            </w:tcBorders>
            <w:shd w:val="clear" w:color="auto" w:fill="F9F9FB"/>
            <w:vAlign w:val="center"/>
          </w:tcPr>
          <w:p w14:paraId="38BB4C7A"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1717" w:type="dxa"/>
            <w:tcBorders>
              <w:top w:val="single" w:sz="8" w:space="0" w:color="AEAEAE"/>
              <w:left w:val="single" w:sz="8" w:space="0" w:color="E0E0E0"/>
              <w:bottom w:val="single" w:sz="8" w:space="0" w:color="AEAEAE"/>
              <w:right w:val="nil"/>
            </w:tcBorders>
            <w:shd w:val="clear" w:color="auto" w:fill="F9F9FB"/>
          </w:tcPr>
          <w:p w14:paraId="0471BBC4"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&lt;.001</w:t>
            </w:r>
          </w:p>
        </w:tc>
      </w:tr>
      <w:tr w:rsidR="00A20AC1" w:rsidRPr="00A20AC1" w14:paraId="1A24E54F" w14:textId="77777777">
        <w:trPr>
          <w:cantSplit/>
        </w:trPr>
        <w:tc>
          <w:tcPr>
            <w:tcW w:w="1997" w:type="dxa"/>
            <w:vMerge/>
            <w:tcBorders>
              <w:top w:val="single" w:sz="8" w:space="0" w:color="152935"/>
              <w:left w:val="nil"/>
              <w:bottom w:val="nil"/>
              <w:right w:val="nil"/>
            </w:tcBorders>
            <w:shd w:val="clear" w:color="auto" w:fill="E0E0E0"/>
          </w:tcPr>
          <w:p w14:paraId="3150E391" w14:textId="77777777" w:rsidR="00A20AC1" w:rsidRPr="00A20AC1" w:rsidRDefault="00A20AC1" w:rsidP="00A20AC1">
            <w:pPr>
              <w:autoSpaceDE w:val="0"/>
              <w:autoSpaceDN w:val="0"/>
              <w:bidi w:val="0"/>
              <w:adjustRightInd w:val="0"/>
              <w:spacing w:after="0" w:line="240" w:lineRule="auto"/>
              <w:rPr>
                <w:rFonts w:ascii="Arial" w:hAnsi="Arial" w:cs="Arial"/>
                <w:color w:val="010205"/>
                <w:kern w:val="0"/>
                <w:sz w:val="24"/>
                <w:szCs w:val="24"/>
              </w:rPr>
            </w:pPr>
          </w:p>
        </w:tc>
        <w:tc>
          <w:tcPr>
            <w:tcW w:w="2190" w:type="dxa"/>
            <w:tcBorders>
              <w:top w:val="single" w:sz="8" w:space="0" w:color="AEAEAE"/>
              <w:left w:val="nil"/>
              <w:bottom w:val="nil"/>
              <w:right w:val="nil"/>
            </w:tcBorders>
            <w:shd w:val="clear" w:color="auto" w:fill="E0E0E0"/>
          </w:tcPr>
          <w:p w14:paraId="0736F3EB"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N</w:t>
            </w:r>
          </w:p>
        </w:tc>
        <w:tc>
          <w:tcPr>
            <w:tcW w:w="1717" w:type="dxa"/>
            <w:tcBorders>
              <w:top w:val="single" w:sz="8" w:space="0" w:color="AEAEAE"/>
              <w:left w:val="nil"/>
              <w:bottom w:val="nil"/>
              <w:right w:val="single" w:sz="8" w:space="0" w:color="E0E0E0"/>
            </w:tcBorders>
            <w:shd w:val="clear" w:color="auto" w:fill="F9F9FB"/>
          </w:tcPr>
          <w:p w14:paraId="6238215C"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41</w:t>
            </w:r>
          </w:p>
        </w:tc>
        <w:tc>
          <w:tcPr>
            <w:tcW w:w="1717" w:type="dxa"/>
            <w:tcBorders>
              <w:top w:val="single" w:sz="8" w:space="0" w:color="AEAEAE"/>
              <w:left w:val="single" w:sz="8" w:space="0" w:color="E0E0E0"/>
              <w:bottom w:val="nil"/>
              <w:right w:val="nil"/>
            </w:tcBorders>
            <w:shd w:val="clear" w:color="auto" w:fill="F9F9FB"/>
          </w:tcPr>
          <w:p w14:paraId="1E64BFF5"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41</w:t>
            </w:r>
          </w:p>
        </w:tc>
      </w:tr>
      <w:tr w:rsidR="00A20AC1" w:rsidRPr="00A20AC1" w14:paraId="6BF5A01F" w14:textId="77777777">
        <w:trPr>
          <w:cantSplit/>
        </w:trPr>
        <w:tc>
          <w:tcPr>
            <w:tcW w:w="1997" w:type="dxa"/>
            <w:vMerge w:val="restart"/>
            <w:tcBorders>
              <w:top w:val="single" w:sz="8" w:space="0" w:color="AEAEAE"/>
              <w:left w:val="nil"/>
              <w:bottom w:val="single" w:sz="8" w:space="0" w:color="152935"/>
              <w:right w:val="nil"/>
            </w:tcBorders>
            <w:shd w:val="clear" w:color="auto" w:fill="E0E0E0"/>
          </w:tcPr>
          <w:p w14:paraId="147DD03C"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proofErr w:type="spellStart"/>
            <w:r w:rsidRPr="00A20AC1">
              <w:rPr>
                <w:rFonts w:ascii="Arial" w:hAnsi="Arial" w:cs="Arial"/>
                <w:color w:val="264A60"/>
                <w:kern w:val="0"/>
                <w:sz w:val="24"/>
                <w:szCs w:val="24"/>
              </w:rPr>
              <w:t>Marketinggrowth</w:t>
            </w:r>
            <w:proofErr w:type="spellEnd"/>
          </w:p>
        </w:tc>
        <w:tc>
          <w:tcPr>
            <w:tcW w:w="2190" w:type="dxa"/>
            <w:tcBorders>
              <w:top w:val="single" w:sz="8" w:space="0" w:color="AEAEAE"/>
              <w:left w:val="nil"/>
              <w:bottom w:val="single" w:sz="8" w:space="0" w:color="AEAEAE"/>
              <w:right w:val="nil"/>
            </w:tcBorders>
            <w:shd w:val="clear" w:color="auto" w:fill="E0E0E0"/>
          </w:tcPr>
          <w:p w14:paraId="39AA3AAE"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Pearson Correlation</w:t>
            </w:r>
          </w:p>
        </w:tc>
        <w:tc>
          <w:tcPr>
            <w:tcW w:w="1717" w:type="dxa"/>
            <w:tcBorders>
              <w:top w:val="single" w:sz="8" w:space="0" w:color="AEAEAE"/>
              <w:left w:val="nil"/>
              <w:bottom w:val="single" w:sz="8" w:space="0" w:color="AEAEAE"/>
              <w:right w:val="single" w:sz="8" w:space="0" w:color="E0E0E0"/>
            </w:tcBorders>
            <w:shd w:val="clear" w:color="auto" w:fill="E7FCF3"/>
          </w:tcPr>
          <w:p w14:paraId="5299F77B"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٫847</w:t>
            </w:r>
            <w:r w:rsidRPr="00A20AC1">
              <w:rPr>
                <w:rFonts w:ascii="Arial" w:hAnsi="Arial" w:cs="Arial"/>
                <w:color w:val="010205"/>
                <w:kern w:val="0"/>
                <w:sz w:val="24"/>
                <w:szCs w:val="24"/>
                <w:vertAlign w:val="superscript"/>
              </w:rPr>
              <w:t>**</w:t>
            </w:r>
          </w:p>
        </w:tc>
        <w:tc>
          <w:tcPr>
            <w:tcW w:w="1717" w:type="dxa"/>
            <w:tcBorders>
              <w:top w:val="single" w:sz="8" w:space="0" w:color="AEAEAE"/>
              <w:left w:val="single" w:sz="8" w:space="0" w:color="E0E0E0"/>
              <w:bottom w:val="single" w:sz="8" w:space="0" w:color="AEAEAE"/>
              <w:right w:val="nil"/>
            </w:tcBorders>
            <w:shd w:val="clear" w:color="auto" w:fill="F9F9FB"/>
          </w:tcPr>
          <w:p w14:paraId="77B81474"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1</w:t>
            </w:r>
          </w:p>
        </w:tc>
      </w:tr>
      <w:tr w:rsidR="00A20AC1" w:rsidRPr="00A20AC1" w14:paraId="27E43372" w14:textId="77777777">
        <w:trPr>
          <w:cantSplit/>
        </w:trPr>
        <w:tc>
          <w:tcPr>
            <w:tcW w:w="1997" w:type="dxa"/>
            <w:vMerge/>
            <w:tcBorders>
              <w:top w:val="single" w:sz="8" w:space="0" w:color="AEAEAE"/>
              <w:left w:val="nil"/>
              <w:bottom w:val="single" w:sz="8" w:space="0" w:color="152935"/>
              <w:right w:val="nil"/>
            </w:tcBorders>
            <w:shd w:val="clear" w:color="auto" w:fill="E0E0E0"/>
          </w:tcPr>
          <w:p w14:paraId="490CBA60" w14:textId="77777777" w:rsidR="00A20AC1" w:rsidRPr="00A20AC1" w:rsidRDefault="00A20AC1" w:rsidP="00A20AC1">
            <w:pPr>
              <w:autoSpaceDE w:val="0"/>
              <w:autoSpaceDN w:val="0"/>
              <w:bidi w:val="0"/>
              <w:adjustRightInd w:val="0"/>
              <w:spacing w:after="0" w:line="240" w:lineRule="auto"/>
              <w:rPr>
                <w:rFonts w:ascii="Arial" w:hAnsi="Arial" w:cs="Arial"/>
                <w:color w:val="010205"/>
                <w:kern w:val="0"/>
                <w:sz w:val="24"/>
                <w:szCs w:val="24"/>
              </w:rPr>
            </w:pPr>
          </w:p>
        </w:tc>
        <w:tc>
          <w:tcPr>
            <w:tcW w:w="2190" w:type="dxa"/>
            <w:tcBorders>
              <w:top w:val="single" w:sz="8" w:space="0" w:color="AEAEAE"/>
              <w:left w:val="nil"/>
              <w:bottom w:val="single" w:sz="8" w:space="0" w:color="AEAEAE"/>
              <w:right w:val="nil"/>
            </w:tcBorders>
            <w:shd w:val="clear" w:color="auto" w:fill="E0E0E0"/>
          </w:tcPr>
          <w:p w14:paraId="0856CB1F"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Sig. (2-tailed)</w:t>
            </w:r>
          </w:p>
        </w:tc>
        <w:tc>
          <w:tcPr>
            <w:tcW w:w="1717" w:type="dxa"/>
            <w:tcBorders>
              <w:top w:val="single" w:sz="8" w:space="0" w:color="AEAEAE"/>
              <w:left w:val="nil"/>
              <w:bottom w:val="single" w:sz="8" w:space="0" w:color="AEAEAE"/>
              <w:right w:val="single" w:sz="8" w:space="0" w:color="E0E0E0"/>
            </w:tcBorders>
            <w:shd w:val="clear" w:color="auto" w:fill="F9F9FB"/>
          </w:tcPr>
          <w:p w14:paraId="04BB1A5D"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&lt;.001</w:t>
            </w:r>
          </w:p>
        </w:tc>
        <w:tc>
          <w:tcPr>
            <w:tcW w:w="1717" w:type="dxa"/>
            <w:tcBorders>
              <w:top w:val="single" w:sz="8" w:space="0" w:color="AEAEAE"/>
              <w:left w:val="single" w:sz="8" w:space="0" w:color="E0E0E0"/>
              <w:bottom w:val="single" w:sz="8" w:space="0" w:color="AEAEAE"/>
              <w:right w:val="nil"/>
            </w:tcBorders>
            <w:shd w:val="clear" w:color="auto" w:fill="F9F9FB"/>
            <w:vAlign w:val="center"/>
          </w:tcPr>
          <w:p w14:paraId="18EF1ACF"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r>
      <w:tr w:rsidR="00A20AC1" w:rsidRPr="00A20AC1" w14:paraId="3CCDEB00" w14:textId="77777777">
        <w:trPr>
          <w:cantSplit/>
        </w:trPr>
        <w:tc>
          <w:tcPr>
            <w:tcW w:w="1997" w:type="dxa"/>
            <w:vMerge/>
            <w:tcBorders>
              <w:top w:val="single" w:sz="8" w:space="0" w:color="AEAEAE"/>
              <w:left w:val="nil"/>
              <w:bottom w:val="single" w:sz="8" w:space="0" w:color="152935"/>
              <w:right w:val="nil"/>
            </w:tcBorders>
            <w:shd w:val="clear" w:color="auto" w:fill="E0E0E0"/>
          </w:tcPr>
          <w:p w14:paraId="78965163"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2190" w:type="dxa"/>
            <w:tcBorders>
              <w:top w:val="single" w:sz="8" w:space="0" w:color="AEAEAE"/>
              <w:left w:val="nil"/>
              <w:bottom w:val="single" w:sz="8" w:space="0" w:color="152935"/>
              <w:right w:val="nil"/>
            </w:tcBorders>
            <w:shd w:val="clear" w:color="auto" w:fill="E0E0E0"/>
          </w:tcPr>
          <w:p w14:paraId="39BD2CEA"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N</w:t>
            </w:r>
          </w:p>
        </w:tc>
        <w:tc>
          <w:tcPr>
            <w:tcW w:w="1717" w:type="dxa"/>
            <w:tcBorders>
              <w:top w:val="single" w:sz="8" w:space="0" w:color="AEAEAE"/>
              <w:left w:val="nil"/>
              <w:bottom w:val="single" w:sz="8" w:space="0" w:color="152935"/>
              <w:right w:val="single" w:sz="8" w:space="0" w:color="E0E0E0"/>
            </w:tcBorders>
            <w:shd w:val="clear" w:color="auto" w:fill="F9F9FB"/>
          </w:tcPr>
          <w:p w14:paraId="2970E0DB"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41</w:t>
            </w:r>
          </w:p>
        </w:tc>
        <w:tc>
          <w:tcPr>
            <w:tcW w:w="1717" w:type="dxa"/>
            <w:tcBorders>
              <w:top w:val="single" w:sz="8" w:space="0" w:color="AEAEAE"/>
              <w:left w:val="single" w:sz="8" w:space="0" w:color="E0E0E0"/>
              <w:bottom w:val="single" w:sz="8" w:space="0" w:color="152935"/>
              <w:right w:val="nil"/>
            </w:tcBorders>
            <w:shd w:val="clear" w:color="auto" w:fill="F9F9FB"/>
          </w:tcPr>
          <w:p w14:paraId="6A6EEED9"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41</w:t>
            </w:r>
          </w:p>
        </w:tc>
      </w:tr>
      <w:tr w:rsidR="00A20AC1" w:rsidRPr="00A20AC1" w14:paraId="6FBEC756" w14:textId="77777777">
        <w:trPr>
          <w:cantSplit/>
        </w:trPr>
        <w:tc>
          <w:tcPr>
            <w:tcW w:w="7621" w:type="dxa"/>
            <w:gridSpan w:val="4"/>
            <w:tcBorders>
              <w:top w:val="nil"/>
              <w:left w:val="nil"/>
              <w:bottom w:val="nil"/>
              <w:right w:val="nil"/>
            </w:tcBorders>
            <w:shd w:val="clear" w:color="auto" w:fill="FFFFFF"/>
          </w:tcPr>
          <w:p w14:paraId="42BD359E"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010205"/>
                <w:kern w:val="0"/>
                <w:sz w:val="24"/>
                <w:szCs w:val="24"/>
              </w:rPr>
            </w:pPr>
            <w:r w:rsidRPr="00A20AC1">
              <w:rPr>
                <w:rFonts w:ascii="Arial" w:hAnsi="Arial" w:cs="Arial"/>
                <w:color w:val="010205"/>
                <w:kern w:val="0"/>
                <w:sz w:val="24"/>
                <w:szCs w:val="24"/>
              </w:rPr>
              <w:t>**. Correlation is significant at the 0.01 level (2-tailed).</w:t>
            </w:r>
          </w:p>
        </w:tc>
      </w:tr>
    </w:tbl>
    <w:p w14:paraId="1D45D0E9"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45C18F72"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45D6C870"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7887025F" w14:textId="77777777" w:rsidR="00EF049B"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p w14:paraId="4781897E" w14:textId="77777777" w:rsidR="00EF049B" w:rsidRPr="00E26722" w:rsidRDefault="00EF049B" w:rsidP="00EF049B">
      <w:pPr>
        <w:autoSpaceDE w:val="0"/>
        <w:autoSpaceDN w:val="0"/>
        <w:bidi w:val="0"/>
        <w:adjustRightInd w:val="0"/>
        <w:spacing w:after="0" w:line="240" w:lineRule="auto"/>
        <w:rPr>
          <w:rFonts w:ascii="Times New Roman" w:hAnsi="Times New Roman" w:cs="Times New Roman"/>
          <w:kern w:val="0"/>
          <w:sz w:val="24"/>
          <w:szCs w:val="24"/>
        </w:rPr>
      </w:pPr>
    </w:p>
    <w:tbl>
      <w:tblPr>
        <w:tblW w:w="6081" w:type="dxa"/>
        <w:tblLayout w:type="fixed"/>
        <w:tblCellMar>
          <w:left w:w="0" w:type="dxa"/>
          <w:right w:w="0" w:type="dxa"/>
        </w:tblCellMar>
        <w:tblLook w:val="0000" w:firstRow="0" w:lastRow="0" w:firstColumn="0" w:lastColumn="0" w:noHBand="0" w:noVBand="0"/>
      </w:tblPr>
      <w:tblGrid>
        <w:gridCol w:w="857"/>
        <w:gridCol w:w="1192"/>
        <w:gridCol w:w="1560"/>
        <w:gridCol w:w="1262"/>
        <w:gridCol w:w="1210"/>
      </w:tblGrid>
      <w:tr w:rsidR="00E26722" w:rsidRPr="00E26722" w14:paraId="426075F9" w14:textId="77777777">
        <w:trPr>
          <w:cantSplit/>
        </w:trPr>
        <w:tc>
          <w:tcPr>
            <w:tcW w:w="6078" w:type="dxa"/>
            <w:gridSpan w:val="5"/>
            <w:tcBorders>
              <w:top w:val="nil"/>
              <w:left w:val="nil"/>
              <w:bottom w:val="nil"/>
              <w:right w:val="nil"/>
            </w:tcBorders>
            <w:shd w:val="clear" w:color="auto" w:fill="FFFFFF"/>
            <w:vAlign w:val="center"/>
          </w:tcPr>
          <w:p w14:paraId="2F9A028C"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E26722">
              <w:rPr>
                <w:rFonts w:ascii="Arial" w:hAnsi="Arial" w:cs="Arial"/>
                <w:b/>
                <w:bCs/>
                <w:color w:val="010205"/>
                <w:kern w:val="0"/>
                <w:sz w:val="28"/>
                <w:szCs w:val="28"/>
              </w:rPr>
              <w:t>Descriptive Statistics</w:t>
            </w:r>
          </w:p>
        </w:tc>
      </w:tr>
      <w:tr w:rsidR="00E26722" w:rsidRPr="00E26722" w14:paraId="3971B4C2" w14:textId="77777777">
        <w:trPr>
          <w:cantSplit/>
        </w:trPr>
        <w:tc>
          <w:tcPr>
            <w:tcW w:w="858" w:type="dxa"/>
            <w:tcBorders>
              <w:top w:val="nil"/>
              <w:left w:val="nil"/>
              <w:bottom w:val="single" w:sz="8" w:space="0" w:color="152935"/>
              <w:right w:val="nil"/>
            </w:tcBorders>
            <w:shd w:val="clear" w:color="auto" w:fill="FFFFFF"/>
            <w:vAlign w:val="bottom"/>
          </w:tcPr>
          <w:p w14:paraId="099AA561" w14:textId="77777777" w:rsidR="00E26722" w:rsidRPr="00E26722" w:rsidRDefault="00E26722" w:rsidP="00E26722">
            <w:pPr>
              <w:autoSpaceDE w:val="0"/>
              <w:autoSpaceDN w:val="0"/>
              <w:bidi w:val="0"/>
              <w:adjustRightInd w:val="0"/>
              <w:spacing w:after="0" w:line="240" w:lineRule="auto"/>
              <w:rPr>
                <w:rFonts w:ascii="Times New Roman" w:hAnsi="Times New Roman" w:cs="Times New Roman"/>
                <w:kern w:val="0"/>
                <w:sz w:val="24"/>
                <w:szCs w:val="24"/>
              </w:rPr>
            </w:pPr>
          </w:p>
        </w:tc>
        <w:tc>
          <w:tcPr>
            <w:tcW w:w="1191" w:type="dxa"/>
            <w:tcBorders>
              <w:top w:val="nil"/>
              <w:left w:val="nil"/>
              <w:bottom w:val="single" w:sz="8" w:space="0" w:color="152935"/>
              <w:right w:val="single" w:sz="8" w:space="0" w:color="E0E0E0"/>
            </w:tcBorders>
            <w:shd w:val="clear" w:color="auto" w:fill="FFFFFF"/>
            <w:vAlign w:val="bottom"/>
          </w:tcPr>
          <w:p w14:paraId="0CC73E80"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Mean</w:t>
            </w:r>
          </w:p>
        </w:tc>
        <w:tc>
          <w:tcPr>
            <w:tcW w:w="1559" w:type="dxa"/>
            <w:tcBorders>
              <w:top w:val="nil"/>
              <w:left w:val="single" w:sz="8" w:space="0" w:color="E0E0E0"/>
              <w:bottom w:val="single" w:sz="8" w:space="0" w:color="152935"/>
              <w:right w:val="single" w:sz="8" w:space="0" w:color="E0E0E0"/>
            </w:tcBorders>
            <w:shd w:val="clear" w:color="auto" w:fill="FFFFFF"/>
            <w:vAlign w:val="bottom"/>
          </w:tcPr>
          <w:p w14:paraId="52B57A2F"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Std. Deviation</w:t>
            </w:r>
          </w:p>
        </w:tc>
        <w:tc>
          <w:tcPr>
            <w:tcW w:w="1261" w:type="dxa"/>
            <w:tcBorders>
              <w:top w:val="nil"/>
              <w:left w:val="single" w:sz="8" w:space="0" w:color="E0E0E0"/>
              <w:bottom w:val="single" w:sz="8" w:space="0" w:color="152935"/>
              <w:right w:val="single" w:sz="8" w:space="0" w:color="E0E0E0"/>
            </w:tcBorders>
            <w:shd w:val="clear" w:color="auto" w:fill="FFFFFF"/>
            <w:vAlign w:val="bottom"/>
          </w:tcPr>
          <w:p w14:paraId="171D3412"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Analysis N</w:t>
            </w:r>
          </w:p>
        </w:tc>
        <w:tc>
          <w:tcPr>
            <w:tcW w:w="1209" w:type="dxa"/>
            <w:tcBorders>
              <w:top w:val="nil"/>
              <w:left w:val="single" w:sz="8" w:space="0" w:color="E0E0E0"/>
              <w:bottom w:val="single" w:sz="8" w:space="0" w:color="152935"/>
              <w:right w:val="nil"/>
            </w:tcBorders>
            <w:shd w:val="clear" w:color="auto" w:fill="FFFFFF"/>
            <w:vAlign w:val="bottom"/>
          </w:tcPr>
          <w:p w14:paraId="56634598" w14:textId="77777777" w:rsidR="00E26722" w:rsidRPr="00E26722" w:rsidRDefault="00E26722" w:rsidP="00E26722">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E26722">
              <w:rPr>
                <w:rFonts w:ascii="Arial" w:hAnsi="Arial" w:cs="Arial"/>
                <w:color w:val="264A60"/>
                <w:kern w:val="0"/>
                <w:sz w:val="24"/>
                <w:szCs w:val="24"/>
              </w:rPr>
              <w:t>Missing N</w:t>
            </w:r>
          </w:p>
        </w:tc>
      </w:tr>
      <w:tr w:rsidR="00E26722" w:rsidRPr="00E26722" w14:paraId="6D4FA145" w14:textId="77777777">
        <w:trPr>
          <w:cantSplit/>
        </w:trPr>
        <w:tc>
          <w:tcPr>
            <w:tcW w:w="858" w:type="dxa"/>
            <w:tcBorders>
              <w:top w:val="single" w:sz="8" w:space="0" w:color="152935"/>
              <w:left w:val="nil"/>
              <w:bottom w:val="single" w:sz="8" w:space="0" w:color="AEAEAE"/>
              <w:right w:val="nil"/>
            </w:tcBorders>
            <w:shd w:val="clear" w:color="auto" w:fill="E0E0E0"/>
          </w:tcPr>
          <w:p w14:paraId="5A303677"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C1</w:t>
            </w:r>
          </w:p>
        </w:tc>
        <w:tc>
          <w:tcPr>
            <w:tcW w:w="1191" w:type="dxa"/>
            <w:tcBorders>
              <w:top w:val="single" w:sz="8" w:space="0" w:color="152935"/>
              <w:left w:val="nil"/>
              <w:bottom w:val="single" w:sz="8" w:space="0" w:color="AEAEAE"/>
              <w:right w:val="single" w:sz="8" w:space="0" w:color="E0E0E0"/>
            </w:tcBorders>
            <w:shd w:val="clear" w:color="auto" w:fill="F9F9FB"/>
          </w:tcPr>
          <w:p w14:paraId="06A651B8"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152935"/>
              <w:left w:val="single" w:sz="8" w:space="0" w:color="E0E0E0"/>
              <w:bottom w:val="single" w:sz="8" w:space="0" w:color="AEAEAE"/>
              <w:right w:val="single" w:sz="8" w:space="0" w:color="E0E0E0"/>
            </w:tcBorders>
            <w:shd w:val="clear" w:color="auto" w:fill="F9F9FB"/>
          </w:tcPr>
          <w:p w14:paraId="3599B53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1" w:type="dxa"/>
            <w:tcBorders>
              <w:top w:val="single" w:sz="8" w:space="0" w:color="152935"/>
              <w:left w:val="single" w:sz="8" w:space="0" w:color="E0E0E0"/>
              <w:bottom w:val="single" w:sz="8" w:space="0" w:color="AEAEAE"/>
              <w:right w:val="single" w:sz="8" w:space="0" w:color="E0E0E0"/>
            </w:tcBorders>
            <w:shd w:val="clear" w:color="auto" w:fill="F9F9FB"/>
          </w:tcPr>
          <w:p w14:paraId="64C8FF3A"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152935"/>
              <w:left w:val="single" w:sz="8" w:space="0" w:color="E0E0E0"/>
              <w:bottom w:val="single" w:sz="8" w:space="0" w:color="AEAEAE"/>
              <w:right w:val="nil"/>
            </w:tcBorders>
            <w:shd w:val="clear" w:color="auto" w:fill="F9F9FB"/>
          </w:tcPr>
          <w:p w14:paraId="0DF4398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11208B9A" w14:textId="77777777">
        <w:trPr>
          <w:cantSplit/>
        </w:trPr>
        <w:tc>
          <w:tcPr>
            <w:tcW w:w="858" w:type="dxa"/>
            <w:tcBorders>
              <w:top w:val="single" w:sz="8" w:space="0" w:color="AEAEAE"/>
              <w:left w:val="nil"/>
              <w:bottom w:val="single" w:sz="8" w:space="0" w:color="AEAEAE"/>
              <w:right w:val="nil"/>
            </w:tcBorders>
            <w:shd w:val="clear" w:color="auto" w:fill="E0E0E0"/>
          </w:tcPr>
          <w:p w14:paraId="22EABADF"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C2</w:t>
            </w:r>
          </w:p>
        </w:tc>
        <w:tc>
          <w:tcPr>
            <w:tcW w:w="1191" w:type="dxa"/>
            <w:tcBorders>
              <w:top w:val="single" w:sz="8" w:space="0" w:color="AEAEAE"/>
              <w:left w:val="nil"/>
              <w:bottom w:val="single" w:sz="8" w:space="0" w:color="AEAEAE"/>
              <w:right w:val="single" w:sz="8" w:space="0" w:color="E0E0E0"/>
            </w:tcBorders>
            <w:shd w:val="clear" w:color="auto" w:fill="F9F9FB"/>
          </w:tcPr>
          <w:p w14:paraId="220FB89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٫80</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028EF1D"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٫401</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4D6A1436"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79962BF0"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1F278E92" w14:textId="77777777">
        <w:trPr>
          <w:cantSplit/>
        </w:trPr>
        <w:tc>
          <w:tcPr>
            <w:tcW w:w="858" w:type="dxa"/>
            <w:tcBorders>
              <w:top w:val="single" w:sz="8" w:space="0" w:color="AEAEAE"/>
              <w:left w:val="nil"/>
              <w:bottom w:val="single" w:sz="8" w:space="0" w:color="AEAEAE"/>
              <w:right w:val="nil"/>
            </w:tcBorders>
            <w:shd w:val="clear" w:color="auto" w:fill="E0E0E0"/>
          </w:tcPr>
          <w:p w14:paraId="28985EB3"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C3</w:t>
            </w:r>
          </w:p>
        </w:tc>
        <w:tc>
          <w:tcPr>
            <w:tcW w:w="1191" w:type="dxa"/>
            <w:tcBorders>
              <w:top w:val="single" w:sz="8" w:space="0" w:color="AEAEAE"/>
              <w:left w:val="nil"/>
              <w:bottom w:val="single" w:sz="8" w:space="0" w:color="AEAEAE"/>
              <w:right w:val="single" w:sz="8" w:space="0" w:color="E0E0E0"/>
            </w:tcBorders>
            <w:shd w:val="clear" w:color="auto" w:fill="F9F9FB"/>
          </w:tcPr>
          <w:p w14:paraId="7875C500"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٫83</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5913983F"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٫381</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5FC47D7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100EB44C"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4631158E" w14:textId="77777777">
        <w:trPr>
          <w:cantSplit/>
        </w:trPr>
        <w:tc>
          <w:tcPr>
            <w:tcW w:w="858" w:type="dxa"/>
            <w:tcBorders>
              <w:top w:val="single" w:sz="8" w:space="0" w:color="AEAEAE"/>
              <w:left w:val="nil"/>
              <w:bottom w:val="single" w:sz="8" w:space="0" w:color="AEAEAE"/>
              <w:right w:val="nil"/>
            </w:tcBorders>
            <w:shd w:val="clear" w:color="auto" w:fill="E0E0E0"/>
          </w:tcPr>
          <w:p w14:paraId="4B952B0A"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C4</w:t>
            </w:r>
          </w:p>
        </w:tc>
        <w:tc>
          <w:tcPr>
            <w:tcW w:w="1191" w:type="dxa"/>
            <w:tcBorders>
              <w:top w:val="single" w:sz="8" w:space="0" w:color="AEAEAE"/>
              <w:left w:val="nil"/>
              <w:bottom w:val="single" w:sz="8" w:space="0" w:color="AEAEAE"/>
              <w:right w:val="single" w:sz="8" w:space="0" w:color="E0E0E0"/>
            </w:tcBorders>
            <w:shd w:val="clear" w:color="auto" w:fill="F9F9FB"/>
          </w:tcPr>
          <w:p w14:paraId="34A0FAB8"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٫85</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1EBF47C0"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٫358</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2B30619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7A1D040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25C6C08F" w14:textId="77777777">
        <w:trPr>
          <w:cantSplit/>
        </w:trPr>
        <w:tc>
          <w:tcPr>
            <w:tcW w:w="858" w:type="dxa"/>
            <w:tcBorders>
              <w:top w:val="single" w:sz="8" w:space="0" w:color="AEAEAE"/>
              <w:left w:val="nil"/>
              <w:bottom w:val="single" w:sz="8" w:space="0" w:color="AEAEAE"/>
              <w:right w:val="nil"/>
            </w:tcBorders>
            <w:shd w:val="clear" w:color="auto" w:fill="E0E0E0"/>
          </w:tcPr>
          <w:p w14:paraId="6414B04A"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C5</w:t>
            </w:r>
          </w:p>
        </w:tc>
        <w:tc>
          <w:tcPr>
            <w:tcW w:w="1191" w:type="dxa"/>
            <w:tcBorders>
              <w:top w:val="single" w:sz="8" w:space="0" w:color="AEAEAE"/>
              <w:left w:val="nil"/>
              <w:bottom w:val="single" w:sz="8" w:space="0" w:color="AEAEAE"/>
              <w:right w:val="single" w:sz="8" w:space="0" w:color="E0E0E0"/>
            </w:tcBorders>
            <w:shd w:val="clear" w:color="auto" w:fill="F9F9FB"/>
          </w:tcPr>
          <w:p w14:paraId="08BC0092"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٫85</w:t>
            </w:r>
          </w:p>
        </w:tc>
        <w:tc>
          <w:tcPr>
            <w:tcW w:w="1559" w:type="dxa"/>
            <w:tcBorders>
              <w:top w:val="single" w:sz="8" w:space="0" w:color="AEAEAE"/>
              <w:left w:val="single" w:sz="8" w:space="0" w:color="E0E0E0"/>
              <w:bottom w:val="single" w:sz="8" w:space="0" w:color="AEAEAE"/>
              <w:right w:val="single" w:sz="8" w:space="0" w:color="E0E0E0"/>
            </w:tcBorders>
            <w:shd w:val="clear" w:color="auto" w:fill="F9F9FB"/>
          </w:tcPr>
          <w:p w14:paraId="2F6E93EB"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٫358</w:t>
            </w:r>
          </w:p>
        </w:tc>
        <w:tc>
          <w:tcPr>
            <w:tcW w:w="1261" w:type="dxa"/>
            <w:tcBorders>
              <w:top w:val="single" w:sz="8" w:space="0" w:color="AEAEAE"/>
              <w:left w:val="single" w:sz="8" w:space="0" w:color="E0E0E0"/>
              <w:bottom w:val="single" w:sz="8" w:space="0" w:color="AEAEAE"/>
              <w:right w:val="single" w:sz="8" w:space="0" w:color="E0E0E0"/>
            </w:tcBorders>
            <w:shd w:val="clear" w:color="auto" w:fill="F9F9FB"/>
          </w:tcPr>
          <w:p w14:paraId="402D5EA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AEAEAE"/>
              <w:right w:val="nil"/>
            </w:tcBorders>
            <w:shd w:val="clear" w:color="auto" w:fill="F9F9FB"/>
          </w:tcPr>
          <w:p w14:paraId="27954D64"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r w:rsidR="00E26722" w:rsidRPr="00E26722" w14:paraId="0918D567" w14:textId="77777777">
        <w:trPr>
          <w:cantSplit/>
        </w:trPr>
        <w:tc>
          <w:tcPr>
            <w:tcW w:w="858" w:type="dxa"/>
            <w:tcBorders>
              <w:top w:val="single" w:sz="8" w:space="0" w:color="AEAEAE"/>
              <w:left w:val="nil"/>
              <w:bottom w:val="single" w:sz="8" w:space="0" w:color="152935"/>
              <w:right w:val="nil"/>
            </w:tcBorders>
            <w:shd w:val="clear" w:color="auto" w:fill="E0E0E0"/>
          </w:tcPr>
          <w:p w14:paraId="54D5EF83" w14:textId="77777777" w:rsidR="00E26722" w:rsidRPr="00E26722" w:rsidRDefault="00E26722" w:rsidP="00E26722">
            <w:pPr>
              <w:autoSpaceDE w:val="0"/>
              <w:autoSpaceDN w:val="0"/>
              <w:bidi w:val="0"/>
              <w:adjustRightInd w:val="0"/>
              <w:spacing w:after="0" w:line="320" w:lineRule="atLeast"/>
              <w:ind w:left="60" w:right="60"/>
              <w:rPr>
                <w:rFonts w:ascii="Arial" w:hAnsi="Arial" w:cs="Arial"/>
                <w:color w:val="264A60"/>
                <w:kern w:val="0"/>
                <w:sz w:val="24"/>
                <w:szCs w:val="24"/>
              </w:rPr>
            </w:pPr>
            <w:r w:rsidRPr="00E26722">
              <w:rPr>
                <w:rFonts w:ascii="Arial" w:hAnsi="Arial" w:cs="Arial"/>
                <w:color w:val="264A60"/>
                <w:kern w:val="0"/>
                <w:sz w:val="24"/>
                <w:szCs w:val="24"/>
              </w:rPr>
              <w:t>C6</w:t>
            </w:r>
          </w:p>
        </w:tc>
        <w:tc>
          <w:tcPr>
            <w:tcW w:w="1191" w:type="dxa"/>
            <w:tcBorders>
              <w:top w:val="single" w:sz="8" w:space="0" w:color="AEAEAE"/>
              <w:left w:val="nil"/>
              <w:bottom w:val="single" w:sz="8" w:space="0" w:color="152935"/>
              <w:right w:val="single" w:sz="8" w:space="0" w:color="E0E0E0"/>
            </w:tcBorders>
            <w:shd w:val="clear" w:color="auto" w:fill="F9F9FB"/>
          </w:tcPr>
          <w:p w14:paraId="2E524BF5"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1</w:t>
            </w:r>
            <w:r w:rsidRPr="00E26722">
              <w:rPr>
                <w:rFonts w:ascii="Arial" w:hAnsi="Arial" w:cs="Arial"/>
                <w:color w:val="010205"/>
                <w:kern w:val="0"/>
                <w:sz w:val="24"/>
                <w:szCs w:val="24"/>
                <w:rtl/>
              </w:rPr>
              <w:t>٫85</w:t>
            </w:r>
          </w:p>
        </w:tc>
        <w:tc>
          <w:tcPr>
            <w:tcW w:w="1559" w:type="dxa"/>
            <w:tcBorders>
              <w:top w:val="single" w:sz="8" w:space="0" w:color="AEAEAE"/>
              <w:left w:val="single" w:sz="8" w:space="0" w:color="E0E0E0"/>
              <w:bottom w:val="single" w:sz="8" w:space="0" w:color="152935"/>
              <w:right w:val="single" w:sz="8" w:space="0" w:color="E0E0E0"/>
            </w:tcBorders>
            <w:shd w:val="clear" w:color="auto" w:fill="F9F9FB"/>
          </w:tcPr>
          <w:p w14:paraId="2638C7E7"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tl/>
              </w:rPr>
              <w:t>٫358</w:t>
            </w:r>
          </w:p>
        </w:tc>
        <w:tc>
          <w:tcPr>
            <w:tcW w:w="1261" w:type="dxa"/>
            <w:tcBorders>
              <w:top w:val="single" w:sz="8" w:space="0" w:color="AEAEAE"/>
              <w:left w:val="single" w:sz="8" w:space="0" w:color="E0E0E0"/>
              <w:bottom w:val="single" w:sz="8" w:space="0" w:color="152935"/>
              <w:right w:val="single" w:sz="8" w:space="0" w:color="E0E0E0"/>
            </w:tcBorders>
            <w:shd w:val="clear" w:color="auto" w:fill="F9F9FB"/>
          </w:tcPr>
          <w:p w14:paraId="6B59B0D9"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41</w:t>
            </w:r>
          </w:p>
        </w:tc>
        <w:tc>
          <w:tcPr>
            <w:tcW w:w="1209" w:type="dxa"/>
            <w:tcBorders>
              <w:top w:val="single" w:sz="8" w:space="0" w:color="AEAEAE"/>
              <w:left w:val="single" w:sz="8" w:space="0" w:color="E0E0E0"/>
              <w:bottom w:val="single" w:sz="8" w:space="0" w:color="152935"/>
              <w:right w:val="nil"/>
            </w:tcBorders>
            <w:shd w:val="clear" w:color="auto" w:fill="F9F9FB"/>
          </w:tcPr>
          <w:p w14:paraId="6AE25D0E" w14:textId="77777777" w:rsidR="00E26722" w:rsidRPr="00E26722" w:rsidRDefault="00E26722" w:rsidP="00E267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E26722">
              <w:rPr>
                <w:rFonts w:ascii="Arial" w:hAnsi="Arial" w:cs="Arial"/>
                <w:color w:val="010205"/>
                <w:kern w:val="0"/>
                <w:sz w:val="24"/>
                <w:szCs w:val="24"/>
              </w:rPr>
              <w:t>0</w:t>
            </w:r>
          </w:p>
        </w:tc>
      </w:tr>
    </w:tbl>
    <w:p w14:paraId="18BF98E0" w14:textId="77777777" w:rsidR="00E26722" w:rsidRPr="00E26722" w:rsidRDefault="00E26722" w:rsidP="00E26722">
      <w:pPr>
        <w:autoSpaceDE w:val="0"/>
        <w:autoSpaceDN w:val="0"/>
        <w:bidi w:val="0"/>
        <w:adjustRightInd w:val="0"/>
        <w:spacing w:after="0" w:line="400" w:lineRule="atLeast"/>
        <w:rPr>
          <w:rFonts w:ascii="Times New Roman" w:hAnsi="Times New Roman" w:cs="Times New Roman"/>
          <w:kern w:val="0"/>
          <w:sz w:val="24"/>
          <w:szCs w:val="24"/>
        </w:rPr>
      </w:pPr>
    </w:p>
    <w:p w14:paraId="45A77079" w14:textId="77777777" w:rsidR="000201CB" w:rsidRDefault="000201CB" w:rsidP="000201CB">
      <w:pPr>
        <w:autoSpaceDE w:val="0"/>
        <w:autoSpaceDN w:val="0"/>
        <w:bidi w:val="0"/>
        <w:adjustRightInd w:val="0"/>
        <w:spacing w:after="0" w:line="240" w:lineRule="auto"/>
        <w:rPr>
          <w:rFonts w:ascii="Times New Roman" w:hAnsi="Times New Roman" w:cs="Times New Roman"/>
          <w:kern w:val="0"/>
          <w:sz w:val="24"/>
          <w:szCs w:val="24"/>
          <w:rtl/>
        </w:rPr>
      </w:pPr>
    </w:p>
    <w:p w14:paraId="6B995C78" w14:textId="77777777" w:rsidR="000201CB" w:rsidRDefault="000201CB" w:rsidP="000201CB">
      <w:pPr>
        <w:autoSpaceDE w:val="0"/>
        <w:autoSpaceDN w:val="0"/>
        <w:bidi w:val="0"/>
        <w:adjustRightInd w:val="0"/>
        <w:spacing w:after="0" w:line="240" w:lineRule="auto"/>
        <w:rPr>
          <w:rFonts w:ascii="Times New Roman" w:hAnsi="Times New Roman" w:cs="Times New Roman"/>
          <w:kern w:val="0"/>
          <w:sz w:val="24"/>
          <w:szCs w:val="24"/>
          <w:rtl/>
        </w:rPr>
      </w:pPr>
    </w:p>
    <w:p w14:paraId="64B0C98D" w14:textId="77777777" w:rsidR="000201CB" w:rsidRPr="000201CB" w:rsidRDefault="000201CB" w:rsidP="000201CB">
      <w:pPr>
        <w:autoSpaceDE w:val="0"/>
        <w:autoSpaceDN w:val="0"/>
        <w:bidi w:val="0"/>
        <w:adjustRightInd w:val="0"/>
        <w:spacing w:after="0" w:line="240" w:lineRule="auto"/>
        <w:rPr>
          <w:rFonts w:ascii="Times New Roman" w:hAnsi="Times New Roman" w:cs="Times New Roman"/>
          <w:kern w:val="0"/>
          <w:sz w:val="24"/>
          <w:szCs w:val="24"/>
        </w:rPr>
      </w:pPr>
    </w:p>
    <w:tbl>
      <w:tblPr>
        <w:tblW w:w="5485" w:type="dxa"/>
        <w:tblLayout w:type="fixed"/>
        <w:tblCellMar>
          <w:left w:w="0" w:type="dxa"/>
          <w:right w:w="0" w:type="dxa"/>
        </w:tblCellMar>
        <w:tblLook w:val="0000" w:firstRow="0" w:lastRow="0" w:firstColumn="0" w:lastColumn="0" w:noHBand="0" w:noVBand="0"/>
      </w:tblPr>
      <w:tblGrid>
        <w:gridCol w:w="858"/>
        <w:gridCol w:w="1718"/>
        <w:gridCol w:w="1718"/>
        <w:gridCol w:w="1191"/>
      </w:tblGrid>
      <w:tr w:rsidR="000201CB" w:rsidRPr="000201CB" w14:paraId="695BA045" w14:textId="77777777">
        <w:trPr>
          <w:cantSplit/>
        </w:trPr>
        <w:tc>
          <w:tcPr>
            <w:tcW w:w="5483" w:type="dxa"/>
            <w:gridSpan w:val="4"/>
            <w:tcBorders>
              <w:top w:val="nil"/>
              <w:left w:val="nil"/>
              <w:bottom w:val="nil"/>
              <w:right w:val="nil"/>
            </w:tcBorders>
            <w:shd w:val="clear" w:color="auto" w:fill="FFFFFF"/>
            <w:vAlign w:val="center"/>
          </w:tcPr>
          <w:p w14:paraId="24A1AC4C" w14:textId="77777777" w:rsidR="000201CB" w:rsidRPr="000201CB" w:rsidRDefault="000201CB" w:rsidP="000201CB">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0201CB">
              <w:rPr>
                <w:rFonts w:ascii="Arial" w:hAnsi="Arial" w:cs="Arial"/>
                <w:b/>
                <w:bCs/>
                <w:color w:val="010205"/>
                <w:kern w:val="0"/>
                <w:sz w:val="28"/>
                <w:szCs w:val="28"/>
              </w:rPr>
              <w:t>Variables Entered/</w:t>
            </w:r>
            <w:proofErr w:type="spellStart"/>
            <w:r w:rsidRPr="000201CB">
              <w:rPr>
                <w:rFonts w:ascii="Arial" w:hAnsi="Arial" w:cs="Arial"/>
                <w:b/>
                <w:bCs/>
                <w:color w:val="010205"/>
                <w:kern w:val="0"/>
                <w:sz w:val="28"/>
                <w:szCs w:val="28"/>
              </w:rPr>
              <w:t>Removed</w:t>
            </w:r>
            <w:r w:rsidRPr="000201CB">
              <w:rPr>
                <w:rFonts w:ascii="Arial" w:hAnsi="Arial" w:cs="Arial"/>
                <w:b/>
                <w:bCs/>
                <w:color w:val="010205"/>
                <w:kern w:val="0"/>
                <w:sz w:val="28"/>
                <w:szCs w:val="28"/>
                <w:vertAlign w:val="superscript"/>
              </w:rPr>
              <w:t>a</w:t>
            </w:r>
            <w:proofErr w:type="spellEnd"/>
          </w:p>
        </w:tc>
      </w:tr>
      <w:tr w:rsidR="000201CB" w:rsidRPr="000201CB" w14:paraId="6AAFB1CB" w14:textId="77777777">
        <w:trPr>
          <w:cantSplit/>
        </w:trPr>
        <w:tc>
          <w:tcPr>
            <w:tcW w:w="858" w:type="dxa"/>
            <w:tcBorders>
              <w:top w:val="nil"/>
              <w:left w:val="nil"/>
              <w:bottom w:val="single" w:sz="8" w:space="0" w:color="152935"/>
              <w:right w:val="nil"/>
            </w:tcBorders>
            <w:shd w:val="clear" w:color="auto" w:fill="FFFFFF"/>
            <w:vAlign w:val="bottom"/>
          </w:tcPr>
          <w:p w14:paraId="7B206DE6" w14:textId="77777777" w:rsidR="000201CB" w:rsidRPr="000201CB" w:rsidRDefault="000201CB" w:rsidP="000201CB">
            <w:pPr>
              <w:autoSpaceDE w:val="0"/>
              <w:autoSpaceDN w:val="0"/>
              <w:bidi w:val="0"/>
              <w:adjustRightInd w:val="0"/>
              <w:spacing w:after="0" w:line="320" w:lineRule="atLeast"/>
              <w:ind w:left="60" w:right="60"/>
              <w:rPr>
                <w:rFonts w:ascii="Arial" w:hAnsi="Arial" w:cs="Arial"/>
                <w:color w:val="264A60"/>
                <w:kern w:val="0"/>
                <w:sz w:val="24"/>
                <w:szCs w:val="24"/>
              </w:rPr>
            </w:pPr>
            <w:r w:rsidRPr="000201CB">
              <w:rPr>
                <w:rFonts w:ascii="Arial" w:hAnsi="Arial" w:cs="Arial"/>
                <w:color w:val="264A60"/>
                <w:kern w:val="0"/>
                <w:sz w:val="24"/>
                <w:szCs w:val="24"/>
              </w:rPr>
              <w:t>Model</w:t>
            </w:r>
          </w:p>
        </w:tc>
        <w:tc>
          <w:tcPr>
            <w:tcW w:w="1717" w:type="dxa"/>
            <w:tcBorders>
              <w:top w:val="nil"/>
              <w:left w:val="nil"/>
              <w:bottom w:val="single" w:sz="8" w:space="0" w:color="152935"/>
              <w:right w:val="single" w:sz="8" w:space="0" w:color="E0E0E0"/>
            </w:tcBorders>
            <w:shd w:val="clear" w:color="auto" w:fill="FFFFFF"/>
            <w:vAlign w:val="bottom"/>
          </w:tcPr>
          <w:p w14:paraId="262513E8" w14:textId="77777777" w:rsidR="000201CB" w:rsidRPr="000201CB" w:rsidRDefault="000201CB" w:rsidP="000201C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0201CB">
              <w:rPr>
                <w:rFonts w:ascii="Arial" w:hAnsi="Arial" w:cs="Arial"/>
                <w:color w:val="264A60"/>
                <w:kern w:val="0"/>
                <w:sz w:val="24"/>
                <w:szCs w:val="24"/>
              </w:rPr>
              <w:t>Variables Entered</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77796ECA" w14:textId="77777777" w:rsidR="000201CB" w:rsidRPr="000201CB" w:rsidRDefault="000201CB" w:rsidP="000201C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0201CB">
              <w:rPr>
                <w:rFonts w:ascii="Arial" w:hAnsi="Arial" w:cs="Arial"/>
                <w:color w:val="264A60"/>
                <w:kern w:val="0"/>
                <w:sz w:val="24"/>
                <w:szCs w:val="24"/>
              </w:rPr>
              <w:t>Variables Removed</w:t>
            </w:r>
          </w:p>
        </w:tc>
        <w:tc>
          <w:tcPr>
            <w:tcW w:w="1191" w:type="dxa"/>
            <w:tcBorders>
              <w:top w:val="nil"/>
              <w:left w:val="single" w:sz="8" w:space="0" w:color="E0E0E0"/>
              <w:bottom w:val="single" w:sz="8" w:space="0" w:color="152935"/>
              <w:right w:val="nil"/>
            </w:tcBorders>
            <w:shd w:val="clear" w:color="auto" w:fill="FFFFFF"/>
            <w:vAlign w:val="bottom"/>
          </w:tcPr>
          <w:p w14:paraId="089C2E7A" w14:textId="77777777" w:rsidR="000201CB" w:rsidRPr="000201CB" w:rsidRDefault="000201CB" w:rsidP="000201CB">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0201CB">
              <w:rPr>
                <w:rFonts w:ascii="Arial" w:hAnsi="Arial" w:cs="Arial"/>
                <w:color w:val="264A60"/>
                <w:kern w:val="0"/>
                <w:sz w:val="24"/>
                <w:szCs w:val="24"/>
              </w:rPr>
              <w:t>Method</w:t>
            </w:r>
          </w:p>
        </w:tc>
      </w:tr>
      <w:tr w:rsidR="000201CB" w:rsidRPr="000201CB" w14:paraId="3B86A8A0" w14:textId="77777777">
        <w:trPr>
          <w:cantSplit/>
        </w:trPr>
        <w:tc>
          <w:tcPr>
            <w:tcW w:w="858" w:type="dxa"/>
            <w:tcBorders>
              <w:top w:val="single" w:sz="8" w:space="0" w:color="152935"/>
              <w:left w:val="nil"/>
              <w:bottom w:val="single" w:sz="8" w:space="0" w:color="152935"/>
              <w:right w:val="nil"/>
            </w:tcBorders>
            <w:shd w:val="clear" w:color="auto" w:fill="E0E0E0"/>
          </w:tcPr>
          <w:p w14:paraId="7144B0C7" w14:textId="77777777" w:rsidR="000201CB" w:rsidRPr="000201CB" w:rsidRDefault="000201CB" w:rsidP="000201CB">
            <w:pPr>
              <w:autoSpaceDE w:val="0"/>
              <w:autoSpaceDN w:val="0"/>
              <w:bidi w:val="0"/>
              <w:adjustRightInd w:val="0"/>
              <w:spacing w:after="0" w:line="320" w:lineRule="atLeast"/>
              <w:ind w:left="60" w:right="60"/>
              <w:rPr>
                <w:rFonts w:ascii="Arial" w:hAnsi="Arial" w:cs="Arial"/>
                <w:color w:val="264A60"/>
                <w:kern w:val="0"/>
                <w:sz w:val="24"/>
                <w:szCs w:val="24"/>
              </w:rPr>
            </w:pPr>
            <w:r w:rsidRPr="000201CB">
              <w:rPr>
                <w:rFonts w:ascii="Arial" w:hAnsi="Arial" w:cs="Arial"/>
                <w:color w:val="264A60"/>
                <w:kern w:val="0"/>
                <w:sz w:val="24"/>
                <w:szCs w:val="24"/>
              </w:rPr>
              <w:t>1</w:t>
            </w:r>
          </w:p>
        </w:tc>
        <w:tc>
          <w:tcPr>
            <w:tcW w:w="1717" w:type="dxa"/>
            <w:tcBorders>
              <w:top w:val="single" w:sz="8" w:space="0" w:color="152935"/>
              <w:left w:val="nil"/>
              <w:bottom w:val="single" w:sz="8" w:space="0" w:color="152935"/>
              <w:right w:val="single" w:sz="8" w:space="0" w:color="E0E0E0"/>
            </w:tcBorders>
            <w:shd w:val="clear" w:color="auto" w:fill="F9F9FB"/>
          </w:tcPr>
          <w:p w14:paraId="733EC20B" w14:textId="77777777" w:rsidR="000201CB" w:rsidRPr="000201CB" w:rsidRDefault="000201CB" w:rsidP="000201CB">
            <w:pPr>
              <w:autoSpaceDE w:val="0"/>
              <w:autoSpaceDN w:val="0"/>
              <w:bidi w:val="0"/>
              <w:adjustRightInd w:val="0"/>
              <w:spacing w:after="0" w:line="320" w:lineRule="atLeast"/>
              <w:ind w:left="60" w:right="60"/>
              <w:rPr>
                <w:rFonts w:ascii="Arial" w:hAnsi="Arial" w:cs="Arial"/>
                <w:color w:val="010205"/>
                <w:kern w:val="0"/>
                <w:sz w:val="24"/>
                <w:szCs w:val="24"/>
              </w:rPr>
            </w:pPr>
            <w:proofErr w:type="spellStart"/>
            <w:r w:rsidRPr="000201CB">
              <w:rPr>
                <w:rFonts w:ascii="Arial" w:hAnsi="Arial" w:cs="Arial"/>
                <w:color w:val="010205"/>
                <w:kern w:val="0"/>
                <w:sz w:val="24"/>
                <w:szCs w:val="24"/>
              </w:rPr>
              <w:t>Logisticsefficiency</w:t>
            </w:r>
            <w:r w:rsidRPr="000201CB">
              <w:rPr>
                <w:rFonts w:ascii="Arial" w:hAnsi="Arial" w:cs="Arial"/>
                <w:color w:val="010205"/>
                <w:kern w:val="0"/>
                <w:sz w:val="24"/>
                <w:szCs w:val="24"/>
                <w:vertAlign w:val="superscript"/>
              </w:rPr>
              <w:t>b</w:t>
            </w:r>
            <w:proofErr w:type="spellEnd"/>
          </w:p>
        </w:tc>
        <w:tc>
          <w:tcPr>
            <w:tcW w:w="1717" w:type="dxa"/>
            <w:tcBorders>
              <w:top w:val="single" w:sz="8" w:space="0" w:color="152935"/>
              <w:left w:val="single" w:sz="8" w:space="0" w:color="E0E0E0"/>
              <w:bottom w:val="single" w:sz="8" w:space="0" w:color="152935"/>
              <w:right w:val="single" w:sz="8" w:space="0" w:color="E0E0E0"/>
            </w:tcBorders>
            <w:shd w:val="clear" w:color="auto" w:fill="F9F9FB"/>
          </w:tcPr>
          <w:p w14:paraId="49A714A9" w14:textId="77777777" w:rsidR="000201CB" w:rsidRPr="000201CB" w:rsidRDefault="000201CB" w:rsidP="000201CB">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0201CB">
              <w:rPr>
                <w:rFonts w:ascii="Arial" w:hAnsi="Arial" w:cs="Arial"/>
                <w:color w:val="010205"/>
                <w:kern w:val="0"/>
                <w:sz w:val="24"/>
                <w:szCs w:val="24"/>
              </w:rPr>
              <w:t>.</w:t>
            </w:r>
          </w:p>
        </w:tc>
        <w:tc>
          <w:tcPr>
            <w:tcW w:w="1191" w:type="dxa"/>
            <w:tcBorders>
              <w:top w:val="single" w:sz="8" w:space="0" w:color="152935"/>
              <w:left w:val="single" w:sz="8" w:space="0" w:color="E0E0E0"/>
              <w:bottom w:val="single" w:sz="8" w:space="0" w:color="152935"/>
              <w:right w:val="nil"/>
            </w:tcBorders>
            <w:shd w:val="clear" w:color="auto" w:fill="F9F9FB"/>
          </w:tcPr>
          <w:p w14:paraId="29D06A31" w14:textId="77777777" w:rsidR="000201CB" w:rsidRPr="000201CB" w:rsidRDefault="000201CB" w:rsidP="000201CB">
            <w:pPr>
              <w:autoSpaceDE w:val="0"/>
              <w:autoSpaceDN w:val="0"/>
              <w:bidi w:val="0"/>
              <w:adjustRightInd w:val="0"/>
              <w:spacing w:after="0" w:line="320" w:lineRule="atLeast"/>
              <w:ind w:left="60" w:right="60"/>
              <w:rPr>
                <w:rFonts w:ascii="Arial" w:hAnsi="Arial" w:cs="Arial"/>
                <w:color w:val="010205"/>
                <w:kern w:val="0"/>
                <w:sz w:val="24"/>
                <w:szCs w:val="24"/>
              </w:rPr>
            </w:pPr>
            <w:r w:rsidRPr="000201CB">
              <w:rPr>
                <w:rFonts w:ascii="Arial" w:hAnsi="Arial" w:cs="Arial"/>
                <w:color w:val="010205"/>
                <w:kern w:val="0"/>
                <w:sz w:val="24"/>
                <w:szCs w:val="24"/>
              </w:rPr>
              <w:t>Enter</w:t>
            </w:r>
          </w:p>
        </w:tc>
      </w:tr>
      <w:tr w:rsidR="000201CB" w:rsidRPr="000201CB" w14:paraId="6E24DEB6" w14:textId="77777777">
        <w:trPr>
          <w:cantSplit/>
        </w:trPr>
        <w:tc>
          <w:tcPr>
            <w:tcW w:w="5483" w:type="dxa"/>
            <w:gridSpan w:val="4"/>
            <w:tcBorders>
              <w:top w:val="nil"/>
              <w:left w:val="nil"/>
              <w:bottom w:val="nil"/>
              <w:right w:val="nil"/>
            </w:tcBorders>
            <w:shd w:val="clear" w:color="auto" w:fill="FFFFFF"/>
          </w:tcPr>
          <w:p w14:paraId="37FFDF43" w14:textId="77777777" w:rsidR="000201CB" w:rsidRPr="000201CB" w:rsidRDefault="000201CB" w:rsidP="000201CB">
            <w:pPr>
              <w:autoSpaceDE w:val="0"/>
              <w:autoSpaceDN w:val="0"/>
              <w:bidi w:val="0"/>
              <w:adjustRightInd w:val="0"/>
              <w:spacing w:after="0" w:line="320" w:lineRule="atLeast"/>
              <w:ind w:left="60" w:right="60"/>
              <w:rPr>
                <w:rFonts w:ascii="Arial" w:hAnsi="Arial" w:cs="Arial"/>
                <w:color w:val="010205"/>
                <w:kern w:val="0"/>
                <w:sz w:val="24"/>
                <w:szCs w:val="24"/>
              </w:rPr>
            </w:pPr>
            <w:r w:rsidRPr="000201CB">
              <w:rPr>
                <w:rFonts w:ascii="Arial" w:hAnsi="Arial" w:cs="Arial"/>
                <w:color w:val="010205"/>
                <w:kern w:val="0"/>
                <w:sz w:val="24"/>
                <w:szCs w:val="24"/>
              </w:rPr>
              <w:t xml:space="preserve">a. Dependent Variable: </w:t>
            </w:r>
            <w:proofErr w:type="spellStart"/>
            <w:r w:rsidRPr="000201CB">
              <w:rPr>
                <w:rFonts w:ascii="Arial" w:hAnsi="Arial" w:cs="Arial"/>
                <w:color w:val="010205"/>
                <w:kern w:val="0"/>
                <w:sz w:val="24"/>
                <w:szCs w:val="24"/>
              </w:rPr>
              <w:t>Consumersatisfaction</w:t>
            </w:r>
            <w:proofErr w:type="spellEnd"/>
          </w:p>
        </w:tc>
      </w:tr>
      <w:tr w:rsidR="000201CB" w:rsidRPr="000201CB" w14:paraId="43B8486C" w14:textId="77777777">
        <w:trPr>
          <w:cantSplit/>
        </w:trPr>
        <w:tc>
          <w:tcPr>
            <w:tcW w:w="5483" w:type="dxa"/>
            <w:gridSpan w:val="4"/>
            <w:tcBorders>
              <w:top w:val="nil"/>
              <w:left w:val="nil"/>
              <w:bottom w:val="nil"/>
              <w:right w:val="nil"/>
            </w:tcBorders>
            <w:shd w:val="clear" w:color="auto" w:fill="FFFFFF"/>
          </w:tcPr>
          <w:p w14:paraId="1780D000" w14:textId="77777777" w:rsidR="000201CB" w:rsidRPr="000201CB" w:rsidRDefault="000201CB" w:rsidP="000201CB">
            <w:pPr>
              <w:autoSpaceDE w:val="0"/>
              <w:autoSpaceDN w:val="0"/>
              <w:bidi w:val="0"/>
              <w:adjustRightInd w:val="0"/>
              <w:spacing w:after="0" w:line="320" w:lineRule="atLeast"/>
              <w:ind w:left="60" w:right="60"/>
              <w:rPr>
                <w:rFonts w:ascii="Arial" w:hAnsi="Arial" w:cs="Arial"/>
                <w:color w:val="010205"/>
                <w:kern w:val="0"/>
                <w:sz w:val="24"/>
                <w:szCs w:val="24"/>
              </w:rPr>
            </w:pPr>
            <w:r w:rsidRPr="000201CB">
              <w:rPr>
                <w:rFonts w:ascii="Arial" w:hAnsi="Arial" w:cs="Arial"/>
                <w:color w:val="010205"/>
                <w:kern w:val="0"/>
                <w:sz w:val="24"/>
                <w:szCs w:val="24"/>
              </w:rPr>
              <w:t>b. All requested variables entered.</w:t>
            </w:r>
          </w:p>
        </w:tc>
      </w:tr>
    </w:tbl>
    <w:p w14:paraId="0FBF2876" w14:textId="77777777" w:rsidR="000201CB" w:rsidRPr="000201CB" w:rsidRDefault="000201CB" w:rsidP="000201CB">
      <w:pPr>
        <w:autoSpaceDE w:val="0"/>
        <w:autoSpaceDN w:val="0"/>
        <w:bidi w:val="0"/>
        <w:adjustRightInd w:val="0"/>
        <w:spacing w:after="0" w:line="400" w:lineRule="atLeast"/>
        <w:rPr>
          <w:rFonts w:ascii="Times New Roman" w:hAnsi="Times New Roman" w:cs="Times New Roman"/>
          <w:kern w:val="0"/>
          <w:sz w:val="24"/>
          <w:szCs w:val="24"/>
        </w:rPr>
      </w:pPr>
    </w:p>
    <w:tbl>
      <w:tblPr>
        <w:tblW w:w="4503" w:type="dxa"/>
        <w:tblLayout w:type="fixed"/>
        <w:tblCellMar>
          <w:left w:w="0" w:type="dxa"/>
          <w:right w:w="0" w:type="dxa"/>
        </w:tblCellMar>
        <w:tblLook w:val="0000" w:firstRow="0" w:lastRow="0" w:firstColumn="0" w:lastColumn="0" w:noHBand="0" w:noVBand="0"/>
      </w:tblPr>
      <w:tblGrid>
        <w:gridCol w:w="892"/>
        <w:gridCol w:w="1227"/>
        <w:gridCol w:w="1192"/>
        <w:gridCol w:w="1192"/>
      </w:tblGrid>
      <w:tr w:rsidR="006A4122" w:rsidRPr="006A4122" w14:paraId="54EFD1CB" w14:textId="77777777" w:rsidTr="00A20AC1">
        <w:trPr>
          <w:cantSplit/>
        </w:trPr>
        <w:tc>
          <w:tcPr>
            <w:tcW w:w="892" w:type="dxa"/>
            <w:tcBorders>
              <w:top w:val="single" w:sz="8" w:space="0" w:color="152935"/>
              <w:left w:val="nil"/>
              <w:bottom w:val="single" w:sz="8" w:space="0" w:color="152935"/>
              <w:right w:val="nil"/>
            </w:tcBorders>
            <w:shd w:val="clear" w:color="auto" w:fill="E0E0E0"/>
          </w:tcPr>
          <w:p w14:paraId="1F1789F3" w14:textId="77777777" w:rsidR="006A4122" w:rsidRPr="006A4122" w:rsidRDefault="006A4122" w:rsidP="00A20AC1">
            <w:pPr>
              <w:bidi w:val="0"/>
              <w:rPr>
                <w:rFonts w:ascii="Arial" w:hAnsi="Arial" w:cs="Arial"/>
                <w:color w:val="010205"/>
                <w:kern w:val="0"/>
                <w:sz w:val="24"/>
                <w:szCs w:val="24"/>
              </w:rPr>
            </w:pPr>
          </w:p>
        </w:tc>
        <w:tc>
          <w:tcPr>
            <w:tcW w:w="1227" w:type="dxa"/>
            <w:tcBorders>
              <w:top w:val="single" w:sz="8" w:space="0" w:color="AEAEAE"/>
              <w:left w:val="nil"/>
              <w:bottom w:val="single" w:sz="8" w:space="0" w:color="152935"/>
              <w:right w:val="nil"/>
            </w:tcBorders>
            <w:shd w:val="clear" w:color="auto" w:fill="E0E0E0"/>
          </w:tcPr>
          <w:p w14:paraId="6513E8D2" w14:textId="77777777" w:rsidR="006A4122" w:rsidRPr="006A4122" w:rsidRDefault="006A4122" w:rsidP="006A4122">
            <w:pPr>
              <w:autoSpaceDE w:val="0"/>
              <w:autoSpaceDN w:val="0"/>
              <w:bidi w:val="0"/>
              <w:adjustRightInd w:val="0"/>
              <w:spacing w:after="0" w:line="320" w:lineRule="atLeast"/>
              <w:ind w:left="60" w:right="60"/>
              <w:rPr>
                <w:rFonts w:ascii="Arial" w:hAnsi="Arial" w:cs="Arial"/>
                <w:color w:val="264A60"/>
                <w:kern w:val="0"/>
                <w:sz w:val="24"/>
                <w:szCs w:val="24"/>
              </w:rPr>
            </w:pPr>
            <w:r w:rsidRPr="006A4122">
              <w:rPr>
                <w:rFonts w:ascii="Arial" w:hAnsi="Arial" w:cs="Arial"/>
                <w:color w:val="264A60"/>
                <w:kern w:val="0"/>
                <w:sz w:val="24"/>
                <w:szCs w:val="24"/>
              </w:rPr>
              <w:t>Total</w:t>
            </w:r>
          </w:p>
        </w:tc>
        <w:tc>
          <w:tcPr>
            <w:tcW w:w="1192" w:type="dxa"/>
            <w:tcBorders>
              <w:top w:val="single" w:sz="8" w:space="0" w:color="AEAEAE"/>
              <w:left w:val="nil"/>
              <w:bottom w:val="single" w:sz="8" w:space="0" w:color="152935"/>
              <w:right w:val="single" w:sz="8" w:space="0" w:color="E0E0E0"/>
            </w:tcBorders>
            <w:shd w:val="clear" w:color="auto" w:fill="F9F9FB"/>
          </w:tcPr>
          <w:p w14:paraId="47D7AD4F" w14:textId="77777777" w:rsidR="006A4122" w:rsidRPr="006A4122" w:rsidRDefault="006A4122" w:rsidP="006A41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6A4122">
              <w:rPr>
                <w:rFonts w:ascii="Arial" w:hAnsi="Arial" w:cs="Arial"/>
                <w:color w:val="010205"/>
                <w:kern w:val="0"/>
                <w:sz w:val="24"/>
                <w:szCs w:val="24"/>
              </w:rPr>
              <w:t>41</w:t>
            </w:r>
          </w:p>
        </w:tc>
        <w:tc>
          <w:tcPr>
            <w:tcW w:w="1192" w:type="dxa"/>
            <w:tcBorders>
              <w:top w:val="single" w:sz="8" w:space="0" w:color="AEAEAE"/>
              <w:left w:val="single" w:sz="8" w:space="0" w:color="E0E0E0"/>
              <w:bottom w:val="single" w:sz="8" w:space="0" w:color="152935"/>
              <w:right w:val="nil"/>
            </w:tcBorders>
            <w:shd w:val="clear" w:color="auto" w:fill="F9F9FB"/>
          </w:tcPr>
          <w:p w14:paraId="3820948E" w14:textId="77777777" w:rsidR="006A4122" w:rsidRPr="006A4122" w:rsidRDefault="006A4122" w:rsidP="006A4122">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6A4122">
              <w:rPr>
                <w:rFonts w:ascii="Arial" w:hAnsi="Arial" w:cs="Arial"/>
                <w:color w:val="010205"/>
                <w:kern w:val="0"/>
                <w:sz w:val="24"/>
                <w:szCs w:val="24"/>
              </w:rPr>
              <w:t>100</w:t>
            </w:r>
            <w:r w:rsidRPr="006A4122">
              <w:rPr>
                <w:rFonts w:ascii="Arial" w:hAnsi="Arial" w:cs="Arial"/>
                <w:color w:val="010205"/>
                <w:kern w:val="0"/>
                <w:sz w:val="24"/>
                <w:szCs w:val="24"/>
                <w:rtl/>
              </w:rPr>
              <w:t>٫0</w:t>
            </w:r>
          </w:p>
        </w:tc>
      </w:tr>
      <w:tr w:rsidR="006A4122" w:rsidRPr="006A4122" w14:paraId="13D3C91B" w14:textId="77777777" w:rsidTr="00A20AC1">
        <w:trPr>
          <w:cantSplit/>
        </w:trPr>
        <w:tc>
          <w:tcPr>
            <w:tcW w:w="4503" w:type="dxa"/>
            <w:gridSpan w:val="4"/>
            <w:tcBorders>
              <w:top w:val="nil"/>
              <w:left w:val="nil"/>
              <w:bottom w:val="nil"/>
              <w:right w:val="nil"/>
            </w:tcBorders>
            <w:shd w:val="clear" w:color="auto" w:fill="FFFFFF"/>
          </w:tcPr>
          <w:p w14:paraId="0F503A28" w14:textId="77777777" w:rsidR="006A4122" w:rsidRPr="006A4122" w:rsidRDefault="006A4122" w:rsidP="006A4122">
            <w:pPr>
              <w:autoSpaceDE w:val="0"/>
              <w:autoSpaceDN w:val="0"/>
              <w:bidi w:val="0"/>
              <w:adjustRightInd w:val="0"/>
              <w:spacing w:after="0" w:line="320" w:lineRule="atLeast"/>
              <w:ind w:left="60" w:right="60"/>
              <w:rPr>
                <w:rFonts w:ascii="Arial" w:hAnsi="Arial" w:cs="Arial"/>
                <w:color w:val="010205"/>
                <w:kern w:val="0"/>
                <w:sz w:val="24"/>
                <w:szCs w:val="24"/>
              </w:rPr>
            </w:pPr>
            <w:r w:rsidRPr="006A4122">
              <w:rPr>
                <w:rFonts w:ascii="Arial" w:hAnsi="Arial" w:cs="Arial"/>
                <w:color w:val="010205"/>
                <w:kern w:val="0"/>
                <w:sz w:val="24"/>
                <w:szCs w:val="24"/>
              </w:rPr>
              <w:t>a. Listwise deletion based on all variables in the procedure.</w:t>
            </w:r>
          </w:p>
        </w:tc>
      </w:tr>
    </w:tbl>
    <w:p w14:paraId="3ED6C99B" w14:textId="77777777" w:rsidR="006A4122" w:rsidRPr="006A4122" w:rsidRDefault="006A4122" w:rsidP="006A4122">
      <w:pPr>
        <w:autoSpaceDE w:val="0"/>
        <w:autoSpaceDN w:val="0"/>
        <w:bidi w:val="0"/>
        <w:adjustRightInd w:val="0"/>
        <w:spacing w:after="0" w:line="400" w:lineRule="atLeast"/>
        <w:rPr>
          <w:rFonts w:ascii="Times New Roman" w:hAnsi="Times New Roman" w:cs="Times New Roman"/>
          <w:kern w:val="0"/>
          <w:sz w:val="24"/>
          <w:szCs w:val="24"/>
        </w:rPr>
      </w:pPr>
    </w:p>
    <w:p w14:paraId="6E52896B" w14:textId="6FA0895E" w:rsidR="009125CE" w:rsidRDefault="009125CE" w:rsidP="009125CE">
      <w:pPr>
        <w:jc w:val="center"/>
        <w:rPr>
          <w:rFonts w:ascii="Sakkal Majalla" w:hAnsi="Sakkal Majalla" w:cs="Sakkal Majalla"/>
          <w:b/>
          <w:bCs/>
          <w:sz w:val="28"/>
          <w:szCs w:val="28"/>
          <w:rtl/>
        </w:rPr>
      </w:pPr>
    </w:p>
    <w:p w14:paraId="2EC28FE9"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bl>
      <w:tblPr>
        <w:tblW w:w="6676" w:type="dxa"/>
        <w:tblLayout w:type="fixed"/>
        <w:tblCellMar>
          <w:left w:w="0" w:type="dxa"/>
          <w:right w:w="0" w:type="dxa"/>
        </w:tblCellMar>
        <w:tblLook w:val="0000" w:firstRow="0" w:lastRow="0" w:firstColumn="0" w:lastColumn="0" w:noHBand="0" w:noVBand="0"/>
      </w:tblPr>
      <w:tblGrid>
        <w:gridCol w:w="858"/>
        <w:gridCol w:w="1191"/>
        <w:gridCol w:w="1191"/>
        <w:gridCol w:w="1718"/>
        <w:gridCol w:w="1718"/>
      </w:tblGrid>
      <w:tr w:rsidR="00A20AC1" w:rsidRPr="00A20AC1" w14:paraId="1C2675E5" w14:textId="77777777">
        <w:trPr>
          <w:cantSplit/>
        </w:trPr>
        <w:tc>
          <w:tcPr>
            <w:tcW w:w="6674" w:type="dxa"/>
            <w:gridSpan w:val="5"/>
            <w:tcBorders>
              <w:top w:val="nil"/>
              <w:left w:val="nil"/>
              <w:bottom w:val="nil"/>
              <w:right w:val="nil"/>
            </w:tcBorders>
            <w:shd w:val="clear" w:color="auto" w:fill="FFFFFF"/>
            <w:vAlign w:val="center"/>
          </w:tcPr>
          <w:p w14:paraId="7917ABCB"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010205"/>
                <w:kern w:val="0"/>
                <w:sz w:val="28"/>
                <w:szCs w:val="28"/>
              </w:rPr>
            </w:pPr>
            <w:r w:rsidRPr="00A20AC1">
              <w:rPr>
                <w:rFonts w:ascii="Arial" w:hAnsi="Arial" w:cs="Arial"/>
                <w:b/>
                <w:bCs/>
                <w:color w:val="010205"/>
                <w:kern w:val="0"/>
                <w:sz w:val="28"/>
                <w:szCs w:val="28"/>
              </w:rPr>
              <w:t>Model Summary</w:t>
            </w:r>
          </w:p>
        </w:tc>
      </w:tr>
      <w:tr w:rsidR="00A20AC1" w:rsidRPr="00A20AC1" w14:paraId="07C0A477" w14:textId="77777777">
        <w:trPr>
          <w:cantSplit/>
        </w:trPr>
        <w:tc>
          <w:tcPr>
            <w:tcW w:w="858" w:type="dxa"/>
            <w:tcBorders>
              <w:top w:val="nil"/>
              <w:left w:val="nil"/>
              <w:bottom w:val="single" w:sz="8" w:space="0" w:color="152935"/>
              <w:right w:val="nil"/>
            </w:tcBorders>
            <w:shd w:val="clear" w:color="auto" w:fill="FFFFFF"/>
            <w:vAlign w:val="bottom"/>
          </w:tcPr>
          <w:p w14:paraId="0A85A271"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Model</w:t>
            </w:r>
          </w:p>
        </w:tc>
        <w:tc>
          <w:tcPr>
            <w:tcW w:w="1191" w:type="dxa"/>
            <w:tcBorders>
              <w:top w:val="nil"/>
              <w:left w:val="nil"/>
              <w:bottom w:val="single" w:sz="8" w:space="0" w:color="152935"/>
              <w:right w:val="single" w:sz="8" w:space="0" w:color="E0E0E0"/>
            </w:tcBorders>
            <w:shd w:val="clear" w:color="auto" w:fill="FFFFFF"/>
            <w:vAlign w:val="bottom"/>
          </w:tcPr>
          <w:p w14:paraId="43B59122"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R</w:t>
            </w:r>
          </w:p>
        </w:tc>
        <w:tc>
          <w:tcPr>
            <w:tcW w:w="1191" w:type="dxa"/>
            <w:tcBorders>
              <w:top w:val="nil"/>
              <w:left w:val="single" w:sz="8" w:space="0" w:color="E0E0E0"/>
              <w:bottom w:val="single" w:sz="8" w:space="0" w:color="152935"/>
              <w:right w:val="single" w:sz="8" w:space="0" w:color="E0E0E0"/>
            </w:tcBorders>
            <w:shd w:val="clear" w:color="auto" w:fill="FFFFFF"/>
            <w:vAlign w:val="bottom"/>
          </w:tcPr>
          <w:p w14:paraId="278D9527"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R Square</w:t>
            </w:r>
          </w:p>
        </w:tc>
        <w:tc>
          <w:tcPr>
            <w:tcW w:w="1717" w:type="dxa"/>
            <w:tcBorders>
              <w:top w:val="nil"/>
              <w:left w:val="single" w:sz="8" w:space="0" w:color="E0E0E0"/>
              <w:bottom w:val="single" w:sz="8" w:space="0" w:color="152935"/>
              <w:right w:val="single" w:sz="8" w:space="0" w:color="E0E0E0"/>
            </w:tcBorders>
            <w:shd w:val="clear" w:color="auto" w:fill="FFFFFF"/>
            <w:vAlign w:val="bottom"/>
          </w:tcPr>
          <w:p w14:paraId="7D9FBDCD"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Adjusted R Square</w:t>
            </w:r>
          </w:p>
        </w:tc>
        <w:tc>
          <w:tcPr>
            <w:tcW w:w="1717" w:type="dxa"/>
            <w:tcBorders>
              <w:top w:val="nil"/>
              <w:left w:val="single" w:sz="8" w:space="0" w:color="E0E0E0"/>
              <w:bottom w:val="single" w:sz="8" w:space="0" w:color="152935"/>
              <w:right w:val="nil"/>
            </w:tcBorders>
            <w:shd w:val="clear" w:color="auto" w:fill="FFFFFF"/>
            <w:vAlign w:val="bottom"/>
          </w:tcPr>
          <w:p w14:paraId="744149FF"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Std. Error of the Estimate</w:t>
            </w:r>
          </w:p>
        </w:tc>
      </w:tr>
      <w:tr w:rsidR="00A20AC1" w:rsidRPr="00A20AC1" w14:paraId="38132309" w14:textId="77777777">
        <w:trPr>
          <w:cantSplit/>
        </w:trPr>
        <w:tc>
          <w:tcPr>
            <w:tcW w:w="858" w:type="dxa"/>
            <w:tcBorders>
              <w:top w:val="single" w:sz="8" w:space="0" w:color="152935"/>
              <w:left w:val="nil"/>
              <w:bottom w:val="single" w:sz="8" w:space="0" w:color="152935"/>
              <w:right w:val="nil"/>
            </w:tcBorders>
            <w:shd w:val="clear" w:color="auto" w:fill="E0E0E0"/>
          </w:tcPr>
          <w:p w14:paraId="04722135"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1</w:t>
            </w:r>
          </w:p>
        </w:tc>
        <w:tc>
          <w:tcPr>
            <w:tcW w:w="1191" w:type="dxa"/>
            <w:tcBorders>
              <w:top w:val="single" w:sz="8" w:space="0" w:color="152935"/>
              <w:left w:val="nil"/>
              <w:bottom w:val="single" w:sz="8" w:space="0" w:color="152935"/>
              <w:right w:val="single" w:sz="8" w:space="0" w:color="E0E0E0"/>
            </w:tcBorders>
            <w:shd w:val="clear" w:color="auto" w:fill="F9F9FB"/>
          </w:tcPr>
          <w:p w14:paraId="297095AB"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٫847</w:t>
            </w:r>
            <w:r w:rsidRPr="00A20AC1">
              <w:rPr>
                <w:rFonts w:ascii="Arial" w:hAnsi="Arial" w:cs="Arial"/>
                <w:color w:val="010205"/>
                <w:kern w:val="0"/>
                <w:sz w:val="24"/>
                <w:szCs w:val="24"/>
                <w:vertAlign w:val="superscript"/>
              </w:rPr>
              <w:t>a</w:t>
            </w:r>
          </w:p>
        </w:tc>
        <w:tc>
          <w:tcPr>
            <w:tcW w:w="1191" w:type="dxa"/>
            <w:tcBorders>
              <w:top w:val="single" w:sz="8" w:space="0" w:color="152935"/>
              <w:left w:val="single" w:sz="8" w:space="0" w:color="E0E0E0"/>
              <w:bottom w:val="single" w:sz="8" w:space="0" w:color="152935"/>
              <w:right w:val="single" w:sz="8" w:space="0" w:color="E0E0E0"/>
            </w:tcBorders>
            <w:shd w:val="clear" w:color="auto" w:fill="F9F9FB"/>
          </w:tcPr>
          <w:p w14:paraId="5F2A896D"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٫717</w:t>
            </w:r>
          </w:p>
        </w:tc>
        <w:tc>
          <w:tcPr>
            <w:tcW w:w="1717" w:type="dxa"/>
            <w:tcBorders>
              <w:top w:val="single" w:sz="8" w:space="0" w:color="152935"/>
              <w:left w:val="single" w:sz="8" w:space="0" w:color="E0E0E0"/>
              <w:bottom w:val="single" w:sz="8" w:space="0" w:color="152935"/>
              <w:right w:val="single" w:sz="8" w:space="0" w:color="E0E0E0"/>
            </w:tcBorders>
            <w:shd w:val="clear" w:color="auto" w:fill="F9F9FB"/>
          </w:tcPr>
          <w:p w14:paraId="7DE6FF4C"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٫710</w:t>
            </w:r>
          </w:p>
        </w:tc>
        <w:tc>
          <w:tcPr>
            <w:tcW w:w="1717" w:type="dxa"/>
            <w:tcBorders>
              <w:top w:val="single" w:sz="8" w:space="0" w:color="152935"/>
              <w:left w:val="single" w:sz="8" w:space="0" w:color="E0E0E0"/>
              <w:bottom w:val="single" w:sz="8" w:space="0" w:color="152935"/>
              <w:right w:val="nil"/>
            </w:tcBorders>
            <w:shd w:val="clear" w:color="auto" w:fill="F9F9FB"/>
          </w:tcPr>
          <w:p w14:paraId="21DD0B9C"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٫187</w:t>
            </w:r>
          </w:p>
        </w:tc>
      </w:tr>
      <w:tr w:rsidR="00A20AC1" w:rsidRPr="00A20AC1" w14:paraId="4B9B5488" w14:textId="77777777">
        <w:trPr>
          <w:cantSplit/>
        </w:trPr>
        <w:tc>
          <w:tcPr>
            <w:tcW w:w="6674" w:type="dxa"/>
            <w:gridSpan w:val="5"/>
            <w:tcBorders>
              <w:top w:val="nil"/>
              <w:left w:val="nil"/>
              <w:bottom w:val="nil"/>
              <w:right w:val="nil"/>
            </w:tcBorders>
            <w:shd w:val="clear" w:color="auto" w:fill="FFFFFF"/>
          </w:tcPr>
          <w:p w14:paraId="5133CF0F"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010205"/>
                <w:kern w:val="0"/>
                <w:sz w:val="24"/>
                <w:szCs w:val="24"/>
              </w:rPr>
            </w:pPr>
            <w:r w:rsidRPr="00A20AC1">
              <w:rPr>
                <w:rFonts w:ascii="Arial" w:hAnsi="Arial" w:cs="Arial"/>
                <w:color w:val="010205"/>
                <w:kern w:val="0"/>
                <w:sz w:val="24"/>
                <w:szCs w:val="24"/>
              </w:rPr>
              <w:t xml:space="preserve">a. Predictors: (Constant), </w:t>
            </w:r>
            <w:proofErr w:type="spellStart"/>
            <w:r w:rsidRPr="00A20AC1">
              <w:rPr>
                <w:rFonts w:ascii="Arial" w:hAnsi="Arial" w:cs="Arial"/>
                <w:color w:val="010205"/>
                <w:kern w:val="0"/>
                <w:sz w:val="24"/>
                <w:szCs w:val="24"/>
              </w:rPr>
              <w:t>Logisticsefficiency</w:t>
            </w:r>
            <w:proofErr w:type="spellEnd"/>
          </w:p>
        </w:tc>
      </w:tr>
    </w:tbl>
    <w:p w14:paraId="2106B655" w14:textId="77777777" w:rsidR="00A20AC1" w:rsidRPr="00A20AC1" w:rsidRDefault="00A20AC1" w:rsidP="00A20AC1">
      <w:pPr>
        <w:autoSpaceDE w:val="0"/>
        <w:autoSpaceDN w:val="0"/>
        <w:bidi w:val="0"/>
        <w:adjustRightInd w:val="0"/>
        <w:spacing w:after="0" w:line="400" w:lineRule="atLeast"/>
        <w:rPr>
          <w:rFonts w:ascii="Times New Roman" w:hAnsi="Times New Roman" w:cs="Times New Roman"/>
          <w:kern w:val="0"/>
          <w:sz w:val="24"/>
          <w:szCs w:val="24"/>
        </w:rPr>
      </w:pPr>
    </w:p>
    <w:p w14:paraId="3D32B0F3" w14:textId="77777777" w:rsidR="006A4122" w:rsidRDefault="006A4122" w:rsidP="009125CE">
      <w:pPr>
        <w:jc w:val="center"/>
        <w:rPr>
          <w:rFonts w:ascii="Sakkal Majalla" w:hAnsi="Sakkal Majalla" w:cs="Sakkal Majalla"/>
          <w:b/>
          <w:bCs/>
          <w:sz w:val="28"/>
          <w:szCs w:val="28"/>
          <w:rtl/>
        </w:rPr>
      </w:pPr>
    </w:p>
    <w:p w14:paraId="2831D0FE" w14:textId="77777777" w:rsidR="00A20AC1" w:rsidRDefault="00A20AC1" w:rsidP="009125CE">
      <w:pPr>
        <w:jc w:val="center"/>
        <w:rPr>
          <w:rFonts w:ascii="Sakkal Majalla" w:hAnsi="Sakkal Majalla" w:cs="Sakkal Majalla"/>
          <w:b/>
          <w:bCs/>
          <w:sz w:val="28"/>
          <w:szCs w:val="28"/>
          <w:rtl/>
        </w:rPr>
      </w:pPr>
    </w:p>
    <w:p w14:paraId="0F21116B" w14:textId="77777777" w:rsidR="00A20AC1" w:rsidRDefault="00A20AC1" w:rsidP="009125CE">
      <w:pPr>
        <w:jc w:val="center"/>
        <w:rPr>
          <w:rFonts w:ascii="Sakkal Majalla" w:hAnsi="Sakkal Majalla" w:cs="Sakkal Majalla"/>
          <w:b/>
          <w:bCs/>
          <w:sz w:val="28"/>
          <w:szCs w:val="28"/>
          <w:rtl/>
        </w:rPr>
      </w:pPr>
    </w:p>
    <w:p w14:paraId="3570E4EA" w14:textId="77777777" w:rsidR="00A20AC1" w:rsidRDefault="00A20AC1" w:rsidP="009125CE">
      <w:pPr>
        <w:jc w:val="center"/>
        <w:rPr>
          <w:rFonts w:ascii="Sakkal Majalla" w:hAnsi="Sakkal Majalla" w:cs="Sakkal Majalla"/>
          <w:b/>
          <w:bCs/>
          <w:sz w:val="28"/>
          <w:szCs w:val="28"/>
          <w:rtl/>
        </w:rPr>
      </w:pPr>
    </w:p>
    <w:p w14:paraId="007C8834" w14:textId="77777777" w:rsidR="00A20AC1" w:rsidRDefault="00A20AC1" w:rsidP="009125CE">
      <w:pPr>
        <w:jc w:val="center"/>
        <w:rPr>
          <w:rFonts w:ascii="Sakkal Majalla" w:hAnsi="Sakkal Majalla" w:cs="Sakkal Majalla"/>
          <w:b/>
          <w:bCs/>
          <w:sz w:val="28"/>
          <w:szCs w:val="28"/>
          <w:rtl/>
        </w:rPr>
      </w:pPr>
    </w:p>
    <w:p w14:paraId="461659D5" w14:textId="77777777" w:rsidR="00A20AC1" w:rsidRDefault="00A20AC1" w:rsidP="009125CE">
      <w:pPr>
        <w:jc w:val="center"/>
        <w:rPr>
          <w:rFonts w:ascii="Sakkal Majalla" w:hAnsi="Sakkal Majalla" w:cs="Sakkal Majalla"/>
          <w:b/>
          <w:bCs/>
          <w:sz w:val="28"/>
          <w:szCs w:val="28"/>
          <w:rtl/>
        </w:rPr>
      </w:pPr>
    </w:p>
    <w:p w14:paraId="369EA622"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835"/>
        <w:gridCol w:w="1350"/>
        <w:gridCol w:w="1675"/>
        <w:gridCol w:w="1162"/>
        <w:gridCol w:w="1487"/>
        <w:gridCol w:w="1162"/>
        <w:gridCol w:w="1161"/>
      </w:tblGrid>
      <w:tr w:rsidR="00A20AC1" w:rsidRPr="00A20AC1" w14:paraId="740E72BA" w14:textId="77777777" w:rsidTr="00A20AC1">
        <w:trPr>
          <w:cantSplit/>
        </w:trPr>
        <w:tc>
          <w:tcPr>
            <w:tcW w:w="5000" w:type="pct"/>
            <w:gridSpan w:val="7"/>
            <w:tcBorders>
              <w:top w:val="nil"/>
              <w:left w:val="nil"/>
              <w:bottom w:val="nil"/>
              <w:right w:val="nil"/>
            </w:tcBorders>
            <w:shd w:val="clear" w:color="auto" w:fill="FFFFFF"/>
            <w:vAlign w:val="center"/>
          </w:tcPr>
          <w:p w14:paraId="7F582849"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010205"/>
                <w:kern w:val="0"/>
                <w:sz w:val="28"/>
                <w:szCs w:val="28"/>
              </w:rPr>
            </w:pPr>
            <w:proofErr w:type="spellStart"/>
            <w:r w:rsidRPr="00A20AC1">
              <w:rPr>
                <w:rFonts w:ascii="Arial" w:hAnsi="Arial" w:cs="Arial"/>
                <w:b/>
                <w:bCs/>
                <w:color w:val="010205"/>
                <w:kern w:val="0"/>
                <w:sz w:val="28"/>
                <w:szCs w:val="28"/>
              </w:rPr>
              <w:t>ANOVA</w:t>
            </w:r>
            <w:r w:rsidRPr="00A20AC1">
              <w:rPr>
                <w:rFonts w:ascii="Arial" w:hAnsi="Arial" w:cs="Arial"/>
                <w:b/>
                <w:bCs/>
                <w:color w:val="010205"/>
                <w:kern w:val="0"/>
                <w:sz w:val="28"/>
                <w:szCs w:val="28"/>
                <w:vertAlign w:val="superscript"/>
              </w:rPr>
              <w:t>a</w:t>
            </w:r>
            <w:proofErr w:type="spellEnd"/>
          </w:p>
        </w:tc>
      </w:tr>
      <w:tr w:rsidR="00A20AC1" w:rsidRPr="00A20AC1" w14:paraId="10BC8EB0" w14:textId="77777777" w:rsidTr="00A20AC1">
        <w:trPr>
          <w:cantSplit/>
        </w:trPr>
        <w:tc>
          <w:tcPr>
            <w:tcW w:w="1237" w:type="pct"/>
            <w:gridSpan w:val="2"/>
            <w:tcBorders>
              <w:top w:val="nil"/>
              <w:left w:val="nil"/>
              <w:bottom w:val="single" w:sz="8" w:space="0" w:color="152935"/>
              <w:right w:val="nil"/>
            </w:tcBorders>
            <w:shd w:val="clear" w:color="auto" w:fill="FFFFFF"/>
            <w:vAlign w:val="bottom"/>
          </w:tcPr>
          <w:p w14:paraId="69542D4C"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Model</w:t>
            </w:r>
          </w:p>
        </w:tc>
        <w:tc>
          <w:tcPr>
            <w:tcW w:w="948" w:type="pct"/>
            <w:tcBorders>
              <w:top w:val="nil"/>
              <w:left w:val="nil"/>
              <w:bottom w:val="single" w:sz="8" w:space="0" w:color="152935"/>
              <w:right w:val="single" w:sz="8" w:space="0" w:color="E0E0E0"/>
            </w:tcBorders>
            <w:shd w:val="clear" w:color="auto" w:fill="FFFFFF"/>
            <w:vAlign w:val="bottom"/>
          </w:tcPr>
          <w:p w14:paraId="5D5AB3D2"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Sum of Squares</w:t>
            </w:r>
          </w:p>
        </w:tc>
        <w:tc>
          <w:tcPr>
            <w:tcW w:w="658" w:type="pct"/>
            <w:tcBorders>
              <w:top w:val="nil"/>
              <w:left w:val="single" w:sz="8" w:space="0" w:color="E0E0E0"/>
              <w:bottom w:val="single" w:sz="8" w:space="0" w:color="152935"/>
              <w:right w:val="single" w:sz="8" w:space="0" w:color="E0E0E0"/>
            </w:tcBorders>
            <w:shd w:val="clear" w:color="auto" w:fill="FFFFFF"/>
            <w:vAlign w:val="bottom"/>
          </w:tcPr>
          <w:p w14:paraId="7BB158C0"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proofErr w:type="spellStart"/>
            <w:r w:rsidRPr="00A20AC1">
              <w:rPr>
                <w:rFonts w:ascii="Arial" w:hAnsi="Arial" w:cs="Arial"/>
                <w:color w:val="264A60"/>
                <w:kern w:val="0"/>
                <w:sz w:val="24"/>
                <w:szCs w:val="24"/>
              </w:rPr>
              <w:t>df</w:t>
            </w:r>
            <w:proofErr w:type="spellEnd"/>
          </w:p>
        </w:tc>
        <w:tc>
          <w:tcPr>
            <w:tcW w:w="842" w:type="pct"/>
            <w:tcBorders>
              <w:top w:val="nil"/>
              <w:left w:val="single" w:sz="8" w:space="0" w:color="E0E0E0"/>
              <w:bottom w:val="single" w:sz="8" w:space="0" w:color="152935"/>
              <w:right w:val="single" w:sz="8" w:space="0" w:color="E0E0E0"/>
            </w:tcBorders>
            <w:shd w:val="clear" w:color="auto" w:fill="FFFFFF"/>
            <w:vAlign w:val="bottom"/>
          </w:tcPr>
          <w:p w14:paraId="5DA6B94E"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Mean Square</w:t>
            </w:r>
          </w:p>
        </w:tc>
        <w:tc>
          <w:tcPr>
            <w:tcW w:w="658" w:type="pct"/>
            <w:tcBorders>
              <w:top w:val="nil"/>
              <w:left w:val="single" w:sz="8" w:space="0" w:color="E0E0E0"/>
              <w:bottom w:val="single" w:sz="8" w:space="0" w:color="152935"/>
              <w:right w:val="single" w:sz="8" w:space="0" w:color="E0E0E0"/>
            </w:tcBorders>
            <w:shd w:val="clear" w:color="auto" w:fill="FFFFFF"/>
            <w:vAlign w:val="bottom"/>
          </w:tcPr>
          <w:p w14:paraId="601FD367"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F</w:t>
            </w:r>
          </w:p>
        </w:tc>
        <w:tc>
          <w:tcPr>
            <w:tcW w:w="658" w:type="pct"/>
            <w:tcBorders>
              <w:top w:val="nil"/>
              <w:left w:val="single" w:sz="8" w:space="0" w:color="E0E0E0"/>
              <w:bottom w:val="single" w:sz="8" w:space="0" w:color="152935"/>
              <w:right w:val="nil"/>
            </w:tcBorders>
            <w:shd w:val="clear" w:color="auto" w:fill="FFFFFF"/>
            <w:vAlign w:val="bottom"/>
          </w:tcPr>
          <w:p w14:paraId="3FFE101A"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Sig.</w:t>
            </w:r>
          </w:p>
        </w:tc>
      </w:tr>
      <w:tr w:rsidR="00A20AC1" w:rsidRPr="00A20AC1" w14:paraId="72032AD2" w14:textId="77777777" w:rsidTr="00A20AC1">
        <w:trPr>
          <w:cantSplit/>
        </w:trPr>
        <w:tc>
          <w:tcPr>
            <w:tcW w:w="473" w:type="pct"/>
            <w:vMerge w:val="restart"/>
            <w:tcBorders>
              <w:top w:val="single" w:sz="8" w:space="0" w:color="152935"/>
              <w:left w:val="nil"/>
              <w:bottom w:val="single" w:sz="8" w:space="0" w:color="152935"/>
              <w:right w:val="nil"/>
            </w:tcBorders>
            <w:shd w:val="clear" w:color="auto" w:fill="E0E0E0"/>
          </w:tcPr>
          <w:p w14:paraId="2CBAB63A"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1</w:t>
            </w:r>
          </w:p>
        </w:tc>
        <w:tc>
          <w:tcPr>
            <w:tcW w:w="764" w:type="pct"/>
            <w:tcBorders>
              <w:top w:val="single" w:sz="8" w:space="0" w:color="152935"/>
              <w:left w:val="nil"/>
              <w:bottom w:val="single" w:sz="8" w:space="0" w:color="AEAEAE"/>
              <w:right w:val="nil"/>
            </w:tcBorders>
            <w:shd w:val="clear" w:color="auto" w:fill="E0E0E0"/>
          </w:tcPr>
          <w:p w14:paraId="11EDA311"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Regression</w:t>
            </w:r>
          </w:p>
        </w:tc>
        <w:tc>
          <w:tcPr>
            <w:tcW w:w="948" w:type="pct"/>
            <w:tcBorders>
              <w:top w:val="single" w:sz="8" w:space="0" w:color="152935"/>
              <w:left w:val="nil"/>
              <w:bottom w:val="single" w:sz="8" w:space="0" w:color="AEAEAE"/>
              <w:right w:val="single" w:sz="8" w:space="0" w:color="E0E0E0"/>
            </w:tcBorders>
            <w:shd w:val="clear" w:color="auto" w:fill="F9F9FB"/>
          </w:tcPr>
          <w:p w14:paraId="64958E67"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3</w:t>
            </w:r>
            <w:r w:rsidRPr="00A20AC1">
              <w:rPr>
                <w:rFonts w:ascii="Arial" w:hAnsi="Arial" w:cs="Arial"/>
                <w:color w:val="010205"/>
                <w:kern w:val="0"/>
                <w:sz w:val="24"/>
                <w:szCs w:val="24"/>
                <w:rtl/>
              </w:rPr>
              <w:t>٫465</w:t>
            </w:r>
          </w:p>
        </w:tc>
        <w:tc>
          <w:tcPr>
            <w:tcW w:w="658" w:type="pct"/>
            <w:tcBorders>
              <w:top w:val="single" w:sz="8" w:space="0" w:color="152935"/>
              <w:left w:val="single" w:sz="8" w:space="0" w:color="E0E0E0"/>
              <w:bottom w:val="single" w:sz="8" w:space="0" w:color="AEAEAE"/>
              <w:right w:val="single" w:sz="8" w:space="0" w:color="E0E0E0"/>
            </w:tcBorders>
            <w:shd w:val="clear" w:color="auto" w:fill="F9F9FB"/>
          </w:tcPr>
          <w:p w14:paraId="5884ED58"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1</w:t>
            </w:r>
          </w:p>
        </w:tc>
        <w:tc>
          <w:tcPr>
            <w:tcW w:w="842" w:type="pct"/>
            <w:tcBorders>
              <w:top w:val="single" w:sz="8" w:space="0" w:color="152935"/>
              <w:left w:val="single" w:sz="8" w:space="0" w:color="E0E0E0"/>
              <w:bottom w:val="single" w:sz="8" w:space="0" w:color="AEAEAE"/>
              <w:right w:val="single" w:sz="8" w:space="0" w:color="E0E0E0"/>
            </w:tcBorders>
            <w:shd w:val="clear" w:color="auto" w:fill="F9F9FB"/>
          </w:tcPr>
          <w:p w14:paraId="7E922055"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3</w:t>
            </w:r>
            <w:r w:rsidRPr="00A20AC1">
              <w:rPr>
                <w:rFonts w:ascii="Arial" w:hAnsi="Arial" w:cs="Arial"/>
                <w:color w:val="010205"/>
                <w:kern w:val="0"/>
                <w:sz w:val="24"/>
                <w:szCs w:val="24"/>
                <w:rtl/>
              </w:rPr>
              <w:t>٫465</w:t>
            </w:r>
          </w:p>
        </w:tc>
        <w:tc>
          <w:tcPr>
            <w:tcW w:w="658" w:type="pct"/>
            <w:tcBorders>
              <w:top w:val="single" w:sz="8" w:space="0" w:color="152935"/>
              <w:left w:val="single" w:sz="8" w:space="0" w:color="E0E0E0"/>
              <w:bottom w:val="single" w:sz="8" w:space="0" w:color="AEAEAE"/>
              <w:right w:val="single" w:sz="8" w:space="0" w:color="E0E0E0"/>
            </w:tcBorders>
            <w:shd w:val="clear" w:color="auto" w:fill="F9F9FB"/>
          </w:tcPr>
          <w:p w14:paraId="46EF5524"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98</w:t>
            </w:r>
            <w:r w:rsidRPr="00A20AC1">
              <w:rPr>
                <w:rFonts w:ascii="Arial" w:hAnsi="Arial" w:cs="Arial"/>
                <w:color w:val="010205"/>
                <w:kern w:val="0"/>
                <w:sz w:val="24"/>
                <w:szCs w:val="24"/>
                <w:rtl/>
              </w:rPr>
              <w:t>٫740</w:t>
            </w:r>
          </w:p>
        </w:tc>
        <w:tc>
          <w:tcPr>
            <w:tcW w:w="658" w:type="pct"/>
            <w:tcBorders>
              <w:top w:val="single" w:sz="8" w:space="0" w:color="152935"/>
              <w:left w:val="single" w:sz="8" w:space="0" w:color="E0E0E0"/>
              <w:bottom w:val="single" w:sz="8" w:space="0" w:color="AEAEAE"/>
              <w:right w:val="nil"/>
            </w:tcBorders>
            <w:shd w:val="clear" w:color="auto" w:fill="F9F9FB"/>
          </w:tcPr>
          <w:p w14:paraId="66A20E15"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&lt;.001</w:t>
            </w:r>
            <w:r w:rsidRPr="00A20AC1">
              <w:rPr>
                <w:rFonts w:ascii="Arial" w:hAnsi="Arial" w:cs="Arial"/>
                <w:color w:val="010205"/>
                <w:kern w:val="0"/>
                <w:sz w:val="24"/>
                <w:szCs w:val="24"/>
                <w:vertAlign w:val="superscript"/>
              </w:rPr>
              <w:t>b</w:t>
            </w:r>
          </w:p>
        </w:tc>
      </w:tr>
      <w:tr w:rsidR="00A20AC1" w:rsidRPr="00A20AC1" w14:paraId="129666A2" w14:textId="77777777" w:rsidTr="00A20AC1">
        <w:trPr>
          <w:cantSplit/>
        </w:trPr>
        <w:tc>
          <w:tcPr>
            <w:tcW w:w="473" w:type="pct"/>
            <w:vMerge/>
            <w:tcBorders>
              <w:top w:val="single" w:sz="8" w:space="0" w:color="152935"/>
              <w:left w:val="nil"/>
              <w:bottom w:val="single" w:sz="8" w:space="0" w:color="152935"/>
              <w:right w:val="nil"/>
            </w:tcBorders>
            <w:shd w:val="clear" w:color="auto" w:fill="E0E0E0"/>
          </w:tcPr>
          <w:p w14:paraId="7E8EA967" w14:textId="77777777" w:rsidR="00A20AC1" w:rsidRPr="00A20AC1" w:rsidRDefault="00A20AC1" w:rsidP="00A20AC1">
            <w:pPr>
              <w:autoSpaceDE w:val="0"/>
              <w:autoSpaceDN w:val="0"/>
              <w:bidi w:val="0"/>
              <w:adjustRightInd w:val="0"/>
              <w:spacing w:after="0" w:line="240" w:lineRule="auto"/>
              <w:rPr>
                <w:rFonts w:ascii="Arial" w:hAnsi="Arial" w:cs="Arial"/>
                <w:color w:val="010205"/>
                <w:kern w:val="0"/>
                <w:sz w:val="24"/>
                <w:szCs w:val="24"/>
              </w:rPr>
            </w:pPr>
          </w:p>
        </w:tc>
        <w:tc>
          <w:tcPr>
            <w:tcW w:w="764" w:type="pct"/>
            <w:tcBorders>
              <w:top w:val="single" w:sz="8" w:space="0" w:color="AEAEAE"/>
              <w:left w:val="nil"/>
              <w:bottom w:val="single" w:sz="8" w:space="0" w:color="AEAEAE"/>
              <w:right w:val="nil"/>
            </w:tcBorders>
            <w:shd w:val="clear" w:color="auto" w:fill="E0E0E0"/>
          </w:tcPr>
          <w:p w14:paraId="4205E302"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Residual</w:t>
            </w:r>
          </w:p>
        </w:tc>
        <w:tc>
          <w:tcPr>
            <w:tcW w:w="948" w:type="pct"/>
            <w:tcBorders>
              <w:top w:val="single" w:sz="8" w:space="0" w:color="AEAEAE"/>
              <w:left w:val="nil"/>
              <w:bottom w:val="single" w:sz="8" w:space="0" w:color="AEAEAE"/>
              <w:right w:val="single" w:sz="8" w:space="0" w:color="E0E0E0"/>
            </w:tcBorders>
            <w:shd w:val="clear" w:color="auto" w:fill="F9F9FB"/>
          </w:tcPr>
          <w:p w14:paraId="76E290AD"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1</w:t>
            </w:r>
            <w:r w:rsidRPr="00A20AC1">
              <w:rPr>
                <w:rFonts w:ascii="Arial" w:hAnsi="Arial" w:cs="Arial"/>
                <w:color w:val="010205"/>
                <w:kern w:val="0"/>
                <w:sz w:val="24"/>
                <w:szCs w:val="24"/>
                <w:rtl/>
              </w:rPr>
              <w:t>٫369</w:t>
            </w:r>
          </w:p>
        </w:tc>
        <w:tc>
          <w:tcPr>
            <w:tcW w:w="658" w:type="pct"/>
            <w:tcBorders>
              <w:top w:val="single" w:sz="8" w:space="0" w:color="AEAEAE"/>
              <w:left w:val="single" w:sz="8" w:space="0" w:color="E0E0E0"/>
              <w:bottom w:val="single" w:sz="8" w:space="0" w:color="AEAEAE"/>
              <w:right w:val="single" w:sz="8" w:space="0" w:color="E0E0E0"/>
            </w:tcBorders>
            <w:shd w:val="clear" w:color="auto" w:fill="F9F9FB"/>
          </w:tcPr>
          <w:p w14:paraId="6CD52B97"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39</w:t>
            </w:r>
          </w:p>
        </w:tc>
        <w:tc>
          <w:tcPr>
            <w:tcW w:w="842" w:type="pct"/>
            <w:tcBorders>
              <w:top w:val="single" w:sz="8" w:space="0" w:color="AEAEAE"/>
              <w:left w:val="single" w:sz="8" w:space="0" w:color="E0E0E0"/>
              <w:bottom w:val="single" w:sz="8" w:space="0" w:color="AEAEAE"/>
              <w:right w:val="single" w:sz="8" w:space="0" w:color="E0E0E0"/>
            </w:tcBorders>
            <w:shd w:val="clear" w:color="auto" w:fill="F9F9FB"/>
          </w:tcPr>
          <w:p w14:paraId="48F62BAD"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٫035</w:t>
            </w:r>
          </w:p>
        </w:tc>
        <w:tc>
          <w:tcPr>
            <w:tcW w:w="658" w:type="pct"/>
            <w:tcBorders>
              <w:top w:val="single" w:sz="8" w:space="0" w:color="AEAEAE"/>
              <w:left w:val="single" w:sz="8" w:space="0" w:color="E0E0E0"/>
              <w:bottom w:val="single" w:sz="8" w:space="0" w:color="AEAEAE"/>
              <w:right w:val="single" w:sz="8" w:space="0" w:color="E0E0E0"/>
            </w:tcBorders>
            <w:shd w:val="clear" w:color="auto" w:fill="F9F9FB"/>
            <w:vAlign w:val="center"/>
          </w:tcPr>
          <w:p w14:paraId="26F67460"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658" w:type="pct"/>
            <w:tcBorders>
              <w:top w:val="single" w:sz="8" w:space="0" w:color="AEAEAE"/>
              <w:left w:val="single" w:sz="8" w:space="0" w:color="E0E0E0"/>
              <w:bottom w:val="single" w:sz="8" w:space="0" w:color="AEAEAE"/>
              <w:right w:val="nil"/>
            </w:tcBorders>
            <w:shd w:val="clear" w:color="auto" w:fill="F9F9FB"/>
            <w:vAlign w:val="center"/>
          </w:tcPr>
          <w:p w14:paraId="57DB4943"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r>
      <w:tr w:rsidR="00A20AC1" w:rsidRPr="00A20AC1" w14:paraId="6E09353A" w14:textId="77777777" w:rsidTr="00A20AC1">
        <w:trPr>
          <w:cantSplit/>
        </w:trPr>
        <w:tc>
          <w:tcPr>
            <w:tcW w:w="473" w:type="pct"/>
            <w:vMerge/>
            <w:tcBorders>
              <w:top w:val="single" w:sz="8" w:space="0" w:color="152935"/>
              <w:left w:val="nil"/>
              <w:bottom w:val="single" w:sz="8" w:space="0" w:color="152935"/>
              <w:right w:val="nil"/>
            </w:tcBorders>
            <w:shd w:val="clear" w:color="auto" w:fill="E0E0E0"/>
          </w:tcPr>
          <w:p w14:paraId="2EEC1FC8"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764" w:type="pct"/>
            <w:tcBorders>
              <w:top w:val="single" w:sz="8" w:space="0" w:color="AEAEAE"/>
              <w:left w:val="nil"/>
              <w:bottom w:val="single" w:sz="8" w:space="0" w:color="152935"/>
              <w:right w:val="nil"/>
            </w:tcBorders>
            <w:shd w:val="clear" w:color="auto" w:fill="E0E0E0"/>
          </w:tcPr>
          <w:p w14:paraId="338C07B6"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Total</w:t>
            </w:r>
          </w:p>
        </w:tc>
        <w:tc>
          <w:tcPr>
            <w:tcW w:w="948" w:type="pct"/>
            <w:tcBorders>
              <w:top w:val="single" w:sz="8" w:space="0" w:color="AEAEAE"/>
              <w:left w:val="nil"/>
              <w:bottom w:val="single" w:sz="8" w:space="0" w:color="152935"/>
              <w:right w:val="single" w:sz="8" w:space="0" w:color="E0E0E0"/>
            </w:tcBorders>
            <w:shd w:val="clear" w:color="auto" w:fill="F9F9FB"/>
          </w:tcPr>
          <w:p w14:paraId="1E10929B"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4</w:t>
            </w:r>
            <w:r w:rsidRPr="00A20AC1">
              <w:rPr>
                <w:rFonts w:ascii="Arial" w:hAnsi="Arial" w:cs="Arial"/>
                <w:color w:val="010205"/>
                <w:kern w:val="0"/>
                <w:sz w:val="24"/>
                <w:szCs w:val="24"/>
                <w:rtl/>
              </w:rPr>
              <w:t>٫833</w:t>
            </w:r>
          </w:p>
        </w:tc>
        <w:tc>
          <w:tcPr>
            <w:tcW w:w="658" w:type="pct"/>
            <w:tcBorders>
              <w:top w:val="single" w:sz="8" w:space="0" w:color="AEAEAE"/>
              <w:left w:val="single" w:sz="8" w:space="0" w:color="E0E0E0"/>
              <w:bottom w:val="single" w:sz="8" w:space="0" w:color="152935"/>
              <w:right w:val="single" w:sz="8" w:space="0" w:color="E0E0E0"/>
            </w:tcBorders>
            <w:shd w:val="clear" w:color="auto" w:fill="F9F9FB"/>
          </w:tcPr>
          <w:p w14:paraId="7CD514B4"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40</w:t>
            </w:r>
          </w:p>
        </w:tc>
        <w:tc>
          <w:tcPr>
            <w:tcW w:w="842"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158839C6"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658" w:type="pct"/>
            <w:tcBorders>
              <w:top w:val="single" w:sz="8" w:space="0" w:color="AEAEAE"/>
              <w:left w:val="single" w:sz="8" w:space="0" w:color="E0E0E0"/>
              <w:bottom w:val="single" w:sz="8" w:space="0" w:color="152935"/>
              <w:right w:val="single" w:sz="8" w:space="0" w:color="E0E0E0"/>
            </w:tcBorders>
            <w:shd w:val="clear" w:color="auto" w:fill="F9F9FB"/>
            <w:vAlign w:val="center"/>
          </w:tcPr>
          <w:p w14:paraId="261D287D"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658" w:type="pct"/>
            <w:tcBorders>
              <w:top w:val="single" w:sz="8" w:space="0" w:color="AEAEAE"/>
              <w:left w:val="single" w:sz="8" w:space="0" w:color="E0E0E0"/>
              <w:bottom w:val="single" w:sz="8" w:space="0" w:color="152935"/>
              <w:right w:val="nil"/>
            </w:tcBorders>
            <w:shd w:val="clear" w:color="auto" w:fill="F9F9FB"/>
            <w:vAlign w:val="center"/>
          </w:tcPr>
          <w:p w14:paraId="47A708CB"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r>
      <w:tr w:rsidR="00A20AC1" w:rsidRPr="00A20AC1" w14:paraId="62A9467E" w14:textId="77777777" w:rsidTr="00A20AC1">
        <w:trPr>
          <w:cantSplit/>
        </w:trPr>
        <w:tc>
          <w:tcPr>
            <w:tcW w:w="5000" w:type="pct"/>
            <w:gridSpan w:val="7"/>
            <w:tcBorders>
              <w:top w:val="nil"/>
              <w:left w:val="nil"/>
              <w:bottom w:val="nil"/>
              <w:right w:val="nil"/>
            </w:tcBorders>
            <w:shd w:val="clear" w:color="auto" w:fill="FFFFFF"/>
          </w:tcPr>
          <w:p w14:paraId="724BD7F8"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010205"/>
                <w:kern w:val="0"/>
                <w:sz w:val="24"/>
                <w:szCs w:val="24"/>
              </w:rPr>
            </w:pPr>
            <w:r w:rsidRPr="00A20AC1">
              <w:rPr>
                <w:rFonts w:ascii="Arial" w:hAnsi="Arial" w:cs="Arial"/>
                <w:color w:val="010205"/>
                <w:kern w:val="0"/>
                <w:sz w:val="24"/>
                <w:szCs w:val="24"/>
              </w:rPr>
              <w:t xml:space="preserve">a. Dependent Variable: </w:t>
            </w:r>
            <w:proofErr w:type="spellStart"/>
            <w:r w:rsidRPr="00A20AC1">
              <w:rPr>
                <w:rFonts w:ascii="Arial" w:hAnsi="Arial" w:cs="Arial"/>
                <w:color w:val="010205"/>
                <w:kern w:val="0"/>
                <w:sz w:val="24"/>
                <w:szCs w:val="24"/>
              </w:rPr>
              <w:t>Marketinggrowth</w:t>
            </w:r>
            <w:proofErr w:type="spellEnd"/>
          </w:p>
        </w:tc>
      </w:tr>
      <w:tr w:rsidR="00A20AC1" w:rsidRPr="00A20AC1" w14:paraId="59028FAA" w14:textId="77777777" w:rsidTr="00A20AC1">
        <w:trPr>
          <w:cantSplit/>
        </w:trPr>
        <w:tc>
          <w:tcPr>
            <w:tcW w:w="5000" w:type="pct"/>
            <w:gridSpan w:val="7"/>
            <w:tcBorders>
              <w:top w:val="nil"/>
              <w:left w:val="nil"/>
              <w:bottom w:val="nil"/>
              <w:right w:val="nil"/>
            </w:tcBorders>
            <w:shd w:val="clear" w:color="auto" w:fill="FFFFFF"/>
          </w:tcPr>
          <w:p w14:paraId="1302444A"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010205"/>
                <w:kern w:val="0"/>
                <w:sz w:val="24"/>
                <w:szCs w:val="24"/>
              </w:rPr>
            </w:pPr>
            <w:r w:rsidRPr="00A20AC1">
              <w:rPr>
                <w:rFonts w:ascii="Arial" w:hAnsi="Arial" w:cs="Arial"/>
                <w:color w:val="010205"/>
                <w:kern w:val="0"/>
                <w:sz w:val="24"/>
                <w:szCs w:val="24"/>
              </w:rPr>
              <w:t xml:space="preserve">b. Predictors: (Constant), </w:t>
            </w:r>
            <w:proofErr w:type="spellStart"/>
            <w:r w:rsidRPr="00A20AC1">
              <w:rPr>
                <w:rFonts w:ascii="Arial" w:hAnsi="Arial" w:cs="Arial"/>
                <w:color w:val="010205"/>
                <w:kern w:val="0"/>
                <w:sz w:val="24"/>
                <w:szCs w:val="24"/>
              </w:rPr>
              <w:t>Logisticsefficiency</w:t>
            </w:r>
            <w:proofErr w:type="spellEnd"/>
          </w:p>
        </w:tc>
      </w:tr>
    </w:tbl>
    <w:p w14:paraId="524E6338" w14:textId="77777777" w:rsidR="00A20AC1" w:rsidRPr="00A20AC1" w:rsidRDefault="00A20AC1" w:rsidP="00A20AC1">
      <w:pPr>
        <w:autoSpaceDE w:val="0"/>
        <w:autoSpaceDN w:val="0"/>
        <w:bidi w:val="0"/>
        <w:adjustRightInd w:val="0"/>
        <w:spacing w:after="0" w:line="400" w:lineRule="atLeast"/>
        <w:rPr>
          <w:rFonts w:ascii="Times New Roman" w:hAnsi="Times New Roman" w:cs="Times New Roman"/>
          <w:kern w:val="0"/>
          <w:sz w:val="24"/>
          <w:szCs w:val="24"/>
        </w:rPr>
      </w:pPr>
    </w:p>
    <w:p w14:paraId="13A552C7" w14:textId="77777777" w:rsidR="00A20AC1" w:rsidRDefault="00A20AC1" w:rsidP="009125CE">
      <w:pPr>
        <w:jc w:val="center"/>
        <w:rPr>
          <w:rFonts w:ascii="Sakkal Majalla" w:hAnsi="Sakkal Majalla" w:cs="Sakkal Majalla"/>
          <w:b/>
          <w:bCs/>
          <w:sz w:val="28"/>
          <w:szCs w:val="28"/>
          <w:rtl/>
        </w:rPr>
      </w:pPr>
    </w:p>
    <w:p w14:paraId="79FCB320"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bl>
      <w:tblPr>
        <w:tblW w:w="5000" w:type="pct"/>
        <w:tblCellMar>
          <w:left w:w="0" w:type="dxa"/>
          <w:right w:w="0" w:type="dxa"/>
        </w:tblCellMar>
        <w:tblLook w:val="0000" w:firstRow="0" w:lastRow="0" w:firstColumn="0" w:lastColumn="0" w:noHBand="0" w:noVBand="0"/>
      </w:tblPr>
      <w:tblGrid>
        <w:gridCol w:w="703"/>
        <w:gridCol w:w="2055"/>
        <w:gridCol w:w="1261"/>
        <w:gridCol w:w="1264"/>
        <w:gridCol w:w="1555"/>
        <w:gridCol w:w="997"/>
        <w:gridCol w:w="997"/>
      </w:tblGrid>
      <w:tr w:rsidR="00A20AC1" w:rsidRPr="00A20AC1" w14:paraId="76D0FDBA" w14:textId="77777777" w:rsidTr="00A20AC1">
        <w:trPr>
          <w:cantSplit/>
        </w:trPr>
        <w:tc>
          <w:tcPr>
            <w:tcW w:w="5000" w:type="pct"/>
            <w:gridSpan w:val="7"/>
            <w:tcBorders>
              <w:top w:val="nil"/>
              <w:left w:val="nil"/>
              <w:bottom w:val="nil"/>
              <w:right w:val="nil"/>
            </w:tcBorders>
            <w:shd w:val="clear" w:color="auto" w:fill="FFFFFF"/>
            <w:vAlign w:val="center"/>
          </w:tcPr>
          <w:p w14:paraId="6E70C20A"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010205"/>
                <w:kern w:val="0"/>
                <w:sz w:val="28"/>
                <w:szCs w:val="28"/>
              </w:rPr>
            </w:pPr>
            <w:proofErr w:type="spellStart"/>
            <w:r w:rsidRPr="00A20AC1">
              <w:rPr>
                <w:rFonts w:ascii="Arial" w:hAnsi="Arial" w:cs="Arial"/>
                <w:b/>
                <w:bCs/>
                <w:color w:val="010205"/>
                <w:kern w:val="0"/>
                <w:sz w:val="28"/>
                <w:szCs w:val="28"/>
              </w:rPr>
              <w:t>Coefficients</w:t>
            </w:r>
            <w:r w:rsidRPr="00A20AC1">
              <w:rPr>
                <w:rFonts w:ascii="Arial" w:hAnsi="Arial" w:cs="Arial"/>
                <w:b/>
                <w:bCs/>
                <w:color w:val="010205"/>
                <w:kern w:val="0"/>
                <w:sz w:val="28"/>
                <w:szCs w:val="28"/>
                <w:vertAlign w:val="superscript"/>
              </w:rPr>
              <w:t>a</w:t>
            </w:r>
            <w:proofErr w:type="spellEnd"/>
          </w:p>
        </w:tc>
      </w:tr>
      <w:tr w:rsidR="00A20AC1" w:rsidRPr="00A20AC1" w14:paraId="34A85053" w14:textId="77777777" w:rsidTr="00A20AC1">
        <w:trPr>
          <w:cantSplit/>
        </w:trPr>
        <w:tc>
          <w:tcPr>
            <w:tcW w:w="1438" w:type="pct"/>
            <w:gridSpan w:val="2"/>
            <w:vMerge w:val="restart"/>
            <w:tcBorders>
              <w:top w:val="nil"/>
              <w:left w:val="nil"/>
              <w:bottom w:val="nil"/>
              <w:right w:val="nil"/>
            </w:tcBorders>
            <w:shd w:val="clear" w:color="auto" w:fill="FFFFFF"/>
            <w:vAlign w:val="bottom"/>
          </w:tcPr>
          <w:p w14:paraId="4AA2D1C4"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Model</w:t>
            </w:r>
          </w:p>
        </w:tc>
        <w:tc>
          <w:tcPr>
            <w:tcW w:w="1499" w:type="pct"/>
            <w:gridSpan w:val="2"/>
            <w:tcBorders>
              <w:top w:val="nil"/>
              <w:left w:val="nil"/>
              <w:bottom w:val="nil"/>
              <w:right w:val="single" w:sz="8" w:space="0" w:color="E0E0E0"/>
            </w:tcBorders>
            <w:shd w:val="clear" w:color="auto" w:fill="FFFFFF"/>
            <w:vAlign w:val="bottom"/>
          </w:tcPr>
          <w:p w14:paraId="63561628"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Unstandardized Coefficients</w:t>
            </w:r>
          </w:p>
        </w:tc>
        <w:tc>
          <w:tcPr>
            <w:tcW w:w="864" w:type="pct"/>
            <w:tcBorders>
              <w:top w:val="nil"/>
              <w:left w:val="single" w:sz="8" w:space="0" w:color="E0E0E0"/>
              <w:bottom w:val="nil"/>
              <w:right w:val="single" w:sz="8" w:space="0" w:color="E0E0E0"/>
            </w:tcBorders>
            <w:shd w:val="clear" w:color="auto" w:fill="FFFFFF"/>
            <w:vAlign w:val="bottom"/>
          </w:tcPr>
          <w:p w14:paraId="789CE115"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Standardized Coefficients</w:t>
            </w:r>
          </w:p>
        </w:tc>
        <w:tc>
          <w:tcPr>
            <w:tcW w:w="599" w:type="pct"/>
            <w:vMerge w:val="restart"/>
            <w:tcBorders>
              <w:top w:val="nil"/>
              <w:left w:val="single" w:sz="8" w:space="0" w:color="E0E0E0"/>
              <w:bottom w:val="nil"/>
              <w:right w:val="single" w:sz="8" w:space="0" w:color="E0E0E0"/>
            </w:tcBorders>
            <w:shd w:val="clear" w:color="auto" w:fill="FFFFFF"/>
            <w:vAlign w:val="bottom"/>
          </w:tcPr>
          <w:p w14:paraId="3573D9B1"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t</w:t>
            </w:r>
          </w:p>
        </w:tc>
        <w:tc>
          <w:tcPr>
            <w:tcW w:w="599" w:type="pct"/>
            <w:vMerge w:val="restart"/>
            <w:tcBorders>
              <w:top w:val="nil"/>
              <w:left w:val="single" w:sz="8" w:space="0" w:color="E0E0E0"/>
              <w:bottom w:val="nil"/>
              <w:right w:val="nil"/>
            </w:tcBorders>
            <w:shd w:val="clear" w:color="auto" w:fill="FFFFFF"/>
            <w:vAlign w:val="bottom"/>
          </w:tcPr>
          <w:p w14:paraId="387326E7"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Sig.</w:t>
            </w:r>
          </w:p>
        </w:tc>
      </w:tr>
      <w:tr w:rsidR="00A20AC1" w:rsidRPr="00A20AC1" w14:paraId="673352AE" w14:textId="77777777" w:rsidTr="00A20AC1">
        <w:trPr>
          <w:cantSplit/>
        </w:trPr>
        <w:tc>
          <w:tcPr>
            <w:tcW w:w="1438" w:type="pct"/>
            <w:gridSpan w:val="2"/>
            <w:vMerge/>
            <w:tcBorders>
              <w:top w:val="nil"/>
              <w:left w:val="nil"/>
              <w:bottom w:val="nil"/>
              <w:right w:val="nil"/>
            </w:tcBorders>
            <w:shd w:val="clear" w:color="auto" w:fill="FFFFFF"/>
            <w:vAlign w:val="bottom"/>
          </w:tcPr>
          <w:p w14:paraId="381E42EA" w14:textId="77777777" w:rsidR="00A20AC1" w:rsidRPr="00A20AC1" w:rsidRDefault="00A20AC1" w:rsidP="00A20AC1">
            <w:pPr>
              <w:autoSpaceDE w:val="0"/>
              <w:autoSpaceDN w:val="0"/>
              <w:bidi w:val="0"/>
              <w:adjustRightInd w:val="0"/>
              <w:spacing w:after="0" w:line="240" w:lineRule="auto"/>
              <w:rPr>
                <w:rFonts w:ascii="Arial" w:hAnsi="Arial" w:cs="Arial"/>
                <w:color w:val="264A60"/>
                <w:kern w:val="0"/>
                <w:sz w:val="24"/>
                <w:szCs w:val="24"/>
              </w:rPr>
            </w:pPr>
          </w:p>
        </w:tc>
        <w:tc>
          <w:tcPr>
            <w:tcW w:w="749" w:type="pct"/>
            <w:tcBorders>
              <w:top w:val="nil"/>
              <w:left w:val="nil"/>
              <w:bottom w:val="single" w:sz="8" w:space="0" w:color="152935"/>
              <w:right w:val="single" w:sz="8" w:space="0" w:color="E0E0E0"/>
            </w:tcBorders>
            <w:shd w:val="clear" w:color="auto" w:fill="FFFFFF"/>
            <w:vAlign w:val="bottom"/>
          </w:tcPr>
          <w:p w14:paraId="7BF9DEC6"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B</w:t>
            </w:r>
          </w:p>
        </w:tc>
        <w:tc>
          <w:tcPr>
            <w:tcW w:w="749" w:type="pct"/>
            <w:tcBorders>
              <w:top w:val="nil"/>
              <w:left w:val="single" w:sz="8" w:space="0" w:color="E0E0E0"/>
              <w:bottom w:val="single" w:sz="8" w:space="0" w:color="152935"/>
              <w:right w:val="single" w:sz="8" w:space="0" w:color="E0E0E0"/>
            </w:tcBorders>
            <w:shd w:val="clear" w:color="auto" w:fill="FFFFFF"/>
            <w:vAlign w:val="bottom"/>
          </w:tcPr>
          <w:p w14:paraId="3BE454FB"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Std. Error</w:t>
            </w:r>
          </w:p>
        </w:tc>
        <w:tc>
          <w:tcPr>
            <w:tcW w:w="864" w:type="pct"/>
            <w:tcBorders>
              <w:top w:val="nil"/>
              <w:left w:val="single" w:sz="8" w:space="0" w:color="E0E0E0"/>
              <w:bottom w:val="single" w:sz="8" w:space="0" w:color="152935"/>
              <w:right w:val="single" w:sz="8" w:space="0" w:color="E0E0E0"/>
            </w:tcBorders>
            <w:shd w:val="clear" w:color="auto" w:fill="FFFFFF"/>
            <w:vAlign w:val="bottom"/>
          </w:tcPr>
          <w:p w14:paraId="419CEF2F" w14:textId="77777777" w:rsidR="00A20AC1" w:rsidRPr="00A20AC1" w:rsidRDefault="00A20AC1" w:rsidP="00A20AC1">
            <w:pPr>
              <w:autoSpaceDE w:val="0"/>
              <w:autoSpaceDN w:val="0"/>
              <w:bidi w:val="0"/>
              <w:adjustRightInd w:val="0"/>
              <w:spacing w:after="0" w:line="320" w:lineRule="atLeast"/>
              <w:ind w:left="60" w:right="60"/>
              <w:jc w:val="center"/>
              <w:rPr>
                <w:rFonts w:ascii="Arial" w:hAnsi="Arial" w:cs="Arial"/>
                <w:color w:val="264A60"/>
                <w:kern w:val="0"/>
                <w:sz w:val="24"/>
                <w:szCs w:val="24"/>
              </w:rPr>
            </w:pPr>
            <w:r w:rsidRPr="00A20AC1">
              <w:rPr>
                <w:rFonts w:ascii="Arial" w:hAnsi="Arial" w:cs="Arial"/>
                <w:color w:val="264A60"/>
                <w:kern w:val="0"/>
                <w:sz w:val="24"/>
                <w:szCs w:val="24"/>
              </w:rPr>
              <w:t>Beta</w:t>
            </w:r>
          </w:p>
        </w:tc>
        <w:tc>
          <w:tcPr>
            <w:tcW w:w="599" w:type="pct"/>
            <w:vMerge/>
            <w:tcBorders>
              <w:top w:val="nil"/>
              <w:left w:val="single" w:sz="8" w:space="0" w:color="E0E0E0"/>
              <w:bottom w:val="nil"/>
              <w:right w:val="single" w:sz="8" w:space="0" w:color="E0E0E0"/>
            </w:tcBorders>
            <w:shd w:val="clear" w:color="auto" w:fill="FFFFFF"/>
            <w:vAlign w:val="bottom"/>
          </w:tcPr>
          <w:p w14:paraId="3C90BB49" w14:textId="77777777" w:rsidR="00A20AC1" w:rsidRPr="00A20AC1" w:rsidRDefault="00A20AC1" w:rsidP="00A20AC1">
            <w:pPr>
              <w:autoSpaceDE w:val="0"/>
              <w:autoSpaceDN w:val="0"/>
              <w:bidi w:val="0"/>
              <w:adjustRightInd w:val="0"/>
              <w:spacing w:after="0" w:line="240" w:lineRule="auto"/>
              <w:rPr>
                <w:rFonts w:ascii="Arial" w:hAnsi="Arial" w:cs="Arial"/>
                <w:color w:val="264A60"/>
                <w:kern w:val="0"/>
                <w:sz w:val="24"/>
                <w:szCs w:val="24"/>
              </w:rPr>
            </w:pPr>
          </w:p>
        </w:tc>
        <w:tc>
          <w:tcPr>
            <w:tcW w:w="599" w:type="pct"/>
            <w:vMerge/>
            <w:tcBorders>
              <w:top w:val="nil"/>
              <w:left w:val="single" w:sz="8" w:space="0" w:color="E0E0E0"/>
              <w:bottom w:val="nil"/>
              <w:right w:val="nil"/>
            </w:tcBorders>
            <w:shd w:val="clear" w:color="auto" w:fill="FFFFFF"/>
            <w:vAlign w:val="bottom"/>
          </w:tcPr>
          <w:p w14:paraId="176DB7DD" w14:textId="77777777" w:rsidR="00A20AC1" w:rsidRPr="00A20AC1" w:rsidRDefault="00A20AC1" w:rsidP="00A20AC1">
            <w:pPr>
              <w:autoSpaceDE w:val="0"/>
              <w:autoSpaceDN w:val="0"/>
              <w:bidi w:val="0"/>
              <w:adjustRightInd w:val="0"/>
              <w:spacing w:after="0" w:line="240" w:lineRule="auto"/>
              <w:rPr>
                <w:rFonts w:ascii="Arial" w:hAnsi="Arial" w:cs="Arial"/>
                <w:color w:val="264A60"/>
                <w:kern w:val="0"/>
                <w:sz w:val="24"/>
                <w:szCs w:val="24"/>
              </w:rPr>
            </w:pPr>
          </w:p>
        </w:tc>
      </w:tr>
      <w:tr w:rsidR="00A20AC1" w:rsidRPr="00A20AC1" w14:paraId="6F887D16" w14:textId="77777777" w:rsidTr="00A20AC1">
        <w:trPr>
          <w:cantSplit/>
        </w:trPr>
        <w:tc>
          <w:tcPr>
            <w:tcW w:w="433" w:type="pct"/>
            <w:vMerge w:val="restart"/>
            <w:tcBorders>
              <w:top w:val="single" w:sz="8" w:space="0" w:color="152935"/>
              <w:left w:val="nil"/>
              <w:bottom w:val="single" w:sz="8" w:space="0" w:color="152935"/>
              <w:right w:val="nil"/>
            </w:tcBorders>
            <w:shd w:val="clear" w:color="auto" w:fill="E0E0E0"/>
          </w:tcPr>
          <w:p w14:paraId="36F7BC4C"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1</w:t>
            </w:r>
          </w:p>
        </w:tc>
        <w:tc>
          <w:tcPr>
            <w:tcW w:w="1006" w:type="pct"/>
            <w:tcBorders>
              <w:top w:val="single" w:sz="8" w:space="0" w:color="152935"/>
              <w:left w:val="nil"/>
              <w:bottom w:val="single" w:sz="8" w:space="0" w:color="AEAEAE"/>
              <w:right w:val="nil"/>
            </w:tcBorders>
            <w:shd w:val="clear" w:color="auto" w:fill="E0E0E0"/>
          </w:tcPr>
          <w:p w14:paraId="58FF7657"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r w:rsidRPr="00A20AC1">
              <w:rPr>
                <w:rFonts w:ascii="Arial" w:hAnsi="Arial" w:cs="Arial"/>
                <w:color w:val="264A60"/>
                <w:kern w:val="0"/>
                <w:sz w:val="24"/>
                <w:szCs w:val="24"/>
              </w:rPr>
              <w:t>(Constant)</w:t>
            </w:r>
          </w:p>
        </w:tc>
        <w:tc>
          <w:tcPr>
            <w:tcW w:w="749" w:type="pct"/>
            <w:tcBorders>
              <w:top w:val="single" w:sz="8" w:space="0" w:color="152935"/>
              <w:left w:val="nil"/>
              <w:bottom w:val="single" w:sz="8" w:space="0" w:color="AEAEAE"/>
              <w:right w:val="single" w:sz="8" w:space="0" w:color="E0E0E0"/>
            </w:tcBorders>
            <w:shd w:val="clear" w:color="auto" w:fill="F9F9FB"/>
          </w:tcPr>
          <w:p w14:paraId="5B6BD36D"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٫395</w:t>
            </w:r>
          </w:p>
        </w:tc>
        <w:tc>
          <w:tcPr>
            <w:tcW w:w="749" w:type="pct"/>
            <w:tcBorders>
              <w:top w:val="single" w:sz="8" w:space="0" w:color="152935"/>
              <w:left w:val="single" w:sz="8" w:space="0" w:color="E0E0E0"/>
              <w:bottom w:val="single" w:sz="8" w:space="0" w:color="AEAEAE"/>
              <w:right w:val="single" w:sz="8" w:space="0" w:color="E0E0E0"/>
            </w:tcBorders>
            <w:shd w:val="clear" w:color="auto" w:fill="F9F9FB"/>
          </w:tcPr>
          <w:p w14:paraId="529AE50C"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٫148</w:t>
            </w:r>
          </w:p>
        </w:tc>
        <w:tc>
          <w:tcPr>
            <w:tcW w:w="864" w:type="pct"/>
            <w:tcBorders>
              <w:top w:val="single" w:sz="8" w:space="0" w:color="152935"/>
              <w:left w:val="single" w:sz="8" w:space="0" w:color="E0E0E0"/>
              <w:bottom w:val="single" w:sz="8" w:space="0" w:color="AEAEAE"/>
              <w:right w:val="single" w:sz="8" w:space="0" w:color="E0E0E0"/>
            </w:tcBorders>
            <w:shd w:val="clear" w:color="auto" w:fill="F9F9FB"/>
            <w:vAlign w:val="center"/>
          </w:tcPr>
          <w:p w14:paraId="1B51DF25" w14:textId="77777777" w:rsidR="00A20AC1" w:rsidRPr="00A20AC1" w:rsidRDefault="00A20AC1" w:rsidP="00A20AC1">
            <w:pPr>
              <w:autoSpaceDE w:val="0"/>
              <w:autoSpaceDN w:val="0"/>
              <w:bidi w:val="0"/>
              <w:adjustRightInd w:val="0"/>
              <w:spacing w:after="0" w:line="240" w:lineRule="auto"/>
              <w:rPr>
                <w:rFonts w:ascii="Times New Roman" w:hAnsi="Times New Roman" w:cs="Times New Roman"/>
                <w:kern w:val="0"/>
                <w:sz w:val="24"/>
                <w:szCs w:val="24"/>
              </w:rPr>
            </w:pPr>
          </w:p>
        </w:tc>
        <w:tc>
          <w:tcPr>
            <w:tcW w:w="599" w:type="pct"/>
            <w:tcBorders>
              <w:top w:val="single" w:sz="8" w:space="0" w:color="152935"/>
              <w:left w:val="single" w:sz="8" w:space="0" w:color="E0E0E0"/>
              <w:bottom w:val="single" w:sz="8" w:space="0" w:color="AEAEAE"/>
              <w:right w:val="single" w:sz="8" w:space="0" w:color="E0E0E0"/>
            </w:tcBorders>
            <w:shd w:val="clear" w:color="auto" w:fill="F9F9FB"/>
          </w:tcPr>
          <w:p w14:paraId="2EEA437E"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2</w:t>
            </w:r>
            <w:r w:rsidRPr="00A20AC1">
              <w:rPr>
                <w:rFonts w:ascii="Arial" w:hAnsi="Arial" w:cs="Arial"/>
                <w:color w:val="010205"/>
                <w:kern w:val="0"/>
                <w:sz w:val="24"/>
                <w:szCs w:val="24"/>
                <w:rtl/>
              </w:rPr>
              <w:t>٫672</w:t>
            </w:r>
          </w:p>
        </w:tc>
        <w:tc>
          <w:tcPr>
            <w:tcW w:w="599" w:type="pct"/>
            <w:tcBorders>
              <w:top w:val="single" w:sz="8" w:space="0" w:color="152935"/>
              <w:left w:val="single" w:sz="8" w:space="0" w:color="E0E0E0"/>
              <w:bottom w:val="single" w:sz="8" w:space="0" w:color="AEAEAE"/>
              <w:right w:val="nil"/>
            </w:tcBorders>
            <w:shd w:val="clear" w:color="auto" w:fill="F9F9FB"/>
          </w:tcPr>
          <w:p w14:paraId="6C2C0353"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٫011</w:t>
            </w:r>
          </w:p>
        </w:tc>
      </w:tr>
      <w:tr w:rsidR="00A20AC1" w:rsidRPr="00A20AC1" w14:paraId="6D7E7B17" w14:textId="77777777" w:rsidTr="00A20AC1">
        <w:trPr>
          <w:cantSplit/>
        </w:trPr>
        <w:tc>
          <w:tcPr>
            <w:tcW w:w="433" w:type="pct"/>
            <w:vMerge/>
            <w:tcBorders>
              <w:top w:val="single" w:sz="8" w:space="0" w:color="152935"/>
              <w:left w:val="nil"/>
              <w:bottom w:val="single" w:sz="8" w:space="0" w:color="152935"/>
              <w:right w:val="nil"/>
            </w:tcBorders>
            <w:shd w:val="clear" w:color="auto" w:fill="E0E0E0"/>
          </w:tcPr>
          <w:p w14:paraId="6233B199" w14:textId="77777777" w:rsidR="00A20AC1" w:rsidRPr="00A20AC1" w:rsidRDefault="00A20AC1" w:rsidP="00A20AC1">
            <w:pPr>
              <w:autoSpaceDE w:val="0"/>
              <w:autoSpaceDN w:val="0"/>
              <w:bidi w:val="0"/>
              <w:adjustRightInd w:val="0"/>
              <w:spacing w:after="0" w:line="240" w:lineRule="auto"/>
              <w:rPr>
                <w:rFonts w:ascii="Arial" w:hAnsi="Arial" w:cs="Arial"/>
                <w:color w:val="010205"/>
                <w:kern w:val="0"/>
                <w:sz w:val="24"/>
                <w:szCs w:val="24"/>
              </w:rPr>
            </w:pPr>
          </w:p>
        </w:tc>
        <w:tc>
          <w:tcPr>
            <w:tcW w:w="1006" w:type="pct"/>
            <w:tcBorders>
              <w:top w:val="single" w:sz="8" w:space="0" w:color="AEAEAE"/>
              <w:left w:val="nil"/>
              <w:bottom w:val="single" w:sz="8" w:space="0" w:color="152935"/>
              <w:right w:val="nil"/>
            </w:tcBorders>
            <w:shd w:val="clear" w:color="auto" w:fill="E0E0E0"/>
          </w:tcPr>
          <w:p w14:paraId="7431171E"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264A60"/>
                <w:kern w:val="0"/>
                <w:sz w:val="24"/>
                <w:szCs w:val="24"/>
              </w:rPr>
            </w:pPr>
            <w:proofErr w:type="spellStart"/>
            <w:r w:rsidRPr="00A20AC1">
              <w:rPr>
                <w:rFonts w:ascii="Arial" w:hAnsi="Arial" w:cs="Arial"/>
                <w:color w:val="264A60"/>
                <w:kern w:val="0"/>
                <w:sz w:val="24"/>
                <w:szCs w:val="24"/>
              </w:rPr>
              <w:t>Logisticsefficiency</w:t>
            </w:r>
            <w:proofErr w:type="spellEnd"/>
          </w:p>
        </w:tc>
        <w:tc>
          <w:tcPr>
            <w:tcW w:w="749" w:type="pct"/>
            <w:tcBorders>
              <w:top w:val="single" w:sz="8" w:space="0" w:color="AEAEAE"/>
              <w:left w:val="nil"/>
              <w:bottom w:val="single" w:sz="8" w:space="0" w:color="152935"/>
              <w:right w:val="single" w:sz="8" w:space="0" w:color="E0E0E0"/>
            </w:tcBorders>
            <w:shd w:val="clear" w:color="auto" w:fill="F9F9FB"/>
          </w:tcPr>
          <w:p w14:paraId="1A50C041"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٫796</w:t>
            </w:r>
          </w:p>
        </w:tc>
        <w:tc>
          <w:tcPr>
            <w:tcW w:w="749" w:type="pct"/>
            <w:tcBorders>
              <w:top w:val="single" w:sz="8" w:space="0" w:color="AEAEAE"/>
              <w:left w:val="single" w:sz="8" w:space="0" w:color="E0E0E0"/>
              <w:bottom w:val="single" w:sz="8" w:space="0" w:color="152935"/>
              <w:right w:val="single" w:sz="8" w:space="0" w:color="E0E0E0"/>
            </w:tcBorders>
            <w:shd w:val="clear" w:color="auto" w:fill="F9F9FB"/>
          </w:tcPr>
          <w:p w14:paraId="26EC35E3"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٫080</w:t>
            </w:r>
          </w:p>
        </w:tc>
        <w:tc>
          <w:tcPr>
            <w:tcW w:w="864" w:type="pct"/>
            <w:tcBorders>
              <w:top w:val="single" w:sz="8" w:space="0" w:color="AEAEAE"/>
              <w:left w:val="single" w:sz="8" w:space="0" w:color="E0E0E0"/>
              <w:bottom w:val="single" w:sz="8" w:space="0" w:color="152935"/>
              <w:right w:val="single" w:sz="8" w:space="0" w:color="E0E0E0"/>
            </w:tcBorders>
            <w:shd w:val="clear" w:color="auto" w:fill="F9F9FB"/>
          </w:tcPr>
          <w:p w14:paraId="4EDC08C0"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tl/>
              </w:rPr>
              <w:t>٫847</w:t>
            </w:r>
          </w:p>
        </w:tc>
        <w:tc>
          <w:tcPr>
            <w:tcW w:w="599" w:type="pct"/>
            <w:tcBorders>
              <w:top w:val="single" w:sz="8" w:space="0" w:color="AEAEAE"/>
              <w:left w:val="single" w:sz="8" w:space="0" w:color="E0E0E0"/>
              <w:bottom w:val="single" w:sz="8" w:space="0" w:color="152935"/>
              <w:right w:val="single" w:sz="8" w:space="0" w:color="E0E0E0"/>
            </w:tcBorders>
            <w:shd w:val="clear" w:color="auto" w:fill="F9F9FB"/>
          </w:tcPr>
          <w:p w14:paraId="6A488BEF"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9</w:t>
            </w:r>
            <w:r w:rsidRPr="00A20AC1">
              <w:rPr>
                <w:rFonts w:ascii="Arial" w:hAnsi="Arial" w:cs="Arial"/>
                <w:color w:val="010205"/>
                <w:kern w:val="0"/>
                <w:sz w:val="24"/>
                <w:szCs w:val="24"/>
                <w:rtl/>
              </w:rPr>
              <w:t>٫937</w:t>
            </w:r>
          </w:p>
        </w:tc>
        <w:tc>
          <w:tcPr>
            <w:tcW w:w="599" w:type="pct"/>
            <w:tcBorders>
              <w:top w:val="single" w:sz="8" w:space="0" w:color="AEAEAE"/>
              <w:left w:val="single" w:sz="8" w:space="0" w:color="E0E0E0"/>
              <w:bottom w:val="single" w:sz="8" w:space="0" w:color="152935"/>
              <w:right w:val="nil"/>
            </w:tcBorders>
            <w:shd w:val="clear" w:color="auto" w:fill="F9F9FB"/>
          </w:tcPr>
          <w:p w14:paraId="7C2D3606" w14:textId="77777777" w:rsidR="00A20AC1" w:rsidRPr="00A20AC1" w:rsidRDefault="00A20AC1" w:rsidP="00A20AC1">
            <w:pPr>
              <w:autoSpaceDE w:val="0"/>
              <w:autoSpaceDN w:val="0"/>
              <w:bidi w:val="0"/>
              <w:adjustRightInd w:val="0"/>
              <w:spacing w:after="0" w:line="320" w:lineRule="atLeast"/>
              <w:ind w:left="60" w:right="60"/>
              <w:jc w:val="right"/>
              <w:rPr>
                <w:rFonts w:ascii="Arial" w:hAnsi="Arial" w:cs="Arial"/>
                <w:color w:val="010205"/>
                <w:kern w:val="0"/>
                <w:sz w:val="24"/>
                <w:szCs w:val="24"/>
              </w:rPr>
            </w:pPr>
            <w:r w:rsidRPr="00A20AC1">
              <w:rPr>
                <w:rFonts w:ascii="Arial" w:hAnsi="Arial" w:cs="Arial"/>
                <w:color w:val="010205"/>
                <w:kern w:val="0"/>
                <w:sz w:val="24"/>
                <w:szCs w:val="24"/>
              </w:rPr>
              <w:t>&lt;.001</w:t>
            </w:r>
          </w:p>
        </w:tc>
      </w:tr>
      <w:tr w:rsidR="00A20AC1" w:rsidRPr="00A20AC1" w14:paraId="7AEC6D52" w14:textId="77777777" w:rsidTr="00A20AC1">
        <w:trPr>
          <w:cantSplit/>
        </w:trPr>
        <w:tc>
          <w:tcPr>
            <w:tcW w:w="5000" w:type="pct"/>
            <w:gridSpan w:val="7"/>
            <w:tcBorders>
              <w:top w:val="nil"/>
              <w:left w:val="nil"/>
              <w:bottom w:val="nil"/>
              <w:right w:val="nil"/>
            </w:tcBorders>
            <w:shd w:val="clear" w:color="auto" w:fill="FFFFFF"/>
          </w:tcPr>
          <w:p w14:paraId="28450563" w14:textId="77777777" w:rsidR="00A20AC1" w:rsidRPr="00A20AC1" w:rsidRDefault="00A20AC1" w:rsidP="00A20AC1">
            <w:pPr>
              <w:autoSpaceDE w:val="0"/>
              <w:autoSpaceDN w:val="0"/>
              <w:bidi w:val="0"/>
              <w:adjustRightInd w:val="0"/>
              <w:spacing w:after="0" w:line="320" w:lineRule="atLeast"/>
              <w:ind w:left="60" w:right="60"/>
              <w:rPr>
                <w:rFonts w:ascii="Arial" w:hAnsi="Arial" w:cs="Arial"/>
                <w:color w:val="010205"/>
                <w:kern w:val="0"/>
                <w:sz w:val="24"/>
                <w:szCs w:val="24"/>
              </w:rPr>
            </w:pPr>
            <w:r w:rsidRPr="00A20AC1">
              <w:rPr>
                <w:rFonts w:ascii="Arial" w:hAnsi="Arial" w:cs="Arial"/>
                <w:color w:val="010205"/>
                <w:kern w:val="0"/>
                <w:sz w:val="24"/>
                <w:szCs w:val="24"/>
              </w:rPr>
              <w:t xml:space="preserve">a. Dependent Variable: </w:t>
            </w:r>
            <w:proofErr w:type="spellStart"/>
            <w:r w:rsidRPr="00A20AC1">
              <w:rPr>
                <w:rFonts w:ascii="Arial" w:hAnsi="Arial" w:cs="Arial"/>
                <w:color w:val="010205"/>
                <w:kern w:val="0"/>
                <w:sz w:val="24"/>
                <w:szCs w:val="24"/>
              </w:rPr>
              <w:t>Marketinggrowth</w:t>
            </w:r>
            <w:proofErr w:type="spellEnd"/>
          </w:p>
        </w:tc>
      </w:tr>
    </w:tbl>
    <w:p w14:paraId="5B2AD222" w14:textId="77777777" w:rsidR="00A20AC1" w:rsidRPr="00A20AC1" w:rsidRDefault="00A20AC1" w:rsidP="00A20AC1">
      <w:pPr>
        <w:autoSpaceDE w:val="0"/>
        <w:autoSpaceDN w:val="0"/>
        <w:bidi w:val="0"/>
        <w:adjustRightInd w:val="0"/>
        <w:spacing w:after="0" w:line="400" w:lineRule="atLeast"/>
        <w:rPr>
          <w:rFonts w:ascii="Times New Roman" w:hAnsi="Times New Roman" w:cs="Times New Roman"/>
          <w:kern w:val="0"/>
          <w:sz w:val="24"/>
          <w:szCs w:val="24"/>
        </w:rPr>
      </w:pPr>
    </w:p>
    <w:p w14:paraId="0BA4415E" w14:textId="77777777" w:rsidR="00A20AC1" w:rsidRPr="006A4122" w:rsidRDefault="00A20AC1" w:rsidP="009125CE">
      <w:pPr>
        <w:jc w:val="center"/>
        <w:rPr>
          <w:rFonts w:ascii="Sakkal Majalla" w:hAnsi="Sakkal Majalla" w:cs="Sakkal Majalla"/>
          <w:b/>
          <w:bCs/>
          <w:sz w:val="28"/>
          <w:szCs w:val="28"/>
        </w:rPr>
      </w:pPr>
    </w:p>
    <w:sectPr w:rsidR="00A20AC1" w:rsidRPr="006A4122" w:rsidSect="00877AAC">
      <w:footerReference w:type="default" r:id="rId4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A38C5" w14:textId="77777777" w:rsidR="00D33FDE" w:rsidRDefault="00D33FDE" w:rsidP="009125CE">
      <w:pPr>
        <w:spacing w:after="0" w:line="240" w:lineRule="auto"/>
      </w:pPr>
      <w:r>
        <w:separator/>
      </w:r>
    </w:p>
  </w:endnote>
  <w:endnote w:type="continuationSeparator" w:id="0">
    <w:p w14:paraId="27FB03BB" w14:textId="77777777" w:rsidR="00D33FDE" w:rsidRDefault="00D33F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311022717"/>
      <w:docPartObj>
        <w:docPartGallery w:val="Page Numbers (Bottom of Page)"/>
        <w:docPartUnique/>
      </w:docPartObj>
    </w:sdtPr>
    <w:sdtContent>
      <w:p w14:paraId="0D4AE64F" w14:textId="7D566708" w:rsidR="0011679B" w:rsidRDefault="0011679B">
        <w:pPr>
          <w:pStyle w:val="a4"/>
          <w:jc w:val="center"/>
        </w:pPr>
        <w:r>
          <w:fldChar w:fldCharType="begin"/>
        </w:r>
        <w:r>
          <w:instrText>PAGE   \* MERGEFORMAT</w:instrText>
        </w:r>
        <w:r>
          <w:fldChar w:fldCharType="separate"/>
        </w:r>
        <w:r>
          <w:rPr>
            <w:rtl/>
            <w:lang w:val="ar-SA"/>
          </w:rPr>
          <w:t>2</w:t>
        </w:r>
        <w:r>
          <w:fldChar w:fldCharType="end"/>
        </w:r>
      </w:p>
    </w:sdtContent>
  </w:sdt>
  <w:p w14:paraId="04829CA1" w14:textId="77777777" w:rsidR="0011679B" w:rsidRDefault="0011679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2858" w14:textId="77777777" w:rsidR="00D33FDE" w:rsidRDefault="00D33FDE" w:rsidP="009125CE">
      <w:pPr>
        <w:spacing w:after="0" w:line="240" w:lineRule="auto"/>
      </w:pPr>
      <w:r>
        <w:separator/>
      </w:r>
    </w:p>
  </w:footnote>
  <w:footnote w:type="continuationSeparator" w:id="0">
    <w:p w14:paraId="7A5F11E4" w14:textId="77777777" w:rsidR="00D33FDE" w:rsidRDefault="00D33FD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8244A"/>
    <w:multiLevelType w:val="hybridMultilevel"/>
    <w:tmpl w:val="E138B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4F2EB7"/>
    <w:multiLevelType w:val="multilevel"/>
    <w:tmpl w:val="B0F2D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83BC6"/>
    <w:multiLevelType w:val="hybridMultilevel"/>
    <w:tmpl w:val="98300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D05022"/>
    <w:multiLevelType w:val="multilevel"/>
    <w:tmpl w:val="0072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2C17B7"/>
    <w:multiLevelType w:val="multilevel"/>
    <w:tmpl w:val="1D7ED9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4E38A4"/>
    <w:multiLevelType w:val="hybridMultilevel"/>
    <w:tmpl w:val="3454D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A25465"/>
    <w:multiLevelType w:val="multilevel"/>
    <w:tmpl w:val="C11E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F47A2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D7A774C"/>
    <w:multiLevelType w:val="multilevel"/>
    <w:tmpl w:val="071E6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AE3B0B"/>
    <w:multiLevelType w:val="multilevel"/>
    <w:tmpl w:val="C7140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C1135F"/>
    <w:multiLevelType w:val="multilevel"/>
    <w:tmpl w:val="A97C8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202E7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2D6D50"/>
    <w:multiLevelType w:val="hybridMultilevel"/>
    <w:tmpl w:val="FBC08AD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200173"/>
    <w:multiLevelType w:val="hybridMultilevel"/>
    <w:tmpl w:val="95067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EF6A7D"/>
    <w:multiLevelType w:val="hybridMultilevel"/>
    <w:tmpl w:val="30687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1335AE"/>
    <w:multiLevelType w:val="hybridMultilevel"/>
    <w:tmpl w:val="2F2057C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916EAD"/>
    <w:multiLevelType w:val="hybridMultilevel"/>
    <w:tmpl w:val="88EAD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1B214C"/>
    <w:multiLevelType w:val="multilevel"/>
    <w:tmpl w:val="28525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2F1982"/>
    <w:multiLevelType w:val="hybridMultilevel"/>
    <w:tmpl w:val="6DA0F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8047C1"/>
    <w:multiLevelType w:val="multilevel"/>
    <w:tmpl w:val="DA8A9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643C5"/>
    <w:multiLevelType w:val="hybridMultilevel"/>
    <w:tmpl w:val="60AAE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551B2B"/>
    <w:multiLevelType w:val="hybridMultilevel"/>
    <w:tmpl w:val="45948FC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8646273"/>
    <w:multiLevelType w:val="multilevel"/>
    <w:tmpl w:val="40521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27F1366"/>
    <w:multiLevelType w:val="hybridMultilevel"/>
    <w:tmpl w:val="A642D698"/>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5D3590B"/>
    <w:multiLevelType w:val="multilevel"/>
    <w:tmpl w:val="7E40E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83F2E03"/>
    <w:multiLevelType w:val="multilevel"/>
    <w:tmpl w:val="A50C4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5E74D1"/>
    <w:multiLevelType w:val="hybridMultilevel"/>
    <w:tmpl w:val="79682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B54C82"/>
    <w:multiLevelType w:val="multilevel"/>
    <w:tmpl w:val="C378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5E4BDA"/>
    <w:multiLevelType w:val="hybridMultilevel"/>
    <w:tmpl w:val="765AD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CC5ED5"/>
    <w:multiLevelType w:val="multilevel"/>
    <w:tmpl w:val="DD3E1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FA3534"/>
    <w:multiLevelType w:val="multilevel"/>
    <w:tmpl w:val="A5FC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663E67"/>
    <w:multiLevelType w:val="multilevel"/>
    <w:tmpl w:val="897E2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5A24A9"/>
    <w:multiLevelType w:val="multilevel"/>
    <w:tmpl w:val="4AAC2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5562419"/>
    <w:multiLevelType w:val="hybridMultilevel"/>
    <w:tmpl w:val="7AAC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67A7656"/>
    <w:multiLevelType w:val="multilevel"/>
    <w:tmpl w:val="18D8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116288"/>
    <w:multiLevelType w:val="hybridMultilevel"/>
    <w:tmpl w:val="94840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9FD2740"/>
    <w:multiLevelType w:val="hybridMultilevel"/>
    <w:tmpl w:val="E21A7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A100B65"/>
    <w:multiLevelType w:val="multilevel"/>
    <w:tmpl w:val="98520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8715AB"/>
    <w:multiLevelType w:val="multilevel"/>
    <w:tmpl w:val="EF72A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7A09CF"/>
    <w:multiLevelType w:val="multilevel"/>
    <w:tmpl w:val="D7E29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E497B30"/>
    <w:multiLevelType w:val="multilevel"/>
    <w:tmpl w:val="51E4F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2362132">
    <w:abstractNumId w:val="16"/>
  </w:num>
  <w:num w:numId="2" w16cid:durableId="1057968679">
    <w:abstractNumId w:val="35"/>
  </w:num>
  <w:num w:numId="3" w16cid:durableId="1896161165">
    <w:abstractNumId w:val="5"/>
  </w:num>
  <w:num w:numId="4" w16cid:durableId="141392294">
    <w:abstractNumId w:val="22"/>
  </w:num>
  <w:num w:numId="5" w16cid:durableId="689641723">
    <w:abstractNumId w:val="36"/>
  </w:num>
  <w:num w:numId="6" w16cid:durableId="248009663">
    <w:abstractNumId w:val="7"/>
  </w:num>
  <w:num w:numId="7" w16cid:durableId="219363132">
    <w:abstractNumId w:val="14"/>
  </w:num>
  <w:num w:numId="8" w16cid:durableId="45379109">
    <w:abstractNumId w:val="20"/>
  </w:num>
  <w:num w:numId="9" w16cid:durableId="629747824">
    <w:abstractNumId w:val="33"/>
  </w:num>
  <w:num w:numId="10" w16cid:durableId="1956787311">
    <w:abstractNumId w:val="13"/>
  </w:num>
  <w:num w:numId="11" w16cid:durableId="1119881641">
    <w:abstractNumId w:val="18"/>
  </w:num>
  <w:num w:numId="12" w16cid:durableId="782841098">
    <w:abstractNumId w:val="0"/>
  </w:num>
  <w:num w:numId="13" w16cid:durableId="5980468">
    <w:abstractNumId w:val="12"/>
  </w:num>
  <w:num w:numId="14" w16cid:durableId="1823933930">
    <w:abstractNumId w:val="21"/>
  </w:num>
  <w:num w:numId="15" w16cid:durableId="2092265421">
    <w:abstractNumId w:val="28"/>
  </w:num>
  <w:num w:numId="16" w16cid:durableId="959724078">
    <w:abstractNumId w:val="17"/>
  </w:num>
  <w:num w:numId="17" w16cid:durableId="1256212201">
    <w:abstractNumId w:val="3"/>
  </w:num>
  <w:num w:numId="18" w16cid:durableId="97407283">
    <w:abstractNumId w:val="39"/>
  </w:num>
  <w:num w:numId="19" w16cid:durableId="260796425">
    <w:abstractNumId w:val="32"/>
  </w:num>
  <w:num w:numId="20" w16cid:durableId="1788549131">
    <w:abstractNumId w:val="29"/>
  </w:num>
  <w:num w:numId="21" w16cid:durableId="1273518867">
    <w:abstractNumId w:val="6"/>
  </w:num>
  <w:num w:numId="22" w16cid:durableId="2145390265">
    <w:abstractNumId w:val="10"/>
  </w:num>
  <w:num w:numId="23" w16cid:durableId="895973801">
    <w:abstractNumId w:val="1"/>
  </w:num>
  <w:num w:numId="24" w16cid:durableId="1340695811">
    <w:abstractNumId w:val="19"/>
  </w:num>
  <w:num w:numId="25" w16cid:durableId="1091395638">
    <w:abstractNumId w:val="24"/>
  </w:num>
  <w:num w:numId="26" w16cid:durableId="11730961">
    <w:abstractNumId w:val="37"/>
  </w:num>
  <w:num w:numId="27" w16cid:durableId="1513766412">
    <w:abstractNumId w:val="34"/>
  </w:num>
  <w:num w:numId="28" w16cid:durableId="1530144178">
    <w:abstractNumId w:val="8"/>
  </w:num>
  <w:num w:numId="29" w16cid:durableId="129976985">
    <w:abstractNumId w:val="30"/>
  </w:num>
  <w:num w:numId="30" w16cid:durableId="1403023048">
    <w:abstractNumId w:val="27"/>
  </w:num>
  <w:num w:numId="31" w16cid:durableId="1675035158">
    <w:abstractNumId w:val="9"/>
  </w:num>
  <w:num w:numId="32" w16cid:durableId="13043703">
    <w:abstractNumId w:val="40"/>
  </w:num>
  <w:num w:numId="33" w16cid:durableId="620769970">
    <w:abstractNumId w:val="38"/>
  </w:num>
  <w:num w:numId="34" w16cid:durableId="1293444883">
    <w:abstractNumId w:val="25"/>
  </w:num>
  <w:num w:numId="35" w16cid:durableId="1844857402">
    <w:abstractNumId w:val="4"/>
  </w:num>
  <w:num w:numId="36" w16cid:durableId="76635467">
    <w:abstractNumId w:val="26"/>
  </w:num>
  <w:num w:numId="37" w16cid:durableId="316153135">
    <w:abstractNumId w:val="31"/>
  </w:num>
  <w:num w:numId="38" w16cid:durableId="128473537">
    <w:abstractNumId w:val="2"/>
  </w:num>
  <w:num w:numId="39" w16cid:durableId="2067022359">
    <w:abstractNumId w:val="15"/>
  </w:num>
  <w:num w:numId="40" w16cid:durableId="1223558500">
    <w:abstractNumId w:val="11"/>
  </w:num>
  <w:num w:numId="41" w16cid:durableId="468862044">
    <w:abstractNumId w:val="2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3A3E"/>
    <w:rsid w:val="00010751"/>
    <w:rsid w:val="00010A6E"/>
    <w:rsid w:val="00020108"/>
    <w:rsid w:val="000201CB"/>
    <w:rsid w:val="00027971"/>
    <w:rsid w:val="0006262C"/>
    <w:rsid w:val="000766CF"/>
    <w:rsid w:val="00080331"/>
    <w:rsid w:val="000A07A5"/>
    <w:rsid w:val="000B1823"/>
    <w:rsid w:val="000C4434"/>
    <w:rsid w:val="000D2317"/>
    <w:rsid w:val="000E632C"/>
    <w:rsid w:val="000E66A0"/>
    <w:rsid w:val="000F0FE7"/>
    <w:rsid w:val="000F44B4"/>
    <w:rsid w:val="000F5AA2"/>
    <w:rsid w:val="0011679B"/>
    <w:rsid w:val="00134D26"/>
    <w:rsid w:val="00152380"/>
    <w:rsid w:val="001544AB"/>
    <w:rsid w:val="00176B02"/>
    <w:rsid w:val="00182FA6"/>
    <w:rsid w:val="001902DB"/>
    <w:rsid w:val="001A07E7"/>
    <w:rsid w:val="001B76CF"/>
    <w:rsid w:val="001C2162"/>
    <w:rsid w:val="001C2FF0"/>
    <w:rsid w:val="001C3F65"/>
    <w:rsid w:val="001D0B54"/>
    <w:rsid w:val="001D33E5"/>
    <w:rsid w:val="001E4920"/>
    <w:rsid w:val="001E6CBB"/>
    <w:rsid w:val="002053EC"/>
    <w:rsid w:val="002146F2"/>
    <w:rsid w:val="002151F8"/>
    <w:rsid w:val="002166CC"/>
    <w:rsid w:val="002246B0"/>
    <w:rsid w:val="00225978"/>
    <w:rsid w:val="00225C5E"/>
    <w:rsid w:val="0028007F"/>
    <w:rsid w:val="002864D2"/>
    <w:rsid w:val="00287C81"/>
    <w:rsid w:val="00296ADE"/>
    <w:rsid w:val="00297F2A"/>
    <w:rsid w:val="002B28A5"/>
    <w:rsid w:val="002B404D"/>
    <w:rsid w:val="002B6540"/>
    <w:rsid w:val="002C22D5"/>
    <w:rsid w:val="002D2639"/>
    <w:rsid w:val="002D6A03"/>
    <w:rsid w:val="002E3A74"/>
    <w:rsid w:val="002E51F9"/>
    <w:rsid w:val="002E6874"/>
    <w:rsid w:val="002F4130"/>
    <w:rsid w:val="00310624"/>
    <w:rsid w:val="003120EC"/>
    <w:rsid w:val="00315116"/>
    <w:rsid w:val="00344E46"/>
    <w:rsid w:val="00352BC3"/>
    <w:rsid w:val="00360BD8"/>
    <w:rsid w:val="00366585"/>
    <w:rsid w:val="003718C9"/>
    <w:rsid w:val="00372DB7"/>
    <w:rsid w:val="00373251"/>
    <w:rsid w:val="00386EF5"/>
    <w:rsid w:val="003930F4"/>
    <w:rsid w:val="003A3092"/>
    <w:rsid w:val="003A42AB"/>
    <w:rsid w:val="003A5C8E"/>
    <w:rsid w:val="003C46A8"/>
    <w:rsid w:val="003D49C1"/>
    <w:rsid w:val="003E7F08"/>
    <w:rsid w:val="004024F0"/>
    <w:rsid w:val="00405F64"/>
    <w:rsid w:val="00415EFD"/>
    <w:rsid w:val="00435289"/>
    <w:rsid w:val="00447423"/>
    <w:rsid w:val="004647C2"/>
    <w:rsid w:val="00475F2C"/>
    <w:rsid w:val="004B16DC"/>
    <w:rsid w:val="004C182E"/>
    <w:rsid w:val="004D123E"/>
    <w:rsid w:val="004F7993"/>
    <w:rsid w:val="005061AD"/>
    <w:rsid w:val="005170C4"/>
    <w:rsid w:val="00517446"/>
    <w:rsid w:val="005532BA"/>
    <w:rsid w:val="0055645E"/>
    <w:rsid w:val="00562926"/>
    <w:rsid w:val="00567777"/>
    <w:rsid w:val="005718DB"/>
    <w:rsid w:val="00581CE8"/>
    <w:rsid w:val="00590B27"/>
    <w:rsid w:val="0059435C"/>
    <w:rsid w:val="005C7B7E"/>
    <w:rsid w:val="005E27D8"/>
    <w:rsid w:val="005F034E"/>
    <w:rsid w:val="005F097B"/>
    <w:rsid w:val="005F4328"/>
    <w:rsid w:val="005F71C1"/>
    <w:rsid w:val="00620B62"/>
    <w:rsid w:val="0062330A"/>
    <w:rsid w:val="0062437D"/>
    <w:rsid w:val="00624D8C"/>
    <w:rsid w:val="0062761F"/>
    <w:rsid w:val="006377DA"/>
    <w:rsid w:val="00640E44"/>
    <w:rsid w:val="00641387"/>
    <w:rsid w:val="006414D3"/>
    <w:rsid w:val="006421AC"/>
    <w:rsid w:val="006667DF"/>
    <w:rsid w:val="00674DD5"/>
    <w:rsid w:val="00680821"/>
    <w:rsid w:val="006948DE"/>
    <w:rsid w:val="00695818"/>
    <w:rsid w:val="0069657C"/>
    <w:rsid w:val="006A4122"/>
    <w:rsid w:val="006A7A5E"/>
    <w:rsid w:val="006B7CF1"/>
    <w:rsid w:val="006E04BF"/>
    <w:rsid w:val="006F2E6E"/>
    <w:rsid w:val="00711C3F"/>
    <w:rsid w:val="00720B82"/>
    <w:rsid w:val="007247BE"/>
    <w:rsid w:val="00725AEF"/>
    <w:rsid w:val="00725DD9"/>
    <w:rsid w:val="00730FE6"/>
    <w:rsid w:val="00732033"/>
    <w:rsid w:val="007344EA"/>
    <w:rsid w:val="00735076"/>
    <w:rsid w:val="00736D21"/>
    <w:rsid w:val="00747D70"/>
    <w:rsid w:val="00752ACD"/>
    <w:rsid w:val="00762FD0"/>
    <w:rsid w:val="007770E8"/>
    <w:rsid w:val="00783EEC"/>
    <w:rsid w:val="007932FF"/>
    <w:rsid w:val="007B0E54"/>
    <w:rsid w:val="007B65DF"/>
    <w:rsid w:val="007B7C9F"/>
    <w:rsid w:val="007D0DE4"/>
    <w:rsid w:val="007E3A20"/>
    <w:rsid w:val="007F3793"/>
    <w:rsid w:val="007F4CC4"/>
    <w:rsid w:val="00804826"/>
    <w:rsid w:val="00821BDC"/>
    <w:rsid w:val="00827FBD"/>
    <w:rsid w:val="00827FD9"/>
    <w:rsid w:val="00844DB1"/>
    <w:rsid w:val="008454E3"/>
    <w:rsid w:val="00845991"/>
    <w:rsid w:val="00852D60"/>
    <w:rsid w:val="00861339"/>
    <w:rsid w:val="00862850"/>
    <w:rsid w:val="008735CF"/>
    <w:rsid w:val="008772FE"/>
    <w:rsid w:val="00877AAC"/>
    <w:rsid w:val="008C3CDC"/>
    <w:rsid w:val="008D08BA"/>
    <w:rsid w:val="008E75BA"/>
    <w:rsid w:val="008F0EFB"/>
    <w:rsid w:val="008F1EAE"/>
    <w:rsid w:val="008F252E"/>
    <w:rsid w:val="00903E90"/>
    <w:rsid w:val="009125CE"/>
    <w:rsid w:val="00920694"/>
    <w:rsid w:val="009333FC"/>
    <w:rsid w:val="00934C5E"/>
    <w:rsid w:val="00940922"/>
    <w:rsid w:val="00944665"/>
    <w:rsid w:val="00971F49"/>
    <w:rsid w:val="00976438"/>
    <w:rsid w:val="009A1ABD"/>
    <w:rsid w:val="009B04F0"/>
    <w:rsid w:val="009B6888"/>
    <w:rsid w:val="009B780B"/>
    <w:rsid w:val="009C0161"/>
    <w:rsid w:val="009C1A17"/>
    <w:rsid w:val="009C1C8C"/>
    <w:rsid w:val="009C56FB"/>
    <w:rsid w:val="009D108D"/>
    <w:rsid w:val="009E1436"/>
    <w:rsid w:val="009E19AA"/>
    <w:rsid w:val="009E30F4"/>
    <w:rsid w:val="009E4724"/>
    <w:rsid w:val="009E5668"/>
    <w:rsid w:val="00A007DA"/>
    <w:rsid w:val="00A01DFA"/>
    <w:rsid w:val="00A12156"/>
    <w:rsid w:val="00A1325B"/>
    <w:rsid w:val="00A20AC1"/>
    <w:rsid w:val="00A32C0E"/>
    <w:rsid w:val="00A43248"/>
    <w:rsid w:val="00A74F76"/>
    <w:rsid w:val="00A82495"/>
    <w:rsid w:val="00A93365"/>
    <w:rsid w:val="00A933CF"/>
    <w:rsid w:val="00AA0CF5"/>
    <w:rsid w:val="00AA0EAA"/>
    <w:rsid w:val="00AA16AB"/>
    <w:rsid w:val="00AA79E9"/>
    <w:rsid w:val="00AB0A70"/>
    <w:rsid w:val="00AB5155"/>
    <w:rsid w:val="00AB6D25"/>
    <w:rsid w:val="00AC1282"/>
    <w:rsid w:val="00AD080B"/>
    <w:rsid w:val="00AD5216"/>
    <w:rsid w:val="00AE259B"/>
    <w:rsid w:val="00AE44B2"/>
    <w:rsid w:val="00AF4DC8"/>
    <w:rsid w:val="00B40A79"/>
    <w:rsid w:val="00B41CAF"/>
    <w:rsid w:val="00B44F2A"/>
    <w:rsid w:val="00B50C8D"/>
    <w:rsid w:val="00B5136C"/>
    <w:rsid w:val="00B53CFB"/>
    <w:rsid w:val="00B62DCA"/>
    <w:rsid w:val="00B63B0F"/>
    <w:rsid w:val="00B65894"/>
    <w:rsid w:val="00B7164A"/>
    <w:rsid w:val="00B7678A"/>
    <w:rsid w:val="00B831FC"/>
    <w:rsid w:val="00B85666"/>
    <w:rsid w:val="00BA0CF6"/>
    <w:rsid w:val="00BA6D29"/>
    <w:rsid w:val="00BA71F3"/>
    <w:rsid w:val="00BC0781"/>
    <w:rsid w:val="00BC5443"/>
    <w:rsid w:val="00BD0DB0"/>
    <w:rsid w:val="00BD1E29"/>
    <w:rsid w:val="00BF46BE"/>
    <w:rsid w:val="00BF56E2"/>
    <w:rsid w:val="00BF6B84"/>
    <w:rsid w:val="00C11812"/>
    <w:rsid w:val="00C20098"/>
    <w:rsid w:val="00C242C3"/>
    <w:rsid w:val="00C2642A"/>
    <w:rsid w:val="00C35C97"/>
    <w:rsid w:val="00C366B8"/>
    <w:rsid w:val="00C3739D"/>
    <w:rsid w:val="00C40E17"/>
    <w:rsid w:val="00C44A8D"/>
    <w:rsid w:val="00C46116"/>
    <w:rsid w:val="00C53D97"/>
    <w:rsid w:val="00C70882"/>
    <w:rsid w:val="00C71CAA"/>
    <w:rsid w:val="00C71E18"/>
    <w:rsid w:val="00C75AA5"/>
    <w:rsid w:val="00C77A6C"/>
    <w:rsid w:val="00C80EAE"/>
    <w:rsid w:val="00C80F0C"/>
    <w:rsid w:val="00C9751B"/>
    <w:rsid w:val="00CA509E"/>
    <w:rsid w:val="00CB776E"/>
    <w:rsid w:val="00CC101E"/>
    <w:rsid w:val="00CD22FD"/>
    <w:rsid w:val="00CE2E53"/>
    <w:rsid w:val="00CE5E4C"/>
    <w:rsid w:val="00CF35DD"/>
    <w:rsid w:val="00CF7292"/>
    <w:rsid w:val="00D22171"/>
    <w:rsid w:val="00D25FA6"/>
    <w:rsid w:val="00D33FDE"/>
    <w:rsid w:val="00D37923"/>
    <w:rsid w:val="00D54118"/>
    <w:rsid w:val="00D57467"/>
    <w:rsid w:val="00D71693"/>
    <w:rsid w:val="00D86E1F"/>
    <w:rsid w:val="00DA024C"/>
    <w:rsid w:val="00DA45AD"/>
    <w:rsid w:val="00DB4410"/>
    <w:rsid w:val="00DC111E"/>
    <w:rsid w:val="00DD3B17"/>
    <w:rsid w:val="00DE788E"/>
    <w:rsid w:val="00E03542"/>
    <w:rsid w:val="00E03C98"/>
    <w:rsid w:val="00E055D9"/>
    <w:rsid w:val="00E10840"/>
    <w:rsid w:val="00E15616"/>
    <w:rsid w:val="00E15A72"/>
    <w:rsid w:val="00E2587E"/>
    <w:rsid w:val="00E26722"/>
    <w:rsid w:val="00E27035"/>
    <w:rsid w:val="00E315DB"/>
    <w:rsid w:val="00E455FD"/>
    <w:rsid w:val="00E55D06"/>
    <w:rsid w:val="00E639E4"/>
    <w:rsid w:val="00E71C79"/>
    <w:rsid w:val="00E73D34"/>
    <w:rsid w:val="00E90173"/>
    <w:rsid w:val="00E9344A"/>
    <w:rsid w:val="00EA2863"/>
    <w:rsid w:val="00EA4516"/>
    <w:rsid w:val="00EA479F"/>
    <w:rsid w:val="00EA6B5D"/>
    <w:rsid w:val="00EA6CCE"/>
    <w:rsid w:val="00EC2CA2"/>
    <w:rsid w:val="00EC2DCF"/>
    <w:rsid w:val="00EC4926"/>
    <w:rsid w:val="00ED769B"/>
    <w:rsid w:val="00EE541F"/>
    <w:rsid w:val="00EE7429"/>
    <w:rsid w:val="00EF049B"/>
    <w:rsid w:val="00F026B0"/>
    <w:rsid w:val="00F2015B"/>
    <w:rsid w:val="00F2257B"/>
    <w:rsid w:val="00F30F94"/>
    <w:rsid w:val="00F325C2"/>
    <w:rsid w:val="00F501FE"/>
    <w:rsid w:val="00F504A8"/>
    <w:rsid w:val="00F52CCE"/>
    <w:rsid w:val="00F546CE"/>
    <w:rsid w:val="00F63385"/>
    <w:rsid w:val="00F74A6A"/>
    <w:rsid w:val="00F85091"/>
    <w:rsid w:val="00F91585"/>
    <w:rsid w:val="00F92335"/>
    <w:rsid w:val="00FC0517"/>
    <w:rsid w:val="00FD3D9F"/>
    <w:rsid w:val="00FD5F38"/>
    <w:rsid w:val="00FE4137"/>
    <w:rsid w:val="00FE515F"/>
    <w:rsid w:val="00FE5888"/>
    <w:rsid w:val="00FE6BB5"/>
    <w:rsid w:val="00FE7261"/>
    <w:rsid w:val="00FF097F"/>
    <w:rsid w:val="00FF4AE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D49C1"/>
    <w:pPr>
      <w:bidi/>
    </w:pPr>
  </w:style>
  <w:style w:type="paragraph" w:styleId="1">
    <w:name w:val="heading 1"/>
    <w:basedOn w:val="a"/>
    <w:next w:val="a"/>
    <w:link w:val="1Char"/>
    <w:uiPriority w:val="9"/>
    <w:qFormat/>
    <w:rsid w:val="008772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8772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25FA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E315D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1"/>
    <w:qFormat/>
    <w:rsid w:val="00F2257B"/>
    <w:pPr>
      <w:ind w:left="720"/>
      <w:contextualSpacing/>
    </w:pPr>
  </w:style>
  <w:style w:type="table" w:styleId="a6">
    <w:name w:val="Table Grid"/>
    <w:basedOn w:val="a1"/>
    <w:uiPriority w:val="59"/>
    <w:rsid w:val="00624D8C"/>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7">
    <w:name w:val="Grid Table Light"/>
    <w:basedOn w:val="a1"/>
    <w:uiPriority w:val="40"/>
    <w:rsid w:val="00624D8C"/>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8">
    <w:name w:val="Normal (Web)"/>
    <w:basedOn w:val="a"/>
    <w:uiPriority w:val="99"/>
    <w:unhideWhenUsed/>
    <w:rsid w:val="00624D8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a0"/>
    <w:uiPriority w:val="99"/>
    <w:unhideWhenUsed/>
    <w:rsid w:val="009E30F4"/>
    <w:rPr>
      <w:color w:val="0563C1" w:themeColor="hyperlink"/>
      <w:u w:val="single"/>
    </w:rPr>
  </w:style>
  <w:style w:type="character" w:styleId="a9">
    <w:name w:val="Strong"/>
    <w:basedOn w:val="a0"/>
    <w:uiPriority w:val="22"/>
    <w:qFormat/>
    <w:rsid w:val="009E30F4"/>
    <w:rPr>
      <w:b/>
      <w:bCs/>
    </w:rPr>
  </w:style>
  <w:style w:type="character" w:styleId="aa">
    <w:name w:val="Emphasis"/>
    <w:basedOn w:val="a0"/>
    <w:uiPriority w:val="20"/>
    <w:qFormat/>
    <w:rsid w:val="009E30F4"/>
    <w:rPr>
      <w:i/>
      <w:iCs/>
    </w:rPr>
  </w:style>
  <w:style w:type="character" w:customStyle="1" w:styleId="1Char">
    <w:name w:val="العنوان 1 Char"/>
    <w:basedOn w:val="a0"/>
    <w:link w:val="1"/>
    <w:uiPriority w:val="9"/>
    <w:rsid w:val="008772FE"/>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8772FE"/>
    <w:rPr>
      <w:rFonts w:asciiTheme="majorHAnsi" w:eastAsiaTheme="majorEastAsia" w:hAnsiTheme="majorHAnsi" w:cstheme="majorBidi"/>
      <w:color w:val="2F5496" w:themeColor="accent1" w:themeShade="BF"/>
      <w:sz w:val="32"/>
      <w:szCs w:val="32"/>
    </w:rPr>
  </w:style>
  <w:style w:type="paragraph" w:styleId="10">
    <w:name w:val="toc 1"/>
    <w:basedOn w:val="a"/>
    <w:next w:val="a"/>
    <w:autoRedefine/>
    <w:uiPriority w:val="39"/>
    <w:unhideWhenUsed/>
    <w:rsid w:val="00EA6CCE"/>
    <w:pPr>
      <w:tabs>
        <w:tab w:val="right" w:leader="dot" w:pos="9350"/>
      </w:tabs>
      <w:spacing w:after="100" w:line="240" w:lineRule="auto"/>
    </w:pPr>
    <w:rPr>
      <w:rFonts w:eastAsiaTheme="minorEastAsia"/>
      <w:kern w:val="0"/>
      <w14:ligatures w14:val="none"/>
    </w:rPr>
  </w:style>
  <w:style w:type="paragraph" w:styleId="20">
    <w:name w:val="toc 2"/>
    <w:basedOn w:val="a"/>
    <w:next w:val="a"/>
    <w:autoRedefine/>
    <w:uiPriority w:val="39"/>
    <w:unhideWhenUsed/>
    <w:rsid w:val="00EA6CCE"/>
    <w:pPr>
      <w:tabs>
        <w:tab w:val="right" w:leader="dot" w:pos="10456"/>
      </w:tabs>
      <w:spacing w:after="100" w:line="240" w:lineRule="auto"/>
      <w:ind w:left="220"/>
    </w:pPr>
    <w:rPr>
      <w:rFonts w:asciiTheme="minorBidi" w:eastAsiaTheme="minorEastAsia" w:hAnsiTheme="minorBidi"/>
      <w:noProof/>
      <w:kern w:val="0"/>
      <w:sz w:val="32"/>
      <w:szCs w:val="32"/>
      <w14:ligatures w14:val="none"/>
    </w:rPr>
  </w:style>
  <w:style w:type="paragraph" w:styleId="30">
    <w:name w:val="toc 3"/>
    <w:basedOn w:val="a"/>
    <w:next w:val="a"/>
    <w:autoRedefine/>
    <w:uiPriority w:val="39"/>
    <w:unhideWhenUsed/>
    <w:rsid w:val="00EA6CCE"/>
    <w:pPr>
      <w:spacing w:after="100" w:line="240" w:lineRule="auto"/>
      <w:ind w:left="440"/>
    </w:pPr>
    <w:rPr>
      <w:rFonts w:eastAsiaTheme="minorEastAsia"/>
      <w:kern w:val="0"/>
      <w14:ligatures w14:val="none"/>
    </w:rPr>
  </w:style>
  <w:style w:type="character" w:customStyle="1" w:styleId="3Char">
    <w:name w:val="عنوان 3 Char"/>
    <w:basedOn w:val="a0"/>
    <w:link w:val="3"/>
    <w:uiPriority w:val="9"/>
    <w:semiHidden/>
    <w:rsid w:val="00D25FA6"/>
    <w:rPr>
      <w:rFonts w:asciiTheme="majorHAnsi" w:eastAsiaTheme="majorEastAsia" w:hAnsiTheme="majorHAnsi" w:cstheme="majorBidi"/>
      <w:color w:val="1F3763" w:themeColor="accent1" w:themeShade="7F"/>
      <w:sz w:val="24"/>
      <w:szCs w:val="24"/>
    </w:rPr>
  </w:style>
  <w:style w:type="paragraph" w:styleId="ab">
    <w:name w:val="TOC Heading"/>
    <w:basedOn w:val="1"/>
    <w:next w:val="a"/>
    <w:uiPriority w:val="39"/>
    <w:unhideWhenUsed/>
    <w:qFormat/>
    <w:rsid w:val="008735CF"/>
    <w:pPr>
      <w:spacing w:before="240" w:after="0"/>
      <w:outlineLvl w:val="9"/>
    </w:pPr>
    <w:rPr>
      <w:kern w:val="0"/>
      <w:sz w:val="32"/>
      <w:szCs w:val="32"/>
      <w:rtl/>
      <w14:ligatures w14:val="none"/>
    </w:rPr>
  </w:style>
  <w:style w:type="character" w:customStyle="1" w:styleId="Char1">
    <w:name w:val="سرد الفقرات Char"/>
    <w:link w:val="a5"/>
    <w:uiPriority w:val="1"/>
    <w:locked/>
    <w:rsid w:val="001E6CBB"/>
  </w:style>
  <w:style w:type="character" w:customStyle="1" w:styleId="4Char">
    <w:name w:val="عنوان 4 Char"/>
    <w:basedOn w:val="a0"/>
    <w:link w:val="4"/>
    <w:uiPriority w:val="9"/>
    <w:semiHidden/>
    <w:rsid w:val="00E315DB"/>
    <w:rPr>
      <w:rFonts w:asciiTheme="majorHAnsi" w:eastAsiaTheme="majorEastAsia" w:hAnsiTheme="majorHAnsi" w:cstheme="majorBidi"/>
      <w:i/>
      <w:iCs/>
      <w:color w:val="2F5496" w:themeColor="accent1" w:themeShade="BF"/>
    </w:rPr>
  </w:style>
  <w:style w:type="character" w:styleId="ac">
    <w:name w:val="Unresolved Mention"/>
    <w:basedOn w:val="a0"/>
    <w:uiPriority w:val="99"/>
    <w:semiHidden/>
    <w:unhideWhenUsed/>
    <w:rsid w:val="00553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2344">
      <w:bodyDiv w:val="1"/>
      <w:marLeft w:val="0"/>
      <w:marRight w:val="0"/>
      <w:marTop w:val="0"/>
      <w:marBottom w:val="0"/>
      <w:divBdr>
        <w:top w:val="none" w:sz="0" w:space="0" w:color="auto"/>
        <w:left w:val="none" w:sz="0" w:space="0" w:color="auto"/>
        <w:bottom w:val="none" w:sz="0" w:space="0" w:color="auto"/>
        <w:right w:val="none" w:sz="0" w:space="0" w:color="auto"/>
      </w:divBdr>
    </w:div>
    <w:div w:id="9727014">
      <w:bodyDiv w:val="1"/>
      <w:marLeft w:val="0"/>
      <w:marRight w:val="0"/>
      <w:marTop w:val="0"/>
      <w:marBottom w:val="0"/>
      <w:divBdr>
        <w:top w:val="none" w:sz="0" w:space="0" w:color="auto"/>
        <w:left w:val="none" w:sz="0" w:space="0" w:color="auto"/>
        <w:bottom w:val="none" w:sz="0" w:space="0" w:color="auto"/>
        <w:right w:val="none" w:sz="0" w:space="0" w:color="auto"/>
      </w:divBdr>
    </w:div>
    <w:div w:id="22370192">
      <w:bodyDiv w:val="1"/>
      <w:marLeft w:val="0"/>
      <w:marRight w:val="0"/>
      <w:marTop w:val="0"/>
      <w:marBottom w:val="0"/>
      <w:divBdr>
        <w:top w:val="none" w:sz="0" w:space="0" w:color="auto"/>
        <w:left w:val="none" w:sz="0" w:space="0" w:color="auto"/>
        <w:bottom w:val="none" w:sz="0" w:space="0" w:color="auto"/>
        <w:right w:val="none" w:sz="0" w:space="0" w:color="auto"/>
      </w:divBdr>
    </w:div>
    <w:div w:id="28923467">
      <w:bodyDiv w:val="1"/>
      <w:marLeft w:val="0"/>
      <w:marRight w:val="0"/>
      <w:marTop w:val="0"/>
      <w:marBottom w:val="0"/>
      <w:divBdr>
        <w:top w:val="none" w:sz="0" w:space="0" w:color="auto"/>
        <w:left w:val="none" w:sz="0" w:space="0" w:color="auto"/>
        <w:bottom w:val="none" w:sz="0" w:space="0" w:color="auto"/>
        <w:right w:val="none" w:sz="0" w:space="0" w:color="auto"/>
      </w:divBdr>
    </w:div>
    <w:div w:id="56974544">
      <w:bodyDiv w:val="1"/>
      <w:marLeft w:val="0"/>
      <w:marRight w:val="0"/>
      <w:marTop w:val="0"/>
      <w:marBottom w:val="0"/>
      <w:divBdr>
        <w:top w:val="none" w:sz="0" w:space="0" w:color="auto"/>
        <w:left w:val="none" w:sz="0" w:space="0" w:color="auto"/>
        <w:bottom w:val="none" w:sz="0" w:space="0" w:color="auto"/>
        <w:right w:val="none" w:sz="0" w:space="0" w:color="auto"/>
      </w:divBdr>
    </w:div>
    <w:div w:id="66923193">
      <w:bodyDiv w:val="1"/>
      <w:marLeft w:val="0"/>
      <w:marRight w:val="0"/>
      <w:marTop w:val="0"/>
      <w:marBottom w:val="0"/>
      <w:divBdr>
        <w:top w:val="none" w:sz="0" w:space="0" w:color="auto"/>
        <w:left w:val="none" w:sz="0" w:space="0" w:color="auto"/>
        <w:bottom w:val="none" w:sz="0" w:space="0" w:color="auto"/>
        <w:right w:val="none" w:sz="0" w:space="0" w:color="auto"/>
      </w:divBdr>
    </w:div>
    <w:div w:id="99617088">
      <w:bodyDiv w:val="1"/>
      <w:marLeft w:val="0"/>
      <w:marRight w:val="0"/>
      <w:marTop w:val="0"/>
      <w:marBottom w:val="0"/>
      <w:divBdr>
        <w:top w:val="none" w:sz="0" w:space="0" w:color="auto"/>
        <w:left w:val="none" w:sz="0" w:space="0" w:color="auto"/>
        <w:bottom w:val="none" w:sz="0" w:space="0" w:color="auto"/>
        <w:right w:val="none" w:sz="0" w:space="0" w:color="auto"/>
      </w:divBdr>
    </w:div>
    <w:div w:id="101413127">
      <w:bodyDiv w:val="1"/>
      <w:marLeft w:val="0"/>
      <w:marRight w:val="0"/>
      <w:marTop w:val="0"/>
      <w:marBottom w:val="0"/>
      <w:divBdr>
        <w:top w:val="none" w:sz="0" w:space="0" w:color="auto"/>
        <w:left w:val="none" w:sz="0" w:space="0" w:color="auto"/>
        <w:bottom w:val="none" w:sz="0" w:space="0" w:color="auto"/>
        <w:right w:val="none" w:sz="0" w:space="0" w:color="auto"/>
      </w:divBdr>
    </w:div>
    <w:div w:id="124280651">
      <w:bodyDiv w:val="1"/>
      <w:marLeft w:val="0"/>
      <w:marRight w:val="0"/>
      <w:marTop w:val="0"/>
      <w:marBottom w:val="0"/>
      <w:divBdr>
        <w:top w:val="none" w:sz="0" w:space="0" w:color="auto"/>
        <w:left w:val="none" w:sz="0" w:space="0" w:color="auto"/>
        <w:bottom w:val="none" w:sz="0" w:space="0" w:color="auto"/>
        <w:right w:val="none" w:sz="0" w:space="0" w:color="auto"/>
      </w:divBdr>
    </w:div>
    <w:div w:id="131749234">
      <w:bodyDiv w:val="1"/>
      <w:marLeft w:val="0"/>
      <w:marRight w:val="0"/>
      <w:marTop w:val="0"/>
      <w:marBottom w:val="0"/>
      <w:divBdr>
        <w:top w:val="none" w:sz="0" w:space="0" w:color="auto"/>
        <w:left w:val="none" w:sz="0" w:space="0" w:color="auto"/>
        <w:bottom w:val="none" w:sz="0" w:space="0" w:color="auto"/>
        <w:right w:val="none" w:sz="0" w:space="0" w:color="auto"/>
      </w:divBdr>
    </w:div>
    <w:div w:id="138697850">
      <w:bodyDiv w:val="1"/>
      <w:marLeft w:val="0"/>
      <w:marRight w:val="0"/>
      <w:marTop w:val="0"/>
      <w:marBottom w:val="0"/>
      <w:divBdr>
        <w:top w:val="none" w:sz="0" w:space="0" w:color="auto"/>
        <w:left w:val="none" w:sz="0" w:space="0" w:color="auto"/>
        <w:bottom w:val="none" w:sz="0" w:space="0" w:color="auto"/>
        <w:right w:val="none" w:sz="0" w:space="0" w:color="auto"/>
      </w:divBdr>
    </w:div>
    <w:div w:id="147208618">
      <w:bodyDiv w:val="1"/>
      <w:marLeft w:val="0"/>
      <w:marRight w:val="0"/>
      <w:marTop w:val="0"/>
      <w:marBottom w:val="0"/>
      <w:divBdr>
        <w:top w:val="none" w:sz="0" w:space="0" w:color="auto"/>
        <w:left w:val="none" w:sz="0" w:space="0" w:color="auto"/>
        <w:bottom w:val="none" w:sz="0" w:space="0" w:color="auto"/>
        <w:right w:val="none" w:sz="0" w:space="0" w:color="auto"/>
      </w:divBdr>
    </w:div>
    <w:div w:id="151917843">
      <w:bodyDiv w:val="1"/>
      <w:marLeft w:val="0"/>
      <w:marRight w:val="0"/>
      <w:marTop w:val="0"/>
      <w:marBottom w:val="0"/>
      <w:divBdr>
        <w:top w:val="none" w:sz="0" w:space="0" w:color="auto"/>
        <w:left w:val="none" w:sz="0" w:space="0" w:color="auto"/>
        <w:bottom w:val="none" w:sz="0" w:space="0" w:color="auto"/>
        <w:right w:val="none" w:sz="0" w:space="0" w:color="auto"/>
      </w:divBdr>
    </w:div>
    <w:div w:id="159663389">
      <w:bodyDiv w:val="1"/>
      <w:marLeft w:val="0"/>
      <w:marRight w:val="0"/>
      <w:marTop w:val="0"/>
      <w:marBottom w:val="0"/>
      <w:divBdr>
        <w:top w:val="none" w:sz="0" w:space="0" w:color="auto"/>
        <w:left w:val="none" w:sz="0" w:space="0" w:color="auto"/>
        <w:bottom w:val="none" w:sz="0" w:space="0" w:color="auto"/>
        <w:right w:val="none" w:sz="0" w:space="0" w:color="auto"/>
      </w:divBdr>
    </w:div>
    <w:div w:id="172693288">
      <w:bodyDiv w:val="1"/>
      <w:marLeft w:val="0"/>
      <w:marRight w:val="0"/>
      <w:marTop w:val="0"/>
      <w:marBottom w:val="0"/>
      <w:divBdr>
        <w:top w:val="none" w:sz="0" w:space="0" w:color="auto"/>
        <w:left w:val="none" w:sz="0" w:space="0" w:color="auto"/>
        <w:bottom w:val="none" w:sz="0" w:space="0" w:color="auto"/>
        <w:right w:val="none" w:sz="0" w:space="0" w:color="auto"/>
      </w:divBdr>
    </w:div>
    <w:div w:id="196553685">
      <w:bodyDiv w:val="1"/>
      <w:marLeft w:val="0"/>
      <w:marRight w:val="0"/>
      <w:marTop w:val="0"/>
      <w:marBottom w:val="0"/>
      <w:divBdr>
        <w:top w:val="none" w:sz="0" w:space="0" w:color="auto"/>
        <w:left w:val="none" w:sz="0" w:space="0" w:color="auto"/>
        <w:bottom w:val="none" w:sz="0" w:space="0" w:color="auto"/>
        <w:right w:val="none" w:sz="0" w:space="0" w:color="auto"/>
      </w:divBdr>
    </w:div>
    <w:div w:id="199243907">
      <w:bodyDiv w:val="1"/>
      <w:marLeft w:val="0"/>
      <w:marRight w:val="0"/>
      <w:marTop w:val="0"/>
      <w:marBottom w:val="0"/>
      <w:divBdr>
        <w:top w:val="none" w:sz="0" w:space="0" w:color="auto"/>
        <w:left w:val="none" w:sz="0" w:space="0" w:color="auto"/>
        <w:bottom w:val="none" w:sz="0" w:space="0" w:color="auto"/>
        <w:right w:val="none" w:sz="0" w:space="0" w:color="auto"/>
      </w:divBdr>
    </w:div>
    <w:div w:id="223831500">
      <w:bodyDiv w:val="1"/>
      <w:marLeft w:val="0"/>
      <w:marRight w:val="0"/>
      <w:marTop w:val="0"/>
      <w:marBottom w:val="0"/>
      <w:divBdr>
        <w:top w:val="none" w:sz="0" w:space="0" w:color="auto"/>
        <w:left w:val="none" w:sz="0" w:space="0" w:color="auto"/>
        <w:bottom w:val="none" w:sz="0" w:space="0" w:color="auto"/>
        <w:right w:val="none" w:sz="0" w:space="0" w:color="auto"/>
      </w:divBdr>
    </w:div>
    <w:div w:id="229778455">
      <w:bodyDiv w:val="1"/>
      <w:marLeft w:val="0"/>
      <w:marRight w:val="0"/>
      <w:marTop w:val="0"/>
      <w:marBottom w:val="0"/>
      <w:divBdr>
        <w:top w:val="none" w:sz="0" w:space="0" w:color="auto"/>
        <w:left w:val="none" w:sz="0" w:space="0" w:color="auto"/>
        <w:bottom w:val="none" w:sz="0" w:space="0" w:color="auto"/>
        <w:right w:val="none" w:sz="0" w:space="0" w:color="auto"/>
      </w:divBdr>
    </w:div>
    <w:div w:id="230191365">
      <w:bodyDiv w:val="1"/>
      <w:marLeft w:val="0"/>
      <w:marRight w:val="0"/>
      <w:marTop w:val="0"/>
      <w:marBottom w:val="0"/>
      <w:divBdr>
        <w:top w:val="none" w:sz="0" w:space="0" w:color="auto"/>
        <w:left w:val="none" w:sz="0" w:space="0" w:color="auto"/>
        <w:bottom w:val="none" w:sz="0" w:space="0" w:color="auto"/>
        <w:right w:val="none" w:sz="0" w:space="0" w:color="auto"/>
      </w:divBdr>
    </w:div>
    <w:div w:id="235746986">
      <w:bodyDiv w:val="1"/>
      <w:marLeft w:val="0"/>
      <w:marRight w:val="0"/>
      <w:marTop w:val="0"/>
      <w:marBottom w:val="0"/>
      <w:divBdr>
        <w:top w:val="none" w:sz="0" w:space="0" w:color="auto"/>
        <w:left w:val="none" w:sz="0" w:space="0" w:color="auto"/>
        <w:bottom w:val="none" w:sz="0" w:space="0" w:color="auto"/>
        <w:right w:val="none" w:sz="0" w:space="0" w:color="auto"/>
      </w:divBdr>
    </w:div>
    <w:div w:id="245648622">
      <w:bodyDiv w:val="1"/>
      <w:marLeft w:val="0"/>
      <w:marRight w:val="0"/>
      <w:marTop w:val="0"/>
      <w:marBottom w:val="0"/>
      <w:divBdr>
        <w:top w:val="none" w:sz="0" w:space="0" w:color="auto"/>
        <w:left w:val="none" w:sz="0" w:space="0" w:color="auto"/>
        <w:bottom w:val="none" w:sz="0" w:space="0" w:color="auto"/>
        <w:right w:val="none" w:sz="0" w:space="0" w:color="auto"/>
      </w:divBdr>
    </w:div>
    <w:div w:id="251939986">
      <w:bodyDiv w:val="1"/>
      <w:marLeft w:val="0"/>
      <w:marRight w:val="0"/>
      <w:marTop w:val="0"/>
      <w:marBottom w:val="0"/>
      <w:divBdr>
        <w:top w:val="none" w:sz="0" w:space="0" w:color="auto"/>
        <w:left w:val="none" w:sz="0" w:space="0" w:color="auto"/>
        <w:bottom w:val="none" w:sz="0" w:space="0" w:color="auto"/>
        <w:right w:val="none" w:sz="0" w:space="0" w:color="auto"/>
      </w:divBdr>
    </w:div>
    <w:div w:id="265503125">
      <w:bodyDiv w:val="1"/>
      <w:marLeft w:val="0"/>
      <w:marRight w:val="0"/>
      <w:marTop w:val="0"/>
      <w:marBottom w:val="0"/>
      <w:divBdr>
        <w:top w:val="none" w:sz="0" w:space="0" w:color="auto"/>
        <w:left w:val="none" w:sz="0" w:space="0" w:color="auto"/>
        <w:bottom w:val="none" w:sz="0" w:space="0" w:color="auto"/>
        <w:right w:val="none" w:sz="0" w:space="0" w:color="auto"/>
      </w:divBdr>
    </w:div>
    <w:div w:id="276135418">
      <w:bodyDiv w:val="1"/>
      <w:marLeft w:val="0"/>
      <w:marRight w:val="0"/>
      <w:marTop w:val="0"/>
      <w:marBottom w:val="0"/>
      <w:divBdr>
        <w:top w:val="none" w:sz="0" w:space="0" w:color="auto"/>
        <w:left w:val="none" w:sz="0" w:space="0" w:color="auto"/>
        <w:bottom w:val="none" w:sz="0" w:space="0" w:color="auto"/>
        <w:right w:val="none" w:sz="0" w:space="0" w:color="auto"/>
      </w:divBdr>
    </w:div>
    <w:div w:id="276332293">
      <w:bodyDiv w:val="1"/>
      <w:marLeft w:val="0"/>
      <w:marRight w:val="0"/>
      <w:marTop w:val="0"/>
      <w:marBottom w:val="0"/>
      <w:divBdr>
        <w:top w:val="none" w:sz="0" w:space="0" w:color="auto"/>
        <w:left w:val="none" w:sz="0" w:space="0" w:color="auto"/>
        <w:bottom w:val="none" w:sz="0" w:space="0" w:color="auto"/>
        <w:right w:val="none" w:sz="0" w:space="0" w:color="auto"/>
      </w:divBdr>
      <w:divsChild>
        <w:div w:id="1546790715">
          <w:marLeft w:val="0"/>
          <w:marRight w:val="0"/>
          <w:marTop w:val="0"/>
          <w:marBottom w:val="0"/>
          <w:divBdr>
            <w:top w:val="none" w:sz="0" w:space="0" w:color="auto"/>
            <w:left w:val="none" w:sz="0" w:space="0" w:color="auto"/>
            <w:bottom w:val="none" w:sz="0" w:space="0" w:color="auto"/>
            <w:right w:val="none" w:sz="0" w:space="0" w:color="auto"/>
          </w:divBdr>
          <w:divsChild>
            <w:div w:id="430011139">
              <w:marLeft w:val="0"/>
              <w:marRight w:val="0"/>
              <w:marTop w:val="0"/>
              <w:marBottom w:val="0"/>
              <w:divBdr>
                <w:top w:val="none" w:sz="0" w:space="0" w:color="auto"/>
                <w:left w:val="none" w:sz="0" w:space="0" w:color="auto"/>
                <w:bottom w:val="none" w:sz="0" w:space="0" w:color="auto"/>
                <w:right w:val="none" w:sz="0" w:space="0" w:color="auto"/>
              </w:divBdr>
              <w:divsChild>
                <w:div w:id="1720671099">
                  <w:marLeft w:val="0"/>
                  <w:marRight w:val="0"/>
                  <w:marTop w:val="0"/>
                  <w:marBottom w:val="0"/>
                  <w:divBdr>
                    <w:top w:val="none" w:sz="0" w:space="0" w:color="auto"/>
                    <w:left w:val="none" w:sz="0" w:space="0" w:color="auto"/>
                    <w:bottom w:val="none" w:sz="0" w:space="0" w:color="auto"/>
                    <w:right w:val="none" w:sz="0" w:space="0" w:color="auto"/>
                  </w:divBdr>
                  <w:divsChild>
                    <w:div w:id="1646230099">
                      <w:marLeft w:val="0"/>
                      <w:marRight w:val="0"/>
                      <w:marTop w:val="0"/>
                      <w:marBottom w:val="0"/>
                      <w:divBdr>
                        <w:top w:val="none" w:sz="0" w:space="0" w:color="auto"/>
                        <w:left w:val="none" w:sz="0" w:space="0" w:color="auto"/>
                        <w:bottom w:val="none" w:sz="0" w:space="0" w:color="auto"/>
                        <w:right w:val="none" w:sz="0" w:space="0" w:color="auto"/>
                      </w:divBdr>
                      <w:divsChild>
                        <w:div w:id="1903905243">
                          <w:marLeft w:val="0"/>
                          <w:marRight w:val="0"/>
                          <w:marTop w:val="0"/>
                          <w:marBottom w:val="0"/>
                          <w:divBdr>
                            <w:top w:val="none" w:sz="0" w:space="0" w:color="auto"/>
                            <w:left w:val="none" w:sz="0" w:space="0" w:color="auto"/>
                            <w:bottom w:val="none" w:sz="0" w:space="0" w:color="auto"/>
                            <w:right w:val="none" w:sz="0" w:space="0" w:color="auto"/>
                          </w:divBdr>
                          <w:divsChild>
                            <w:div w:id="1076778483">
                              <w:marLeft w:val="0"/>
                              <w:marRight w:val="0"/>
                              <w:marTop w:val="0"/>
                              <w:marBottom w:val="0"/>
                              <w:divBdr>
                                <w:top w:val="none" w:sz="0" w:space="0" w:color="auto"/>
                                <w:left w:val="none" w:sz="0" w:space="0" w:color="auto"/>
                                <w:bottom w:val="none" w:sz="0" w:space="0" w:color="auto"/>
                                <w:right w:val="none" w:sz="0" w:space="0" w:color="auto"/>
                              </w:divBdr>
                              <w:divsChild>
                                <w:div w:id="433132754">
                                  <w:marLeft w:val="0"/>
                                  <w:marRight w:val="0"/>
                                  <w:marTop w:val="0"/>
                                  <w:marBottom w:val="0"/>
                                  <w:divBdr>
                                    <w:top w:val="none" w:sz="0" w:space="0" w:color="auto"/>
                                    <w:left w:val="none" w:sz="0" w:space="0" w:color="auto"/>
                                    <w:bottom w:val="none" w:sz="0" w:space="0" w:color="auto"/>
                                    <w:right w:val="none" w:sz="0" w:space="0" w:color="auto"/>
                                  </w:divBdr>
                                  <w:divsChild>
                                    <w:div w:id="1282498014">
                                      <w:marLeft w:val="0"/>
                                      <w:marRight w:val="0"/>
                                      <w:marTop w:val="0"/>
                                      <w:marBottom w:val="0"/>
                                      <w:divBdr>
                                        <w:top w:val="none" w:sz="0" w:space="0" w:color="auto"/>
                                        <w:left w:val="none" w:sz="0" w:space="0" w:color="auto"/>
                                        <w:bottom w:val="none" w:sz="0" w:space="0" w:color="auto"/>
                                        <w:right w:val="none" w:sz="0" w:space="0" w:color="auto"/>
                                      </w:divBdr>
                                      <w:divsChild>
                                        <w:div w:id="290138087">
                                          <w:marLeft w:val="0"/>
                                          <w:marRight w:val="0"/>
                                          <w:marTop w:val="0"/>
                                          <w:marBottom w:val="0"/>
                                          <w:divBdr>
                                            <w:top w:val="none" w:sz="0" w:space="0" w:color="auto"/>
                                            <w:left w:val="none" w:sz="0" w:space="0" w:color="auto"/>
                                            <w:bottom w:val="none" w:sz="0" w:space="0" w:color="auto"/>
                                            <w:right w:val="none" w:sz="0" w:space="0" w:color="auto"/>
                                          </w:divBdr>
                                          <w:divsChild>
                                            <w:div w:id="411778947">
                                              <w:marLeft w:val="0"/>
                                              <w:marRight w:val="0"/>
                                              <w:marTop w:val="0"/>
                                              <w:marBottom w:val="0"/>
                                              <w:divBdr>
                                                <w:top w:val="none" w:sz="0" w:space="0" w:color="auto"/>
                                                <w:left w:val="none" w:sz="0" w:space="0" w:color="auto"/>
                                                <w:bottom w:val="none" w:sz="0" w:space="0" w:color="auto"/>
                                                <w:right w:val="none" w:sz="0" w:space="0" w:color="auto"/>
                                              </w:divBdr>
                                              <w:divsChild>
                                                <w:div w:id="2003199801">
                                                  <w:marLeft w:val="0"/>
                                                  <w:marRight w:val="0"/>
                                                  <w:marTop w:val="0"/>
                                                  <w:marBottom w:val="0"/>
                                                  <w:divBdr>
                                                    <w:top w:val="none" w:sz="0" w:space="0" w:color="auto"/>
                                                    <w:left w:val="none" w:sz="0" w:space="0" w:color="auto"/>
                                                    <w:bottom w:val="none" w:sz="0" w:space="0" w:color="auto"/>
                                                    <w:right w:val="none" w:sz="0" w:space="0" w:color="auto"/>
                                                  </w:divBdr>
                                                  <w:divsChild>
                                                    <w:div w:id="2144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5995948">
                                      <w:marLeft w:val="0"/>
                                      <w:marRight w:val="0"/>
                                      <w:marTop w:val="0"/>
                                      <w:marBottom w:val="0"/>
                                      <w:divBdr>
                                        <w:top w:val="none" w:sz="0" w:space="0" w:color="auto"/>
                                        <w:left w:val="none" w:sz="0" w:space="0" w:color="auto"/>
                                        <w:bottom w:val="none" w:sz="0" w:space="0" w:color="auto"/>
                                        <w:right w:val="none" w:sz="0" w:space="0" w:color="auto"/>
                                      </w:divBdr>
                                      <w:divsChild>
                                        <w:div w:id="85893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51164427">
          <w:marLeft w:val="0"/>
          <w:marRight w:val="0"/>
          <w:marTop w:val="0"/>
          <w:marBottom w:val="0"/>
          <w:divBdr>
            <w:top w:val="none" w:sz="0" w:space="0" w:color="auto"/>
            <w:left w:val="none" w:sz="0" w:space="0" w:color="auto"/>
            <w:bottom w:val="none" w:sz="0" w:space="0" w:color="auto"/>
            <w:right w:val="none" w:sz="0" w:space="0" w:color="auto"/>
          </w:divBdr>
          <w:divsChild>
            <w:div w:id="1029840288">
              <w:marLeft w:val="0"/>
              <w:marRight w:val="0"/>
              <w:marTop w:val="0"/>
              <w:marBottom w:val="0"/>
              <w:divBdr>
                <w:top w:val="none" w:sz="0" w:space="0" w:color="auto"/>
                <w:left w:val="none" w:sz="0" w:space="0" w:color="auto"/>
                <w:bottom w:val="none" w:sz="0" w:space="0" w:color="auto"/>
                <w:right w:val="none" w:sz="0" w:space="0" w:color="auto"/>
              </w:divBdr>
              <w:divsChild>
                <w:div w:id="1941139255">
                  <w:marLeft w:val="0"/>
                  <w:marRight w:val="0"/>
                  <w:marTop w:val="0"/>
                  <w:marBottom w:val="0"/>
                  <w:divBdr>
                    <w:top w:val="none" w:sz="0" w:space="0" w:color="auto"/>
                    <w:left w:val="none" w:sz="0" w:space="0" w:color="auto"/>
                    <w:bottom w:val="none" w:sz="0" w:space="0" w:color="auto"/>
                    <w:right w:val="none" w:sz="0" w:space="0" w:color="auto"/>
                  </w:divBdr>
                  <w:divsChild>
                    <w:div w:id="1548490156">
                      <w:marLeft w:val="0"/>
                      <w:marRight w:val="0"/>
                      <w:marTop w:val="0"/>
                      <w:marBottom w:val="0"/>
                      <w:divBdr>
                        <w:top w:val="none" w:sz="0" w:space="0" w:color="auto"/>
                        <w:left w:val="none" w:sz="0" w:space="0" w:color="auto"/>
                        <w:bottom w:val="none" w:sz="0" w:space="0" w:color="auto"/>
                        <w:right w:val="none" w:sz="0" w:space="0" w:color="auto"/>
                      </w:divBdr>
                      <w:divsChild>
                        <w:div w:id="1816264813">
                          <w:marLeft w:val="0"/>
                          <w:marRight w:val="0"/>
                          <w:marTop w:val="0"/>
                          <w:marBottom w:val="0"/>
                          <w:divBdr>
                            <w:top w:val="none" w:sz="0" w:space="0" w:color="auto"/>
                            <w:left w:val="none" w:sz="0" w:space="0" w:color="auto"/>
                            <w:bottom w:val="none" w:sz="0" w:space="0" w:color="auto"/>
                            <w:right w:val="none" w:sz="0" w:space="0" w:color="auto"/>
                          </w:divBdr>
                          <w:divsChild>
                            <w:div w:id="1797794608">
                              <w:marLeft w:val="0"/>
                              <w:marRight w:val="0"/>
                              <w:marTop w:val="0"/>
                              <w:marBottom w:val="0"/>
                              <w:divBdr>
                                <w:top w:val="none" w:sz="0" w:space="0" w:color="auto"/>
                                <w:left w:val="none" w:sz="0" w:space="0" w:color="auto"/>
                                <w:bottom w:val="none" w:sz="0" w:space="0" w:color="auto"/>
                                <w:right w:val="none" w:sz="0" w:space="0" w:color="auto"/>
                              </w:divBdr>
                              <w:divsChild>
                                <w:div w:id="904100535">
                                  <w:marLeft w:val="0"/>
                                  <w:marRight w:val="0"/>
                                  <w:marTop w:val="0"/>
                                  <w:marBottom w:val="0"/>
                                  <w:divBdr>
                                    <w:top w:val="none" w:sz="0" w:space="0" w:color="auto"/>
                                    <w:left w:val="none" w:sz="0" w:space="0" w:color="auto"/>
                                    <w:bottom w:val="none" w:sz="0" w:space="0" w:color="auto"/>
                                    <w:right w:val="none" w:sz="0" w:space="0" w:color="auto"/>
                                  </w:divBdr>
                                  <w:divsChild>
                                    <w:div w:id="805969223">
                                      <w:marLeft w:val="0"/>
                                      <w:marRight w:val="0"/>
                                      <w:marTop w:val="0"/>
                                      <w:marBottom w:val="0"/>
                                      <w:divBdr>
                                        <w:top w:val="none" w:sz="0" w:space="0" w:color="auto"/>
                                        <w:left w:val="none" w:sz="0" w:space="0" w:color="auto"/>
                                        <w:bottom w:val="none" w:sz="0" w:space="0" w:color="auto"/>
                                        <w:right w:val="none" w:sz="0" w:space="0" w:color="auto"/>
                                      </w:divBdr>
                                      <w:divsChild>
                                        <w:div w:id="895160349">
                                          <w:marLeft w:val="0"/>
                                          <w:marRight w:val="0"/>
                                          <w:marTop w:val="0"/>
                                          <w:marBottom w:val="0"/>
                                          <w:divBdr>
                                            <w:top w:val="none" w:sz="0" w:space="0" w:color="auto"/>
                                            <w:left w:val="none" w:sz="0" w:space="0" w:color="auto"/>
                                            <w:bottom w:val="none" w:sz="0" w:space="0" w:color="auto"/>
                                            <w:right w:val="none" w:sz="0" w:space="0" w:color="auto"/>
                                          </w:divBdr>
                                          <w:divsChild>
                                            <w:div w:id="1774588917">
                                              <w:marLeft w:val="0"/>
                                              <w:marRight w:val="0"/>
                                              <w:marTop w:val="0"/>
                                              <w:marBottom w:val="0"/>
                                              <w:divBdr>
                                                <w:top w:val="none" w:sz="0" w:space="0" w:color="auto"/>
                                                <w:left w:val="none" w:sz="0" w:space="0" w:color="auto"/>
                                                <w:bottom w:val="none" w:sz="0" w:space="0" w:color="auto"/>
                                                <w:right w:val="none" w:sz="0" w:space="0" w:color="auto"/>
                                              </w:divBdr>
                                              <w:divsChild>
                                                <w:div w:id="1658874740">
                                                  <w:marLeft w:val="0"/>
                                                  <w:marRight w:val="0"/>
                                                  <w:marTop w:val="0"/>
                                                  <w:marBottom w:val="0"/>
                                                  <w:divBdr>
                                                    <w:top w:val="none" w:sz="0" w:space="0" w:color="auto"/>
                                                    <w:left w:val="none" w:sz="0" w:space="0" w:color="auto"/>
                                                    <w:bottom w:val="none" w:sz="0" w:space="0" w:color="auto"/>
                                                    <w:right w:val="none" w:sz="0" w:space="0" w:color="auto"/>
                                                  </w:divBdr>
                                                  <w:divsChild>
                                                    <w:div w:id="215698910">
                                                      <w:marLeft w:val="0"/>
                                                      <w:marRight w:val="0"/>
                                                      <w:marTop w:val="0"/>
                                                      <w:marBottom w:val="0"/>
                                                      <w:divBdr>
                                                        <w:top w:val="none" w:sz="0" w:space="0" w:color="auto"/>
                                                        <w:left w:val="none" w:sz="0" w:space="0" w:color="auto"/>
                                                        <w:bottom w:val="none" w:sz="0" w:space="0" w:color="auto"/>
                                                        <w:right w:val="none" w:sz="0" w:space="0" w:color="auto"/>
                                                      </w:divBdr>
                                                      <w:divsChild>
                                                        <w:div w:id="728844113">
                                                          <w:marLeft w:val="0"/>
                                                          <w:marRight w:val="0"/>
                                                          <w:marTop w:val="0"/>
                                                          <w:marBottom w:val="0"/>
                                                          <w:divBdr>
                                                            <w:top w:val="none" w:sz="0" w:space="0" w:color="auto"/>
                                                            <w:left w:val="none" w:sz="0" w:space="0" w:color="auto"/>
                                                            <w:bottom w:val="none" w:sz="0" w:space="0" w:color="auto"/>
                                                            <w:right w:val="none" w:sz="0" w:space="0" w:color="auto"/>
                                                          </w:divBdr>
                                                          <w:divsChild>
                                                            <w:div w:id="1790975946">
                                                              <w:marLeft w:val="0"/>
                                                              <w:marRight w:val="0"/>
                                                              <w:marTop w:val="0"/>
                                                              <w:marBottom w:val="0"/>
                                                              <w:divBdr>
                                                                <w:top w:val="none" w:sz="0" w:space="0" w:color="auto"/>
                                                                <w:left w:val="none" w:sz="0" w:space="0" w:color="auto"/>
                                                                <w:bottom w:val="none" w:sz="0" w:space="0" w:color="auto"/>
                                                                <w:right w:val="none" w:sz="0" w:space="0" w:color="auto"/>
                                                              </w:divBdr>
                                                              <w:divsChild>
                                                                <w:div w:id="53361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2076952">
      <w:bodyDiv w:val="1"/>
      <w:marLeft w:val="0"/>
      <w:marRight w:val="0"/>
      <w:marTop w:val="0"/>
      <w:marBottom w:val="0"/>
      <w:divBdr>
        <w:top w:val="none" w:sz="0" w:space="0" w:color="auto"/>
        <w:left w:val="none" w:sz="0" w:space="0" w:color="auto"/>
        <w:bottom w:val="none" w:sz="0" w:space="0" w:color="auto"/>
        <w:right w:val="none" w:sz="0" w:space="0" w:color="auto"/>
      </w:divBdr>
    </w:div>
    <w:div w:id="282616513">
      <w:bodyDiv w:val="1"/>
      <w:marLeft w:val="0"/>
      <w:marRight w:val="0"/>
      <w:marTop w:val="0"/>
      <w:marBottom w:val="0"/>
      <w:divBdr>
        <w:top w:val="none" w:sz="0" w:space="0" w:color="auto"/>
        <w:left w:val="none" w:sz="0" w:space="0" w:color="auto"/>
        <w:bottom w:val="none" w:sz="0" w:space="0" w:color="auto"/>
        <w:right w:val="none" w:sz="0" w:space="0" w:color="auto"/>
      </w:divBdr>
    </w:div>
    <w:div w:id="303239657">
      <w:bodyDiv w:val="1"/>
      <w:marLeft w:val="0"/>
      <w:marRight w:val="0"/>
      <w:marTop w:val="0"/>
      <w:marBottom w:val="0"/>
      <w:divBdr>
        <w:top w:val="none" w:sz="0" w:space="0" w:color="auto"/>
        <w:left w:val="none" w:sz="0" w:space="0" w:color="auto"/>
        <w:bottom w:val="none" w:sz="0" w:space="0" w:color="auto"/>
        <w:right w:val="none" w:sz="0" w:space="0" w:color="auto"/>
      </w:divBdr>
    </w:div>
    <w:div w:id="307630586">
      <w:bodyDiv w:val="1"/>
      <w:marLeft w:val="0"/>
      <w:marRight w:val="0"/>
      <w:marTop w:val="0"/>
      <w:marBottom w:val="0"/>
      <w:divBdr>
        <w:top w:val="none" w:sz="0" w:space="0" w:color="auto"/>
        <w:left w:val="none" w:sz="0" w:space="0" w:color="auto"/>
        <w:bottom w:val="none" w:sz="0" w:space="0" w:color="auto"/>
        <w:right w:val="none" w:sz="0" w:space="0" w:color="auto"/>
      </w:divBdr>
    </w:div>
    <w:div w:id="310986956">
      <w:bodyDiv w:val="1"/>
      <w:marLeft w:val="0"/>
      <w:marRight w:val="0"/>
      <w:marTop w:val="0"/>
      <w:marBottom w:val="0"/>
      <w:divBdr>
        <w:top w:val="none" w:sz="0" w:space="0" w:color="auto"/>
        <w:left w:val="none" w:sz="0" w:space="0" w:color="auto"/>
        <w:bottom w:val="none" w:sz="0" w:space="0" w:color="auto"/>
        <w:right w:val="none" w:sz="0" w:space="0" w:color="auto"/>
      </w:divBdr>
    </w:div>
    <w:div w:id="311954820">
      <w:bodyDiv w:val="1"/>
      <w:marLeft w:val="0"/>
      <w:marRight w:val="0"/>
      <w:marTop w:val="0"/>
      <w:marBottom w:val="0"/>
      <w:divBdr>
        <w:top w:val="none" w:sz="0" w:space="0" w:color="auto"/>
        <w:left w:val="none" w:sz="0" w:space="0" w:color="auto"/>
        <w:bottom w:val="none" w:sz="0" w:space="0" w:color="auto"/>
        <w:right w:val="none" w:sz="0" w:space="0" w:color="auto"/>
      </w:divBdr>
    </w:div>
    <w:div w:id="315033487">
      <w:bodyDiv w:val="1"/>
      <w:marLeft w:val="0"/>
      <w:marRight w:val="0"/>
      <w:marTop w:val="0"/>
      <w:marBottom w:val="0"/>
      <w:divBdr>
        <w:top w:val="none" w:sz="0" w:space="0" w:color="auto"/>
        <w:left w:val="none" w:sz="0" w:space="0" w:color="auto"/>
        <w:bottom w:val="none" w:sz="0" w:space="0" w:color="auto"/>
        <w:right w:val="none" w:sz="0" w:space="0" w:color="auto"/>
      </w:divBdr>
    </w:div>
    <w:div w:id="317348391">
      <w:bodyDiv w:val="1"/>
      <w:marLeft w:val="0"/>
      <w:marRight w:val="0"/>
      <w:marTop w:val="0"/>
      <w:marBottom w:val="0"/>
      <w:divBdr>
        <w:top w:val="none" w:sz="0" w:space="0" w:color="auto"/>
        <w:left w:val="none" w:sz="0" w:space="0" w:color="auto"/>
        <w:bottom w:val="none" w:sz="0" w:space="0" w:color="auto"/>
        <w:right w:val="none" w:sz="0" w:space="0" w:color="auto"/>
      </w:divBdr>
    </w:div>
    <w:div w:id="319314221">
      <w:bodyDiv w:val="1"/>
      <w:marLeft w:val="0"/>
      <w:marRight w:val="0"/>
      <w:marTop w:val="0"/>
      <w:marBottom w:val="0"/>
      <w:divBdr>
        <w:top w:val="none" w:sz="0" w:space="0" w:color="auto"/>
        <w:left w:val="none" w:sz="0" w:space="0" w:color="auto"/>
        <w:bottom w:val="none" w:sz="0" w:space="0" w:color="auto"/>
        <w:right w:val="none" w:sz="0" w:space="0" w:color="auto"/>
      </w:divBdr>
    </w:div>
    <w:div w:id="324554864">
      <w:bodyDiv w:val="1"/>
      <w:marLeft w:val="0"/>
      <w:marRight w:val="0"/>
      <w:marTop w:val="0"/>
      <w:marBottom w:val="0"/>
      <w:divBdr>
        <w:top w:val="none" w:sz="0" w:space="0" w:color="auto"/>
        <w:left w:val="none" w:sz="0" w:space="0" w:color="auto"/>
        <w:bottom w:val="none" w:sz="0" w:space="0" w:color="auto"/>
        <w:right w:val="none" w:sz="0" w:space="0" w:color="auto"/>
      </w:divBdr>
    </w:div>
    <w:div w:id="324821625">
      <w:bodyDiv w:val="1"/>
      <w:marLeft w:val="0"/>
      <w:marRight w:val="0"/>
      <w:marTop w:val="0"/>
      <w:marBottom w:val="0"/>
      <w:divBdr>
        <w:top w:val="none" w:sz="0" w:space="0" w:color="auto"/>
        <w:left w:val="none" w:sz="0" w:space="0" w:color="auto"/>
        <w:bottom w:val="none" w:sz="0" w:space="0" w:color="auto"/>
        <w:right w:val="none" w:sz="0" w:space="0" w:color="auto"/>
      </w:divBdr>
    </w:div>
    <w:div w:id="327824915">
      <w:bodyDiv w:val="1"/>
      <w:marLeft w:val="0"/>
      <w:marRight w:val="0"/>
      <w:marTop w:val="0"/>
      <w:marBottom w:val="0"/>
      <w:divBdr>
        <w:top w:val="none" w:sz="0" w:space="0" w:color="auto"/>
        <w:left w:val="none" w:sz="0" w:space="0" w:color="auto"/>
        <w:bottom w:val="none" w:sz="0" w:space="0" w:color="auto"/>
        <w:right w:val="none" w:sz="0" w:space="0" w:color="auto"/>
      </w:divBdr>
    </w:div>
    <w:div w:id="338896049">
      <w:bodyDiv w:val="1"/>
      <w:marLeft w:val="0"/>
      <w:marRight w:val="0"/>
      <w:marTop w:val="0"/>
      <w:marBottom w:val="0"/>
      <w:divBdr>
        <w:top w:val="none" w:sz="0" w:space="0" w:color="auto"/>
        <w:left w:val="none" w:sz="0" w:space="0" w:color="auto"/>
        <w:bottom w:val="none" w:sz="0" w:space="0" w:color="auto"/>
        <w:right w:val="none" w:sz="0" w:space="0" w:color="auto"/>
      </w:divBdr>
    </w:div>
    <w:div w:id="346833997">
      <w:bodyDiv w:val="1"/>
      <w:marLeft w:val="0"/>
      <w:marRight w:val="0"/>
      <w:marTop w:val="0"/>
      <w:marBottom w:val="0"/>
      <w:divBdr>
        <w:top w:val="none" w:sz="0" w:space="0" w:color="auto"/>
        <w:left w:val="none" w:sz="0" w:space="0" w:color="auto"/>
        <w:bottom w:val="none" w:sz="0" w:space="0" w:color="auto"/>
        <w:right w:val="none" w:sz="0" w:space="0" w:color="auto"/>
      </w:divBdr>
    </w:div>
    <w:div w:id="355079898">
      <w:bodyDiv w:val="1"/>
      <w:marLeft w:val="0"/>
      <w:marRight w:val="0"/>
      <w:marTop w:val="0"/>
      <w:marBottom w:val="0"/>
      <w:divBdr>
        <w:top w:val="none" w:sz="0" w:space="0" w:color="auto"/>
        <w:left w:val="none" w:sz="0" w:space="0" w:color="auto"/>
        <w:bottom w:val="none" w:sz="0" w:space="0" w:color="auto"/>
        <w:right w:val="none" w:sz="0" w:space="0" w:color="auto"/>
      </w:divBdr>
    </w:div>
    <w:div w:id="359739973">
      <w:bodyDiv w:val="1"/>
      <w:marLeft w:val="0"/>
      <w:marRight w:val="0"/>
      <w:marTop w:val="0"/>
      <w:marBottom w:val="0"/>
      <w:divBdr>
        <w:top w:val="none" w:sz="0" w:space="0" w:color="auto"/>
        <w:left w:val="none" w:sz="0" w:space="0" w:color="auto"/>
        <w:bottom w:val="none" w:sz="0" w:space="0" w:color="auto"/>
        <w:right w:val="none" w:sz="0" w:space="0" w:color="auto"/>
      </w:divBdr>
    </w:div>
    <w:div w:id="364453680">
      <w:bodyDiv w:val="1"/>
      <w:marLeft w:val="0"/>
      <w:marRight w:val="0"/>
      <w:marTop w:val="0"/>
      <w:marBottom w:val="0"/>
      <w:divBdr>
        <w:top w:val="none" w:sz="0" w:space="0" w:color="auto"/>
        <w:left w:val="none" w:sz="0" w:space="0" w:color="auto"/>
        <w:bottom w:val="none" w:sz="0" w:space="0" w:color="auto"/>
        <w:right w:val="none" w:sz="0" w:space="0" w:color="auto"/>
      </w:divBdr>
    </w:div>
    <w:div w:id="381636647">
      <w:bodyDiv w:val="1"/>
      <w:marLeft w:val="0"/>
      <w:marRight w:val="0"/>
      <w:marTop w:val="0"/>
      <w:marBottom w:val="0"/>
      <w:divBdr>
        <w:top w:val="none" w:sz="0" w:space="0" w:color="auto"/>
        <w:left w:val="none" w:sz="0" w:space="0" w:color="auto"/>
        <w:bottom w:val="none" w:sz="0" w:space="0" w:color="auto"/>
        <w:right w:val="none" w:sz="0" w:space="0" w:color="auto"/>
      </w:divBdr>
    </w:div>
    <w:div w:id="406072628">
      <w:bodyDiv w:val="1"/>
      <w:marLeft w:val="0"/>
      <w:marRight w:val="0"/>
      <w:marTop w:val="0"/>
      <w:marBottom w:val="0"/>
      <w:divBdr>
        <w:top w:val="none" w:sz="0" w:space="0" w:color="auto"/>
        <w:left w:val="none" w:sz="0" w:space="0" w:color="auto"/>
        <w:bottom w:val="none" w:sz="0" w:space="0" w:color="auto"/>
        <w:right w:val="none" w:sz="0" w:space="0" w:color="auto"/>
      </w:divBdr>
    </w:div>
    <w:div w:id="415905456">
      <w:bodyDiv w:val="1"/>
      <w:marLeft w:val="0"/>
      <w:marRight w:val="0"/>
      <w:marTop w:val="0"/>
      <w:marBottom w:val="0"/>
      <w:divBdr>
        <w:top w:val="none" w:sz="0" w:space="0" w:color="auto"/>
        <w:left w:val="none" w:sz="0" w:space="0" w:color="auto"/>
        <w:bottom w:val="none" w:sz="0" w:space="0" w:color="auto"/>
        <w:right w:val="none" w:sz="0" w:space="0" w:color="auto"/>
      </w:divBdr>
    </w:div>
    <w:div w:id="448277446">
      <w:bodyDiv w:val="1"/>
      <w:marLeft w:val="0"/>
      <w:marRight w:val="0"/>
      <w:marTop w:val="0"/>
      <w:marBottom w:val="0"/>
      <w:divBdr>
        <w:top w:val="none" w:sz="0" w:space="0" w:color="auto"/>
        <w:left w:val="none" w:sz="0" w:space="0" w:color="auto"/>
        <w:bottom w:val="none" w:sz="0" w:space="0" w:color="auto"/>
        <w:right w:val="none" w:sz="0" w:space="0" w:color="auto"/>
      </w:divBdr>
    </w:div>
    <w:div w:id="454105053">
      <w:bodyDiv w:val="1"/>
      <w:marLeft w:val="0"/>
      <w:marRight w:val="0"/>
      <w:marTop w:val="0"/>
      <w:marBottom w:val="0"/>
      <w:divBdr>
        <w:top w:val="none" w:sz="0" w:space="0" w:color="auto"/>
        <w:left w:val="none" w:sz="0" w:space="0" w:color="auto"/>
        <w:bottom w:val="none" w:sz="0" w:space="0" w:color="auto"/>
        <w:right w:val="none" w:sz="0" w:space="0" w:color="auto"/>
      </w:divBdr>
    </w:div>
    <w:div w:id="456606063">
      <w:bodyDiv w:val="1"/>
      <w:marLeft w:val="0"/>
      <w:marRight w:val="0"/>
      <w:marTop w:val="0"/>
      <w:marBottom w:val="0"/>
      <w:divBdr>
        <w:top w:val="none" w:sz="0" w:space="0" w:color="auto"/>
        <w:left w:val="none" w:sz="0" w:space="0" w:color="auto"/>
        <w:bottom w:val="none" w:sz="0" w:space="0" w:color="auto"/>
        <w:right w:val="none" w:sz="0" w:space="0" w:color="auto"/>
      </w:divBdr>
    </w:div>
    <w:div w:id="470831516">
      <w:bodyDiv w:val="1"/>
      <w:marLeft w:val="0"/>
      <w:marRight w:val="0"/>
      <w:marTop w:val="0"/>
      <w:marBottom w:val="0"/>
      <w:divBdr>
        <w:top w:val="none" w:sz="0" w:space="0" w:color="auto"/>
        <w:left w:val="none" w:sz="0" w:space="0" w:color="auto"/>
        <w:bottom w:val="none" w:sz="0" w:space="0" w:color="auto"/>
        <w:right w:val="none" w:sz="0" w:space="0" w:color="auto"/>
      </w:divBdr>
    </w:div>
    <w:div w:id="482504477">
      <w:bodyDiv w:val="1"/>
      <w:marLeft w:val="0"/>
      <w:marRight w:val="0"/>
      <w:marTop w:val="0"/>
      <w:marBottom w:val="0"/>
      <w:divBdr>
        <w:top w:val="none" w:sz="0" w:space="0" w:color="auto"/>
        <w:left w:val="none" w:sz="0" w:space="0" w:color="auto"/>
        <w:bottom w:val="none" w:sz="0" w:space="0" w:color="auto"/>
        <w:right w:val="none" w:sz="0" w:space="0" w:color="auto"/>
      </w:divBdr>
    </w:div>
    <w:div w:id="486477505">
      <w:bodyDiv w:val="1"/>
      <w:marLeft w:val="0"/>
      <w:marRight w:val="0"/>
      <w:marTop w:val="0"/>
      <w:marBottom w:val="0"/>
      <w:divBdr>
        <w:top w:val="none" w:sz="0" w:space="0" w:color="auto"/>
        <w:left w:val="none" w:sz="0" w:space="0" w:color="auto"/>
        <w:bottom w:val="none" w:sz="0" w:space="0" w:color="auto"/>
        <w:right w:val="none" w:sz="0" w:space="0" w:color="auto"/>
      </w:divBdr>
    </w:div>
    <w:div w:id="504516011">
      <w:bodyDiv w:val="1"/>
      <w:marLeft w:val="0"/>
      <w:marRight w:val="0"/>
      <w:marTop w:val="0"/>
      <w:marBottom w:val="0"/>
      <w:divBdr>
        <w:top w:val="none" w:sz="0" w:space="0" w:color="auto"/>
        <w:left w:val="none" w:sz="0" w:space="0" w:color="auto"/>
        <w:bottom w:val="none" w:sz="0" w:space="0" w:color="auto"/>
        <w:right w:val="none" w:sz="0" w:space="0" w:color="auto"/>
      </w:divBdr>
    </w:div>
    <w:div w:id="504520713">
      <w:bodyDiv w:val="1"/>
      <w:marLeft w:val="0"/>
      <w:marRight w:val="0"/>
      <w:marTop w:val="0"/>
      <w:marBottom w:val="0"/>
      <w:divBdr>
        <w:top w:val="none" w:sz="0" w:space="0" w:color="auto"/>
        <w:left w:val="none" w:sz="0" w:space="0" w:color="auto"/>
        <w:bottom w:val="none" w:sz="0" w:space="0" w:color="auto"/>
        <w:right w:val="none" w:sz="0" w:space="0" w:color="auto"/>
      </w:divBdr>
    </w:div>
    <w:div w:id="508298268">
      <w:bodyDiv w:val="1"/>
      <w:marLeft w:val="0"/>
      <w:marRight w:val="0"/>
      <w:marTop w:val="0"/>
      <w:marBottom w:val="0"/>
      <w:divBdr>
        <w:top w:val="none" w:sz="0" w:space="0" w:color="auto"/>
        <w:left w:val="none" w:sz="0" w:space="0" w:color="auto"/>
        <w:bottom w:val="none" w:sz="0" w:space="0" w:color="auto"/>
        <w:right w:val="none" w:sz="0" w:space="0" w:color="auto"/>
      </w:divBdr>
    </w:div>
    <w:div w:id="521162277">
      <w:bodyDiv w:val="1"/>
      <w:marLeft w:val="0"/>
      <w:marRight w:val="0"/>
      <w:marTop w:val="0"/>
      <w:marBottom w:val="0"/>
      <w:divBdr>
        <w:top w:val="none" w:sz="0" w:space="0" w:color="auto"/>
        <w:left w:val="none" w:sz="0" w:space="0" w:color="auto"/>
        <w:bottom w:val="none" w:sz="0" w:space="0" w:color="auto"/>
        <w:right w:val="none" w:sz="0" w:space="0" w:color="auto"/>
      </w:divBdr>
    </w:div>
    <w:div w:id="527719481">
      <w:bodyDiv w:val="1"/>
      <w:marLeft w:val="0"/>
      <w:marRight w:val="0"/>
      <w:marTop w:val="0"/>
      <w:marBottom w:val="0"/>
      <w:divBdr>
        <w:top w:val="none" w:sz="0" w:space="0" w:color="auto"/>
        <w:left w:val="none" w:sz="0" w:space="0" w:color="auto"/>
        <w:bottom w:val="none" w:sz="0" w:space="0" w:color="auto"/>
        <w:right w:val="none" w:sz="0" w:space="0" w:color="auto"/>
      </w:divBdr>
    </w:div>
    <w:div w:id="546913283">
      <w:bodyDiv w:val="1"/>
      <w:marLeft w:val="0"/>
      <w:marRight w:val="0"/>
      <w:marTop w:val="0"/>
      <w:marBottom w:val="0"/>
      <w:divBdr>
        <w:top w:val="none" w:sz="0" w:space="0" w:color="auto"/>
        <w:left w:val="none" w:sz="0" w:space="0" w:color="auto"/>
        <w:bottom w:val="none" w:sz="0" w:space="0" w:color="auto"/>
        <w:right w:val="none" w:sz="0" w:space="0" w:color="auto"/>
      </w:divBdr>
    </w:div>
    <w:div w:id="553270360">
      <w:bodyDiv w:val="1"/>
      <w:marLeft w:val="0"/>
      <w:marRight w:val="0"/>
      <w:marTop w:val="0"/>
      <w:marBottom w:val="0"/>
      <w:divBdr>
        <w:top w:val="none" w:sz="0" w:space="0" w:color="auto"/>
        <w:left w:val="none" w:sz="0" w:space="0" w:color="auto"/>
        <w:bottom w:val="none" w:sz="0" w:space="0" w:color="auto"/>
        <w:right w:val="none" w:sz="0" w:space="0" w:color="auto"/>
      </w:divBdr>
    </w:div>
    <w:div w:id="591206017">
      <w:bodyDiv w:val="1"/>
      <w:marLeft w:val="0"/>
      <w:marRight w:val="0"/>
      <w:marTop w:val="0"/>
      <w:marBottom w:val="0"/>
      <w:divBdr>
        <w:top w:val="none" w:sz="0" w:space="0" w:color="auto"/>
        <w:left w:val="none" w:sz="0" w:space="0" w:color="auto"/>
        <w:bottom w:val="none" w:sz="0" w:space="0" w:color="auto"/>
        <w:right w:val="none" w:sz="0" w:space="0" w:color="auto"/>
      </w:divBdr>
    </w:div>
    <w:div w:id="592712114">
      <w:bodyDiv w:val="1"/>
      <w:marLeft w:val="0"/>
      <w:marRight w:val="0"/>
      <w:marTop w:val="0"/>
      <w:marBottom w:val="0"/>
      <w:divBdr>
        <w:top w:val="none" w:sz="0" w:space="0" w:color="auto"/>
        <w:left w:val="none" w:sz="0" w:space="0" w:color="auto"/>
        <w:bottom w:val="none" w:sz="0" w:space="0" w:color="auto"/>
        <w:right w:val="none" w:sz="0" w:space="0" w:color="auto"/>
      </w:divBdr>
    </w:div>
    <w:div w:id="605618481">
      <w:bodyDiv w:val="1"/>
      <w:marLeft w:val="0"/>
      <w:marRight w:val="0"/>
      <w:marTop w:val="0"/>
      <w:marBottom w:val="0"/>
      <w:divBdr>
        <w:top w:val="none" w:sz="0" w:space="0" w:color="auto"/>
        <w:left w:val="none" w:sz="0" w:space="0" w:color="auto"/>
        <w:bottom w:val="none" w:sz="0" w:space="0" w:color="auto"/>
        <w:right w:val="none" w:sz="0" w:space="0" w:color="auto"/>
      </w:divBdr>
    </w:div>
    <w:div w:id="616914610">
      <w:bodyDiv w:val="1"/>
      <w:marLeft w:val="0"/>
      <w:marRight w:val="0"/>
      <w:marTop w:val="0"/>
      <w:marBottom w:val="0"/>
      <w:divBdr>
        <w:top w:val="none" w:sz="0" w:space="0" w:color="auto"/>
        <w:left w:val="none" w:sz="0" w:space="0" w:color="auto"/>
        <w:bottom w:val="none" w:sz="0" w:space="0" w:color="auto"/>
        <w:right w:val="none" w:sz="0" w:space="0" w:color="auto"/>
      </w:divBdr>
    </w:div>
    <w:div w:id="649331589">
      <w:bodyDiv w:val="1"/>
      <w:marLeft w:val="0"/>
      <w:marRight w:val="0"/>
      <w:marTop w:val="0"/>
      <w:marBottom w:val="0"/>
      <w:divBdr>
        <w:top w:val="none" w:sz="0" w:space="0" w:color="auto"/>
        <w:left w:val="none" w:sz="0" w:space="0" w:color="auto"/>
        <w:bottom w:val="none" w:sz="0" w:space="0" w:color="auto"/>
        <w:right w:val="none" w:sz="0" w:space="0" w:color="auto"/>
      </w:divBdr>
    </w:div>
    <w:div w:id="652225095">
      <w:bodyDiv w:val="1"/>
      <w:marLeft w:val="0"/>
      <w:marRight w:val="0"/>
      <w:marTop w:val="0"/>
      <w:marBottom w:val="0"/>
      <w:divBdr>
        <w:top w:val="none" w:sz="0" w:space="0" w:color="auto"/>
        <w:left w:val="none" w:sz="0" w:space="0" w:color="auto"/>
        <w:bottom w:val="none" w:sz="0" w:space="0" w:color="auto"/>
        <w:right w:val="none" w:sz="0" w:space="0" w:color="auto"/>
      </w:divBdr>
    </w:div>
    <w:div w:id="667103361">
      <w:bodyDiv w:val="1"/>
      <w:marLeft w:val="0"/>
      <w:marRight w:val="0"/>
      <w:marTop w:val="0"/>
      <w:marBottom w:val="0"/>
      <w:divBdr>
        <w:top w:val="none" w:sz="0" w:space="0" w:color="auto"/>
        <w:left w:val="none" w:sz="0" w:space="0" w:color="auto"/>
        <w:bottom w:val="none" w:sz="0" w:space="0" w:color="auto"/>
        <w:right w:val="none" w:sz="0" w:space="0" w:color="auto"/>
      </w:divBdr>
    </w:div>
    <w:div w:id="674070518">
      <w:bodyDiv w:val="1"/>
      <w:marLeft w:val="0"/>
      <w:marRight w:val="0"/>
      <w:marTop w:val="0"/>
      <w:marBottom w:val="0"/>
      <w:divBdr>
        <w:top w:val="none" w:sz="0" w:space="0" w:color="auto"/>
        <w:left w:val="none" w:sz="0" w:space="0" w:color="auto"/>
        <w:bottom w:val="none" w:sz="0" w:space="0" w:color="auto"/>
        <w:right w:val="none" w:sz="0" w:space="0" w:color="auto"/>
      </w:divBdr>
    </w:div>
    <w:div w:id="684140520">
      <w:bodyDiv w:val="1"/>
      <w:marLeft w:val="0"/>
      <w:marRight w:val="0"/>
      <w:marTop w:val="0"/>
      <w:marBottom w:val="0"/>
      <w:divBdr>
        <w:top w:val="none" w:sz="0" w:space="0" w:color="auto"/>
        <w:left w:val="none" w:sz="0" w:space="0" w:color="auto"/>
        <w:bottom w:val="none" w:sz="0" w:space="0" w:color="auto"/>
        <w:right w:val="none" w:sz="0" w:space="0" w:color="auto"/>
      </w:divBdr>
    </w:div>
    <w:div w:id="733622917">
      <w:bodyDiv w:val="1"/>
      <w:marLeft w:val="0"/>
      <w:marRight w:val="0"/>
      <w:marTop w:val="0"/>
      <w:marBottom w:val="0"/>
      <w:divBdr>
        <w:top w:val="none" w:sz="0" w:space="0" w:color="auto"/>
        <w:left w:val="none" w:sz="0" w:space="0" w:color="auto"/>
        <w:bottom w:val="none" w:sz="0" w:space="0" w:color="auto"/>
        <w:right w:val="none" w:sz="0" w:space="0" w:color="auto"/>
      </w:divBdr>
    </w:div>
    <w:div w:id="745762057">
      <w:bodyDiv w:val="1"/>
      <w:marLeft w:val="0"/>
      <w:marRight w:val="0"/>
      <w:marTop w:val="0"/>
      <w:marBottom w:val="0"/>
      <w:divBdr>
        <w:top w:val="none" w:sz="0" w:space="0" w:color="auto"/>
        <w:left w:val="none" w:sz="0" w:space="0" w:color="auto"/>
        <w:bottom w:val="none" w:sz="0" w:space="0" w:color="auto"/>
        <w:right w:val="none" w:sz="0" w:space="0" w:color="auto"/>
      </w:divBdr>
    </w:div>
    <w:div w:id="750663979">
      <w:bodyDiv w:val="1"/>
      <w:marLeft w:val="0"/>
      <w:marRight w:val="0"/>
      <w:marTop w:val="0"/>
      <w:marBottom w:val="0"/>
      <w:divBdr>
        <w:top w:val="none" w:sz="0" w:space="0" w:color="auto"/>
        <w:left w:val="none" w:sz="0" w:space="0" w:color="auto"/>
        <w:bottom w:val="none" w:sz="0" w:space="0" w:color="auto"/>
        <w:right w:val="none" w:sz="0" w:space="0" w:color="auto"/>
      </w:divBdr>
    </w:div>
    <w:div w:id="769545825">
      <w:bodyDiv w:val="1"/>
      <w:marLeft w:val="0"/>
      <w:marRight w:val="0"/>
      <w:marTop w:val="0"/>
      <w:marBottom w:val="0"/>
      <w:divBdr>
        <w:top w:val="none" w:sz="0" w:space="0" w:color="auto"/>
        <w:left w:val="none" w:sz="0" w:space="0" w:color="auto"/>
        <w:bottom w:val="none" w:sz="0" w:space="0" w:color="auto"/>
        <w:right w:val="none" w:sz="0" w:space="0" w:color="auto"/>
      </w:divBdr>
    </w:div>
    <w:div w:id="779496659">
      <w:bodyDiv w:val="1"/>
      <w:marLeft w:val="0"/>
      <w:marRight w:val="0"/>
      <w:marTop w:val="0"/>
      <w:marBottom w:val="0"/>
      <w:divBdr>
        <w:top w:val="none" w:sz="0" w:space="0" w:color="auto"/>
        <w:left w:val="none" w:sz="0" w:space="0" w:color="auto"/>
        <w:bottom w:val="none" w:sz="0" w:space="0" w:color="auto"/>
        <w:right w:val="none" w:sz="0" w:space="0" w:color="auto"/>
      </w:divBdr>
    </w:div>
    <w:div w:id="802120397">
      <w:bodyDiv w:val="1"/>
      <w:marLeft w:val="0"/>
      <w:marRight w:val="0"/>
      <w:marTop w:val="0"/>
      <w:marBottom w:val="0"/>
      <w:divBdr>
        <w:top w:val="none" w:sz="0" w:space="0" w:color="auto"/>
        <w:left w:val="none" w:sz="0" w:space="0" w:color="auto"/>
        <w:bottom w:val="none" w:sz="0" w:space="0" w:color="auto"/>
        <w:right w:val="none" w:sz="0" w:space="0" w:color="auto"/>
      </w:divBdr>
    </w:div>
    <w:div w:id="827289241">
      <w:bodyDiv w:val="1"/>
      <w:marLeft w:val="0"/>
      <w:marRight w:val="0"/>
      <w:marTop w:val="0"/>
      <w:marBottom w:val="0"/>
      <w:divBdr>
        <w:top w:val="none" w:sz="0" w:space="0" w:color="auto"/>
        <w:left w:val="none" w:sz="0" w:space="0" w:color="auto"/>
        <w:bottom w:val="none" w:sz="0" w:space="0" w:color="auto"/>
        <w:right w:val="none" w:sz="0" w:space="0" w:color="auto"/>
      </w:divBdr>
    </w:div>
    <w:div w:id="843473369">
      <w:bodyDiv w:val="1"/>
      <w:marLeft w:val="0"/>
      <w:marRight w:val="0"/>
      <w:marTop w:val="0"/>
      <w:marBottom w:val="0"/>
      <w:divBdr>
        <w:top w:val="none" w:sz="0" w:space="0" w:color="auto"/>
        <w:left w:val="none" w:sz="0" w:space="0" w:color="auto"/>
        <w:bottom w:val="none" w:sz="0" w:space="0" w:color="auto"/>
        <w:right w:val="none" w:sz="0" w:space="0" w:color="auto"/>
      </w:divBdr>
    </w:div>
    <w:div w:id="845247062">
      <w:bodyDiv w:val="1"/>
      <w:marLeft w:val="0"/>
      <w:marRight w:val="0"/>
      <w:marTop w:val="0"/>
      <w:marBottom w:val="0"/>
      <w:divBdr>
        <w:top w:val="none" w:sz="0" w:space="0" w:color="auto"/>
        <w:left w:val="none" w:sz="0" w:space="0" w:color="auto"/>
        <w:bottom w:val="none" w:sz="0" w:space="0" w:color="auto"/>
        <w:right w:val="none" w:sz="0" w:space="0" w:color="auto"/>
      </w:divBdr>
    </w:div>
    <w:div w:id="858129926">
      <w:bodyDiv w:val="1"/>
      <w:marLeft w:val="0"/>
      <w:marRight w:val="0"/>
      <w:marTop w:val="0"/>
      <w:marBottom w:val="0"/>
      <w:divBdr>
        <w:top w:val="none" w:sz="0" w:space="0" w:color="auto"/>
        <w:left w:val="none" w:sz="0" w:space="0" w:color="auto"/>
        <w:bottom w:val="none" w:sz="0" w:space="0" w:color="auto"/>
        <w:right w:val="none" w:sz="0" w:space="0" w:color="auto"/>
      </w:divBdr>
    </w:div>
    <w:div w:id="859049916">
      <w:bodyDiv w:val="1"/>
      <w:marLeft w:val="0"/>
      <w:marRight w:val="0"/>
      <w:marTop w:val="0"/>
      <w:marBottom w:val="0"/>
      <w:divBdr>
        <w:top w:val="none" w:sz="0" w:space="0" w:color="auto"/>
        <w:left w:val="none" w:sz="0" w:space="0" w:color="auto"/>
        <w:bottom w:val="none" w:sz="0" w:space="0" w:color="auto"/>
        <w:right w:val="none" w:sz="0" w:space="0" w:color="auto"/>
      </w:divBdr>
    </w:div>
    <w:div w:id="862716612">
      <w:bodyDiv w:val="1"/>
      <w:marLeft w:val="0"/>
      <w:marRight w:val="0"/>
      <w:marTop w:val="0"/>
      <w:marBottom w:val="0"/>
      <w:divBdr>
        <w:top w:val="none" w:sz="0" w:space="0" w:color="auto"/>
        <w:left w:val="none" w:sz="0" w:space="0" w:color="auto"/>
        <w:bottom w:val="none" w:sz="0" w:space="0" w:color="auto"/>
        <w:right w:val="none" w:sz="0" w:space="0" w:color="auto"/>
      </w:divBdr>
    </w:div>
    <w:div w:id="900360220">
      <w:bodyDiv w:val="1"/>
      <w:marLeft w:val="0"/>
      <w:marRight w:val="0"/>
      <w:marTop w:val="0"/>
      <w:marBottom w:val="0"/>
      <w:divBdr>
        <w:top w:val="none" w:sz="0" w:space="0" w:color="auto"/>
        <w:left w:val="none" w:sz="0" w:space="0" w:color="auto"/>
        <w:bottom w:val="none" w:sz="0" w:space="0" w:color="auto"/>
        <w:right w:val="none" w:sz="0" w:space="0" w:color="auto"/>
      </w:divBdr>
    </w:div>
    <w:div w:id="933636478">
      <w:bodyDiv w:val="1"/>
      <w:marLeft w:val="0"/>
      <w:marRight w:val="0"/>
      <w:marTop w:val="0"/>
      <w:marBottom w:val="0"/>
      <w:divBdr>
        <w:top w:val="none" w:sz="0" w:space="0" w:color="auto"/>
        <w:left w:val="none" w:sz="0" w:space="0" w:color="auto"/>
        <w:bottom w:val="none" w:sz="0" w:space="0" w:color="auto"/>
        <w:right w:val="none" w:sz="0" w:space="0" w:color="auto"/>
      </w:divBdr>
    </w:div>
    <w:div w:id="955527080">
      <w:bodyDiv w:val="1"/>
      <w:marLeft w:val="0"/>
      <w:marRight w:val="0"/>
      <w:marTop w:val="0"/>
      <w:marBottom w:val="0"/>
      <w:divBdr>
        <w:top w:val="none" w:sz="0" w:space="0" w:color="auto"/>
        <w:left w:val="none" w:sz="0" w:space="0" w:color="auto"/>
        <w:bottom w:val="none" w:sz="0" w:space="0" w:color="auto"/>
        <w:right w:val="none" w:sz="0" w:space="0" w:color="auto"/>
      </w:divBdr>
    </w:div>
    <w:div w:id="987517691">
      <w:bodyDiv w:val="1"/>
      <w:marLeft w:val="0"/>
      <w:marRight w:val="0"/>
      <w:marTop w:val="0"/>
      <w:marBottom w:val="0"/>
      <w:divBdr>
        <w:top w:val="none" w:sz="0" w:space="0" w:color="auto"/>
        <w:left w:val="none" w:sz="0" w:space="0" w:color="auto"/>
        <w:bottom w:val="none" w:sz="0" w:space="0" w:color="auto"/>
        <w:right w:val="none" w:sz="0" w:space="0" w:color="auto"/>
      </w:divBdr>
    </w:div>
    <w:div w:id="996541112">
      <w:bodyDiv w:val="1"/>
      <w:marLeft w:val="0"/>
      <w:marRight w:val="0"/>
      <w:marTop w:val="0"/>
      <w:marBottom w:val="0"/>
      <w:divBdr>
        <w:top w:val="none" w:sz="0" w:space="0" w:color="auto"/>
        <w:left w:val="none" w:sz="0" w:space="0" w:color="auto"/>
        <w:bottom w:val="none" w:sz="0" w:space="0" w:color="auto"/>
        <w:right w:val="none" w:sz="0" w:space="0" w:color="auto"/>
      </w:divBdr>
    </w:div>
    <w:div w:id="998314788">
      <w:bodyDiv w:val="1"/>
      <w:marLeft w:val="0"/>
      <w:marRight w:val="0"/>
      <w:marTop w:val="0"/>
      <w:marBottom w:val="0"/>
      <w:divBdr>
        <w:top w:val="none" w:sz="0" w:space="0" w:color="auto"/>
        <w:left w:val="none" w:sz="0" w:space="0" w:color="auto"/>
        <w:bottom w:val="none" w:sz="0" w:space="0" w:color="auto"/>
        <w:right w:val="none" w:sz="0" w:space="0" w:color="auto"/>
      </w:divBdr>
    </w:div>
    <w:div w:id="1019743116">
      <w:bodyDiv w:val="1"/>
      <w:marLeft w:val="0"/>
      <w:marRight w:val="0"/>
      <w:marTop w:val="0"/>
      <w:marBottom w:val="0"/>
      <w:divBdr>
        <w:top w:val="none" w:sz="0" w:space="0" w:color="auto"/>
        <w:left w:val="none" w:sz="0" w:space="0" w:color="auto"/>
        <w:bottom w:val="none" w:sz="0" w:space="0" w:color="auto"/>
        <w:right w:val="none" w:sz="0" w:space="0" w:color="auto"/>
      </w:divBdr>
    </w:div>
    <w:div w:id="1022508441">
      <w:bodyDiv w:val="1"/>
      <w:marLeft w:val="0"/>
      <w:marRight w:val="0"/>
      <w:marTop w:val="0"/>
      <w:marBottom w:val="0"/>
      <w:divBdr>
        <w:top w:val="none" w:sz="0" w:space="0" w:color="auto"/>
        <w:left w:val="none" w:sz="0" w:space="0" w:color="auto"/>
        <w:bottom w:val="none" w:sz="0" w:space="0" w:color="auto"/>
        <w:right w:val="none" w:sz="0" w:space="0" w:color="auto"/>
      </w:divBdr>
    </w:div>
    <w:div w:id="1035276906">
      <w:bodyDiv w:val="1"/>
      <w:marLeft w:val="0"/>
      <w:marRight w:val="0"/>
      <w:marTop w:val="0"/>
      <w:marBottom w:val="0"/>
      <w:divBdr>
        <w:top w:val="none" w:sz="0" w:space="0" w:color="auto"/>
        <w:left w:val="none" w:sz="0" w:space="0" w:color="auto"/>
        <w:bottom w:val="none" w:sz="0" w:space="0" w:color="auto"/>
        <w:right w:val="none" w:sz="0" w:space="0" w:color="auto"/>
      </w:divBdr>
    </w:div>
    <w:div w:id="1036738675">
      <w:bodyDiv w:val="1"/>
      <w:marLeft w:val="0"/>
      <w:marRight w:val="0"/>
      <w:marTop w:val="0"/>
      <w:marBottom w:val="0"/>
      <w:divBdr>
        <w:top w:val="none" w:sz="0" w:space="0" w:color="auto"/>
        <w:left w:val="none" w:sz="0" w:space="0" w:color="auto"/>
        <w:bottom w:val="none" w:sz="0" w:space="0" w:color="auto"/>
        <w:right w:val="none" w:sz="0" w:space="0" w:color="auto"/>
      </w:divBdr>
    </w:div>
    <w:div w:id="1054817628">
      <w:bodyDiv w:val="1"/>
      <w:marLeft w:val="0"/>
      <w:marRight w:val="0"/>
      <w:marTop w:val="0"/>
      <w:marBottom w:val="0"/>
      <w:divBdr>
        <w:top w:val="none" w:sz="0" w:space="0" w:color="auto"/>
        <w:left w:val="none" w:sz="0" w:space="0" w:color="auto"/>
        <w:bottom w:val="none" w:sz="0" w:space="0" w:color="auto"/>
        <w:right w:val="none" w:sz="0" w:space="0" w:color="auto"/>
      </w:divBdr>
    </w:div>
    <w:div w:id="1068260310">
      <w:bodyDiv w:val="1"/>
      <w:marLeft w:val="0"/>
      <w:marRight w:val="0"/>
      <w:marTop w:val="0"/>
      <w:marBottom w:val="0"/>
      <w:divBdr>
        <w:top w:val="none" w:sz="0" w:space="0" w:color="auto"/>
        <w:left w:val="none" w:sz="0" w:space="0" w:color="auto"/>
        <w:bottom w:val="none" w:sz="0" w:space="0" w:color="auto"/>
        <w:right w:val="none" w:sz="0" w:space="0" w:color="auto"/>
      </w:divBdr>
    </w:div>
    <w:div w:id="1078479624">
      <w:bodyDiv w:val="1"/>
      <w:marLeft w:val="0"/>
      <w:marRight w:val="0"/>
      <w:marTop w:val="0"/>
      <w:marBottom w:val="0"/>
      <w:divBdr>
        <w:top w:val="none" w:sz="0" w:space="0" w:color="auto"/>
        <w:left w:val="none" w:sz="0" w:space="0" w:color="auto"/>
        <w:bottom w:val="none" w:sz="0" w:space="0" w:color="auto"/>
        <w:right w:val="none" w:sz="0" w:space="0" w:color="auto"/>
      </w:divBdr>
    </w:div>
    <w:div w:id="1080758264">
      <w:bodyDiv w:val="1"/>
      <w:marLeft w:val="0"/>
      <w:marRight w:val="0"/>
      <w:marTop w:val="0"/>
      <w:marBottom w:val="0"/>
      <w:divBdr>
        <w:top w:val="none" w:sz="0" w:space="0" w:color="auto"/>
        <w:left w:val="none" w:sz="0" w:space="0" w:color="auto"/>
        <w:bottom w:val="none" w:sz="0" w:space="0" w:color="auto"/>
        <w:right w:val="none" w:sz="0" w:space="0" w:color="auto"/>
      </w:divBdr>
    </w:div>
    <w:div w:id="1120801827">
      <w:bodyDiv w:val="1"/>
      <w:marLeft w:val="0"/>
      <w:marRight w:val="0"/>
      <w:marTop w:val="0"/>
      <w:marBottom w:val="0"/>
      <w:divBdr>
        <w:top w:val="none" w:sz="0" w:space="0" w:color="auto"/>
        <w:left w:val="none" w:sz="0" w:space="0" w:color="auto"/>
        <w:bottom w:val="none" w:sz="0" w:space="0" w:color="auto"/>
        <w:right w:val="none" w:sz="0" w:space="0" w:color="auto"/>
      </w:divBdr>
    </w:div>
    <w:div w:id="1127353859">
      <w:bodyDiv w:val="1"/>
      <w:marLeft w:val="0"/>
      <w:marRight w:val="0"/>
      <w:marTop w:val="0"/>
      <w:marBottom w:val="0"/>
      <w:divBdr>
        <w:top w:val="none" w:sz="0" w:space="0" w:color="auto"/>
        <w:left w:val="none" w:sz="0" w:space="0" w:color="auto"/>
        <w:bottom w:val="none" w:sz="0" w:space="0" w:color="auto"/>
        <w:right w:val="none" w:sz="0" w:space="0" w:color="auto"/>
      </w:divBdr>
    </w:div>
    <w:div w:id="1138717882">
      <w:bodyDiv w:val="1"/>
      <w:marLeft w:val="0"/>
      <w:marRight w:val="0"/>
      <w:marTop w:val="0"/>
      <w:marBottom w:val="0"/>
      <w:divBdr>
        <w:top w:val="none" w:sz="0" w:space="0" w:color="auto"/>
        <w:left w:val="none" w:sz="0" w:space="0" w:color="auto"/>
        <w:bottom w:val="none" w:sz="0" w:space="0" w:color="auto"/>
        <w:right w:val="none" w:sz="0" w:space="0" w:color="auto"/>
      </w:divBdr>
    </w:div>
    <w:div w:id="1149058612">
      <w:bodyDiv w:val="1"/>
      <w:marLeft w:val="0"/>
      <w:marRight w:val="0"/>
      <w:marTop w:val="0"/>
      <w:marBottom w:val="0"/>
      <w:divBdr>
        <w:top w:val="none" w:sz="0" w:space="0" w:color="auto"/>
        <w:left w:val="none" w:sz="0" w:space="0" w:color="auto"/>
        <w:bottom w:val="none" w:sz="0" w:space="0" w:color="auto"/>
        <w:right w:val="none" w:sz="0" w:space="0" w:color="auto"/>
      </w:divBdr>
    </w:div>
    <w:div w:id="1165780572">
      <w:bodyDiv w:val="1"/>
      <w:marLeft w:val="0"/>
      <w:marRight w:val="0"/>
      <w:marTop w:val="0"/>
      <w:marBottom w:val="0"/>
      <w:divBdr>
        <w:top w:val="none" w:sz="0" w:space="0" w:color="auto"/>
        <w:left w:val="none" w:sz="0" w:space="0" w:color="auto"/>
        <w:bottom w:val="none" w:sz="0" w:space="0" w:color="auto"/>
        <w:right w:val="none" w:sz="0" w:space="0" w:color="auto"/>
      </w:divBdr>
    </w:div>
    <w:div w:id="1169176422">
      <w:bodyDiv w:val="1"/>
      <w:marLeft w:val="0"/>
      <w:marRight w:val="0"/>
      <w:marTop w:val="0"/>
      <w:marBottom w:val="0"/>
      <w:divBdr>
        <w:top w:val="none" w:sz="0" w:space="0" w:color="auto"/>
        <w:left w:val="none" w:sz="0" w:space="0" w:color="auto"/>
        <w:bottom w:val="none" w:sz="0" w:space="0" w:color="auto"/>
        <w:right w:val="none" w:sz="0" w:space="0" w:color="auto"/>
      </w:divBdr>
    </w:div>
    <w:div w:id="1177622164">
      <w:bodyDiv w:val="1"/>
      <w:marLeft w:val="0"/>
      <w:marRight w:val="0"/>
      <w:marTop w:val="0"/>
      <w:marBottom w:val="0"/>
      <w:divBdr>
        <w:top w:val="none" w:sz="0" w:space="0" w:color="auto"/>
        <w:left w:val="none" w:sz="0" w:space="0" w:color="auto"/>
        <w:bottom w:val="none" w:sz="0" w:space="0" w:color="auto"/>
        <w:right w:val="none" w:sz="0" w:space="0" w:color="auto"/>
      </w:divBdr>
    </w:div>
    <w:div w:id="1242641299">
      <w:bodyDiv w:val="1"/>
      <w:marLeft w:val="0"/>
      <w:marRight w:val="0"/>
      <w:marTop w:val="0"/>
      <w:marBottom w:val="0"/>
      <w:divBdr>
        <w:top w:val="none" w:sz="0" w:space="0" w:color="auto"/>
        <w:left w:val="none" w:sz="0" w:space="0" w:color="auto"/>
        <w:bottom w:val="none" w:sz="0" w:space="0" w:color="auto"/>
        <w:right w:val="none" w:sz="0" w:space="0" w:color="auto"/>
      </w:divBdr>
    </w:div>
    <w:div w:id="1269046107">
      <w:bodyDiv w:val="1"/>
      <w:marLeft w:val="0"/>
      <w:marRight w:val="0"/>
      <w:marTop w:val="0"/>
      <w:marBottom w:val="0"/>
      <w:divBdr>
        <w:top w:val="none" w:sz="0" w:space="0" w:color="auto"/>
        <w:left w:val="none" w:sz="0" w:space="0" w:color="auto"/>
        <w:bottom w:val="none" w:sz="0" w:space="0" w:color="auto"/>
        <w:right w:val="none" w:sz="0" w:space="0" w:color="auto"/>
      </w:divBdr>
    </w:div>
    <w:div w:id="1269660561">
      <w:bodyDiv w:val="1"/>
      <w:marLeft w:val="0"/>
      <w:marRight w:val="0"/>
      <w:marTop w:val="0"/>
      <w:marBottom w:val="0"/>
      <w:divBdr>
        <w:top w:val="none" w:sz="0" w:space="0" w:color="auto"/>
        <w:left w:val="none" w:sz="0" w:space="0" w:color="auto"/>
        <w:bottom w:val="none" w:sz="0" w:space="0" w:color="auto"/>
        <w:right w:val="none" w:sz="0" w:space="0" w:color="auto"/>
      </w:divBdr>
    </w:div>
    <w:div w:id="1285497402">
      <w:bodyDiv w:val="1"/>
      <w:marLeft w:val="0"/>
      <w:marRight w:val="0"/>
      <w:marTop w:val="0"/>
      <w:marBottom w:val="0"/>
      <w:divBdr>
        <w:top w:val="none" w:sz="0" w:space="0" w:color="auto"/>
        <w:left w:val="none" w:sz="0" w:space="0" w:color="auto"/>
        <w:bottom w:val="none" w:sz="0" w:space="0" w:color="auto"/>
        <w:right w:val="none" w:sz="0" w:space="0" w:color="auto"/>
      </w:divBdr>
    </w:div>
    <w:div w:id="1288588223">
      <w:bodyDiv w:val="1"/>
      <w:marLeft w:val="0"/>
      <w:marRight w:val="0"/>
      <w:marTop w:val="0"/>
      <w:marBottom w:val="0"/>
      <w:divBdr>
        <w:top w:val="none" w:sz="0" w:space="0" w:color="auto"/>
        <w:left w:val="none" w:sz="0" w:space="0" w:color="auto"/>
        <w:bottom w:val="none" w:sz="0" w:space="0" w:color="auto"/>
        <w:right w:val="none" w:sz="0" w:space="0" w:color="auto"/>
      </w:divBdr>
    </w:div>
    <w:div w:id="1299922292">
      <w:bodyDiv w:val="1"/>
      <w:marLeft w:val="0"/>
      <w:marRight w:val="0"/>
      <w:marTop w:val="0"/>
      <w:marBottom w:val="0"/>
      <w:divBdr>
        <w:top w:val="none" w:sz="0" w:space="0" w:color="auto"/>
        <w:left w:val="none" w:sz="0" w:space="0" w:color="auto"/>
        <w:bottom w:val="none" w:sz="0" w:space="0" w:color="auto"/>
        <w:right w:val="none" w:sz="0" w:space="0" w:color="auto"/>
      </w:divBdr>
    </w:div>
    <w:div w:id="1309675117">
      <w:bodyDiv w:val="1"/>
      <w:marLeft w:val="0"/>
      <w:marRight w:val="0"/>
      <w:marTop w:val="0"/>
      <w:marBottom w:val="0"/>
      <w:divBdr>
        <w:top w:val="none" w:sz="0" w:space="0" w:color="auto"/>
        <w:left w:val="none" w:sz="0" w:space="0" w:color="auto"/>
        <w:bottom w:val="none" w:sz="0" w:space="0" w:color="auto"/>
        <w:right w:val="none" w:sz="0" w:space="0" w:color="auto"/>
      </w:divBdr>
    </w:div>
    <w:div w:id="1358459433">
      <w:bodyDiv w:val="1"/>
      <w:marLeft w:val="0"/>
      <w:marRight w:val="0"/>
      <w:marTop w:val="0"/>
      <w:marBottom w:val="0"/>
      <w:divBdr>
        <w:top w:val="none" w:sz="0" w:space="0" w:color="auto"/>
        <w:left w:val="none" w:sz="0" w:space="0" w:color="auto"/>
        <w:bottom w:val="none" w:sz="0" w:space="0" w:color="auto"/>
        <w:right w:val="none" w:sz="0" w:space="0" w:color="auto"/>
      </w:divBdr>
    </w:div>
    <w:div w:id="1360155890">
      <w:bodyDiv w:val="1"/>
      <w:marLeft w:val="0"/>
      <w:marRight w:val="0"/>
      <w:marTop w:val="0"/>
      <w:marBottom w:val="0"/>
      <w:divBdr>
        <w:top w:val="none" w:sz="0" w:space="0" w:color="auto"/>
        <w:left w:val="none" w:sz="0" w:space="0" w:color="auto"/>
        <w:bottom w:val="none" w:sz="0" w:space="0" w:color="auto"/>
        <w:right w:val="none" w:sz="0" w:space="0" w:color="auto"/>
      </w:divBdr>
    </w:div>
    <w:div w:id="1360401062">
      <w:bodyDiv w:val="1"/>
      <w:marLeft w:val="0"/>
      <w:marRight w:val="0"/>
      <w:marTop w:val="0"/>
      <w:marBottom w:val="0"/>
      <w:divBdr>
        <w:top w:val="none" w:sz="0" w:space="0" w:color="auto"/>
        <w:left w:val="none" w:sz="0" w:space="0" w:color="auto"/>
        <w:bottom w:val="none" w:sz="0" w:space="0" w:color="auto"/>
        <w:right w:val="none" w:sz="0" w:space="0" w:color="auto"/>
      </w:divBdr>
    </w:div>
    <w:div w:id="1362198335">
      <w:bodyDiv w:val="1"/>
      <w:marLeft w:val="0"/>
      <w:marRight w:val="0"/>
      <w:marTop w:val="0"/>
      <w:marBottom w:val="0"/>
      <w:divBdr>
        <w:top w:val="none" w:sz="0" w:space="0" w:color="auto"/>
        <w:left w:val="none" w:sz="0" w:space="0" w:color="auto"/>
        <w:bottom w:val="none" w:sz="0" w:space="0" w:color="auto"/>
        <w:right w:val="none" w:sz="0" w:space="0" w:color="auto"/>
      </w:divBdr>
    </w:div>
    <w:div w:id="1377193174">
      <w:bodyDiv w:val="1"/>
      <w:marLeft w:val="0"/>
      <w:marRight w:val="0"/>
      <w:marTop w:val="0"/>
      <w:marBottom w:val="0"/>
      <w:divBdr>
        <w:top w:val="none" w:sz="0" w:space="0" w:color="auto"/>
        <w:left w:val="none" w:sz="0" w:space="0" w:color="auto"/>
        <w:bottom w:val="none" w:sz="0" w:space="0" w:color="auto"/>
        <w:right w:val="none" w:sz="0" w:space="0" w:color="auto"/>
      </w:divBdr>
    </w:div>
    <w:div w:id="1379552916">
      <w:bodyDiv w:val="1"/>
      <w:marLeft w:val="0"/>
      <w:marRight w:val="0"/>
      <w:marTop w:val="0"/>
      <w:marBottom w:val="0"/>
      <w:divBdr>
        <w:top w:val="none" w:sz="0" w:space="0" w:color="auto"/>
        <w:left w:val="none" w:sz="0" w:space="0" w:color="auto"/>
        <w:bottom w:val="none" w:sz="0" w:space="0" w:color="auto"/>
        <w:right w:val="none" w:sz="0" w:space="0" w:color="auto"/>
      </w:divBdr>
    </w:div>
    <w:div w:id="1380474521">
      <w:bodyDiv w:val="1"/>
      <w:marLeft w:val="0"/>
      <w:marRight w:val="0"/>
      <w:marTop w:val="0"/>
      <w:marBottom w:val="0"/>
      <w:divBdr>
        <w:top w:val="none" w:sz="0" w:space="0" w:color="auto"/>
        <w:left w:val="none" w:sz="0" w:space="0" w:color="auto"/>
        <w:bottom w:val="none" w:sz="0" w:space="0" w:color="auto"/>
        <w:right w:val="none" w:sz="0" w:space="0" w:color="auto"/>
      </w:divBdr>
    </w:div>
    <w:div w:id="1388602630">
      <w:bodyDiv w:val="1"/>
      <w:marLeft w:val="0"/>
      <w:marRight w:val="0"/>
      <w:marTop w:val="0"/>
      <w:marBottom w:val="0"/>
      <w:divBdr>
        <w:top w:val="none" w:sz="0" w:space="0" w:color="auto"/>
        <w:left w:val="none" w:sz="0" w:space="0" w:color="auto"/>
        <w:bottom w:val="none" w:sz="0" w:space="0" w:color="auto"/>
        <w:right w:val="none" w:sz="0" w:space="0" w:color="auto"/>
      </w:divBdr>
      <w:divsChild>
        <w:div w:id="115402933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6686934">
      <w:bodyDiv w:val="1"/>
      <w:marLeft w:val="0"/>
      <w:marRight w:val="0"/>
      <w:marTop w:val="0"/>
      <w:marBottom w:val="0"/>
      <w:divBdr>
        <w:top w:val="none" w:sz="0" w:space="0" w:color="auto"/>
        <w:left w:val="none" w:sz="0" w:space="0" w:color="auto"/>
        <w:bottom w:val="none" w:sz="0" w:space="0" w:color="auto"/>
        <w:right w:val="none" w:sz="0" w:space="0" w:color="auto"/>
      </w:divBdr>
    </w:div>
    <w:div w:id="1429813336">
      <w:bodyDiv w:val="1"/>
      <w:marLeft w:val="0"/>
      <w:marRight w:val="0"/>
      <w:marTop w:val="0"/>
      <w:marBottom w:val="0"/>
      <w:divBdr>
        <w:top w:val="none" w:sz="0" w:space="0" w:color="auto"/>
        <w:left w:val="none" w:sz="0" w:space="0" w:color="auto"/>
        <w:bottom w:val="none" w:sz="0" w:space="0" w:color="auto"/>
        <w:right w:val="none" w:sz="0" w:space="0" w:color="auto"/>
      </w:divBdr>
    </w:div>
    <w:div w:id="1432237776">
      <w:bodyDiv w:val="1"/>
      <w:marLeft w:val="0"/>
      <w:marRight w:val="0"/>
      <w:marTop w:val="0"/>
      <w:marBottom w:val="0"/>
      <w:divBdr>
        <w:top w:val="none" w:sz="0" w:space="0" w:color="auto"/>
        <w:left w:val="none" w:sz="0" w:space="0" w:color="auto"/>
        <w:bottom w:val="none" w:sz="0" w:space="0" w:color="auto"/>
        <w:right w:val="none" w:sz="0" w:space="0" w:color="auto"/>
      </w:divBdr>
    </w:div>
    <w:div w:id="1433626461">
      <w:bodyDiv w:val="1"/>
      <w:marLeft w:val="0"/>
      <w:marRight w:val="0"/>
      <w:marTop w:val="0"/>
      <w:marBottom w:val="0"/>
      <w:divBdr>
        <w:top w:val="none" w:sz="0" w:space="0" w:color="auto"/>
        <w:left w:val="none" w:sz="0" w:space="0" w:color="auto"/>
        <w:bottom w:val="none" w:sz="0" w:space="0" w:color="auto"/>
        <w:right w:val="none" w:sz="0" w:space="0" w:color="auto"/>
      </w:divBdr>
    </w:div>
    <w:div w:id="1434084677">
      <w:bodyDiv w:val="1"/>
      <w:marLeft w:val="0"/>
      <w:marRight w:val="0"/>
      <w:marTop w:val="0"/>
      <w:marBottom w:val="0"/>
      <w:divBdr>
        <w:top w:val="none" w:sz="0" w:space="0" w:color="auto"/>
        <w:left w:val="none" w:sz="0" w:space="0" w:color="auto"/>
        <w:bottom w:val="none" w:sz="0" w:space="0" w:color="auto"/>
        <w:right w:val="none" w:sz="0" w:space="0" w:color="auto"/>
      </w:divBdr>
    </w:div>
    <w:div w:id="1445540824">
      <w:bodyDiv w:val="1"/>
      <w:marLeft w:val="0"/>
      <w:marRight w:val="0"/>
      <w:marTop w:val="0"/>
      <w:marBottom w:val="0"/>
      <w:divBdr>
        <w:top w:val="none" w:sz="0" w:space="0" w:color="auto"/>
        <w:left w:val="none" w:sz="0" w:space="0" w:color="auto"/>
        <w:bottom w:val="none" w:sz="0" w:space="0" w:color="auto"/>
        <w:right w:val="none" w:sz="0" w:space="0" w:color="auto"/>
      </w:divBdr>
    </w:div>
    <w:div w:id="1454641772">
      <w:bodyDiv w:val="1"/>
      <w:marLeft w:val="0"/>
      <w:marRight w:val="0"/>
      <w:marTop w:val="0"/>
      <w:marBottom w:val="0"/>
      <w:divBdr>
        <w:top w:val="none" w:sz="0" w:space="0" w:color="auto"/>
        <w:left w:val="none" w:sz="0" w:space="0" w:color="auto"/>
        <w:bottom w:val="none" w:sz="0" w:space="0" w:color="auto"/>
        <w:right w:val="none" w:sz="0" w:space="0" w:color="auto"/>
      </w:divBdr>
    </w:div>
    <w:div w:id="1471247371">
      <w:bodyDiv w:val="1"/>
      <w:marLeft w:val="0"/>
      <w:marRight w:val="0"/>
      <w:marTop w:val="0"/>
      <w:marBottom w:val="0"/>
      <w:divBdr>
        <w:top w:val="none" w:sz="0" w:space="0" w:color="auto"/>
        <w:left w:val="none" w:sz="0" w:space="0" w:color="auto"/>
        <w:bottom w:val="none" w:sz="0" w:space="0" w:color="auto"/>
        <w:right w:val="none" w:sz="0" w:space="0" w:color="auto"/>
      </w:divBdr>
    </w:div>
    <w:div w:id="1472477851">
      <w:bodyDiv w:val="1"/>
      <w:marLeft w:val="0"/>
      <w:marRight w:val="0"/>
      <w:marTop w:val="0"/>
      <w:marBottom w:val="0"/>
      <w:divBdr>
        <w:top w:val="none" w:sz="0" w:space="0" w:color="auto"/>
        <w:left w:val="none" w:sz="0" w:space="0" w:color="auto"/>
        <w:bottom w:val="none" w:sz="0" w:space="0" w:color="auto"/>
        <w:right w:val="none" w:sz="0" w:space="0" w:color="auto"/>
      </w:divBdr>
    </w:div>
    <w:div w:id="1474711172">
      <w:bodyDiv w:val="1"/>
      <w:marLeft w:val="0"/>
      <w:marRight w:val="0"/>
      <w:marTop w:val="0"/>
      <w:marBottom w:val="0"/>
      <w:divBdr>
        <w:top w:val="none" w:sz="0" w:space="0" w:color="auto"/>
        <w:left w:val="none" w:sz="0" w:space="0" w:color="auto"/>
        <w:bottom w:val="none" w:sz="0" w:space="0" w:color="auto"/>
        <w:right w:val="none" w:sz="0" w:space="0" w:color="auto"/>
      </w:divBdr>
    </w:div>
    <w:div w:id="1488401219">
      <w:bodyDiv w:val="1"/>
      <w:marLeft w:val="0"/>
      <w:marRight w:val="0"/>
      <w:marTop w:val="0"/>
      <w:marBottom w:val="0"/>
      <w:divBdr>
        <w:top w:val="none" w:sz="0" w:space="0" w:color="auto"/>
        <w:left w:val="none" w:sz="0" w:space="0" w:color="auto"/>
        <w:bottom w:val="none" w:sz="0" w:space="0" w:color="auto"/>
        <w:right w:val="none" w:sz="0" w:space="0" w:color="auto"/>
      </w:divBdr>
    </w:div>
    <w:div w:id="1511486020">
      <w:bodyDiv w:val="1"/>
      <w:marLeft w:val="0"/>
      <w:marRight w:val="0"/>
      <w:marTop w:val="0"/>
      <w:marBottom w:val="0"/>
      <w:divBdr>
        <w:top w:val="none" w:sz="0" w:space="0" w:color="auto"/>
        <w:left w:val="none" w:sz="0" w:space="0" w:color="auto"/>
        <w:bottom w:val="none" w:sz="0" w:space="0" w:color="auto"/>
        <w:right w:val="none" w:sz="0" w:space="0" w:color="auto"/>
      </w:divBdr>
    </w:div>
    <w:div w:id="1520896719">
      <w:bodyDiv w:val="1"/>
      <w:marLeft w:val="0"/>
      <w:marRight w:val="0"/>
      <w:marTop w:val="0"/>
      <w:marBottom w:val="0"/>
      <w:divBdr>
        <w:top w:val="none" w:sz="0" w:space="0" w:color="auto"/>
        <w:left w:val="none" w:sz="0" w:space="0" w:color="auto"/>
        <w:bottom w:val="none" w:sz="0" w:space="0" w:color="auto"/>
        <w:right w:val="none" w:sz="0" w:space="0" w:color="auto"/>
      </w:divBdr>
    </w:div>
    <w:div w:id="1522430713">
      <w:bodyDiv w:val="1"/>
      <w:marLeft w:val="0"/>
      <w:marRight w:val="0"/>
      <w:marTop w:val="0"/>
      <w:marBottom w:val="0"/>
      <w:divBdr>
        <w:top w:val="none" w:sz="0" w:space="0" w:color="auto"/>
        <w:left w:val="none" w:sz="0" w:space="0" w:color="auto"/>
        <w:bottom w:val="none" w:sz="0" w:space="0" w:color="auto"/>
        <w:right w:val="none" w:sz="0" w:space="0" w:color="auto"/>
      </w:divBdr>
    </w:div>
    <w:div w:id="1525750368">
      <w:bodyDiv w:val="1"/>
      <w:marLeft w:val="0"/>
      <w:marRight w:val="0"/>
      <w:marTop w:val="0"/>
      <w:marBottom w:val="0"/>
      <w:divBdr>
        <w:top w:val="none" w:sz="0" w:space="0" w:color="auto"/>
        <w:left w:val="none" w:sz="0" w:space="0" w:color="auto"/>
        <w:bottom w:val="none" w:sz="0" w:space="0" w:color="auto"/>
        <w:right w:val="none" w:sz="0" w:space="0" w:color="auto"/>
      </w:divBdr>
    </w:div>
    <w:div w:id="1537698204">
      <w:bodyDiv w:val="1"/>
      <w:marLeft w:val="0"/>
      <w:marRight w:val="0"/>
      <w:marTop w:val="0"/>
      <w:marBottom w:val="0"/>
      <w:divBdr>
        <w:top w:val="none" w:sz="0" w:space="0" w:color="auto"/>
        <w:left w:val="none" w:sz="0" w:space="0" w:color="auto"/>
        <w:bottom w:val="none" w:sz="0" w:space="0" w:color="auto"/>
        <w:right w:val="none" w:sz="0" w:space="0" w:color="auto"/>
      </w:divBdr>
    </w:div>
    <w:div w:id="1568682335">
      <w:bodyDiv w:val="1"/>
      <w:marLeft w:val="0"/>
      <w:marRight w:val="0"/>
      <w:marTop w:val="0"/>
      <w:marBottom w:val="0"/>
      <w:divBdr>
        <w:top w:val="none" w:sz="0" w:space="0" w:color="auto"/>
        <w:left w:val="none" w:sz="0" w:space="0" w:color="auto"/>
        <w:bottom w:val="none" w:sz="0" w:space="0" w:color="auto"/>
        <w:right w:val="none" w:sz="0" w:space="0" w:color="auto"/>
      </w:divBdr>
    </w:div>
    <w:div w:id="1579559281">
      <w:bodyDiv w:val="1"/>
      <w:marLeft w:val="0"/>
      <w:marRight w:val="0"/>
      <w:marTop w:val="0"/>
      <w:marBottom w:val="0"/>
      <w:divBdr>
        <w:top w:val="none" w:sz="0" w:space="0" w:color="auto"/>
        <w:left w:val="none" w:sz="0" w:space="0" w:color="auto"/>
        <w:bottom w:val="none" w:sz="0" w:space="0" w:color="auto"/>
        <w:right w:val="none" w:sz="0" w:space="0" w:color="auto"/>
      </w:divBdr>
    </w:div>
    <w:div w:id="1602762738">
      <w:bodyDiv w:val="1"/>
      <w:marLeft w:val="0"/>
      <w:marRight w:val="0"/>
      <w:marTop w:val="0"/>
      <w:marBottom w:val="0"/>
      <w:divBdr>
        <w:top w:val="none" w:sz="0" w:space="0" w:color="auto"/>
        <w:left w:val="none" w:sz="0" w:space="0" w:color="auto"/>
        <w:bottom w:val="none" w:sz="0" w:space="0" w:color="auto"/>
        <w:right w:val="none" w:sz="0" w:space="0" w:color="auto"/>
      </w:divBdr>
    </w:div>
    <w:div w:id="1689722476">
      <w:bodyDiv w:val="1"/>
      <w:marLeft w:val="0"/>
      <w:marRight w:val="0"/>
      <w:marTop w:val="0"/>
      <w:marBottom w:val="0"/>
      <w:divBdr>
        <w:top w:val="none" w:sz="0" w:space="0" w:color="auto"/>
        <w:left w:val="none" w:sz="0" w:space="0" w:color="auto"/>
        <w:bottom w:val="none" w:sz="0" w:space="0" w:color="auto"/>
        <w:right w:val="none" w:sz="0" w:space="0" w:color="auto"/>
      </w:divBdr>
    </w:div>
    <w:div w:id="1697197899">
      <w:bodyDiv w:val="1"/>
      <w:marLeft w:val="0"/>
      <w:marRight w:val="0"/>
      <w:marTop w:val="0"/>
      <w:marBottom w:val="0"/>
      <w:divBdr>
        <w:top w:val="none" w:sz="0" w:space="0" w:color="auto"/>
        <w:left w:val="none" w:sz="0" w:space="0" w:color="auto"/>
        <w:bottom w:val="none" w:sz="0" w:space="0" w:color="auto"/>
        <w:right w:val="none" w:sz="0" w:space="0" w:color="auto"/>
      </w:divBdr>
    </w:div>
    <w:div w:id="1714425178">
      <w:bodyDiv w:val="1"/>
      <w:marLeft w:val="0"/>
      <w:marRight w:val="0"/>
      <w:marTop w:val="0"/>
      <w:marBottom w:val="0"/>
      <w:divBdr>
        <w:top w:val="none" w:sz="0" w:space="0" w:color="auto"/>
        <w:left w:val="none" w:sz="0" w:space="0" w:color="auto"/>
        <w:bottom w:val="none" w:sz="0" w:space="0" w:color="auto"/>
        <w:right w:val="none" w:sz="0" w:space="0" w:color="auto"/>
      </w:divBdr>
    </w:div>
    <w:div w:id="1724600807">
      <w:bodyDiv w:val="1"/>
      <w:marLeft w:val="0"/>
      <w:marRight w:val="0"/>
      <w:marTop w:val="0"/>
      <w:marBottom w:val="0"/>
      <w:divBdr>
        <w:top w:val="none" w:sz="0" w:space="0" w:color="auto"/>
        <w:left w:val="none" w:sz="0" w:space="0" w:color="auto"/>
        <w:bottom w:val="none" w:sz="0" w:space="0" w:color="auto"/>
        <w:right w:val="none" w:sz="0" w:space="0" w:color="auto"/>
      </w:divBdr>
    </w:div>
    <w:div w:id="1735615974">
      <w:bodyDiv w:val="1"/>
      <w:marLeft w:val="0"/>
      <w:marRight w:val="0"/>
      <w:marTop w:val="0"/>
      <w:marBottom w:val="0"/>
      <w:divBdr>
        <w:top w:val="none" w:sz="0" w:space="0" w:color="auto"/>
        <w:left w:val="none" w:sz="0" w:space="0" w:color="auto"/>
        <w:bottom w:val="none" w:sz="0" w:space="0" w:color="auto"/>
        <w:right w:val="none" w:sz="0" w:space="0" w:color="auto"/>
      </w:divBdr>
    </w:div>
    <w:div w:id="1747918700">
      <w:bodyDiv w:val="1"/>
      <w:marLeft w:val="0"/>
      <w:marRight w:val="0"/>
      <w:marTop w:val="0"/>
      <w:marBottom w:val="0"/>
      <w:divBdr>
        <w:top w:val="none" w:sz="0" w:space="0" w:color="auto"/>
        <w:left w:val="none" w:sz="0" w:space="0" w:color="auto"/>
        <w:bottom w:val="none" w:sz="0" w:space="0" w:color="auto"/>
        <w:right w:val="none" w:sz="0" w:space="0" w:color="auto"/>
      </w:divBdr>
    </w:div>
    <w:div w:id="1747994701">
      <w:bodyDiv w:val="1"/>
      <w:marLeft w:val="0"/>
      <w:marRight w:val="0"/>
      <w:marTop w:val="0"/>
      <w:marBottom w:val="0"/>
      <w:divBdr>
        <w:top w:val="none" w:sz="0" w:space="0" w:color="auto"/>
        <w:left w:val="none" w:sz="0" w:space="0" w:color="auto"/>
        <w:bottom w:val="none" w:sz="0" w:space="0" w:color="auto"/>
        <w:right w:val="none" w:sz="0" w:space="0" w:color="auto"/>
      </w:divBdr>
    </w:div>
    <w:div w:id="1748335774">
      <w:bodyDiv w:val="1"/>
      <w:marLeft w:val="0"/>
      <w:marRight w:val="0"/>
      <w:marTop w:val="0"/>
      <w:marBottom w:val="0"/>
      <w:divBdr>
        <w:top w:val="none" w:sz="0" w:space="0" w:color="auto"/>
        <w:left w:val="none" w:sz="0" w:space="0" w:color="auto"/>
        <w:bottom w:val="none" w:sz="0" w:space="0" w:color="auto"/>
        <w:right w:val="none" w:sz="0" w:space="0" w:color="auto"/>
      </w:divBdr>
    </w:div>
    <w:div w:id="1749959823">
      <w:bodyDiv w:val="1"/>
      <w:marLeft w:val="0"/>
      <w:marRight w:val="0"/>
      <w:marTop w:val="0"/>
      <w:marBottom w:val="0"/>
      <w:divBdr>
        <w:top w:val="none" w:sz="0" w:space="0" w:color="auto"/>
        <w:left w:val="none" w:sz="0" w:space="0" w:color="auto"/>
        <w:bottom w:val="none" w:sz="0" w:space="0" w:color="auto"/>
        <w:right w:val="none" w:sz="0" w:space="0" w:color="auto"/>
      </w:divBdr>
    </w:div>
    <w:div w:id="1755931096">
      <w:bodyDiv w:val="1"/>
      <w:marLeft w:val="0"/>
      <w:marRight w:val="0"/>
      <w:marTop w:val="0"/>
      <w:marBottom w:val="0"/>
      <w:divBdr>
        <w:top w:val="none" w:sz="0" w:space="0" w:color="auto"/>
        <w:left w:val="none" w:sz="0" w:space="0" w:color="auto"/>
        <w:bottom w:val="none" w:sz="0" w:space="0" w:color="auto"/>
        <w:right w:val="none" w:sz="0" w:space="0" w:color="auto"/>
      </w:divBdr>
    </w:div>
    <w:div w:id="1793403756">
      <w:bodyDiv w:val="1"/>
      <w:marLeft w:val="0"/>
      <w:marRight w:val="0"/>
      <w:marTop w:val="0"/>
      <w:marBottom w:val="0"/>
      <w:divBdr>
        <w:top w:val="none" w:sz="0" w:space="0" w:color="auto"/>
        <w:left w:val="none" w:sz="0" w:space="0" w:color="auto"/>
        <w:bottom w:val="none" w:sz="0" w:space="0" w:color="auto"/>
        <w:right w:val="none" w:sz="0" w:space="0" w:color="auto"/>
      </w:divBdr>
    </w:div>
    <w:div w:id="1803571020">
      <w:bodyDiv w:val="1"/>
      <w:marLeft w:val="0"/>
      <w:marRight w:val="0"/>
      <w:marTop w:val="0"/>
      <w:marBottom w:val="0"/>
      <w:divBdr>
        <w:top w:val="none" w:sz="0" w:space="0" w:color="auto"/>
        <w:left w:val="none" w:sz="0" w:space="0" w:color="auto"/>
        <w:bottom w:val="none" w:sz="0" w:space="0" w:color="auto"/>
        <w:right w:val="none" w:sz="0" w:space="0" w:color="auto"/>
      </w:divBdr>
    </w:div>
    <w:div w:id="1840844775">
      <w:bodyDiv w:val="1"/>
      <w:marLeft w:val="0"/>
      <w:marRight w:val="0"/>
      <w:marTop w:val="0"/>
      <w:marBottom w:val="0"/>
      <w:divBdr>
        <w:top w:val="none" w:sz="0" w:space="0" w:color="auto"/>
        <w:left w:val="none" w:sz="0" w:space="0" w:color="auto"/>
        <w:bottom w:val="none" w:sz="0" w:space="0" w:color="auto"/>
        <w:right w:val="none" w:sz="0" w:space="0" w:color="auto"/>
      </w:divBdr>
    </w:div>
    <w:div w:id="1860846883">
      <w:bodyDiv w:val="1"/>
      <w:marLeft w:val="0"/>
      <w:marRight w:val="0"/>
      <w:marTop w:val="0"/>
      <w:marBottom w:val="0"/>
      <w:divBdr>
        <w:top w:val="none" w:sz="0" w:space="0" w:color="auto"/>
        <w:left w:val="none" w:sz="0" w:space="0" w:color="auto"/>
        <w:bottom w:val="none" w:sz="0" w:space="0" w:color="auto"/>
        <w:right w:val="none" w:sz="0" w:space="0" w:color="auto"/>
      </w:divBdr>
    </w:div>
    <w:div w:id="1863737345">
      <w:bodyDiv w:val="1"/>
      <w:marLeft w:val="0"/>
      <w:marRight w:val="0"/>
      <w:marTop w:val="0"/>
      <w:marBottom w:val="0"/>
      <w:divBdr>
        <w:top w:val="none" w:sz="0" w:space="0" w:color="auto"/>
        <w:left w:val="none" w:sz="0" w:space="0" w:color="auto"/>
        <w:bottom w:val="none" w:sz="0" w:space="0" w:color="auto"/>
        <w:right w:val="none" w:sz="0" w:space="0" w:color="auto"/>
      </w:divBdr>
    </w:div>
    <w:div w:id="1867789545">
      <w:bodyDiv w:val="1"/>
      <w:marLeft w:val="0"/>
      <w:marRight w:val="0"/>
      <w:marTop w:val="0"/>
      <w:marBottom w:val="0"/>
      <w:divBdr>
        <w:top w:val="none" w:sz="0" w:space="0" w:color="auto"/>
        <w:left w:val="none" w:sz="0" w:space="0" w:color="auto"/>
        <w:bottom w:val="none" w:sz="0" w:space="0" w:color="auto"/>
        <w:right w:val="none" w:sz="0" w:space="0" w:color="auto"/>
      </w:divBdr>
    </w:div>
    <w:div w:id="1870952769">
      <w:bodyDiv w:val="1"/>
      <w:marLeft w:val="0"/>
      <w:marRight w:val="0"/>
      <w:marTop w:val="0"/>
      <w:marBottom w:val="0"/>
      <w:divBdr>
        <w:top w:val="none" w:sz="0" w:space="0" w:color="auto"/>
        <w:left w:val="none" w:sz="0" w:space="0" w:color="auto"/>
        <w:bottom w:val="none" w:sz="0" w:space="0" w:color="auto"/>
        <w:right w:val="none" w:sz="0" w:space="0" w:color="auto"/>
      </w:divBdr>
    </w:div>
    <w:div w:id="1873378756">
      <w:bodyDiv w:val="1"/>
      <w:marLeft w:val="0"/>
      <w:marRight w:val="0"/>
      <w:marTop w:val="0"/>
      <w:marBottom w:val="0"/>
      <w:divBdr>
        <w:top w:val="none" w:sz="0" w:space="0" w:color="auto"/>
        <w:left w:val="none" w:sz="0" w:space="0" w:color="auto"/>
        <w:bottom w:val="none" w:sz="0" w:space="0" w:color="auto"/>
        <w:right w:val="none" w:sz="0" w:space="0" w:color="auto"/>
      </w:divBdr>
    </w:div>
    <w:div w:id="1900706548">
      <w:bodyDiv w:val="1"/>
      <w:marLeft w:val="0"/>
      <w:marRight w:val="0"/>
      <w:marTop w:val="0"/>
      <w:marBottom w:val="0"/>
      <w:divBdr>
        <w:top w:val="none" w:sz="0" w:space="0" w:color="auto"/>
        <w:left w:val="none" w:sz="0" w:space="0" w:color="auto"/>
        <w:bottom w:val="none" w:sz="0" w:space="0" w:color="auto"/>
        <w:right w:val="none" w:sz="0" w:space="0" w:color="auto"/>
      </w:divBdr>
    </w:div>
    <w:div w:id="1912151772">
      <w:bodyDiv w:val="1"/>
      <w:marLeft w:val="0"/>
      <w:marRight w:val="0"/>
      <w:marTop w:val="0"/>
      <w:marBottom w:val="0"/>
      <w:divBdr>
        <w:top w:val="none" w:sz="0" w:space="0" w:color="auto"/>
        <w:left w:val="none" w:sz="0" w:space="0" w:color="auto"/>
        <w:bottom w:val="none" w:sz="0" w:space="0" w:color="auto"/>
        <w:right w:val="none" w:sz="0" w:space="0" w:color="auto"/>
      </w:divBdr>
    </w:div>
    <w:div w:id="1912885039">
      <w:bodyDiv w:val="1"/>
      <w:marLeft w:val="0"/>
      <w:marRight w:val="0"/>
      <w:marTop w:val="0"/>
      <w:marBottom w:val="0"/>
      <w:divBdr>
        <w:top w:val="none" w:sz="0" w:space="0" w:color="auto"/>
        <w:left w:val="none" w:sz="0" w:space="0" w:color="auto"/>
        <w:bottom w:val="none" w:sz="0" w:space="0" w:color="auto"/>
        <w:right w:val="none" w:sz="0" w:space="0" w:color="auto"/>
      </w:divBdr>
    </w:div>
    <w:div w:id="1958369674">
      <w:bodyDiv w:val="1"/>
      <w:marLeft w:val="0"/>
      <w:marRight w:val="0"/>
      <w:marTop w:val="0"/>
      <w:marBottom w:val="0"/>
      <w:divBdr>
        <w:top w:val="none" w:sz="0" w:space="0" w:color="auto"/>
        <w:left w:val="none" w:sz="0" w:space="0" w:color="auto"/>
        <w:bottom w:val="none" w:sz="0" w:space="0" w:color="auto"/>
        <w:right w:val="none" w:sz="0" w:space="0" w:color="auto"/>
      </w:divBdr>
    </w:div>
    <w:div w:id="1963342858">
      <w:bodyDiv w:val="1"/>
      <w:marLeft w:val="0"/>
      <w:marRight w:val="0"/>
      <w:marTop w:val="0"/>
      <w:marBottom w:val="0"/>
      <w:divBdr>
        <w:top w:val="none" w:sz="0" w:space="0" w:color="auto"/>
        <w:left w:val="none" w:sz="0" w:space="0" w:color="auto"/>
        <w:bottom w:val="none" w:sz="0" w:space="0" w:color="auto"/>
        <w:right w:val="none" w:sz="0" w:space="0" w:color="auto"/>
      </w:divBdr>
      <w:divsChild>
        <w:div w:id="118573928">
          <w:marLeft w:val="0"/>
          <w:marRight w:val="0"/>
          <w:marTop w:val="0"/>
          <w:marBottom w:val="0"/>
          <w:divBdr>
            <w:top w:val="none" w:sz="0" w:space="0" w:color="auto"/>
            <w:left w:val="none" w:sz="0" w:space="0" w:color="auto"/>
            <w:bottom w:val="none" w:sz="0" w:space="0" w:color="auto"/>
            <w:right w:val="none" w:sz="0" w:space="0" w:color="auto"/>
          </w:divBdr>
          <w:divsChild>
            <w:div w:id="1080566903">
              <w:marLeft w:val="0"/>
              <w:marRight w:val="0"/>
              <w:marTop w:val="0"/>
              <w:marBottom w:val="0"/>
              <w:divBdr>
                <w:top w:val="none" w:sz="0" w:space="0" w:color="auto"/>
                <w:left w:val="none" w:sz="0" w:space="0" w:color="auto"/>
                <w:bottom w:val="none" w:sz="0" w:space="0" w:color="auto"/>
                <w:right w:val="none" w:sz="0" w:space="0" w:color="auto"/>
              </w:divBdr>
              <w:divsChild>
                <w:div w:id="380061619">
                  <w:marLeft w:val="0"/>
                  <w:marRight w:val="0"/>
                  <w:marTop w:val="0"/>
                  <w:marBottom w:val="0"/>
                  <w:divBdr>
                    <w:top w:val="none" w:sz="0" w:space="0" w:color="auto"/>
                    <w:left w:val="none" w:sz="0" w:space="0" w:color="auto"/>
                    <w:bottom w:val="none" w:sz="0" w:space="0" w:color="auto"/>
                    <w:right w:val="none" w:sz="0" w:space="0" w:color="auto"/>
                  </w:divBdr>
                  <w:divsChild>
                    <w:div w:id="2025478524">
                      <w:marLeft w:val="0"/>
                      <w:marRight w:val="0"/>
                      <w:marTop w:val="0"/>
                      <w:marBottom w:val="0"/>
                      <w:divBdr>
                        <w:top w:val="none" w:sz="0" w:space="0" w:color="auto"/>
                        <w:left w:val="none" w:sz="0" w:space="0" w:color="auto"/>
                        <w:bottom w:val="none" w:sz="0" w:space="0" w:color="auto"/>
                        <w:right w:val="none" w:sz="0" w:space="0" w:color="auto"/>
                      </w:divBdr>
                      <w:divsChild>
                        <w:div w:id="1261525135">
                          <w:marLeft w:val="0"/>
                          <w:marRight w:val="0"/>
                          <w:marTop w:val="0"/>
                          <w:marBottom w:val="0"/>
                          <w:divBdr>
                            <w:top w:val="none" w:sz="0" w:space="0" w:color="auto"/>
                            <w:left w:val="none" w:sz="0" w:space="0" w:color="auto"/>
                            <w:bottom w:val="none" w:sz="0" w:space="0" w:color="auto"/>
                            <w:right w:val="none" w:sz="0" w:space="0" w:color="auto"/>
                          </w:divBdr>
                          <w:divsChild>
                            <w:div w:id="80227910">
                              <w:marLeft w:val="0"/>
                              <w:marRight w:val="0"/>
                              <w:marTop w:val="0"/>
                              <w:marBottom w:val="0"/>
                              <w:divBdr>
                                <w:top w:val="none" w:sz="0" w:space="0" w:color="auto"/>
                                <w:left w:val="none" w:sz="0" w:space="0" w:color="auto"/>
                                <w:bottom w:val="none" w:sz="0" w:space="0" w:color="auto"/>
                                <w:right w:val="none" w:sz="0" w:space="0" w:color="auto"/>
                              </w:divBdr>
                              <w:divsChild>
                                <w:div w:id="1454328434">
                                  <w:marLeft w:val="0"/>
                                  <w:marRight w:val="0"/>
                                  <w:marTop w:val="0"/>
                                  <w:marBottom w:val="0"/>
                                  <w:divBdr>
                                    <w:top w:val="none" w:sz="0" w:space="0" w:color="auto"/>
                                    <w:left w:val="none" w:sz="0" w:space="0" w:color="auto"/>
                                    <w:bottom w:val="none" w:sz="0" w:space="0" w:color="auto"/>
                                    <w:right w:val="none" w:sz="0" w:space="0" w:color="auto"/>
                                  </w:divBdr>
                                  <w:divsChild>
                                    <w:div w:id="424495159">
                                      <w:marLeft w:val="0"/>
                                      <w:marRight w:val="0"/>
                                      <w:marTop w:val="0"/>
                                      <w:marBottom w:val="0"/>
                                      <w:divBdr>
                                        <w:top w:val="none" w:sz="0" w:space="0" w:color="auto"/>
                                        <w:left w:val="none" w:sz="0" w:space="0" w:color="auto"/>
                                        <w:bottom w:val="none" w:sz="0" w:space="0" w:color="auto"/>
                                        <w:right w:val="none" w:sz="0" w:space="0" w:color="auto"/>
                                      </w:divBdr>
                                      <w:divsChild>
                                        <w:div w:id="1930694721">
                                          <w:marLeft w:val="0"/>
                                          <w:marRight w:val="0"/>
                                          <w:marTop w:val="0"/>
                                          <w:marBottom w:val="0"/>
                                          <w:divBdr>
                                            <w:top w:val="none" w:sz="0" w:space="0" w:color="auto"/>
                                            <w:left w:val="none" w:sz="0" w:space="0" w:color="auto"/>
                                            <w:bottom w:val="none" w:sz="0" w:space="0" w:color="auto"/>
                                            <w:right w:val="none" w:sz="0" w:space="0" w:color="auto"/>
                                          </w:divBdr>
                                          <w:divsChild>
                                            <w:div w:id="372002651">
                                              <w:marLeft w:val="0"/>
                                              <w:marRight w:val="0"/>
                                              <w:marTop w:val="0"/>
                                              <w:marBottom w:val="0"/>
                                              <w:divBdr>
                                                <w:top w:val="none" w:sz="0" w:space="0" w:color="auto"/>
                                                <w:left w:val="none" w:sz="0" w:space="0" w:color="auto"/>
                                                <w:bottom w:val="none" w:sz="0" w:space="0" w:color="auto"/>
                                                <w:right w:val="none" w:sz="0" w:space="0" w:color="auto"/>
                                              </w:divBdr>
                                              <w:divsChild>
                                                <w:div w:id="967711106">
                                                  <w:marLeft w:val="0"/>
                                                  <w:marRight w:val="0"/>
                                                  <w:marTop w:val="0"/>
                                                  <w:marBottom w:val="0"/>
                                                  <w:divBdr>
                                                    <w:top w:val="none" w:sz="0" w:space="0" w:color="auto"/>
                                                    <w:left w:val="none" w:sz="0" w:space="0" w:color="auto"/>
                                                    <w:bottom w:val="none" w:sz="0" w:space="0" w:color="auto"/>
                                                    <w:right w:val="none" w:sz="0" w:space="0" w:color="auto"/>
                                                  </w:divBdr>
                                                  <w:divsChild>
                                                    <w:div w:id="204728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561074">
                                      <w:marLeft w:val="0"/>
                                      <w:marRight w:val="0"/>
                                      <w:marTop w:val="0"/>
                                      <w:marBottom w:val="0"/>
                                      <w:divBdr>
                                        <w:top w:val="none" w:sz="0" w:space="0" w:color="auto"/>
                                        <w:left w:val="none" w:sz="0" w:space="0" w:color="auto"/>
                                        <w:bottom w:val="none" w:sz="0" w:space="0" w:color="auto"/>
                                        <w:right w:val="none" w:sz="0" w:space="0" w:color="auto"/>
                                      </w:divBdr>
                                      <w:divsChild>
                                        <w:div w:id="20450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129958">
          <w:marLeft w:val="0"/>
          <w:marRight w:val="0"/>
          <w:marTop w:val="0"/>
          <w:marBottom w:val="0"/>
          <w:divBdr>
            <w:top w:val="none" w:sz="0" w:space="0" w:color="auto"/>
            <w:left w:val="none" w:sz="0" w:space="0" w:color="auto"/>
            <w:bottom w:val="none" w:sz="0" w:space="0" w:color="auto"/>
            <w:right w:val="none" w:sz="0" w:space="0" w:color="auto"/>
          </w:divBdr>
          <w:divsChild>
            <w:div w:id="611129703">
              <w:marLeft w:val="0"/>
              <w:marRight w:val="0"/>
              <w:marTop w:val="0"/>
              <w:marBottom w:val="0"/>
              <w:divBdr>
                <w:top w:val="none" w:sz="0" w:space="0" w:color="auto"/>
                <w:left w:val="none" w:sz="0" w:space="0" w:color="auto"/>
                <w:bottom w:val="none" w:sz="0" w:space="0" w:color="auto"/>
                <w:right w:val="none" w:sz="0" w:space="0" w:color="auto"/>
              </w:divBdr>
              <w:divsChild>
                <w:div w:id="1532496017">
                  <w:marLeft w:val="0"/>
                  <w:marRight w:val="0"/>
                  <w:marTop w:val="0"/>
                  <w:marBottom w:val="0"/>
                  <w:divBdr>
                    <w:top w:val="none" w:sz="0" w:space="0" w:color="auto"/>
                    <w:left w:val="none" w:sz="0" w:space="0" w:color="auto"/>
                    <w:bottom w:val="none" w:sz="0" w:space="0" w:color="auto"/>
                    <w:right w:val="none" w:sz="0" w:space="0" w:color="auto"/>
                  </w:divBdr>
                  <w:divsChild>
                    <w:div w:id="509100389">
                      <w:marLeft w:val="0"/>
                      <w:marRight w:val="0"/>
                      <w:marTop w:val="0"/>
                      <w:marBottom w:val="0"/>
                      <w:divBdr>
                        <w:top w:val="none" w:sz="0" w:space="0" w:color="auto"/>
                        <w:left w:val="none" w:sz="0" w:space="0" w:color="auto"/>
                        <w:bottom w:val="none" w:sz="0" w:space="0" w:color="auto"/>
                        <w:right w:val="none" w:sz="0" w:space="0" w:color="auto"/>
                      </w:divBdr>
                      <w:divsChild>
                        <w:div w:id="666397938">
                          <w:marLeft w:val="0"/>
                          <w:marRight w:val="0"/>
                          <w:marTop w:val="0"/>
                          <w:marBottom w:val="0"/>
                          <w:divBdr>
                            <w:top w:val="none" w:sz="0" w:space="0" w:color="auto"/>
                            <w:left w:val="none" w:sz="0" w:space="0" w:color="auto"/>
                            <w:bottom w:val="none" w:sz="0" w:space="0" w:color="auto"/>
                            <w:right w:val="none" w:sz="0" w:space="0" w:color="auto"/>
                          </w:divBdr>
                          <w:divsChild>
                            <w:div w:id="1334912480">
                              <w:marLeft w:val="0"/>
                              <w:marRight w:val="0"/>
                              <w:marTop w:val="0"/>
                              <w:marBottom w:val="0"/>
                              <w:divBdr>
                                <w:top w:val="none" w:sz="0" w:space="0" w:color="auto"/>
                                <w:left w:val="none" w:sz="0" w:space="0" w:color="auto"/>
                                <w:bottom w:val="none" w:sz="0" w:space="0" w:color="auto"/>
                                <w:right w:val="none" w:sz="0" w:space="0" w:color="auto"/>
                              </w:divBdr>
                              <w:divsChild>
                                <w:div w:id="381709378">
                                  <w:marLeft w:val="0"/>
                                  <w:marRight w:val="0"/>
                                  <w:marTop w:val="0"/>
                                  <w:marBottom w:val="0"/>
                                  <w:divBdr>
                                    <w:top w:val="none" w:sz="0" w:space="0" w:color="auto"/>
                                    <w:left w:val="none" w:sz="0" w:space="0" w:color="auto"/>
                                    <w:bottom w:val="none" w:sz="0" w:space="0" w:color="auto"/>
                                    <w:right w:val="none" w:sz="0" w:space="0" w:color="auto"/>
                                  </w:divBdr>
                                  <w:divsChild>
                                    <w:div w:id="256645386">
                                      <w:marLeft w:val="0"/>
                                      <w:marRight w:val="0"/>
                                      <w:marTop w:val="0"/>
                                      <w:marBottom w:val="0"/>
                                      <w:divBdr>
                                        <w:top w:val="none" w:sz="0" w:space="0" w:color="auto"/>
                                        <w:left w:val="none" w:sz="0" w:space="0" w:color="auto"/>
                                        <w:bottom w:val="none" w:sz="0" w:space="0" w:color="auto"/>
                                        <w:right w:val="none" w:sz="0" w:space="0" w:color="auto"/>
                                      </w:divBdr>
                                      <w:divsChild>
                                        <w:div w:id="1794596360">
                                          <w:marLeft w:val="0"/>
                                          <w:marRight w:val="0"/>
                                          <w:marTop w:val="0"/>
                                          <w:marBottom w:val="0"/>
                                          <w:divBdr>
                                            <w:top w:val="none" w:sz="0" w:space="0" w:color="auto"/>
                                            <w:left w:val="none" w:sz="0" w:space="0" w:color="auto"/>
                                            <w:bottom w:val="none" w:sz="0" w:space="0" w:color="auto"/>
                                            <w:right w:val="none" w:sz="0" w:space="0" w:color="auto"/>
                                          </w:divBdr>
                                          <w:divsChild>
                                            <w:div w:id="908073128">
                                              <w:marLeft w:val="0"/>
                                              <w:marRight w:val="0"/>
                                              <w:marTop w:val="0"/>
                                              <w:marBottom w:val="0"/>
                                              <w:divBdr>
                                                <w:top w:val="none" w:sz="0" w:space="0" w:color="auto"/>
                                                <w:left w:val="none" w:sz="0" w:space="0" w:color="auto"/>
                                                <w:bottom w:val="none" w:sz="0" w:space="0" w:color="auto"/>
                                                <w:right w:val="none" w:sz="0" w:space="0" w:color="auto"/>
                                              </w:divBdr>
                                              <w:divsChild>
                                                <w:div w:id="1124349580">
                                                  <w:marLeft w:val="0"/>
                                                  <w:marRight w:val="0"/>
                                                  <w:marTop w:val="0"/>
                                                  <w:marBottom w:val="0"/>
                                                  <w:divBdr>
                                                    <w:top w:val="none" w:sz="0" w:space="0" w:color="auto"/>
                                                    <w:left w:val="none" w:sz="0" w:space="0" w:color="auto"/>
                                                    <w:bottom w:val="none" w:sz="0" w:space="0" w:color="auto"/>
                                                    <w:right w:val="none" w:sz="0" w:space="0" w:color="auto"/>
                                                  </w:divBdr>
                                                  <w:divsChild>
                                                    <w:div w:id="1655403286">
                                                      <w:marLeft w:val="0"/>
                                                      <w:marRight w:val="0"/>
                                                      <w:marTop w:val="0"/>
                                                      <w:marBottom w:val="0"/>
                                                      <w:divBdr>
                                                        <w:top w:val="none" w:sz="0" w:space="0" w:color="auto"/>
                                                        <w:left w:val="none" w:sz="0" w:space="0" w:color="auto"/>
                                                        <w:bottom w:val="none" w:sz="0" w:space="0" w:color="auto"/>
                                                        <w:right w:val="none" w:sz="0" w:space="0" w:color="auto"/>
                                                      </w:divBdr>
                                                      <w:divsChild>
                                                        <w:div w:id="360397637">
                                                          <w:marLeft w:val="0"/>
                                                          <w:marRight w:val="0"/>
                                                          <w:marTop w:val="0"/>
                                                          <w:marBottom w:val="0"/>
                                                          <w:divBdr>
                                                            <w:top w:val="none" w:sz="0" w:space="0" w:color="auto"/>
                                                            <w:left w:val="none" w:sz="0" w:space="0" w:color="auto"/>
                                                            <w:bottom w:val="none" w:sz="0" w:space="0" w:color="auto"/>
                                                            <w:right w:val="none" w:sz="0" w:space="0" w:color="auto"/>
                                                          </w:divBdr>
                                                          <w:divsChild>
                                                            <w:div w:id="1325814110">
                                                              <w:marLeft w:val="0"/>
                                                              <w:marRight w:val="0"/>
                                                              <w:marTop w:val="0"/>
                                                              <w:marBottom w:val="0"/>
                                                              <w:divBdr>
                                                                <w:top w:val="none" w:sz="0" w:space="0" w:color="auto"/>
                                                                <w:left w:val="none" w:sz="0" w:space="0" w:color="auto"/>
                                                                <w:bottom w:val="none" w:sz="0" w:space="0" w:color="auto"/>
                                                                <w:right w:val="none" w:sz="0" w:space="0" w:color="auto"/>
                                                              </w:divBdr>
                                                              <w:divsChild>
                                                                <w:div w:id="209840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77177400">
      <w:bodyDiv w:val="1"/>
      <w:marLeft w:val="0"/>
      <w:marRight w:val="0"/>
      <w:marTop w:val="0"/>
      <w:marBottom w:val="0"/>
      <w:divBdr>
        <w:top w:val="none" w:sz="0" w:space="0" w:color="auto"/>
        <w:left w:val="none" w:sz="0" w:space="0" w:color="auto"/>
        <w:bottom w:val="none" w:sz="0" w:space="0" w:color="auto"/>
        <w:right w:val="none" w:sz="0" w:space="0" w:color="auto"/>
      </w:divBdr>
    </w:div>
    <w:div w:id="1984849034">
      <w:bodyDiv w:val="1"/>
      <w:marLeft w:val="0"/>
      <w:marRight w:val="0"/>
      <w:marTop w:val="0"/>
      <w:marBottom w:val="0"/>
      <w:divBdr>
        <w:top w:val="none" w:sz="0" w:space="0" w:color="auto"/>
        <w:left w:val="none" w:sz="0" w:space="0" w:color="auto"/>
        <w:bottom w:val="none" w:sz="0" w:space="0" w:color="auto"/>
        <w:right w:val="none" w:sz="0" w:space="0" w:color="auto"/>
      </w:divBdr>
    </w:div>
    <w:div w:id="1994022348">
      <w:bodyDiv w:val="1"/>
      <w:marLeft w:val="0"/>
      <w:marRight w:val="0"/>
      <w:marTop w:val="0"/>
      <w:marBottom w:val="0"/>
      <w:divBdr>
        <w:top w:val="none" w:sz="0" w:space="0" w:color="auto"/>
        <w:left w:val="none" w:sz="0" w:space="0" w:color="auto"/>
        <w:bottom w:val="none" w:sz="0" w:space="0" w:color="auto"/>
        <w:right w:val="none" w:sz="0" w:space="0" w:color="auto"/>
      </w:divBdr>
    </w:div>
    <w:div w:id="2002657065">
      <w:bodyDiv w:val="1"/>
      <w:marLeft w:val="0"/>
      <w:marRight w:val="0"/>
      <w:marTop w:val="0"/>
      <w:marBottom w:val="0"/>
      <w:divBdr>
        <w:top w:val="none" w:sz="0" w:space="0" w:color="auto"/>
        <w:left w:val="none" w:sz="0" w:space="0" w:color="auto"/>
        <w:bottom w:val="none" w:sz="0" w:space="0" w:color="auto"/>
        <w:right w:val="none" w:sz="0" w:space="0" w:color="auto"/>
      </w:divBdr>
    </w:div>
    <w:div w:id="2015301051">
      <w:bodyDiv w:val="1"/>
      <w:marLeft w:val="0"/>
      <w:marRight w:val="0"/>
      <w:marTop w:val="0"/>
      <w:marBottom w:val="0"/>
      <w:divBdr>
        <w:top w:val="none" w:sz="0" w:space="0" w:color="auto"/>
        <w:left w:val="none" w:sz="0" w:space="0" w:color="auto"/>
        <w:bottom w:val="none" w:sz="0" w:space="0" w:color="auto"/>
        <w:right w:val="none" w:sz="0" w:space="0" w:color="auto"/>
      </w:divBdr>
    </w:div>
    <w:div w:id="2016491845">
      <w:bodyDiv w:val="1"/>
      <w:marLeft w:val="0"/>
      <w:marRight w:val="0"/>
      <w:marTop w:val="0"/>
      <w:marBottom w:val="0"/>
      <w:divBdr>
        <w:top w:val="none" w:sz="0" w:space="0" w:color="auto"/>
        <w:left w:val="none" w:sz="0" w:space="0" w:color="auto"/>
        <w:bottom w:val="none" w:sz="0" w:space="0" w:color="auto"/>
        <w:right w:val="none" w:sz="0" w:space="0" w:color="auto"/>
      </w:divBdr>
    </w:div>
    <w:div w:id="2049602587">
      <w:bodyDiv w:val="1"/>
      <w:marLeft w:val="0"/>
      <w:marRight w:val="0"/>
      <w:marTop w:val="0"/>
      <w:marBottom w:val="0"/>
      <w:divBdr>
        <w:top w:val="none" w:sz="0" w:space="0" w:color="auto"/>
        <w:left w:val="none" w:sz="0" w:space="0" w:color="auto"/>
        <w:bottom w:val="none" w:sz="0" w:space="0" w:color="auto"/>
        <w:right w:val="none" w:sz="0" w:space="0" w:color="auto"/>
      </w:divBdr>
    </w:div>
    <w:div w:id="2057119676">
      <w:bodyDiv w:val="1"/>
      <w:marLeft w:val="0"/>
      <w:marRight w:val="0"/>
      <w:marTop w:val="0"/>
      <w:marBottom w:val="0"/>
      <w:divBdr>
        <w:top w:val="none" w:sz="0" w:space="0" w:color="auto"/>
        <w:left w:val="none" w:sz="0" w:space="0" w:color="auto"/>
        <w:bottom w:val="none" w:sz="0" w:space="0" w:color="auto"/>
        <w:right w:val="none" w:sz="0" w:space="0" w:color="auto"/>
      </w:divBdr>
    </w:div>
    <w:div w:id="2057460843">
      <w:bodyDiv w:val="1"/>
      <w:marLeft w:val="0"/>
      <w:marRight w:val="0"/>
      <w:marTop w:val="0"/>
      <w:marBottom w:val="0"/>
      <w:divBdr>
        <w:top w:val="none" w:sz="0" w:space="0" w:color="auto"/>
        <w:left w:val="none" w:sz="0" w:space="0" w:color="auto"/>
        <w:bottom w:val="none" w:sz="0" w:space="0" w:color="auto"/>
        <w:right w:val="none" w:sz="0" w:space="0" w:color="auto"/>
      </w:divBdr>
    </w:div>
    <w:div w:id="2088266209">
      <w:bodyDiv w:val="1"/>
      <w:marLeft w:val="0"/>
      <w:marRight w:val="0"/>
      <w:marTop w:val="0"/>
      <w:marBottom w:val="0"/>
      <w:divBdr>
        <w:top w:val="none" w:sz="0" w:space="0" w:color="auto"/>
        <w:left w:val="none" w:sz="0" w:space="0" w:color="auto"/>
        <w:bottom w:val="none" w:sz="0" w:space="0" w:color="auto"/>
        <w:right w:val="none" w:sz="0" w:space="0" w:color="auto"/>
      </w:divBdr>
      <w:divsChild>
        <w:div w:id="20718763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6628769">
      <w:bodyDiv w:val="1"/>
      <w:marLeft w:val="0"/>
      <w:marRight w:val="0"/>
      <w:marTop w:val="0"/>
      <w:marBottom w:val="0"/>
      <w:divBdr>
        <w:top w:val="none" w:sz="0" w:space="0" w:color="auto"/>
        <w:left w:val="none" w:sz="0" w:space="0" w:color="auto"/>
        <w:bottom w:val="none" w:sz="0" w:space="0" w:color="auto"/>
        <w:right w:val="none" w:sz="0" w:space="0" w:color="auto"/>
      </w:divBdr>
    </w:div>
    <w:div w:id="2102143656">
      <w:bodyDiv w:val="1"/>
      <w:marLeft w:val="0"/>
      <w:marRight w:val="0"/>
      <w:marTop w:val="0"/>
      <w:marBottom w:val="0"/>
      <w:divBdr>
        <w:top w:val="none" w:sz="0" w:space="0" w:color="auto"/>
        <w:left w:val="none" w:sz="0" w:space="0" w:color="auto"/>
        <w:bottom w:val="none" w:sz="0" w:space="0" w:color="auto"/>
        <w:right w:val="none" w:sz="0" w:space="0" w:color="auto"/>
      </w:divBdr>
    </w:div>
    <w:div w:id="2113086710">
      <w:bodyDiv w:val="1"/>
      <w:marLeft w:val="0"/>
      <w:marRight w:val="0"/>
      <w:marTop w:val="0"/>
      <w:marBottom w:val="0"/>
      <w:divBdr>
        <w:top w:val="none" w:sz="0" w:space="0" w:color="auto"/>
        <w:left w:val="none" w:sz="0" w:space="0" w:color="auto"/>
        <w:bottom w:val="none" w:sz="0" w:space="0" w:color="auto"/>
        <w:right w:val="none" w:sz="0" w:space="0" w:color="auto"/>
      </w:divBdr>
    </w:div>
    <w:div w:id="2117292090">
      <w:bodyDiv w:val="1"/>
      <w:marLeft w:val="0"/>
      <w:marRight w:val="0"/>
      <w:marTop w:val="0"/>
      <w:marBottom w:val="0"/>
      <w:divBdr>
        <w:top w:val="none" w:sz="0" w:space="0" w:color="auto"/>
        <w:left w:val="none" w:sz="0" w:space="0" w:color="auto"/>
        <w:bottom w:val="none" w:sz="0" w:space="0" w:color="auto"/>
        <w:right w:val="none" w:sz="0" w:space="0" w:color="auto"/>
      </w:divBdr>
    </w:div>
    <w:div w:id="2120486589">
      <w:bodyDiv w:val="1"/>
      <w:marLeft w:val="0"/>
      <w:marRight w:val="0"/>
      <w:marTop w:val="0"/>
      <w:marBottom w:val="0"/>
      <w:divBdr>
        <w:top w:val="none" w:sz="0" w:space="0" w:color="auto"/>
        <w:left w:val="none" w:sz="0" w:space="0" w:color="auto"/>
        <w:bottom w:val="none" w:sz="0" w:space="0" w:color="auto"/>
        <w:right w:val="none" w:sz="0" w:space="0" w:color="auto"/>
      </w:divBdr>
    </w:div>
    <w:div w:id="2122915963">
      <w:bodyDiv w:val="1"/>
      <w:marLeft w:val="0"/>
      <w:marRight w:val="0"/>
      <w:marTop w:val="0"/>
      <w:marBottom w:val="0"/>
      <w:divBdr>
        <w:top w:val="none" w:sz="0" w:space="0" w:color="auto"/>
        <w:left w:val="none" w:sz="0" w:space="0" w:color="auto"/>
        <w:bottom w:val="none" w:sz="0" w:space="0" w:color="auto"/>
        <w:right w:val="none" w:sz="0" w:space="0" w:color="auto"/>
      </w:divBdr>
    </w:div>
    <w:div w:id="2144419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Layout" Target="diagrams/layout2.xml"/><Relationship Id="rId26" Type="http://schemas.microsoft.com/office/2007/relationships/diagramDrawing" Target="diagrams/drawing3.xml"/><Relationship Id="rId39" Type="http://schemas.openxmlformats.org/officeDocument/2006/relationships/chart" Target="charts/chart3.xml"/><Relationship Id="rId21" Type="http://schemas.microsoft.com/office/2007/relationships/diagramDrawing" Target="diagrams/drawing2.xml"/><Relationship Id="rId34" Type="http://schemas.openxmlformats.org/officeDocument/2006/relationships/diagramQuickStyle" Target="diagrams/quickStyle5.xm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diagramColors" Target="diagrams/colors2.xml"/><Relationship Id="rId29" Type="http://schemas.openxmlformats.org/officeDocument/2006/relationships/diagramQuickStyle" Target="diagrams/quickStyle4.xml"/><Relationship Id="rId41" Type="http://schemas.openxmlformats.org/officeDocument/2006/relationships/hyperlink" Target="https://doi.org/10.1080/13675567.2021.197735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diagramQuickStyle" Target="diagrams/quickStyle3.xml"/><Relationship Id="rId32" Type="http://schemas.openxmlformats.org/officeDocument/2006/relationships/diagramData" Target="diagrams/data5.xml"/><Relationship Id="rId37" Type="http://schemas.openxmlformats.org/officeDocument/2006/relationships/chart" Target="charts/chart1.xml"/><Relationship Id="rId40" Type="http://schemas.openxmlformats.org/officeDocument/2006/relationships/hyperlink" Target="https://forms.gle/FTp7bYDLooc3zbAd9" TargetMode="External"/><Relationship Id="rId5" Type="http://schemas.openxmlformats.org/officeDocument/2006/relationships/numbering" Target="numbering.xml"/><Relationship Id="rId15" Type="http://schemas.openxmlformats.org/officeDocument/2006/relationships/diagramColors" Target="diagrams/colors1.xml"/><Relationship Id="rId23" Type="http://schemas.openxmlformats.org/officeDocument/2006/relationships/diagramLayout" Target="diagrams/layout3.xml"/><Relationship Id="rId28" Type="http://schemas.openxmlformats.org/officeDocument/2006/relationships/diagramLayout" Target="diagrams/layout4.xml"/><Relationship Id="rId36" Type="http://schemas.microsoft.com/office/2007/relationships/diagramDrawing" Target="diagrams/drawing5.xml"/><Relationship Id="rId10" Type="http://schemas.openxmlformats.org/officeDocument/2006/relationships/endnotes" Target="endnotes.xml"/><Relationship Id="rId19" Type="http://schemas.openxmlformats.org/officeDocument/2006/relationships/diagramQuickStyle" Target="diagrams/quickStyle2.xml"/><Relationship Id="rId31" Type="http://schemas.microsoft.com/office/2007/relationships/diagramDrawing" Target="diagrams/drawing4.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 Id="rId22" Type="http://schemas.openxmlformats.org/officeDocument/2006/relationships/diagramData" Target="diagrams/data3.xml"/><Relationship Id="rId27" Type="http://schemas.openxmlformats.org/officeDocument/2006/relationships/diagramData" Target="diagrams/data4.xml"/><Relationship Id="rId30" Type="http://schemas.openxmlformats.org/officeDocument/2006/relationships/diagramColors" Target="diagrams/colors4.xml"/><Relationship Id="rId35" Type="http://schemas.openxmlformats.org/officeDocument/2006/relationships/diagramColors" Target="diagrams/colors5.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diagramColors" Target="diagrams/colors3.xml"/><Relationship Id="rId33" Type="http://schemas.openxmlformats.org/officeDocument/2006/relationships/diagramLayout" Target="diagrams/layout5.xml"/><Relationship Id="rId38"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SA"/>
              <a:t>الجنس</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النسبة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ورقة1!$A$2:$A$3</c:f>
              <c:strCache>
                <c:ptCount val="2"/>
                <c:pt idx="0">
                  <c:v>ذكر</c:v>
                </c:pt>
                <c:pt idx="1">
                  <c:v>انثى</c:v>
                </c:pt>
              </c:strCache>
            </c:strRef>
          </c:cat>
          <c:val>
            <c:numRef>
              <c:f>ورقة1!$B$2:$B$3</c:f>
              <c:numCache>
                <c:formatCode>0.00%</c:formatCode>
                <c:ptCount val="2"/>
                <c:pt idx="0">
                  <c:v>0.80500000000000005</c:v>
                </c:pt>
                <c:pt idx="1">
                  <c:v>0.19500000000000001</c:v>
                </c:pt>
              </c:numCache>
            </c:numRef>
          </c:val>
          <c:extLst>
            <c:ext xmlns:c16="http://schemas.microsoft.com/office/drawing/2014/chart" uri="{C3380CC4-5D6E-409C-BE32-E72D297353CC}">
              <c16:uniqueId val="{00000000-5159-40FF-8573-EF687D2C1A25}"/>
            </c:ext>
          </c:extLst>
        </c:ser>
        <c:dLbls>
          <c:showLegendKey val="0"/>
          <c:showVal val="0"/>
          <c:showCatName val="0"/>
          <c:showSerName val="0"/>
          <c:showPercent val="0"/>
          <c:showBubbleSize val="0"/>
        </c:dLbls>
        <c:gapWidth val="150"/>
        <c:overlap val="100"/>
        <c:axId val="34839791"/>
        <c:axId val="34829231"/>
      </c:barChart>
      <c:catAx>
        <c:axId val="3483979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34829231"/>
        <c:crosses val="autoZero"/>
        <c:auto val="1"/>
        <c:lblAlgn val="ctr"/>
        <c:lblOffset val="100"/>
        <c:noMultiLvlLbl val="0"/>
      </c:catAx>
      <c:valAx>
        <c:axId val="34829231"/>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348397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SA"/>
              <a:t>العمر</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النسبة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ورقة1!$A$2:$A$5</c:f>
              <c:strCache>
                <c:ptCount val="4"/>
                <c:pt idx="0">
                  <c:v>من 18-24</c:v>
                </c:pt>
                <c:pt idx="1">
                  <c:v>من25-34</c:v>
                </c:pt>
                <c:pt idx="2">
                  <c:v>من 35-44</c:v>
                </c:pt>
                <c:pt idx="3">
                  <c:v>اكثر من 44</c:v>
                </c:pt>
              </c:strCache>
            </c:strRef>
          </c:cat>
          <c:val>
            <c:numRef>
              <c:f>ورقة1!$B$2:$B$5</c:f>
              <c:numCache>
                <c:formatCode>0.00%</c:formatCode>
                <c:ptCount val="4"/>
                <c:pt idx="0">
                  <c:v>9.8000000000000004E-2</c:v>
                </c:pt>
                <c:pt idx="1">
                  <c:v>0.317</c:v>
                </c:pt>
                <c:pt idx="2">
                  <c:v>0.34100000000000003</c:v>
                </c:pt>
                <c:pt idx="3">
                  <c:v>0.24399999999999999</c:v>
                </c:pt>
              </c:numCache>
            </c:numRef>
          </c:val>
          <c:extLst>
            <c:ext xmlns:c16="http://schemas.microsoft.com/office/drawing/2014/chart" uri="{C3380CC4-5D6E-409C-BE32-E72D297353CC}">
              <c16:uniqueId val="{00000000-6039-46A6-BB61-23F1FAFBDC54}"/>
            </c:ext>
          </c:extLst>
        </c:ser>
        <c:dLbls>
          <c:showLegendKey val="0"/>
          <c:showVal val="0"/>
          <c:showCatName val="0"/>
          <c:showSerName val="0"/>
          <c:showPercent val="0"/>
          <c:showBubbleSize val="0"/>
        </c:dLbls>
        <c:gapWidth val="150"/>
        <c:overlap val="100"/>
        <c:axId val="34854671"/>
        <c:axId val="34862831"/>
      </c:barChart>
      <c:catAx>
        <c:axId val="3485467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34862831"/>
        <c:crosses val="autoZero"/>
        <c:auto val="1"/>
        <c:lblAlgn val="ctr"/>
        <c:lblOffset val="100"/>
        <c:noMultiLvlLbl val="0"/>
      </c:catAx>
      <c:valAx>
        <c:axId val="34862831"/>
        <c:scaling>
          <c:orientation val="minMax"/>
        </c:scaling>
        <c:delete val="0"/>
        <c:axPos val="l"/>
        <c:majorGridlines>
          <c:spPr>
            <a:ln w="9525" cap="flat" cmpd="sng" algn="ctr">
              <a:solidFill>
                <a:schemeClr val="lt1">
                  <a:lumMod val="95000"/>
                  <a:alpha val="1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3485467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ar-SA"/>
              <a:t>المستوى التعليمي</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ar-SA"/>
        </a:p>
      </c:txPr>
    </c:title>
    <c:autoTitleDeleted val="0"/>
    <c:plotArea>
      <c:layout/>
      <c:barChart>
        <c:barDir val="col"/>
        <c:grouping val="stacked"/>
        <c:varyColors val="0"/>
        <c:ser>
          <c:idx val="0"/>
          <c:order val="0"/>
          <c:tx>
            <c:strRef>
              <c:f>ورقة1!$B$1</c:f>
              <c:strCache>
                <c:ptCount val="1"/>
                <c:pt idx="0">
                  <c:v>النسبة</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ورقة1!$A$2:$A$5</c:f>
              <c:strCache>
                <c:ptCount val="4"/>
                <c:pt idx="0">
                  <c:v>اقل من ثانوي</c:v>
                </c:pt>
                <c:pt idx="1">
                  <c:v>ثانوي</c:v>
                </c:pt>
                <c:pt idx="2">
                  <c:v>جامعي</c:v>
                </c:pt>
                <c:pt idx="3">
                  <c:v>دراسات عليا</c:v>
                </c:pt>
              </c:strCache>
            </c:strRef>
          </c:cat>
          <c:val>
            <c:numRef>
              <c:f>ورقة1!$B$2:$B$5</c:f>
              <c:numCache>
                <c:formatCode>0%</c:formatCode>
                <c:ptCount val="4"/>
                <c:pt idx="0">
                  <c:v>0</c:v>
                </c:pt>
                <c:pt idx="1">
                  <c:v>0.22</c:v>
                </c:pt>
                <c:pt idx="2" formatCode="0.00%">
                  <c:v>0.58499999999999996</c:v>
                </c:pt>
                <c:pt idx="3" formatCode="0.00%">
                  <c:v>0.19500000000000001</c:v>
                </c:pt>
              </c:numCache>
            </c:numRef>
          </c:val>
          <c:extLst>
            <c:ext xmlns:c16="http://schemas.microsoft.com/office/drawing/2014/chart" uri="{C3380CC4-5D6E-409C-BE32-E72D297353CC}">
              <c16:uniqueId val="{00000000-9FD9-4067-9EB2-8F27D6FC33EF}"/>
            </c:ext>
          </c:extLst>
        </c:ser>
        <c:dLbls>
          <c:showLegendKey val="0"/>
          <c:showVal val="0"/>
          <c:showCatName val="0"/>
          <c:showSerName val="0"/>
          <c:showPercent val="0"/>
          <c:showBubbleSize val="0"/>
        </c:dLbls>
        <c:gapWidth val="150"/>
        <c:overlap val="100"/>
        <c:axId val="34837391"/>
        <c:axId val="34843151"/>
      </c:barChart>
      <c:catAx>
        <c:axId val="3483739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34843151"/>
        <c:crosses val="autoZero"/>
        <c:auto val="1"/>
        <c:lblAlgn val="ctr"/>
        <c:lblOffset val="100"/>
        <c:noMultiLvlLbl val="0"/>
      </c:catAx>
      <c:valAx>
        <c:axId val="34843151"/>
        <c:scaling>
          <c:orientation val="minMax"/>
        </c:scaling>
        <c:delete val="0"/>
        <c:axPos val="l"/>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crossAx val="3483739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ar-SA"/>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ar-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30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9C55B14-94CD-4983-9907-86D5165B5ED2}"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pPr rtl="1"/>
          <a:endParaRPr lang="ar-SA"/>
        </a:p>
      </dgm:t>
    </dgm:pt>
    <dgm:pt modelId="{72E9B652-0902-4143-8097-1F9D2E161C86}">
      <dgm:prSet phldrT="[نص]"/>
      <dgm:spPr/>
      <dgm:t>
        <a:bodyPr/>
        <a:lstStyle/>
        <a:p>
          <a:pPr rtl="1"/>
          <a:r>
            <a:rPr lang="ar-SA"/>
            <a:t>النمو السوقي</a:t>
          </a:r>
        </a:p>
      </dgm:t>
    </dgm:pt>
    <dgm:pt modelId="{86F715DB-893C-4033-8C2E-7EC935549056}" type="parTrans" cxnId="{F22DBEAA-6A5B-4DFC-8B98-6C74C3D72A8B}">
      <dgm:prSet/>
      <dgm:spPr/>
      <dgm:t>
        <a:bodyPr/>
        <a:lstStyle/>
        <a:p>
          <a:pPr rtl="1"/>
          <a:endParaRPr lang="ar-SA"/>
        </a:p>
      </dgm:t>
    </dgm:pt>
    <dgm:pt modelId="{FD1F6AD4-A3CD-4696-BBB4-3002DC277F0B}" type="sibTrans" cxnId="{F22DBEAA-6A5B-4DFC-8B98-6C74C3D72A8B}">
      <dgm:prSet/>
      <dgm:spPr/>
      <dgm:t>
        <a:bodyPr/>
        <a:lstStyle/>
        <a:p>
          <a:pPr rtl="1"/>
          <a:endParaRPr lang="ar-SA"/>
        </a:p>
      </dgm:t>
    </dgm:pt>
    <dgm:pt modelId="{794F9C28-FFEB-4BBD-B19E-685929E97493}">
      <dgm:prSet phldrT="[نص]"/>
      <dgm:spPr/>
      <dgm:t>
        <a:bodyPr/>
        <a:lstStyle/>
        <a:p>
          <a:pPr rtl="1"/>
          <a:r>
            <a:rPr lang="ar-SA"/>
            <a:t>رضا المستهلك</a:t>
          </a:r>
        </a:p>
      </dgm:t>
    </dgm:pt>
    <dgm:pt modelId="{27D53907-93EE-4590-BB41-5283A64D34D0}" type="parTrans" cxnId="{A5BE92B3-ABA1-4726-977C-245364EA4F19}">
      <dgm:prSet/>
      <dgm:spPr/>
      <dgm:t>
        <a:bodyPr/>
        <a:lstStyle/>
        <a:p>
          <a:pPr rtl="1"/>
          <a:endParaRPr lang="ar-SA"/>
        </a:p>
      </dgm:t>
    </dgm:pt>
    <dgm:pt modelId="{CCCBE67A-31CA-4D50-AD2D-C24D578ED5A3}" type="sibTrans" cxnId="{A5BE92B3-ABA1-4726-977C-245364EA4F19}">
      <dgm:prSet/>
      <dgm:spPr/>
      <dgm:t>
        <a:bodyPr/>
        <a:lstStyle/>
        <a:p>
          <a:pPr rtl="1"/>
          <a:endParaRPr lang="ar-SA"/>
        </a:p>
      </dgm:t>
    </dgm:pt>
    <dgm:pt modelId="{6B1189BC-8090-4956-B6FE-F314FBFBC73D}">
      <dgm:prSet phldrT="[نص]"/>
      <dgm:spPr/>
      <dgm:t>
        <a:bodyPr/>
        <a:lstStyle/>
        <a:p>
          <a:pPr rtl="1"/>
          <a:r>
            <a:rPr lang="ar-SA"/>
            <a:t>الرضاعن جودة الخدمة اللوجستية</a:t>
          </a:r>
        </a:p>
      </dgm:t>
    </dgm:pt>
    <dgm:pt modelId="{EC1ADD5F-9F54-411F-A084-FD93129D39D8}" type="parTrans" cxnId="{064B435A-71CD-4460-BB86-3AA2A1D0F452}">
      <dgm:prSet/>
      <dgm:spPr/>
      <dgm:t>
        <a:bodyPr/>
        <a:lstStyle/>
        <a:p>
          <a:pPr rtl="1"/>
          <a:endParaRPr lang="ar-SA"/>
        </a:p>
      </dgm:t>
    </dgm:pt>
    <dgm:pt modelId="{0AF119E7-075E-4786-9182-A61D7C7A5ADE}" type="sibTrans" cxnId="{064B435A-71CD-4460-BB86-3AA2A1D0F452}">
      <dgm:prSet/>
      <dgm:spPr/>
      <dgm:t>
        <a:bodyPr/>
        <a:lstStyle/>
        <a:p>
          <a:pPr rtl="1"/>
          <a:endParaRPr lang="ar-SA"/>
        </a:p>
      </dgm:t>
    </dgm:pt>
    <dgm:pt modelId="{8CEA032A-D820-4DBD-B0D2-79DD6F4FA007}">
      <dgm:prSet phldrT="[نص]"/>
      <dgm:spPr/>
      <dgm:t>
        <a:bodyPr/>
        <a:lstStyle/>
        <a:p>
          <a:pPr rtl="1"/>
          <a:r>
            <a:rPr lang="ar-SA"/>
            <a:t>الكفاءة اللوجستية</a:t>
          </a:r>
        </a:p>
      </dgm:t>
    </dgm:pt>
    <dgm:pt modelId="{A85BCEC1-7192-4E5F-977A-760E095A084D}" type="parTrans" cxnId="{CE2B607F-FF74-4C03-91B9-D44CED609D20}">
      <dgm:prSet/>
      <dgm:spPr/>
      <dgm:t>
        <a:bodyPr/>
        <a:lstStyle/>
        <a:p>
          <a:pPr rtl="1"/>
          <a:endParaRPr lang="ar-SA"/>
        </a:p>
      </dgm:t>
    </dgm:pt>
    <dgm:pt modelId="{8509F551-88BF-4DAA-997E-19D4712D55CA}" type="sibTrans" cxnId="{CE2B607F-FF74-4C03-91B9-D44CED609D20}">
      <dgm:prSet/>
      <dgm:spPr/>
      <dgm:t>
        <a:bodyPr/>
        <a:lstStyle/>
        <a:p>
          <a:pPr rtl="1"/>
          <a:endParaRPr lang="ar-SA"/>
        </a:p>
      </dgm:t>
    </dgm:pt>
    <dgm:pt modelId="{6375DD2C-BB70-48BA-8156-16828F7935D6}">
      <dgm:prSet phldrT="[نص]"/>
      <dgm:spPr/>
      <dgm:t>
        <a:bodyPr/>
        <a:lstStyle/>
        <a:p>
          <a:pPr rtl="1">
            <a:buNone/>
          </a:pPr>
          <a:endParaRPr lang="ar-SA"/>
        </a:p>
      </dgm:t>
    </dgm:pt>
    <dgm:pt modelId="{8E5DD61B-289C-4AA9-90D4-10C72954BBB2}" type="parTrans" cxnId="{53035A6E-D791-48D1-BA2A-D79AD573EA9C}">
      <dgm:prSet/>
      <dgm:spPr/>
      <dgm:t>
        <a:bodyPr/>
        <a:lstStyle/>
        <a:p>
          <a:pPr rtl="1"/>
          <a:endParaRPr lang="ar-SA"/>
        </a:p>
      </dgm:t>
    </dgm:pt>
    <dgm:pt modelId="{CC9E787D-9ABB-4B96-9F18-652BAA7EE00C}" type="sibTrans" cxnId="{53035A6E-D791-48D1-BA2A-D79AD573EA9C}">
      <dgm:prSet/>
      <dgm:spPr/>
      <dgm:t>
        <a:bodyPr/>
        <a:lstStyle/>
        <a:p>
          <a:pPr rtl="1"/>
          <a:endParaRPr lang="ar-SA"/>
        </a:p>
      </dgm:t>
    </dgm:pt>
    <dgm:pt modelId="{F72A129C-BA02-4270-9C41-EBE59F2384CF}">
      <dgm:prSet/>
      <dgm:spPr/>
      <dgm:t>
        <a:bodyPr/>
        <a:lstStyle/>
        <a:p>
          <a:pPr rtl="1"/>
          <a:r>
            <a:rPr lang="ar-SA"/>
            <a:t>سرعة الاستجابة</a:t>
          </a:r>
          <a:endParaRPr lang="en-US"/>
        </a:p>
      </dgm:t>
    </dgm:pt>
    <dgm:pt modelId="{9E45295E-D72A-4415-A78F-FF942846CD5E}" type="parTrans" cxnId="{572703DA-9A42-4549-92D0-CB25675D3CA1}">
      <dgm:prSet/>
      <dgm:spPr/>
      <dgm:t>
        <a:bodyPr/>
        <a:lstStyle/>
        <a:p>
          <a:pPr rtl="1"/>
          <a:endParaRPr lang="ar-SA"/>
        </a:p>
      </dgm:t>
    </dgm:pt>
    <dgm:pt modelId="{8ABEFAF5-608A-495D-B3C4-73980691D8D4}" type="sibTrans" cxnId="{572703DA-9A42-4549-92D0-CB25675D3CA1}">
      <dgm:prSet/>
      <dgm:spPr/>
      <dgm:t>
        <a:bodyPr/>
        <a:lstStyle/>
        <a:p>
          <a:pPr rtl="1"/>
          <a:endParaRPr lang="ar-SA"/>
        </a:p>
      </dgm:t>
    </dgm:pt>
    <dgm:pt modelId="{E71B1452-67B3-490F-B0A1-65835E7CA615}">
      <dgm:prSet/>
      <dgm:spPr/>
      <dgm:t>
        <a:bodyPr/>
        <a:lstStyle/>
        <a:p>
          <a:pPr rtl="1"/>
          <a:endParaRPr lang="en-US"/>
        </a:p>
      </dgm:t>
    </dgm:pt>
    <dgm:pt modelId="{407CC2FD-BCA7-460B-8C4D-CA268E3D275D}" type="parTrans" cxnId="{17D0D9DC-7FEC-4E94-A7F9-BA721DCF8EE5}">
      <dgm:prSet/>
      <dgm:spPr/>
      <dgm:t>
        <a:bodyPr/>
        <a:lstStyle/>
        <a:p>
          <a:pPr rtl="1"/>
          <a:endParaRPr lang="ar-SA"/>
        </a:p>
      </dgm:t>
    </dgm:pt>
    <dgm:pt modelId="{0ED63C5A-E69D-406B-9EBD-9AC56C901E5D}" type="sibTrans" cxnId="{17D0D9DC-7FEC-4E94-A7F9-BA721DCF8EE5}">
      <dgm:prSet/>
      <dgm:spPr/>
      <dgm:t>
        <a:bodyPr/>
        <a:lstStyle/>
        <a:p>
          <a:pPr rtl="1"/>
          <a:endParaRPr lang="ar-SA"/>
        </a:p>
      </dgm:t>
    </dgm:pt>
    <dgm:pt modelId="{ADE40740-41BC-4D3C-BCED-47711016CCC5}">
      <dgm:prSet/>
      <dgm:spPr/>
      <dgm:t>
        <a:bodyPr/>
        <a:lstStyle/>
        <a:p>
          <a:pPr rtl="1"/>
          <a:r>
            <a:rPr lang="ar-SA"/>
            <a:t>الشفافية</a:t>
          </a:r>
          <a:endParaRPr lang="en-US"/>
        </a:p>
      </dgm:t>
    </dgm:pt>
    <dgm:pt modelId="{0F469350-DE61-4156-A156-CCB1FF5FA3AC}" type="parTrans" cxnId="{66B8281D-ED11-49AE-AA5E-C48D742ECB70}">
      <dgm:prSet/>
      <dgm:spPr/>
      <dgm:t>
        <a:bodyPr/>
        <a:lstStyle/>
        <a:p>
          <a:pPr rtl="1"/>
          <a:endParaRPr lang="ar-SA"/>
        </a:p>
      </dgm:t>
    </dgm:pt>
    <dgm:pt modelId="{4E2A5318-335F-42EC-B165-70739EE350FC}" type="sibTrans" cxnId="{66B8281D-ED11-49AE-AA5E-C48D742ECB70}">
      <dgm:prSet/>
      <dgm:spPr/>
      <dgm:t>
        <a:bodyPr/>
        <a:lstStyle/>
        <a:p>
          <a:pPr rtl="1"/>
          <a:endParaRPr lang="ar-SA"/>
        </a:p>
      </dgm:t>
    </dgm:pt>
    <dgm:pt modelId="{5D9212D6-17CE-4A6D-990D-DB97D4A91B69}">
      <dgm:prSet/>
      <dgm:spPr/>
      <dgm:t>
        <a:bodyPr/>
        <a:lstStyle/>
        <a:p>
          <a:pPr rtl="1"/>
          <a:endParaRPr lang="en-US"/>
        </a:p>
      </dgm:t>
    </dgm:pt>
    <dgm:pt modelId="{C057BEA5-3EF1-4E70-A9E6-37CE74C6AF37}" type="parTrans" cxnId="{C559F4F7-4138-48C9-A93C-621B4BE2E70A}">
      <dgm:prSet/>
      <dgm:spPr/>
      <dgm:t>
        <a:bodyPr/>
        <a:lstStyle/>
        <a:p>
          <a:pPr rtl="1"/>
          <a:endParaRPr lang="ar-SA"/>
        </a:p>
      </dgm:t>
    </dgm:pt>
    <dgm:pt modelId="{F5A79CBA-F1AC-4919-AAF8-F7AB400FF881}" type="sibTrans" cxnId="{C559F4F7-4138-48C9-A93C-621B4BE2E70A}">
      <dgm:prSet/>
      <dgm:spPr/>
      <dgm:t>
        <a:bodyPr/>
        <a:lstStyle/>
        <a:p>
          <a:pPr rtl="1"/>
          <a:endParaRPr lang="ar-SA"/>
        </a:p>
      </dgm:t>
    </dgm:pt>
    <dgm:pt modelId="{F242AC05-D86E-4F8A-8A49-60A3E367F296}">
      <dgm:prSet/>
      <dgm:spPr/>
      <dgm:t>
        <a:bodyPr/>
        <a:lstStyle/>
        <a:p>
          <a:pPr rtl="1"/>
          <a:r>
            <a:rPr lang="ar-SA"/>
            <a:t>سهولة الاستخدام</a:t>
          </a:r>
          <a:endParaRPr lang="en-US"/>
        </a:p>
      </dgm:t>
    </dgm:pt>
    <dgm:pt modelId="{63F810AB-558A-4C70-80FC-4DC1460503E5}" type="parTrans" cxnId="{8CDBA656-A83B-466F-9614-5E7054CFF1BA}">
      <dgm:prSet/>
      <dgm:spPr/>
      <dgm:t>
        <a:bodyPr/>
        <a:lstStyle/>
        <a:p>
          <a:pPr rtl="1"/>
          <a:endParaRPr lang="ar-SA"/>
        </a:p>
      </dgm:t>
    </dgm:pt>
    <dgm:pt modelId="{5EF35814-02D1-4DFC-A728-55C3FA774182}" type="sibTrans" cxnId="{8CDBA656-A83B-466F-9614-5E7054CFF1BA}">
      <dgm:prSet/>
      <dgm:spPr/>
      <dgm:t>
        <a:bodyPr/>
        <a:lstStyle/>
        <a:p>
          <a:pPr rtl="1"/>
          <a:endParaRPr lang="ar-SA"/>
        </a:p>
      </dgm:t>
    </dgm:pt>
    <dgm:pt modelId="{CC50AD53-F301-4E80-8D2B-92E7FE5F93F5}">
      <dgm:prSet/>
      <dgm:spPr/>
      <dgm:t>
        <a:bodyPr/>
        <a:lstStyle/>
        <a:p>
          <a:pPr rtl="1"/>
          <a:endParaRPr lang="en-US"/>
        </a:p>
      </dgm:t>
    </dgm:pt>
    <dgm:pt modelId="{BC8B19BA-109A-4F65-9713-E350BA2E5129}" type="parTrans" cxnId="{BE50A4F4-9CB0-4F68-A705-763E9744942C}">
      <dgm:prSet/>
      <dgm:spPr/>
      <dgm:t>
        <a:bodyPr/>
        <a:lstStyle/>
        <a:p>
          <a:pPr rtl="1"/>
          <a:endParaRPr lang="ar-SA"/>
        </a:p>
      </dgm:t>
    </dgm:pt>
    <dgm:pt modelId="{33EBAD7B-792D-46DC-B335-9C94755B32B5}" type="sibTrans" cxnId="{BE50A4F4-9CB0-4F68-A705-763E9744942C}">
      <dgm:prSet/>
      <dgm:spPr/>
      <dgm:t>
        <a:bodyPr/>
        <a:lstStyle/>
        <a:p>
          <a:pPr rtl="1"/>
          <a:endParaRPr lang="ar-SA"/>
        </a:p>
      </dgm:t>
    </dgm:pt>
    <dgm:pt modelId="{72CBA4EC-7A88-46E9-BFE4-4C384391EE70}">
      <dgm:prSet/>
      <dgm:spPr/>
      <dgm:t>
        <a:bodyPr/>
        <a:lstStyle/>
        <a:p>
          <a:pPr rtl="1"/>
          <a:r>
            <a:rPr lang="ar-SA"/>
            <a:t>المرونة</a:t>
          </a:r>
          <a:endParaRPr lang="en-US"/>
        </a:p>
      </dgm:t>
    </dgm:pt>
    <dgm:pt modelId="{3D031837-8FE8-4D19-9BB4-DCC8E0F48637}" type="parTrans" cxnId="{1F3E2A88-F186-4918-8C01-5CFC5A2B0B01}">
      <dgm:prSet/>
      <dgm:spPr/>
      <dgm:t>
        <a:bodyPr/>
        <a:lstStyle/>
        <a:p>
          <a:pPr rtl="1"/>
          <a:endParaRPr lang="ar-SA"/>
        </a:p>
      </dgm:t>
    </dgm:pt>
    <dgm:pt modelId="{8CB3595D-9695-42D6-AE48-F9226A2B621D}" type="sibTrans" cxnId="{1F3E2A88-F186-4918-8C01-5CFC5A2B0B01}">
      <dgm:prSet/>
      <dgm:spPr/>
      <dgm:t>
        <a:bodyPr/>
        <a:lstStyle/>
        <a:p>
          <a:pPr rtl="1"/>
          <a:endParaRPr lang="ar-SA"/>
        </a:p>
      </dgm:t>
    </dgm:pt>
    <dgm:pt modelId="{43E9FCA1-3F28-4279-9E5B-DC5CDA4F8852}">
      <dgm:prSet/>
      <dgm:spPr/>
      <dgm:t>
        <a:bodyPr/>
        <a:lstStyle/>
        <a:p>
          <a:pPr rtl="1"/>
          <a:r>
            <a:rPr lang="ar-SA"/>
            <a:t>الرضا تجربة الاستخدام والتفاعل</a:t>
          </a:r>
        </a:p>
      </dgm:t>
    </dgm:pt>
    <dgm:pt modelId="{42761886-E3AD-42D2-9FF3-246F1526484F}" type="parTrans" cxnId="{B4E541D8-FAAE-47A0-83E9-A4163210A883}">
      <dgm:prSet/>
      <dgm:spPr/>
      <dgm:t>
        <a:bodyPr/>
        <a:lstStyle/>
        <a:p>
          <a:pPr rtl="1"/>
          <a:endParaRPr lang="ar-SA"/>
        </a:p>
      </dgm:t>
    </dgm:pt>
    <dgm:pt modelId="{7E59AB2D-A12C-4A1C-B5E8-78372B90FE00}" type="sibTrans" cxnId="{B4E541D8-FAAE-47A0-83E9-A4163210A883}">
      <dgm:prSet/>
      <dgm:spPr/>
      <dgm:t>
        <a:bodyPr/>
        <a:lstStyle/>
        <a:p>
          <a:pPr rtl="1"/>
          <a:endParaRPr lang="ar-SA"/>
        </a:p>
      </dgm:t>
    </dgm:pt>
    <dgm:pt modelId="{D72FFCFD-AEA8-449B-97B8-F485520F5FDC}">
      <dgm:prSet/>
      <dgm:spPr/>
      <dgm:t>
        <a:bodyPr/>
        <a:lstStyle/>
        <a:p>
          <a:pPr rtl="1"/>
          <a:r>
            <a:rPr lang="ar-SA"/>
            <a:t>الرضا عن خدمة مابعد البيع والدعم الفني</a:t>
          </a:r>
        </a:p>
      </dgm:t>
    </dgm:pt>
    <dgm:pt modelId="{A9A6FB01-D4A5-4F9C-B80B-D33960805ECC}" type="parTrans" cxnId="{7D121A8B-7F9E-443E-99C6-1D480D5C2FF5}">
      <dgm:prSet/>
      <dgm:spPr/>
      <dgm:t>
        <a:bodyPr/>
        <a:lstStyle/>
        <a:p>
          <a:pPr rtl="1"/>
          <a:endParaRPr lang="ar-SA"/>
        </a:p>
      </dgm:t>
    </dgm:pt>
    <dgm:pt modelId="{4501FE48-7217-4697-ACE5-148D0EA750FB}" type="sibTrans" cxnId="{7D121A8B-7F9E-443E-99C6-1D480D5C2FF5}">
      <dgm:prSet/>
      <dgm:spPr/>
      <dgm:t>
        <a:bodyPr/>
        <a:lstStyle/>
        <a:p>
          <a:pPr rtl="1"/>
          <a:endParaRPr lang="ar-SA"/>
        </a:p>
      </dgm:t>
    </dgm:pt>
    <dgm:pt modelId="{BF5A3B92-371D-433C-90BF-7AB7E3B0EB0E}">
      <dgm:prSet/>
      <dgm:spPr/>
      <dgm:t>
        <a:bodyPr/>
        <a:lstStyle/>
        <a:p>
          <a:pPr rtl="1"/>
          <a:endParaRPr lang="ar-SA"/>
        </a:p>
      </dgm:t>
    </dgm:pt>
    <dgm:pt modelId="{86960E0E-9C54-4309-B64D-2ABB1159BC8B}" type="parTrans" cxnId="{A74A198D-AA85-463F-9535-82839D3E66A6}">
      <dgm:prSet/>
      <dgm:spPr/>
      <dgm:t>
        <a:bodyPr/>
        <a:lstStyle/>
        <a:p>
          <a:pPr rtl="1"/>
          <a:endParaRPr lang="ar-SA"/>
        </a:p>
      </dgm:t>
    </dgm:pt>
    <dgm:pt modelId="{50EC7233-67B3-4D03-A392-DA5F95BCCEE5}" type="sibTrans" cxnId="{A74A198D-AA85-463F-9535-82839D3E66A6}">
      <dgm:prSet/>
      <dgm:spPr/>
      <dgm:t>
        <a:bodyPr/>
        <a:lstStyle/>
        <a:p>
          <a:pPr rtl="1"/>
          <a:endParaRPr lang="ar-SA"/>
        </a:p>
      </dgm:t>
    </dgm:pt>
    <dgm:pt modelId="{A780C1F7-E473-4678-BA69-A509E561A7D7}">
      <dgm:prSet/>
      <dgm:spPr/>
      <dgm:t>
        <a:bodyPr/>
        <a:lstStyle/>
        <a:p>
          <a:pPr rtl="1"/>
          <a:endParaRPr lang="ar-SA"/>
        </a:p>
      </dgm:t>
    </dgm:pt>
    <dgm:pt modelId="{CC5F7FD5-E2E2-4B5D-ABD9-9F68D5E4E708}" type="parTrans" cxnId="{33E57BEF-C0A4-4C5F-8D25-4233F5F733C6}">
      <dgm:prSet/>
      <dgm:spPr/>
      <dgm:t>
        <a:bodyPr/>
        <a:lstStyle/>
        <a:p>
          <a:pPr rtl="1"/>
          <a:endParaRPr lang="ar-SA"/>
        </a:p>
      </dgm:t>
    </dgm:pt>
    <dgm:pt modelId="{F5382249-C1DF-4271-8899-7952E357BE76}" type="sibTrans" cxnId="{33E57BEF-C0A4-4C5F-8D25-4233F5F733C6}">
      <dgm:prSet/>
      <dgm:spPr/>
      <dgm:t>
        <a:bodyPr/>
        <a:lstStyle/>
        <a:p>
          <a:pPr rtl="1"/>
          <a:endParaRPr lang="ar-SA"/>
        </a:p>
      </dgm:t>
    </dgm:pt>
    <dgm:pt modelId="{0A856B88-ADE3-4D43-90F3-DFE66CF62FCB}">
      <dgm:prSet/>
      <dgm:spPr/>
      <dgm:t>
        <a:bodyPr/>
        <a:lstStyle/>
        <a:p>
          <a:pPr rtl="1"/>
          <a:r>
            <a:rPr lang="ar-SA"/>
            <a:t>دقة المعلومة</a:t>
          </a:r>
          <a:endParaRPr lang="en-US"/>
        </a:p>
      </dgm:t>
    </dgm:pt>
    <dgm:pt modelId="{AFF44FFA-D18F-413E-BCE8-5A47425474C3}" type="parTrans" cxnId="{A727DD84-0901-4B69-935A-C996302635F3}">
      <dgm:prSet/>
      <dgm:spPr/>
      <dgm:t>
        <a:bodyPr/>
        <a:lstStyle/>
        <a:p>
          <a:pPr rtl="1"/>
          <a:endParaRPr lang="ar-SA"/>
        </a:p>
      </dgm:t>
    </dgm:pt>
    <dgm:pt modelId="{96D2C876-3306-49B3-91B9-1E4AAD0BA1C5}" type="sibTrans" cxnId="{A727DD84-0901-4B69-935A-C996302635F3}">
      <dgm:prSet/>
      <dgm:spPr/>
      <dgm:t>
        <a:bodyPr/>
        <a:lstStyle/>
        <a:p>
          <a:pPr rtl="1"/>
          <a:endParaRPr lang="ar-SA"/>
        </a:p>
      </dgm:t>
    </dgm:pt>
    <dgm:pt modelId="{05C87730-EE7E-44E8-B6E9-88E338DDEA90}">
      <dgm:prSet/>
      <dgm:spPr/>
      <dgm:t>
        <a:bodyPr/>
        <a:lstStyle/>
        <a:p>
          <a:pPr rtl="1"/>
          <a:endParaRPr lang="en-US"/>
        </a:p>
      </dgm:t>
    </dgm:pt>
    <dgm:pt modelId="{5473D02D-EDD4-45EB-9DD8-B8B3651D23B0}" type="parTrans" cxnId="{F95CD217-364B-4AAC-9DD9-AF04A47CF081}">
      <dgm:prSet/>
      <dgm:spPr/>
      <dgm:t>
        <a:bodyPr/>
        <a:lstStyle/>
        <a:p>
          <a:pPr rtl="1"/>
          <a:endParaRPr lang="ar-SA"/>
        </a:p>
      </dgm:t>
    </dgm:pt>
    <dgm:pt modelId="{E9E2A092-2ADC-46CD-A629-6CF175AFD9FF}" type="sibTrans" cxnId="{F95CD217-364B-4AAC-9DD9-AF04A47CF081}">
      <dgm:prSet/>
      <dgm:spPr/>
      <dgm:t>
        <a:bodyPr/>
        <a:lstStyle/>
        <a:p>
          <a:pPr rtl="1"/>
          <a:endParaRPr lang="ar-SA"/>
        </a:p>
      </dgm:t>
    </dgm:pt>
    <dgm:pt modelId="{9CE2C4E2-E751-465A-9467-CCF6FD3A7A74}">
      <dgm:prSet phldrT="[نص]"/>
      <dgm:spPr/>
      <dgm:t>
        <a:bodyPr/>
        <a:lstStyle/>
        <a:p>
          <a:pPr rtl="1"/>
          <a:r>
            <a:rPr lang="ar-SA"/>
            <a:t>نمو قاعدة العملاء</a:t>
          </a:r>
        </a:p>
      </dgm:t>
    </dgm:pt>
    <dgm:pt modelId="{ABBE80E6-6DAA-4484-B5B2-7D9D298C3F25}" type="sibTrans" cxnId="{17B0E7C9-4825-4D80-913A-20D71B2AE354}">
      <dgm:prSet/>
      <dgm:spPr/>
      <dgm:t>
        <a:bodyPr/>
        <a:lstStyle/>
        <a:p>
          <a:pPr rtl="1"/>
          <a:endParaRPr lang="ar-SA"/>
        </a:p>
      </dgm:t>
    </dgm:pt>
    <dgm:pt modelId="{8E38889D-D6B5-4735-BAE0-B5E97237E7CE}" type="parTrans" cxnId="{17B0E7C9-4825-4D80-913A-20D71B2AE354}">
      <dgm:prSet/>
      <dgm:spPr/>
      <dgm:t>
        <a:bodyPr/>
        <a:lstStyle/>
        <a:p>
          <a:pPr rtl="1"/>
          <a:endParaRPr lang="ar-SA"/>
        </a:p>
      </dgm:t>
    </dgm:pt>
    <dgm:pt modelId="{0F967759-1EB0-4600-B926-A930DCD1625C}">
      <dgm:prSet phldrT="[نص]"/>
      <dgm:spPr/>
      <dgm:t>
        <a:bodyPr/>
        <a:lstStyle/>
        <a:p>
          <a:pPr rtl="1"/>
          <a:endParaRPr lang="ar-SA"/>
        </a:p>
      </dgm:t>
    </dgm:pt>
    <dgm:pt modelId="{0408C07F-DF4F-4768-B288-479D4A67F7DB}" type="sibTrans" cxnId="{E3294D9C-445A-4441-8ED8-C16FAF928B89}">
      <dgm:prSet/>
      <dgm:spPr/>
      <dgm:t>
        <a:bodyPr/>
        <a:lstStyle/>
        <a:p>
          <a:pPr rtl="1"/>
          <a:endParaRPr lang="ar-SA"/>
        </a:p>
      </dgm:t>
    </dgm:pt>
    <dgm:pt modelId="{CFFAF2C1-4D46-40CF-89A1-DD4E8791E005}" type="parTrans" cxnId="{E3294D9C-445A-4441-8ED8-C16FAF928B89}">
      <dgm:prSet/>
      <dgm:spPr/>
      <dgm:t>
        <a:bodyPr/>
        <a:lstStyle/>
        <a:p>
          <a:pPr rtl="1"/>
          <a:endParaRPr lang="ar-SA"/>
        </a:p>
      </dgm:t>
    </dgm:pt>
    <dgm:pt modelId="{6A77D4F9-615A-4DE0-9647-9EE0A867E89A}">
      <dgm:prSet phldrT="[نص]"/>
      <dgm:spPr/>
      <dgm:t>
        <a:bodyPr/>
        <a:lstStyle/>
        <a:p>
          <a:pPr rtl="1"/>
          <a:r>
            <a:rPr lang="ar-SA"/>
            <a:t>تحسين ولاء العملاء</a:t>
          </a:r>
        </a:p>
      </dgm:t>
    </dgm:pt>
    <dgm:pt modelId="{376947A0-AB64-4C8E-B134-190C2E5776FC}" type="sibTrans" cxnId="{887E1A81-161C-45CC-9E81-9AEDC2DC6249}">
      <dgm:prSet/>
      <dgm:spPr/>
      <dgm:t>
        <a:bodyPr/>
        <a:lstStyle/>
        <a:p>
          <a:pPr rtl="1"/>
          <a:endParaRPr lang="ar-SA"/>
        </a:p>
      </dgm:t>
    </dgm:pt>
    <dgm:pt modelId="{F3771F00-551A-4FFD-AF6C-1370B0B36D4D}" type="parTrans" cxnId="{887E1A81-161C-45CC-9E81-9AEDC2DC6249}">
      <dgm:prSet/>
      <dgm:spPr/>
      <dgm:t>
        <a:bodyPr/>
        <a:lstStyle/>
        <a:p>
          <a:pPr rtl="1"/>
          <a:endParaRPr lang="ar-SA"/>
        </a:p>
      </dgm:t>
    </dgm:pt>
    <dgm:pt modelId="{A1443976-2C54-4556-91D4-D7F27D25B1EE}">
      <dgm:prSet phldrT="[نص]"/>
      <dgm:spPr/>
      <dgm:t>
        <a:bodyPr/>
        <a:lstStyle/>
        <a:p>
          <a:pPr rtl="1"/>
          <a:endParaRPr lang="ar-SA"/>
        </a:p>
      </dgm:t>
    </dgm:pt>
    <dgm:pt modelId="{EE73B370-79C3-4FDA-8DF6-993B4B637773}" type="sibTrans" cxnId="{E9CD1013-58C2-4278-ABD4-C5ECC2328785}">
      <dgm:prSet/>
      <dgm:spPr/>
      <dgm:t>
        <a:bodyPr/>
        <a:lstStyle/>
        <a:p>
          <a:pPr rtl="1"/>
          <a:endParaRPr lang="ar-SA"/>
        </a:p>
      </dgm:t>
    </dgm:pt>
    <dgm:pt modelId="{BCA9A050-279A-4060-9A70-1BD7C428166E}" type="parTrans" cxnId="{E9CD1013-58C2-4278-ABD4-C5ECC2328785}">
      <dgm:prSet/>
      <dgm:spPr/>
      <dgm:t>
        <a:bodyPr/>
        <a:lstStyle/>
        <a:p>
          <a:pPr rtl="1"/>
          <a:endParaRPr lang="ar-SA"/>
        </a:p>
      </dgm:t>
    </dgm:pt>
    <dgm:pt modelId="{E160E000-BF5D-43FC-94D3-A8C2CA3EAF63}">
      <dgm:prSet phldrT="[نص]"/>
      <dgm:spPr/>
      <dgm:t>
        <a:bodyPr/>
        <a:lstStyle/>
        <a:p>
          <a:pPr rtl="1"/>
          <a:r>
            <a:rPr lang="ar-SA"/>
            <a:t>الولاء للعلامة</a:t>
          </a:r>
        </a:p>
      </dgm:t>
    </dgm:pt>
    <dgm:pt modelId="{CA768310-3653-4C97-9A5E-421CFD525C7E}" type="sibTrans" cxnId="{33251D84-17C2-4BFF-A1F5-C683158EB6C4}">
      <dgm:prSet/>
      <dgm:spPr/>
      <dgm:t>
        <a:bodyPr/>
        <a:lstStyle/>
        <a:p>
          <a:pPr rtl="1"/>
          <a:endParaRPr lang="ar-SA"/>
        </a:p>
      </dgm:t>
    </dgm:pt>
    <dgm:pt modelId="{620DE5A8-EC72-4622-84F0-13FB194076C2}" type="parTrans" cxnId="{33251D84-17C2-4BFF-A1F5-C683158EB6C4}">
      <dgm:prSet/>
      <dgm:spPr/>
      <dgm:t>
        <a:bodyPr/>
        <a:lstStyle/>
        <a:p>
          <a:pPr rtl="1"/>
          <a:endParaRPr lang="ar-SA"/>
        </a:p>
      </dgm:t>
    </dgm:pt>
    <dgm:pt modelId="{507D47AC-9383-44CB-B75E-85DFD45C5EE6}">
      <dgm:prSet phldrT="[نص]"/>
      <dgm:spPr/>
      <dgm:t>
        <a:bodyPr/>
        <a:lstStyle/>
        <a:p>
          <a:pPr rtl="1"/>
          <a:endParaRPr lang="ar-SA"/>
        </a:p>
      </dgm:t>
    </dgm:pt>
    <dgm:pt modelId="{EB5B924C-6AA4-4081-84EB-3239CA3F5340}" type="sibTrans" cxnId="{576AA17F-F9D4-4E66-BFA0-21A58DCEAC9D}">
      <dgm:prSet/>
      <dgm:spPr/>
      <dgm:t>
        <a:bodyPr/>
        <a:lstStyle/>
        <a:p>
          <a:pPr rtl="1"/>
          <a:endParaRPr lang="ar-SA"/>
        </a:p>
      </dgm:t>
    </dgm:pt>
    <dgm:pt modelId="{63D71C43-8BFC-4444-9AA0-092BAFD51FA0}" type="parTrans" cxnId="{576AA17F-F9D4-4E66-BFA0-21A58DCEAC9D}">
      <dgm:prSet/>
      <dgm:spPr/>
      <dgm:t>
        <a:bodyPr/>
        <a:lstStyle/>
        <a:p>
          <a:pPr rtl="1"/>
          <a:endParaRPr lang="ar-SA"/>
        </a:p>
      </dgm:t>
    </dgm:pt>
    <dgm:pt modelId="{33450579-2C9B-4625-87C0-58532002ADC7}">
      <dgm:prSet phldrT="[نص]"/>
      <dgm:spPr/>
      <dgm:t>
        <a:bodyPr/>
        <a:lstStyle/>
        <a:p>
          <a:pPr rtl="1"/>
          <a:r>
            <a:rPr lang="ar-SA"/>
            <a:t>زيادة المبيعات</a:t>
          </a:r>
        </a:p>
      </dgm:t>
    </dgm:pt>
    <dgm:pt modelId="{6BF15421-02F3-4B8B-8D3B-D33C64605113}" type="sibTrans" cxnId="{58CACD4D-1155-40F9-AFC5-22A7FA9D481E}">
      <dgm:prSet/>
      <dgm:spPr/>
      <dgm:t>
        <a:bodyPr/>
        <a:lstStyle/>
        <a:p>
          <a:pPr rtl="1"/>
          <a:endParaRPr lang="ar-SA"/>
        </a:p>
      </dgm:t>
    </dgm:pt>
    <dgm:pt modelId="{706606D5-99BF-4C4B-ADB6-2AF6F87DA77C}" type="parTrans" cxnId="{58CACD4D-1155-40F9-AFC5-22A7FA9D481E}">
      <dgm:prSet/>
      <dgm:spPr/>
      <dgm:t>
        <a:bodyPr/>
        <a:lstStyle/>
        <a:p>
          <a:pPr rtl="1"/>
          <a:endParaRPr lang="ar-SA"/>
        </a:p>
      </dgm:t>
    </dgm:pt>
    <dgm:pt modelId="{6195D543-A8A4-4CD6-8931-47C4E513B1DB}">
      <dgm:prSet phldrT="[نص]"/>
      <dgm:spPr/>
      <dgm:t>
        <a:bodyPr/>
        <a:lstStyle/>
        <a:p>
          <a:pPr rtl="1"/>
          <a:endParaRPr lang="ar-SA"/>
        </a:p>
      </dgm:t>
    </dgm:pt>
    <dgm:pt modelId="{B38B764B-5C75-4A3F-B1E2-43BA4C9EBF3E}" type="sibTrans" cxnId="{BB5E360D-C1AC-4622-A9D1-9BD2FAFDF248}">
      <dgm:prSet/>
      <dgm:spPr/>
      <dgm:t>
        <a:bodyPr/>
        <a:lstStyle/>
        <a:p>
          <a:pPr rtl="1"/>
          <a:endParaRPr lang="ar-SA"/>
        </a:p>
      </dgm:t>
    </dgm:pt>
    <dgm:pt modelId="{1C0BE430-B496-4789-8B90-4AB8F2455102}" type="parTrans" cxnId="{BB5E360D-C1AC-4622-A9D1-9BD2FAFDF248}">
      <dgm:prSet/>
      <dgm:spPr/>
      <dgm:t>
        <a:bodyPr/>
        <a:lstStyle/>
        <a:p>
          <a:pPr rtl="1"/>
          <a:endParaRPr lang="ar-SA"/>
        </a:p>
      </dgm:t>
    </dgm:pt>
    <dgm:pt modelId="{F443D917-1B75-42DF-9A91-4847FF93ACA7}">
      <dgm:prSet phldrT="[نص]"/>
      <dgm:spPr/>
      <dgm:t>
        <a:bodyPr/>
        <a:lstStyle/>
        <a:p>
          <a:pPr rtl="1"/>
          <a:r>
            <a:rPr lang="ar-SA"/>
            <a:t>الانتشار السوقي</a:t>
          </a:r>
        </a:p>
      </dgm:t>
    </dgm:pt>
    <dgm:pt modelId="{BA5EADA1-392E-41F8-9236-79CE38BB11B5}" type="sibTrans" cxnId="{384D1B0E-12F9-4BF5-A08B-8E8AC0151656}">
      <dgm:prSet/>
      <dgm:spPr/>
      <dgm:t>
        <a:bodyPr/>
        <a:lstStyle/>
        <a:p>
          <a:pPr rtl="1"/>
          <a:endParaRPr lang="ar-SA"/>
        </a:p>
      </dgm:t>
    </dgm:pt>
    <dgm:pt modelId="{F5B709AC-858D-483E-B09D-50C76500E004}" type="parTrans" cxnId="{384D1B0E-12F9-4BF5-A08B-8E8AC0151656}">
      <dgm:prSet/>
      <dgm:spPr/>
      <dgm:t>
        <a:bodyPr/>
        <a:lstStyle/>
        <a:p>
          <a:pPr rtl="1"/>
          <a:endParaRPr lang="ar-SA"/>
        </a:p>
      </dgm:t>
    </dgm:pt>
    <dgm:pt modelId="{1D2B75FA-4B21-4F58-9A89-39AC9F85B5BD}">
      <dgm:prSet phldrT="[نص]"/>
      <dgm:spPr/>
      <dgm:t>
        <a:bodyPr/>
        <a:lstStyle/>
        <a:p>
          <a:pPr rtl="1"/>
          <a:endParaRPr lang="ar-SA"/>
        </a:p>
      </dgm:t>
    </dgm:pt>
    <dgm:pt modelId="{65FF8C40-32A3-4657-8046-E28300FF7680}" type="sibTrans" cxnId="{E0DA2CB5-FA6E-43C9-91F6-BECE9F193A2F}">
      <dgm:prSet/>
      <dgm:spPr/>
      <dgm:t>
        <a:bodyPr/>
        <a:lstStyle/>
        <a:p>
          <a:pPr rtl="1"/>
          <a:endParaRPr lang="ar-SA"/>
        </a:p>
      </dgm:t>
    </dgm:pt>
    <dgm:pt modelId="{A74959B7-F9EF-4058-8763-339E757EB648}" type="parTrans" cxnId="{E0DA2CB5-FA6E-43C9-91F6-BECE9F193A2F}">
      <dgm:prSet/>
      <dgm:spPr/>
      <dgm:t>
        <a:bodyPr/>
        <a:lstStyle/>
        <a:p>
          <a:pPr rtl="1"/>
          <a:endParaRPr lang="ar-SA"/>
        </a:p>
      </dgm:t>
    </dgm:pt>
    <dgm:pt modelId="{B9054B0F-70BF-412A-B0F5-953B50DB1469}" type="pres">
      <dgm:prSet presAssocID="{89C55B14-94CD-4983-9907-86D5165B5ED2}" presName="linearFlow" presStyleCnt="0">
        <dgm:presLayoutVars>
          <dgm:dir/>
          <dgm:animLvl val="lvl"/>
          <dgm:resizeHandles val="exact"/>
        </dgm:presLayoutVars>
      </dgm:prSet>
      <dgm:spPr/>
    </dgm:pt>
    <dgm:pt modelId="{FC3D44F2-DE8E-4543-BDFD-E0C4199B0804}" type="pres">
      <dgm:prSet presAssocID="{72E9B652-0902-4143-8097-1F9D2E161C86}" presName="composite" presStyleCnt="0"/>
      <dgm:spPr/>
    </dgm:pt>
    <dgm:pt modelId="{8E718123-6003-476F-B1FB-9596F11AE9F8}" type="pres">
      <dgm:prSet presAssocID="{72E9B652-0902-4143-8097-1F9D2E161C86}" presName="parTx" presStyleLbl="node1" presStyleIdx="0" presStyleCnt="3">
        <dgm:presLayoutVars>
          <dgm:chMax val="0"/>
          <dgm:chPref val="0"/>
          <dgm:bulletEnabled val="1"/>
        </dgm:presLayoutVars>
      </dgm:prSet>
      <dgm:spPr/>
    </dgm:pt>
    <dgm:pt modelId="{BF6AF0A8-7BED-4D4E-88DC-DE24E1973D05}" type="pres">
      <dgm:prSet presAssocID="{72E9B652-0902-4143-8097-1F9D2E161C86}" presName="parSh" presStyleLbl="node1" presStyleIdx="0" presStyleCnt="3"/>
      <dgm:spPr/>
    </dgm:pt>
    <dgm:pt modelId="{EBAA5BCB-98CF-4CA0-81BA-8E952578AEF6}" type="pres">
      <dgm:prSet presAssocID="{72E9B652-0902-4143-8097-1F9D2E161C86}" presName="desTx" presStyleLbl="fgAcc1" presStyleIdx="0" presStyleCnt="3">
        <dgm:presLayoutVars>
          <dgm:bulletEnabled val="1"/>
        </dgm:presLayoutVars>
      </dgm:prSet>
      <dgm:spPr/>
    </dgm:pt>
    <dgm:pt modelId="{5D675C79-445C-4E6C-A9C9-4FEB2CA946B3}" type="pres">
      <dgm:prSet presAssocID="{FD1F6AD4-A3CD-4696-BBB4-3002DC277F0B}" presName="sibTrans" presStyleLbl="sibTrans2D1" presStyleIdx="0" presStyleCnt="2" custAng="10800000"/>
      <dgm:spPr/>
    </dgm:pt>
    <dgm:pt modelId="{040FAFB5-87D0-4D9D-AA8C-A07A4D27E694}" type="pres">
      <dgm:prSet presAssocID="{FD1F6AD4-A3CD-4696-BBB4-3002DC277F0B}" presName="connTx" presStyleLbl="sibTrans2D1" presStyleIdx="0" presStyleCnt="2"/>
      <dgm:spPr/>
    </dgm:pt>
    <dgm:pt modelId="{5B538DA5-3C38-44DA-9CF2-C39741C7032D}" type="pres">
      <dgm:prSet presAssocID="{794F9C28-FFEB-4BBD-B19E-685929E97493}" presName="composite" presStyleCnt="0"/>
      <dgm:spPr/>
    </dgm:pt>
    <dgm:pt modelId="{982B7853-474D-432D-AE0B-A3DC3DEE7A6F}" type="pres">
      <dgm:prSet presAssocID="{794F9C28-FFEB-4BBD-B19E-685929E97493}" presName="parTx" presStyleLbl="node1" presStyleIdx="0" presStyleCnt="3">
        <dgm:presLayoutVars>
          <dgm:chMax val="0"/>
          <dgm:chPref val="0"/>
          <dgm:bulletEnabled val="1"/>
        </dgm:presLayoutVars>
      </dgm:prSet>
      <dgm:spPr/>
    </dgm:pt>
    <dgm:pt modelId="{6DBEFAA7-892D-4E88-9139-3552930A09E4}" type="pres">
      <dgm:prSet presAssocID="{794F9C28-FFEB-4BBD-B19E-685929E97493}" presName="parSh" presStyleLbl="node1" presStyleIdx="1" presStyleCnt="3"/>
      <dgm:spPr/>
    </dgm:pt>
    <dgm:pt modelId="{E34DB9C2-CFB5-43A1-ACDB-8E269227AAE7}" type="pres">
      <dgm:prSet presAssocID="{794F9C28-FFEB-4BBD-B19E-685929E97493}" presName="desTx" presStyleLbl="fgAcc1" presStyleIdx="1" presStyleCnt="3">
        <dgm:presLayoutVars>
          <dgm:bulletEnabled val="1"/>
        </dgm:presLayoutVars>
      </dgm:prSet>
      <dgm:spPr/>
    </dgm:pt>
    <dgm:pt modelId="{7AAE705C-6994-4EE4-A0E7-62B329AB519B}" type="pres">
      <dgm:prSet presAssocID="{CCCBE67A-31CA-4D50-AD2D-C24D578ED5A3}" presName="sibTrans" presStyleLbl="sibTrans2D1" presStyleIdx="1" presStyleCnt="2" custAng="10800000"/>
      <dgm:spPr/>
    </dgm:pt>
    <dgm:pt modelId="{05C055BE-E667-42F0-8486-89B8A4E737C6}" type="pres">
      <dgm:prSet presAssocID="{CCCBE67A-31CA-4D50-AD2D-C24D578ED5A3}" presName="connTx" presStyleLbl="sibTrans2D1" presStyleIdx="1" presStyleCnt="2"/>
      <dgm:spPr/>
    </dgm:pt>
    <dgm:pt modelId="{91610621-69FB-4D00-953C-E5AF88D608D7}" type="pres">
      <dgm:prSet presAssocID="{8CEA032A-D820-4DBD-B0D2-79DD6F4FA007}" presName="composite" presStyleCnt="0"/>
      <dgm:spPr/>
    </dgm:pt>
    <dgm:pt modelId="{BA20DBFF-910C-47F5-9E0D-4829A769CA07}" type="pres">
      <dgm:prSet presAssocID="{8CEA032A-D820-4DBD-B0D2-79DD6F4FA007}" presName="parTx" presStyleLbl="node1" presStyleIdx="1" presStyleCnt="3">
        <dgm:presLayoutVars>
          <dgm:chMax val="0"/>
          <dgm:chPref val="0"/>
          <dgm:bulletEnabled val="1"/>
        </dgm:presLayoutVars>
      </dgm:prSet>
      <dgm:spPr/>
    </dgm:pt>
    <dgm:pt modelId="{9F0642B9-02B8-448E-A84D-990A55CAE180}" type="pres">
      <dgm:prSet presAssocID="{8CEA032A-D820-4DBD-B0D2-79DD6F4FA007}" presName="parSh" presStyleLbl="node1" presStyleIdx="2" presStyleCnt="3"/>
      <dgm:spPr/>
    </dgm:pt>
    <dgm:pt modelId="{48DFBB0B-1969-4CB9-8DFB-B5633DDB38B4}" type="pres">
      <dgm:prSet presAssocID="{8CEA032A-D820-4DBD-B0D2-79DD6F4FA007}" presName="desTx" presStyleLbl="fgAcc1" presStyleIdx="2" presStyleCnt="3">
        <dgm:presLayoutVars>
          <dgm:bulletEnabled val="1"/>
        </dgm:presLayoutVars>
      </dgm:prSet>
      <dgm:spPr/>
    </dgm:pt>
  </dgm:ptLst>
  <dgm:cxnLst>
    <dgm:cxn modelId="{255ED202-DFEC-4E3C-814E-2B2331C64066}" type="presOf" srcId="{ADE40740-41BC-4D3C-BCED-47711016CCC5}" destId="{48DFBB0B-1969-4CB9-8DFB-B5633DDB38B4}" srcOrd="0" destOrd="5" presId="urn:microsoft.com/office/officeart/2005/8/layout/process3"/>
    <dgm:cxn modelId="{A0CE7C09-B038-4DFE-A7C5-BE6E224861F6}" type="presOf" srcId="{E71B1452-67B3-490F-B0A1-65835E7CA615}" destId="{48DFBB0B-1969-4CB9-8DFB-B5633DDB38B4}" srcOrd="0" destOrd="4" presId="urn:microsoft.com/office/officeart/2005/8/layout/process3"/>
    <dgm:cxn modelId="{A9EFF709-B466-43C2-8F24-0663D77A719A}" type="presOf" srcId="{0F967759-1EB0-4600-B926-A930DCD1625C}" destId="{EBAA5BCB-98CF-4CA0-81BA-8E952578AEF6}" srcOrd="0" destOrd="1" presId="urn:microsoft.com/office/officeart/2005/8/layout/process3"/>
    <dgm:cxn modelId="{BB5E360D-C1AC-4622-A9D1-9BD2FAFDF248}" srcId="{72E9B652-0902-4143-8097-1F9D2E161C86}" destId="{6195D543-A8A4-4CD6-8931-47C4E513B1DB}" srcOrd="7" destOrd="0" parTransId="{1C0BE430-B496-4789-8B90-4AB8F2455102}" sibTransId="{B38B764B-5C75-4A3F-B1E2-43BA4C9EBF3E}"/>
    <dgm:cxn modelId="{384D1B0E-12F9-4BF5-A08B-8E8AC0151656}" srcId="{72E9B652-0902-4143-8097-1F9D2E161C86}" destId="{F443D917-1B75-42DF-9A91-4847FF93ACA7}" srcOrd="8" destOrd="0" parTransId="{F5B709AC-858D-483E-B09D-50C76500E004}" sibTransId="{BA5EADA1-392E-41F8-9236-79CE38BB11B5}"/>
    <dgm:cxn modelId="{E9CD1013-58C2-4278-ABD4-C5ECC2328785}" srcId="{72E9B652-0902-4143-8097-1F9D2E161C86}" destId="{A1443976-2C54-4556-91D4-D7F27D25B1EE}" srcOrd="3" destOrd="0" parTransId="{BCA9A050-279A-4060-9A70-1BD7C428166E}" sibTransId="{EE73B370-79C3-4FDA-8DF6-993B4B637773}"/>
    <dgm:cxn modelId="{4DDBF713-5651-4946-911A-9E370AAAC695}" type="presOf" srcId="{CC50AD53-F301-4E80-8D2B-92E7FE5F93F5}" destId="{48DFBB0B-1969-4CB9-8DFB-B5633DDB38B4}" srcOrd="0" destOrd="8" presId="urn:microsoft.com/office/officeart/2005/8/layout/process3"/>
    <dgm:cxn modelId="{F95CD217-364B-4AAC-9DD9-AF04A47CF081}" srcId="{8CEA032A-D820-4DBD-B0D2-79DD6F4FA007}" destId="{05C87730-EE7E-44E8-B6E9-88E338DDEA90}" srcOrd="2" destOrd="0" parTransId="{5473D02D-EDD4-45EB-9DD8-B8B3651D23B0}" sibTransId="{E9E2A092-2ADC-46CD-A629-6CF175AFD9FF}"/>
    <dgm:cxn modelId="{88CAC71C-E3A3-4D8E-8159-90EAD622997E}" type="presOf" srcId="{6A77D4F9-615A-4DE0-9647-9EE0A867E89A}" destId="{EBAA5BCB-98CF-4CA0-81BA-8E952578AEF6}" srcOrd="0" destOrd="2" presId="urn:microsoft.com/office/officeart/2005/8/layout/process3"/>
    <dgm:cxn modelId="{66B8281D-ED11-49AE-AA5E-C48D742ECB70}" srcId="{8CEA032A-D820-4DBD-B0D2-79DD6F4FA007}" destId="{ADE40740-41BC-4D3C-BCED-47711016CCC5}" srcOrd="5" destOrd="0" parTransId="{0F469350-DE61-4156-A156-CCB1FF5FA3AC}" sibTransId="{4E2A5318-335F-42EC-B165-70739EE350FC}"/>
    <dgm:cxn modelId="{C037CD1D-88B2-4DCF-B7F0-88C9F9C24BC0}" type="presOf" srcId="{A780C1F7-E473-4678-BA69-A509E561A7D7}" destId="{E34DB9C2-CFB5-43A1-ACDB-8E269227AAE7}" srcOrd="0" destOrd="3" presId="urn:microsoft.com/office/officeart/2005/8/layout/process3"/>
    <dgm:cxn modelId="{976DE01E-F6DB-47AB-9E82-FCCD30C96FF4}" type="presOf" srcId="{72E9B652-0902-4143-8097-1F9D2E161C86}" destId="{BF6AF0A8-7BED-4D4E-88DC-DE24E1973D05}" srcOrd="1" destOrd="0" presId="urn:microsoft.com/office/officeart/2005/8/layout/process3"/>
    <dgm:cxn modelId="{194FA322-EE66-48A7-8259-4504934D3AD3}" type="presOf" srcId="{6B1189BC-8090-4956-B6FE-F314FBFBC73D}" destId="{E34DB9C2-CFB5-43A1-ACDB-8E269227AAE7}" srcOrd="0" destOrd="0" presId="urn:microsoft.com/office/officeart/2005/8/layout/process3"/>
    <dgm:cxn modelId="{66B9C23D-3DA3-41BE-AACA-E6BB6702824F}" type="presOf" srcId="{F72A129C-BA02-4270-9C41-EBE59F2384CF}" destId="{48DFBB0B-1969-4CB9-8DFB-B5633DDB38B4}" srcOrd="0" destOrd="1" presId="urn:microsoft.com/office/officeart/2005/8/layout/process3"/>
    <dgm:cxn modelId="{5D0B4460-4AFC-488D-8EA8-9C18EFEC5B20}" type="presOf" srcId="{D72FFCFD-AEA8-449B-97B8-F485520F5FDC}" destId="{E34DB9C2-CFB5-43A1-ACDB-8E269227AAE7}" srcOrd="0" destOrd="4" presId="urn:microsoft.com/office/officeart/2005/8/layout/process3"/>
    <dgm:cxn modelId="{099AAD42-D1F2-4E77-BBD0-37CB55B4BC51}" type="presOf" srcId="{FD1F6AD4-A3CD-4696-BBB4-3002DC277F0B}" destId="{5D675C79-445C-4E6C-A9C9-4FEB2CA946B3}" srcOrd="0" destOrd="0" presId="urn:microsoft.com/office/officeart/2005/8/layout/process3"/>
    <dgm:cxn modelId="{29E6DD63-A652-4EBA-9077-5270130B773A}" type="presOf" srcId="{F443D917-1B75-42DF-9A91-4847FF93ACA7}" destId="{EBAA5BCB-98CF-4CA0-81BA-8E952578AEF6}" srcOrd="0" destOrd="8" presId="urn:microsoft.com/office/officeart/2005/8/layout/process3"/>
    <dgm:cxn modelId="{6FEAF546-39A9-431F-833D-49C189B4BFC6}" type="presOf" srcId="{A1443976-2C54-4556-91D4-D7F27D25B1EE}" destId="{EBAA5BCB-98CF-4CA0-81BA-8E952578AEF6}" srcOrd="0" destOrd="3" presId="urn:microsoft.com/office/officeart/2005/8/layout/process3"/>
    <dgm:cxn modelId="{1F3AB069-1F65-44DE-9534-A635D8299095}" type="presOf" srcId="{05C87730-EE7E-44E8-B6E9-88E338DDEA90}" destId="{48DFBB0B-1969-4CB9-8DFB-B5633DDB38B4}" srcOrd="0" destOrd="2" presId="urn:microsoft.com/office/officeart/2005/8/layout/process3"/>
    <dgm:cxn modelId="{FDB4B849-1DBC-41F6-94FA-E1167AE3FC98}" type="presOf" srcId="{F242AC05-D86E-4F8A-8A49-60A3E367F296}" destId="{48DFBB0B-1969-4CB9-8DFB-B5633DDB38B4}" srcOrd="0" destOrd="7" presId="urn:microsoft.com/office/officeart/2005/8/layout/process3"/>
    <dgm:cxn modelId="{E88CB44D-3BD8-494F-84B2-E6457329F140}" type="presOf" srcId="{794F9C28-FFEB-4BBD-B19E-685929E97493}" destId="{982B7853-474D-432D-AE0B-A3DC3DEE7A6F}" srcOrd="0" destOrd="0" presId="urn:microsoft.com/office/officeart/2005/8/layout/process3"/>
    <dgm:cxn modelId="{EF69B86D-0DF7-4B88-9C05-F61FB2177C1B}" type="presOf" srcId="{72CBA4EC-7A88-46E9-BFE4-4C384391EE70}" destId="{48DFBB0B-1969-4CB9-8DFB-B5633DDB38B4}" srcOrd="0" destOrd="9" presId="urn:microsoft.com/office/officeart/2005/8/layout/process3"/>
    <dgm:cxn modelId="{58CACD4D-1155-40F9-AFC5-22A7FA9D481E}" srcId="{72E9B652-0902-4143-8097-1F9D2E161C86}" destId="{33450579-2C9B-4625-87C0-58532002ADC7}" srcOrd="6" destOrd="0" parTransId="{706606D5-99BF-4C4B-ADB6-2AF6F87DA77C}" sibTransId="{6BF15421-02F3-4B8B-8D3B-D33C64605113}"/>
    <dgm:cxn modelId="{1009096E-851E-4487-997E-17491F38CD3C}" type="presOf" srcId="{9CE2C4E2-E751-465A-9467-CCF6FD3A7A74}" destId="{EBAA5BCB-98CF-4CA0-81BA-8E952578AEF6}" srcOrd="0" destOrd="0" presId="urn:microsoft.com/office/officeart/2005/8/layout/process3"/>
    <dgm:cxn modelId="{53035A6E-D791-48D1-BA2A-D79AD573EA9C}" srcId="{8CEA032A-D820-4DBD-B0D2-79DD6F4FA007}" destId="{6375DD2C-BB70-48BA-8156-16828F7935D6}" srcOrd="0" destOrd="0" parTransId="{8E5DD61B-289C-4AA9-90D4-10C72954BBB2}" sibTransId="{CC9E787D-9ABB-4B96-9F18-652BAA7EE00C}"/>
    <dgm:cxn modelId="{466E7072-D1E0-4918-9208-3DB7FBD68B4F}" type="presOf" srcId="{43E9FCA1-3F28-4279-9E5B-DC5CDA4F8852}" destId="{E34DB9C2-CFB5-43A1-ACDB-8E269227AAE7}" srcOrd="0" destOrd="2" presId="urn:microsoft.com/office/officeart/2005/8/layout/process3"/>
    <dgm:cxn modelId="{A2CCBC53-0079-4B04-9771-7FD02847AD57}" type="presOf" srcId="{6375DD2C-BB70-48BA-8156-16828F7935D6}" destId="{48DFBB0B-1969-4CB9-8DFB-B5633DDB38B4}" srcOrd="0" destOrd="0" presId="urn:microsoft.com/office/officeart/2005/8/layout/process3"/>
    <dgm:cxn modelId="{8CDBA656-A83B-466F-9614-5E7054CFF1BA}" srcId="{8CEA032A-D820-4DBD-B0D2-79DD6F4FA007}" destId="{F242AC05-D86E-4F8A-8A49-60A3E367F296}" srcOrd="7" destOrd="0" parTransId="{63F810AB-558A-4C70-80FC-4DC1460503E5}" sibTransId="{5EF35814-02D1-4DFC-A728-55C3FA774182}"/>
    <dgm:cxn modelId="{8C86F956-B152-4A53-A0DA-BBEB1D5CFF78}" type="presOf" srcId="{8CEA032A-D820-4DBD-B0D2-79DD6F4FA007}" destId="{9F0642B9-02B8-448E-A84D-990A55CAE180}" srcOrd="1" destOrd="0" presId="urn:microsoft.com/office/officeart/2005/8/layout/process3"/>
    <dgm:cxn modelId="{064B435A-71CD-4460-BB86-3AA2A1D0F452}" srcId="{794F9C28-FFEB-4BBD-B19E-685929E97493}" destId="{6B1189BC-8090-4956-B6FE-F314FBFBC73D}" srcOrd="0" destOrd="0" parTransId="{EC1ADD5F-9F54-411F-A084-FD93129D39D8}" sibTransId="{0AF119E7-075E-4786-9182-A61D7C7A5ADE}"/>
    <dgm:cxn modelId="{CE2B607F-FF74-4C03-91B9-D44CED609D20}" srcId="{89C55B14-94CD-4983-9907-86D5165B5ED2}" destId="{8CEA032A-D820-4DBD-B0D2-79DD6F4FA007}" srcOrd="2" destOrd="0" parTransId="{A85BCEC1-7192-4E5F-977A-760E095A084D}" sibTransId="{8509F551-88BF-4DAA-997E-19D4712D55CA}"/>
    <dgm:cxn modelId="{576AA17F-F9D4-4E66-BFA0-21A58DCEAC9D}" srcId="{72E9B652-0902-4143-8097-1F9D2E161C86}" destId="{507D47AC-9383-44CB-B75E-85DFD45C5EE6}" srcOrd="5" destOrd="0" parTransId="{63D71C43-8BFC-4444-9AA0-092BAFD51FA0}" sibTransId="{EB5B924C-6AA4-4081-84EB-3239CA3F5340}"/>
    <dgm:cxn modelId="{887E1A81-161C-45CC-9E81-9AEDC2DC6249}" srcId="{72E9B652-0902-4143-8097-1F9D2E161C86}" destId="{6A77D4F9-615A-4DE0-9647-9EE0A867E89A}" srcOrd="2" destOrd="0" parTransId="{F3771F00-551A-4FFD-AF6C-1370B0B36D4D}" sibTransId="{376947A0-AB64-4C8E-B134-190C2E5776FC}"/>
    <dgm:cxn modelId="{8E2D6183-0C9D-44E3-907E-504A9470B2F1}" type="presOf" srcId="{1D2B75FA-4B21-4F58-9A89-39AC9F85B5BD}" destId="{EBAA5BCB-98CF-4CA0-81BA-8E952578AEF6}" srcOrd="0" destOrd="9" presId="urn:microsoft.com/office/officeart/2005/8/layout/process3"/>
    <dgm:cxn modelId="{33251D84-17C2-4BFF-A1F5-C683158EB6C4}" srcId="{72E9B652-0902-4143-8097-1F9D2E161C86}" destId="{E160E000-BF5D-43FC-94D3-A8C2CA3EAF63}" srcOrd="4" destOrd="0" parTransId="{620DE5A8-EC72-4622-84F0-13FB194076C2}" sibTransId="{CA768310-3653-4C97-9A5E-421CFD525C7E}"/>
    <dgm:cxn modelId="{A727DD84-0901-4B69-935A-C996302635F3}" srcId="{8CEA032A-D820-4DBD-B0D2-79DD6F4FA007}" destId="{0A856B88-ADE3-4D43-90F3-DFE66CF62FCB}" srcOrd="3" destOrd="0" parTransId="{AFF44FFA-D18F-413E-BCE8-5A47425474C3}" sibTransId="{96D2C876-3306-49B3-91B9-1E4AAD0BA1C5}"/>
    <dgm:cxn modelId="{1F3E2A88-F186-4918-8C01-5CFC5A2B0B01}" srcId="{8CEA032A-D820-4DBD-B0D2-79DD6F4FA007}" destId="{72CBA4EC-7A88-46E9-BFE4-4C384391EE70}" srcOrd="9" destOrd="0" parTransId="{3D031837-8FE8-4D19-9BB4-DCC8E0F48637}" sibTransId="{8CB3595D-9695-42D6-AE48-F9226A2B621D}"/>
    <dgm:cxn modelId="{7D121A8B-7F9E-443E-99C6-1D480D5C2FF5}" srcId="{794F9C28-FFEB-4BBD-B19E-685929E97493}" destId="{D72FFCFD-AEA8-449B-97B8-F485520F5FDC}" srcOrd="4" destOrd="0" parTransId="{A9A6FB01-D4A5-4F9C-B80B-D33960805ECC}" sibTransId="{4501FE48-7217-4697-ACE5-148D0EA750FB}"/>
    <dgm:cxn modelId="{A74A198D-AA85-463F-9535-82839D3E66A6}" srcId="{794F9C28-FFEB-4BBD-B19E-685929E97493}" destId="{BF5A3B92-371D-433C-90BF-7AB7E3B0EB0E}" srcOrd="1" destOrd="0" parTransId="{86960E0E-9C54-4309-B64D-2ABB1159BC8B}" sibTransId="{50EC7233-67B3-4D03-A392-DA5F95BCCEE5}"/>
    <dgm:cxn modelId="{E3294D9C-445A-4441-8ED8-C16FAF928B89}" srcId="{72E9B652-0902-4143-8097-1F9D2E161C86}" destId="{0F967759-1EB0-4600-B926-A930DCD1625C}" srcOrd="1" destOrd="0" parTransId="{CFFAF2C1-4D46-40CF-89A1-DD4E8791E005}" sibTransId="{0408C07F-DF4F-4768-B288-479D4A67F7DB}"/>
    <dgm:cxn modelId="{F22DBEAA-6A5B-4DFC-8B98-6C74C3D72A8B}" srcId="{89C55B14-94CD-4983-9907-86D5165B5ED2}" destId="{72E9B652-0902-4143-8097-1F9D2E161C86}" srcOrd="0" destOrd="0" parTransId="{86F715DB-893C-4033-8C2E-7EC935549056}" sibTransId="{FD1F6AD4-A3CD-4696-BBB4-3002DC277F0B}"/>
    <dgm:cxn modelId="{E14A1DB3-DDC4-448C-B83E-369DFFA7EB87}" type="presOf" srcId="{507D47AC-9383-44CB-B75E-85DFD45C5EE6}" destId="{EBAA5BCB-98CF-4CA0-81BA-8E952578AEF6}" srcOrd="0" destOrd="5" presId="urn:microsoft.com/office/officeart/2005/8/layout/process3"/>
    <dgm:cxn modelId="{A5BE92B3-ABA1-4726-977C-245364EA4F19}" srcId="{89C55B14-94CD-4983-9907-86D5165B5ED2}" destId="{794F9C28-FFEB-4BBD-B19E-685929E97493}" srcOrd="1" destOrd="0" parTransId="{27D53907-93EE-4590-BB41-5283A64D34D0}" sibTransId="{CCCBE67A-31CA-4D50-AD2D-C24D578ED5A3}"/>
    <dgm:cxn modelId="{E0DA2CB5-FA6E-43C9-91F6-BECE9F193A2F}" srcId="{72E9B652-0902-4143-8097-1F9D2E161C86}" destId="{1D2B75FA-4B21-4F58-9A89-39AC9F85B5BD}" srcOrd="9" destOrd="0" parTransId="{A74959B7-F9EF-4058-8763-339E757EB648}" sibTransId="{65FF8C40-32A3-4657-8046-E28300FF7680}"/>
    <dgm:cxn modelId="{914522B9-7C9A-48B4-9AC6-E02AC8BF8412}" type="presOf" srcId="{794F9C28-FFEB-4BBD-B19E-685929E97493}" destId="{6DBEFAA7-892D-4E88-9139-3552930A09E4}" srcOrd="1" destOrd="0" presId="urn:microsoft.com/office/officeart/2005/8/layout/process3"/>
    <dgm:cxn modelId="{526C6ABB-2AD0-464C-BADA-57BCCF442E21}" type="presOf" srcId="{72E9B652-0902-4143-8097-1F9D2E161C86}" destId="{8E718123-6003-476F-B1FB-9596F11AE9F8}" srcOrd="0" destOrd="0" presId="urn:microsoft.com/office/officeart/2005/8/layout/process3"/>
    <dgm:cxn modelId="{D57646C6-99AA-4E78-8F34-BFA57EA40B54}" type="presOf" srcId="{6195D543-A8A4-4CD6-8931-47C4E513B1DB}" destId="{EBAA5BCB-98CF-4CA0-81BA-8E952578AEF6}" srcOrd="0" destOrd="7" presId="urn:microsoft.com/office/officeart/2005/8/layout/process3"/>
    <dgm:cxn modelId="{7F2304C7-6FC2-4089-8BEF-EEDBEC2EFB36}" type="presOf" srcId="{FD1F6AD4-A3CD-4696-BBB4-3002DC277F0B}" destId="{040FAFB5-87D0-4D9D-AA8C-A07A4D27E694}" srcOrd="1" destOrd="0" presId="urn:microsoft.com/office/officeart/2005/8/layout/process3"/>
    <dgm:cxn modelId="{17B0E7C9-4825-4D80-913A-20D71B2AE354}" srcId="{72E9B652-0902-4143-8097-1F9D2E161C86}" destId="{9CE2C4E2-E751-465A-9467-CCF6FD3A7A74}" srcOrd="0" destOrd="0" parTransId="{8E38889D-D6B5-4735-BAE0-B5E97237E7CE}" sibTransId="{ABBE80E6-6DAA-4484-B5B2-7D9D298C3F25}"/>
    <dgm:cxn modelId="{DDD831CD-69ED-4D8A-BAD2-478C069CD033}" type="presOf" srcId="{5D9212D6-17CE-4A6D-990D-DB97D4A91B69}" destId="{48DFBB0B-1969-4CB9-8DFB-B5633DDB38B4}" srcOrd="0" destOrd="6" presId="urn:microsoft.com/office/officeart/2005/8/layout/process3"/>
    <dgm:cxn modelId="{522CE3CD-0930-4375-9187-96AC2C1B6458}" type="presOf" srcId="{0A856B88-ADE3-4D43-90F3-DFE66CF62FCB}" destId="{48DFBB0B-1969-4CB9-8DFB-B5633DDB38B4}" srcOrd="0" destOrd="3" presId="urn:microsoft.com/office/officeart/2005/8/layout/process3"/>
    <dgm:cxn modelId="{842308D5-1355-4B84-86DC-5B0DFD685ED8}" type="presOf" srcId="{E160E000-BF5D-43FC-94D3-A8C2CA3EAF63}" destId="{EBAA5BCB-98CF-4CA0-81BA-8E952578AEF6}" srcOrd="0" destOrd="4" presId="urn:microsoft.com/office/officeart/2005/8/layout/process3"/>
    <dgm:cxn modelId="{B4E541D8-FAAE-47A0-83E9-A4163210A883}" srcId="{794F9C28-FFEB-4BBD-B19E-685929E97493}" destId="{43E9FCA1-3F28-4279-9E5B-DC5CDA4F8852}" srcOrd="2" destOrd="0" parTransId="{42761886-E3AD-42D2-9FF3-246F1526484F}" sibTransId="{7E59AB2D-A12C-4A1C-B5E8-78372B90FE00}"/>
    <dgm:cxn modelId="{572703DA-9A42-4549-92D0-CB25675D3CA1}" srcId="{8CEA032A-D820-4DBD-B0D2-79DD6F4FA007}" destId="{F72A129C-BA02-4270-9C41-EBE59F2384CF}" srcOrd="1" destOrd="0" parTransId="{9E45295E-D72A-4415-A78F-FF942846CD5E}" sibTransId="{8ABEFAF5-608A-495D-B3C4-73980691D8D4}"/>
    <dgm:cxn modelId="{17D0D9DC-7FEC-4E94-A7F9-BA721DCF8EE5}" srcId="{8CEA032A-D820-4DBD-B0D2-79DD6F4FA007}" destId="{E71B1452-67B3-490F-B0A1-65835E7CA615}" srcOrd="4" destOrd="0" parTransId="{407CC2FD-BCA7-460B-8C4D-CA268E3D275D}" sibTransId="{0ED63C5A-E69D-406B-9EBD-9AC56C901E5D}"/>
    <dgm:cxn modelId="{8F3FF9E3-563E-4FB1-8CFA-1B262C77C8DD}" type="presOf" srcId="{33450579-2C9B-4625-87C0-58532002ADC7}" destId="{EBAA5BCB-98CF-4CA0-81BA-8E952578AEF6}" srcOrd="0" destOrd="6" presId="urn:microsoft.com/office/officeart/2005/8/layout/process3"/>
    <dgm:cxn modelId="{A71C49EF-C4A9-457E-9FCB-3C2FC21A7077}" type="presOf" srcId="{89C55B14-94CD-4983-9907-86D5165B5ED2}" destId="{B9054B0F-70BF-412A-B0F5-953B50DB1469}" srcOrd="0" destOrd="0" presId="urn:microsoft.com/office/officeart/2005/8/layout/process3"/>
    <dgm:cxn modelId="{33E57BEF-C0A4-4C5F-8D25-4233F5F733C6}" srcId="{794F9C28-FFEB-4BBD-B19E-685929E97493}" destId="{A780C1F7-E473-4678-BA69-A509E561A7D7}" srcOrd="3" destOrd="0" parTransId="{CC5F7FD5-E2E2-4B5D-ABD9-9F68D5E4E708}" sibTransId="{F5382249-C1DF-4271-8899-7952E357BE76}"/>
    <dgm:cxn modelId="{20BC79F0-7E2F-438A-8DA8-392BA9D9E5F1}" type="presOf" srcId="{CCCBE67A-31CA-4D50-AD2D-C24D578ED5A3}" destId="{7AAE705C-6994-4EE4-A0E7-62B329AB519B}" srcOrd="0" destOrd="0" presId="urn:microsoft.com/office/officeart/2005/8/layout/process3"/>
    <dgm:cxn modelId="{3A4158F3-B7F3-4F26-9EAF-F04769DDBA63}" type="presOf" srcId="{8CEA032A-D820-4DBD-B0D2-79DD6F4FA007}" destId="{BA20DBFF-910C-47F5-9E0D-4829A769CA07}" srcOrd="0" destOrd="0" presId="urn:microsoft.com/office/officeart/2005/8/layout/process3"/>
    <dgm:cxn modelId="{E31C25F4-02C8-41AA-8800-433276448BB0}" type="presOf" srcId="{BF5A3B92-371D-433C-90BF-7AB7E3B0EB0E}" destId="{E34DB9C2-CFB5-43A1-ACDB-8E269227AAE7}" srcOrd="0" destOrd="1" presId="urn:microsoft.com/office/officeart/2005/8/layout/process3"/>
    <dgm:cxn modelId="{BE50A4F4-9CB0-4F68-A705-763E9744942C}" srcId="{8CEA032A-D820-4DBD-B0D2-79DD6F4FA007}" destId="{CC50AD53-F301-4E80-8D2B-92E7FE5F93F5}" srcOrd="8" destOrd="0" parTransId="{BC8B19BA-109A-4F65-9713-E350BA2E5129}" sibTransId="{33EBAD7B-792D-46DC-B335-9C94755B32B5}"/>
    <dgm:cxn modelId="{C559F4F7-4138-48C9-A93C-621B4BE2E70A}" srcId="{8CEA032A-D820-4DBD-B0D2-79DD6F4FA007}" destId="{5D9212D6-17CE-4A6D-990D-DB97D4A91B69}" srcOrd="6" destOrd="0" parTransId="{C057BEA5-3EF1-4E70-A9E6-37CE74C6AF37}" sibTransId="{F5A79CBA-F1AC-4919-AAF8-F7AB400FF881}"/>
    <dgm:cxn modelId="{6EBCDFF8-EF5B-4D8A-A8C4-0E691837755A}" type="presOf" srcId="{CCCBE67A-31CA-4D50-AD2D-C24D578ED5A3}" destId="{05C055BE-E667-42F0-8486-89B8A4E737C6}" srcOrd="1" destOrd="0" presId="urn:microsoft.com/office/officeart/2005/8/layout/process3"/>
    <dgm:cxn modelId="{8D406CFF-8F25-4877-AEB3-721DD98DC679}" type="presParOf" srcId="{B9054B0F-70BF-412A-B0F5-953B50DB1469}" destId="{FC3D44F2-DE8E-4543-BDFD-E0C4199B0804}" srcOrd="0" destOrd="0" presId="urn:microsoft.com/office/officeart/2005/8/layout/process3"/>
    <dgm:cxn modelId="{75DF2C51-C092-4D0B-91F2-0DCAA9F2A7D9}" type="presParOf" srcId="{FC3D44F2-DE8E-4543-BDFD-E0C4199B0804}" destId="{8E718123-6003-476F-B1FB-9596F11AE9F8}" srcOrd="0" destOrd="0" presId="urn:microsoft.com/office/officeart/2005/8/layout/process3"/>
    <dgm:cxn modelId="{16DDD65C-C90D-41E3-8AD9-87DED9EAF990}" type="presParOf" srcId="{FC3D44F2-DE8E-4543-BDFD-E0C4199B0804}" destId="{BF6AF0A8-7BED-4D4E-88DC-DE24E1973D05}" srcOrd="1" destOrd="0" presId="urn:microsoft.com/office/officeart/2005/8/layout/process3"/>
    <dgm:cxn modelId="{8A7FA894-6E00-4E12-91D5-7BEF2B2A50FA}" type="presParOf" srcId="{FC3D44F2-DE8E-4543-BDFD-E0C4199B0804}" destId="{EBAA5BCB-98CF-4CA0-81BA-8E952578AEF6}" srcOrd="2" destOrd="0" presId="urn:microsoft.com/office/officeart/2005/8/layout/process3"/>
    <dgm:cxn modelId="{2806958F-7132-4AA7-83EF-5C7E17BE7690}" type="presParOf" srcId="{B9054B0F-70BF-412A-B0F5-953B50DB1469}" destId="{5D675C79-445C-4E6C-A9C9-4FEB2CA946B3}" srcOrd="1" destOrd="0" presId="urn:microsoft.com/office/officeart/2005/8/layout/process3"/>
    <dgm:cxn modelId="{B515551E-6E45-46DC-8562-D43F91A924E4}" type="presParOf" srcId="{5D675C79-445C-4E6C-A9C9-4FEB2CA946B3}" destId="{040FAFB5-87D0-4D9D-AA8C-A07A4D27E694}" srcOrd="0" destOrd="0" presId="urn:microsoft.com/office/officeart/2005/8/layout/process3"/>
    <dgm:cxn modelId="{25631A56-3327-4AAF-A41B-BBDFA0B25695}" type="presParOf" srcId="{B9054B0F-70BF-412A-B0F5-953B50DB1469}" destId="{5B538DA5-3C38-44DA-9CF2-C39741C7032D}" srcOrd="2" destOrd="0" presId="urn:microsoft.com/office/officeart/2005/8/layout/process3"/>
    <dgm:cxn modelId="{8E87C608-07A5-4A39-9479-A2581E5CD953}" type="presParOf" srcId="{5B538DA5-3C38-44DA-9CF2-C39741C7032D}" destId="{982B7853-474D-432D-AE0B-A3DC3DEE7A6F}" srcOrd="0" destOrd="0" presId="urn:microsoft.com/office/officeart/2005/8/layout/process3"/>
    <dgm:cxn modelId="{F94A6A26-4CF9-4F3F-B4F6-3875730C03D0}" type="presParOf" srcId="{5B538DA5-3C38-44DA-9CF2-C39741C7032D}" destId="{6DBEFAA7-892D-4E88-9139-3552930A09E4}" srcOrd="1" destOrd="0" presId="urn:microsoft.com/office/officeart/2005/8/layout/process3"/>
    <dgm:cxn modelId="{926AB1CE-E6E4-4825-B4DE-DBE68575906C}" type="presParOf" srcId="{5B538DA5-3C38-44DA-9CF2-C39741C7032D}" destId="{E34DB9C2-CFB5-43A1-ACDB-8E269227AAE7}" srcOrd="2" destOrd="0" presId="urn:microsoft.com/office/officeart/2005/8/layout/process3"/>
    <dgm:cxn modelId="{03CF50FE-2A5F-4A39-A115-896630F447B4}" type="presParOf" srcId="{B9054B0F-70BF-412A-B0F5-953B50DB1469}" destId="{7AAE705C-6994-4EE4-A0E7-62B329AB519B}" srcOrd="3" destOrd="0" presId="urn:microsoft.com/office/officeart/2005/8/layout/process3"/>
    <dgm:cxn modelId="{20216DAC-BFEF-45EF-8E1F-8A8F8728F63D}" type="presParOf" srcId="{7AAE705C-6994-4EE4-A0E7-62B329AB519B}" destId="{05C055BE-E667-42F0-8486-89B8A4E737C6}" srcOrd="0" destOrd="0" presId="urn:microsoft.com/office/officeart/2005/8/layout/process3"/>
    <dgm:cxn modelId="{22D291CE-085E-40C0-B5BD-864B741FCAF8}" type="presParOf" srcId="{B9054B0F-70BF-412A-B0F5-953B50DB1469}" destId="{91610621-69FB-4D00-953C-E5AF88D608D7}" srcOrd="4" destOrd="0" presId="urn:microsoft.com/office/officeart/2005/8/layout/process3"/>
    <dgm:cxn modelId="{090B1BEC-D6AC-401B-B64C-487D385187C7}" type="presParOf" srcId="{91610621-69FB-4D00-953C-E5AF88D608D7}" destId="{BA20DBFF-910C-47F5-9E0D-4829A769CA07}" srcOrd="0" destOrd="0" presId="urn:microsoft.com/office/officeart/2005/8/layout/process3"/>
    <dgm:cxn modelId="{BFB882A8-F0E3-4D4A-86D4-2A9DBFE2EB17}" type="presParOf" srcId="{91610621-69FB-4D00-953C-E5AF88D608D7}" destId="{9F0642B9-02B8-448E-A84D-990A55CAE180}" srcOrd="1" destOrd="0" presId="urn:microsoft.com/office/officeart/2005/8/layout/process3"/>
    <dgm:cxn modelId="{3E8F800C-8BDC-4A21-8A44-628CDBD328E3}" type="presParOf" srcId="{91610621-69FB-4D00-953C-E5AF88D608D7}" destId="{48DFBB0B-1969-4CB9-8DFB-B5633DDB38B4}" srcOrd="2" destOrd="0" presId="urn:microsoft.com/office/officeart/2005/8/layout/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620AD154-0340-4B4B-92CB-8A6B2BE17404}"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A032D5A0-FEAB-4291-BCB1-282C310E0429}">
      <dgm:prSet phldrT="[نص]"/>
      <dgm:spPr/>
      <dgm:t>
        <a:bodyPr/>
        <a:lstStyle/>
        <a:p>
          <a:pPr rtl="1"/>
          <a:r>
            <a:rPr lang="ar-SA"/>
            <a:t>الكفاءة اللوجستية</a:t>
          </a:r>
        </a:p>
      </dgm:t>
    </dgm:pt>
    <dgm:pt modelId="{9CED14B8-6FF5-4104-B28F-7F78F613B1F7}" type="parTrans" cxnId="{A63CD0C1-F92A-4EA2-B752-CC29E7B698A0}">
      <dgm:prSet/>
      <dgm:spPr/>
      <dgm:t>
        <a:bodyPr/>
        <a:lstStyle/>
        <a:p>
          <a:pPr rtl="1"/>
          <a:endParaRPr lang="ar-SA"/>
        </a:p>
      </dgm:t>
    </dgm:pt>
    <dgm:pt modelId="{C95BD312-BFE8-467B-92BB-5BD1ECB856D2}" type="sibTrans" cxnId="{A63CD0C1-F92A-4EA2-B752-CC29E7B698A0}">
      <dgm:prSet/>
      <dgm:spPr/>
      <dgm:t>
        <a:bodyPr/>
        <a:lstStyle/>
        <a:p>
          <a:pPr rtl="1"/>
          <a:endParaRPr lang="ar-SA"/>
        </a:p>
      </dgm:t>
    </dgm:pt>
    <dgm:pt modelId="{40EF9D79-1659-4BC5-8DCA-A3A777F6B3EA}">
      <dgm:prSet phldrT="[نص]"/>
      <dgm:spPr/>
      <dgm:t>
        <a:bodyPr/>
        <a:lstStyle/>
        <a:p>
          <a:pPr rtl="1"/>
          <a:r>
            <a:rPr lang="ar-SA"/>
            <a:t>المرونة</a:t>
          </a:r>
        </a:p>
      </dgm:t>
    </dgm:pt>
    <dgm:pt modelId="{CD522F91-1E68-43A4-B391-ED5E9E9462EF}" type="parTrans" cxnId="{EBD3801F-8ADE-4849-AB17-ABDB4A0CE001}">
      <dgm:prSet/>
      <dgm:spPr/>
      <dgm:t>
        <a:bodyPr/>
        <a:lstStyle/>
        <a:p>
          <a:pPr rtl="1"/>
          <a:endParaRPr lang="ar-SA"/>
        </a:p>
      </dgm:t>
    </dgm:pt>
    <dgm:pt modelId="{65CD383B-7AB2-4EC8-A199-E644D51C020E}" type="sibTrans" cxnId="{EBD3801F-8ADE-4849-AB17-ABDB4A0CE001}">
      <dgm:prSet/>
      <dgm:spPr/>
      <dgm:t>
        <a:bodyPr/>
        <a:lstStyle/>
        <a:p>
          <a:pPr rtl="1"/>
          <a:endParaRPr lang="ar-SA"/>
        </a:p>
      </dgm:t>
    </dgm:pt>
    <dgm:pt modelId="{56C3F2A5-F473-4BBA-BAAF-89E02EA09D82}">
      <dgm:prSet phldrT="[نص]"/>
      <dgm:spPr/>
      <dgm:t>
        <a:bodyPr/>
        <a:lstStyle/>
        <a:p>
          <a:pPr rtl="1"/>
          <a:r>
            <a:rPr lang="ar-SA"/>
            <a:t>سهولة الاستخدام</a:t>
          </a:r>
        </a:p>
      </dgm:t>
    </dgm:pt>
    <dgm:pt modelId="{CB8E2F00-BAB8-45F6-9ABB-8F5906444B9E}" type="parTrans" cxnId="{34D40624-73D8-4649-8B66-15F005A9FE07}">
      <dgm:prSet/>
      <dgm:spPr/>
      <dgm:t>
        <a:bodyPr/>
        <a:lstStyle/>
        <a:p>
          <a:pPr rtl="1"/>
          <a:endParaRPr lang="ar-SA"/>
        </a:p>
      </dgm:t>
    </dgm:pt>
    <dgm:pt modelId="{3539DA03-5604-462B-8D09-B5095C1375EA}" type="sibTrans" cxnId="{34D40624-73D8-4649-8B66-15F005A9FE07}">
      <dgm:prSet/>
      <dgm:spPr/>
      <dgm:t>
        <a:bodyPr/>
        <a:lstStyle/>
        <a:p>
          <a:pPr rtl="1"/>
          <a:endParaRPr lang="ar-SA"/>
        </a:p>
      </dgm:t>
    </dgm:pt>
    <dgm:pt modelId="{5667A5C3-8846-4DF0-9D37-95E7F02B687C}">
      <dgm:prSet phldrT="[نص]"/>
      <dgm:spPr/>
      <dgm:t>
        <a:bodyPr/>
        <a:lstStyle/>
        <a:p>
          <a:pPr rtl="1"/>
          <a:r>
            <a:rPr lang="ar-SA"/>
            <a:t>سرعة الاستجابة</a:t>
          </a:r>
        </a:p>
      </dgm:t>
    </dgm:pt>
    <dgm:pt modelId="{944AB60A-3CF8-47DB-AA95-179721929A69}" type="parTrans" cxnId="{D684E0F5-500C-4438-A95A-A0F0AFF96772}">
      <dgm:prSet/>
      <dgm:spPr/>
      <dgm:t>
        <a:bodyPr/>
        <a:lstStyle/>
        <a:p>
          <a:pPr rtl="1"/>
          <a:endParaRPr lang="ar-SA"/>
        </a:p>
      </dgm:t>
    </dgm:pt>
    <dgm:pt modelId="{6F293EE2-9C14-4395-A97F-16C03127768B}" type="sibTrans" cxnId="{D684E0F5-500C-4438-A95A-A0F0AFF96772}">
      <dgm:prSet/>
      <dgm:spPr/>
      <dgm:t>
        <a:bodyPr/>
        <a:lstStyle/>
        <a:p>
          <a:pPr rtl="1"/>
          <a:endParaRPr lang="ar-SA"/>
        </a:p>
      </dgm:t>
    </dgm:pt>
    <dgm:pt modelId="{C64A66DA-EBE8-4B90-AC28-491530497CE4}">
      <dgm:prSet/>
      <dgm:spPr/>
      <dgm:t>
        <a:bodyPr/>
        <a:lstStyle/>
        <a:p>
          <a:pPr rtl="1"/>
          <a:r>
            <a:rPr lang="ar-SA"/>
            <a:t>الشفافية</a:t>
          </a:r>
        </a:p>
      </dgm:t>
    </dgm:pt>
    <dgm:pt modelId="{CE9DC625-C814-459F-99E8-A5DA88325435}" type="parTrans" cxnId="{92404F3B-08CA-4276-8BA3-7B71021AC175}">
      <dgm:prSet/>
      <dgm:spPr/>
      <dgm:t>
        <a:bodyPr/>
        <a:lstStyle/>
        <a:p>
          <a:pPr rtl="1"/>
          <a:endParaRPr lang="ar-SA"/>
        </a:p>
      </dgm:t>
    </dgm:pt>
    <dgm:pt modelId="{03036D0B-CD56-436B-A990-0FFB85D98885}" type="sibTrans" cxnId="{92404F3B-08CA-4276-8BA3-7B71021AC175}">
      <dgm:prSet/>
      <dgm:spPr/>
      <dgm:t>
        <a:bodyPr/>
        <a:lstStyle/>
        <a:p>
          <a:pPr rtl="1"/>
          <a:endParaRPr lang="ar-SA"/>
        </a:p>
      </dgm:t>
    </dgm:pt>
    <dgm:pt modelId="{7506B4F4-371E-4954-BB98-14BAB908456A}">
      <dgm:prSet/>
      <dgm:spPr/>
      <dgm:t>
        <a:bodyPr/>
        <a:lstStyle/>
        <a:p>
          <a:pPr rtl="1"/>
          <a:r>
            <a:rPr lang="ar-SA"/>
            <a:t>دقة المعلومات</a:t>
          </a:r>
        </a:p>
      </dgm:t>
    </dgm:pt>
    <dgm:pt modelId="{2726C924-4D71-4C84-97AA-D2D297A58293}" type="parTrans" cxnId="{CB04E52F-FBFE-409D-8871-162BD21312E0}">
      <dgm:prSet/>
      <dgm:spPr/>
      <dgm:t>
        <a:bodyPr/>
        <a:lstStyle/>
        <a:p>
          <a:pPr rtl="1"/>
          <a:endParaRPr lang="ar-SA"/>
        </a:p>
      </dgm:t>
    </dgm:pt>
    <dgm:pt modelId="{BC8FE9C4-DC09-41E2-BD05-3DDA73D2D950}" type="sibTrans" cxnId="{CB04E52F-FBFE-409D-8871-162BD21312E0}">
      <dgm:prSet/>
      <dgm:spPr/>
      <dgm:t>
        <a:bodyPr/>
        <a:lstStyle/>
        <a:p>
          <a:pPr rtl="1"/>
          <a:endParaRPr lang="ar-SA"/>
        </a:p>
      </dgm:t>
    </dgm:pt>
    <dgm:pt modelId="{C42D08B6-CD73-44F5-B757-5C0751F710A6}" type="pres">
      <dgm:prSet presAssocID="{620AD154-0340-4B4B-92CB-8A6B2BE17404}" presName="hierChild1" presStyleCnt="0">
        <dgm:presLayoutVars>
          <dgm:orgChart val="1"/>
          <dgm:chPref val="1"/>
          <dgm:dir/>
          <dgm:animOne val="branch"/>
          <dgm:animLvl val="lvl"/>
          <dgm:resizeHandles/>
        </dgm:presLayoutVars>
      </dgm:prSet>
      <dgm:spPr/>
    </dgm:pt>
    <dgm:pt modelId="{BE167AC9-D3EF-49AF-8062-20B852F92FB9}" type="pres">
      <dgm:prSet presAssocID="{A032D5A0-FEAB-4291-BCB1-282C310E0429}" presName="hierRoot1" presStyleCnt="0">
        <dgm:presLayoutVars>
          <dgm:hierBranch val="init"/>
        </dgm:presLayoutVars>
      </dgm:prSet>
      <dgm:spPr/>
    </dgm:pt>
    <dgm:pt modelId="{93DFCCF3-EC0D-47FB-BE66-E72BD95B651A}" type="pres">
      <dgm:prSet presAssocID="{A032D5A0-FEAB-4291-BCB1-282C310E0429}" presName="rootComposite1" presStyleCnt="0"/>
      <dgm:spPr/>
    </dgm:pt>
    <dgm:pt modelId="{69691471-7C35-46DE-9B8C-2E2BF4725EDD}" type="pres">
      <dgm:prSet presAssocID="{A032D5A0-FEAB-4291-BCB1-282C310E0429}" presName="rootText1" presStyleLbl="node0" presStyleIdx="0" presStyleCnt="1">
        <dgm:presLayoutVars>
          <dgm:chPref val="3"/>
        </dgm:presLayoutVars>
      </dgm:prSet>
      <dgm:spPr/>
    </dgm:pt>
    <dgm:pt modelId="{E6F1E151-EFF4-4603-A91F-2411AD9EDE55}" type="pres">
      <dgm:prSet presAssocID="{A032D5A0-FEAB-4291-BCB1-282C310E0429}" presName="rootConnector1" presStyleLbl="node1" presStyleIdx="0" presStyleCnt="0"/>
      <dgm:spPr/>
    </dgm:pt>
    <dgm:pt modelId="{30D0EF79-3214-4733-9A2C-8CFA24C67C69}" type="pres">
      <dgm:prSet presAssocID="{A032D5A0-FEAB-4291-BCB1-282C310E0429}" presName="hierChild2" presStyleCnt="0"/>
      <dgm:spPr/>
    </dgm:pt>
    <dgm:pt modelId="{14B509DD-22D9-4B98-BC1A-34354EC82849}" type="pres">
      <dgm:prSet presAssocID="{CD522F91-1E68-43A4-B391-ED5E9E9462EF}" presName="Name37" presStyleLbl="parChTrans1D2" presStyleIdx="0" presStyleCnt="5"/>
      <dgm:spPr/>
    </dgm:pt>
    <dgm:pt modelId="{733C51F3-681C-41DC-9412-74596CC8A086}" type="pres">
      <dgm:prSet presAssocID="{40EF9D79-1659-4BC5-8DCA-A3A777F6B3EA}" presName="hierRoot2" presStyleCnt="0">
        <dgm:presLayoutVars>
          <dgm:hierBranch val="init"/>
        </dgm:presLayoutVars>
      </dgm:prSet>
      <dgm:spPr/>
    </dgm:pt>
    <dgm:pt modelId="{441336B8-55F5-4F3D-81C0-15776C3FAFE2}" type="pres">
      <dgm:prSet presAssocID="{40EF9D79-1659-4BC5-8DCA-A3A777F6B3EA}" presName="rootComposite" presStyleCnt="0"/>
      <dgm:spPr/>
    </dgm:pt>
    <dgm:pt modelId="{986E8FDC-AD27-4416-896A-1E6F251C9B66}" type="pres">
      <dgm:prSet presAssocID="{40EF9D79-1659-4BC5-8DCA-A3A777F6B3EA}" presName="rootText" presStyleLbl="node2" presStyleIdx="0" presStyleCnt="5">
        <dgm:presLayoutVars>
          <dgm:chPref val="3"/>
        </dgm:presLayoutVars>
      </dgm:prSet>
      <dgm:spPr/>
    </dgm:pt>
    <dgm:pt modelId="{3B4F6DA1-0AD2-40F9-A11B-337B79D80475}" type="pres">
      <dgm:prSet presAssocID="{40EF9D79-1659-4BC5-8DCA-A3A777F6B3EA}" presName="rootConnector" presStyleLbl="node2" presStyleIdx="0" presStyleCnt="5"/>
      <dgm:spPr/>
    </dgm:pt>
    <dgm:pt modelId="{740F099D-DA14-448B-B0A3-0C4BE0DC64ED}" type="pres">
      <dgm:prSet presAssocID="{40EF9D79-1659-4BC5-8DCA-A3A777F6B3EA}" presName="hierChild4" presStyleCnt="0"/>
      <dgm:spPr/>
    </dgm:pt>
    <dgm:pt modelId="{C57A80DE-344C-4778-A5A6-F85790822C26}" type="pres">
      <dgm:prSet presAssocID="{40EF9D79-1659-4BC5-8DCA-A3A777F6B3EA}" presName="hierChild5" presStyleCnt="0"/>
      <dgm:spPr/>
    </dgm:pt>
    <dgm:pt modelId="{1E3889E1-653F-48F2-9F71-F10890A61D20}" type="pres">
      <dgm:prSet presAssocID="{CB8E2F00-BAB8-45F6-9ABB-8F5906444B9E}" presName="Name37" presStyleLbl="parChTrans1D2" presStyleIdx="1" presStyleCnt="5"/>
      <dgm:spPr/>
    </dgm:pt>
    <dgm:pt modelId="{6D4C2D4B-B35A-44E9-9077-5B32476B393E}" type="pres">
      <dgm:prSet presAssocID="{56C3F2A5-F473-4BBA-BAAF-89E02EA09D82}" presName="hierRoot2" presStyleCnt="0">
        <dgm:presLayoutVars>
          <dgm:hierBranch val="init"/>
        </dgm:presLayoutVars>
      </dgm:prSet>
      <dgm:spPr/>
    </dgm:pt>
    <dgm:pt modelId="{6FD5D108-92F5-450F-A99C-1147B6C01727}" type="pres">
      <dgm:prSet presAssocID="{56C3F2A5-F473-4BBA-BAAF-89E02EA09D82}" presName="rootComposite" presStyleCnt="0"/>
      <dgm:spPr/>
    </dgm:pt>
    <dgm:pt modelId="{1C1A17F8-3DF4-4676-98F6-1E86C5F70E20}" type="pres">
      <dgm:prSet presAssocID="{56C3F2A5-F473-4BBA-BAAF-89E02EA09D82}" presName="rootText" presStyleLbl="node2" presStyleIdx="1" presStyleCnt="5">
        <dgm:presLayoutVars>
          <dgm:chPref val="3"/>
        </dgm:presLayoutVars>
      </dgm:prSet>
      <dgm:spPr/>
    </dgm:pt>
    <dgm:pt modelId="{692C0D87-17CC-4ADC-877A-B1D427DFEBCF}" type="pres">
      <dgm:prSet presAssocID="{56C3F2A5-F473-4BBA-BAAF-89E02EA09D82}" presName="rootConnector" presStyleLbl="node2" presStyleIdx="1" presStyleCnt="5"/>
      <dgm:spPr/>
    </dgm:pt>
    <dgm:pt modelId="{A5EFAA50-FC28-4233-8687-AB0841A270E7}" type="pres">
      <dgm:prSet presAssocID="{56C3F2A5-F473-4BBA-BAAF-89E02EA09D82}" presName="hierChild4" presStyleCnt="0"/>
      <dgm:spPr/>
    </dgm:pt>
    <dgm:pt modelId="{66843404-0E37-4C47-8E23-AEA0F07792F4}" type="pres">
      <dgm:prSet presAssocID="{56C3F2A5-F473-4BBA-BAAF-89E02EA09D82}" presName="hierChild5" presStyleCnt="0"/>
      <dgm:spPr/>
    </dgm:pt>
    <dgm:pt modelId="{B9549385-8BA8-460A-B8C8-72E8F782D95B}" type="pres">
      <dgm:prSet presAssocID="{CE9DC625-C814-459F-99E8-A5DA88325435}" presName="Name37" presStyleLbl="parChTrans1D2" presStyleIdx="2" presStyleCnt="5"/>
      <dgm:spPr/>
    </dgm:pt>
    <dgm:pt modelId="{0ABB0B7C-FA32-49EF-99CF-78D31580E960}" type="pres">
      <dgm:prSet presAssocID="{C64A66DA-EBE8-4B90-AC28-491530497CE4}" presName="hierRoot2" presStyleCnt="0">
        <dgm:presLayoutVars>
          <dgm:hierBranch val="init"/>
        </dgm:presLayoutVars>
      </dgm:prSet>
      <dgm:spPr/>
    </dgm:pt>
    <dgm:pt modelId="{6F58438E-45E2-48BC-845F-899AF9275799}" type="pres">
      <dgm:prSet presAssocID="{C64A66DA-EBE8-4B90-AC28-491530497CE4}" presName="rootComposite" presStyleCnt="0"/>
      <dgm:spPr/>
    </dgm:pt>
    <dgm:pt modelId="{BC5619CA-309B-4CBF-899F-A138A4CD6425}" type="pres">
      <dgm:prSet presAssocID="{C64A66DA-EBE8-4B90-AC28-491530497CE4}" presName="rootText" presStyleLbl="node2" presStyleIdx="2" presStyleCnt="5">
        <dgm:presLayoutVars>
          <dgm:chPref val="3"/>
        </dgm:presLayoutVars>
      </dgm:prSet>
      <dgm:spPr/>
    </dgm:pt>
    <dgm:pt modelId="{A67DD605-873E-4F95-A7E2-796A239E7936}" type="pres">
      <dgm:prSet presAssocID="{C64A66DA-EBE8-4B90-AC28-491530497CE4}" presName="rootConnector" presStyleLbl="node2" presStyleIdx="2" presStyleCnt="5"/>
      <dgm:spPr/>
    </dgm:pt>
    <dgm:pt modelId="{39850518-1AE2-429D-AC49-51E5CCD7563F}" type="pres">
      <dgm:prSet presAssocID="{C64A66DA-EBE8-4B90-AC28-491530497CE4}" presName="hierChild4" presStyleCnt="0"/>
      <dgm:spPr/>
    </dgm:pt>
    <dgm:pt modelId="{B88F7DD6-3C0B-4E1A-9E78-8428CC8E9445}" type="pres">
      <dgm:prSet presAssocID="{C64A66DA-EBE8-4B90-AC28-491530497CE4}" presName="hierChild5" presStyleCnt="0"/>
      <dgm:spPr/>
    </dgm:pt>
    <dgm:pt modelId="{EB6EFFA4-187C-49AC-83FC-DB5253DFEEF0}" type="pres">
      <dgm:prSet presAssocID="{2726C924-4D71-4C84-97AA-D2D297A58293}" presName="Name37" presStyleLbl="parChTrans1D2" presStyleIdx="3" presStyleCnt="5"/>
      <dgm:spPr/>
    </dgm:pt>
    <dgm:pt modelId="{05D3108A-7D45-4D97-877A-3F79A5B06C58}" type="pres">
      <dgm:prSet presAssocID="{7506B4F4-371E-4954-BB98-14BAB908456A}" presName="hierRoot2" presStyleCnt="0">
        <dgm:presLayoutVars>
          <dgm:hierBranch val="init"/>
        </dgm:presLayoutVars>
      </dgm:prSet>
      <dgm:spPr/>
    </dgm:pt>
    <dgm:pt modelId="{D527E031-5509-446B-9517-F0578DF7BC59}" type="pres">
      <dgm:prSet presAssocID="{7506B4F4-371E-4954-BB98-14BAB908456A}" presName="rootComposite" presStyleCnt="0"/>
      <dgm:spPr/>
    </dgm:pt>
    <dgm:pt modelId="{912F0108-AB2C-4339-BEC0-F2544274AFD0}" type="pres">
      <dgm:prSet presAssocID="{7506B4F4-371E-4954-BB98-14BAB908456A}" presName="rootText" presStyleLbl="node2" presStyleIdx="3" presStyleCnt="5">
        <dgm:presLayoutVars>
          <dgm:chPref val="3"/>
        </dgm:presLayoutVars>
      </dgm:prSet>
      <dgm:spPr/>
    </dgm:pt>
    <dgm:pt modelId="{B6B713CE-FF71-4B4B-9427-5535405E0803}" type="pres">
      <dgm:prSet presAssocID="{7506B4F4-371E-4954-BB98-14BAB908456A}" presName="rootConnector" presStyleLbl="node2" presStyleIdx="3" presStyleCnt="5"/>
      <dgm:spPr/>
    </dgm:pt>
    <dgm:pt modelId="{58F3C05A-2047-44B0-A5C8-43757554EE7F}" type="pres">
      <dgm:prSet presAssocID="{7506B4F4-371E-4954-BB98-14BAB908456A}" presName="hierChild4" presStyleCnt="0"/>
      <dgm:spPr/>
    </dgm:pt>
    <dgm:pt modelId="{4B35D930-7383-4FAD-9E2C-8A20B5216639}" type="pres">
      <dgm:prSet presAssocID="{7506B4F4-371E-4954-BB98-14BAB908456A}" presName="hierChild5" presStyleCnt="0"/>
      <dgm:spPr/>
    </dgm:pt>
    <dgm:pt modelId="{D72447FD-CE14-4E5E-883B-F1E16D587C1F}" type="pres">
      <dgm:prSet presAssocID="{944AB60A-3CF8-47DB-AA95-179721929A69}" presName="Name37" presStyleLbl="parChTrans1D2" presStyleIdx="4" presStyleCnt="5"/>
      <dgm:spPr/>
    </dgm:pt>
    <dgm:pt modelId="{A27C1044-56BE-482B-BDE0-5811130E9F0D}" type="pres">
      <dgm:prSet presAssocID="{5667A5C3-8846-4DF0-9D37-95E7F02B687C}" presName="hierRoot2" presStyleCnt="0">
        <dgm:presLayoutVars>
          <dgm:hierBranch val="init"/>
        </dgm:presLayoutVars>
      </dgm:prSet>
      <dgm:spPr/>
    </dgm:pt>
    <dgm:pt modelId="{D5C797CC-C082-455B-97CD-04222AD22A99}" type="pres">
      <dgm:prSet presAssocID="{5667A5C3-8846-4DF0-9D37-95E7F02B687C}" presName="rootComposite" presStyleCnt="0"/>
      <dgm:spPr/>
    </dgm:pt>
    <dgm:pt modelId="{4F2F702E-2A2B-459C-86AA-3D98F783432D}" type="pres">
      <dgm:prSet presAssocID="{5667A5C3-8846-4DF0-9D37-95E7F02B687C}" presName="rootText" presStyleLbl="node2" presStyleIdx="4" presStyleCnt="5">
        <dgm:presLayoutVars>
          <dgm:chPref val="3"/>
        </dgm:presLayoutVars>
      </dgm:prSet>
      <dgm:spPr/>
    </dgm:pt>
    <dgm:pt modelId="{C46206DA-15BE-42D1-97CF-807E0FC8D7F5}" type="pres">
      <dgm:prSet presAssocID="{5667A5C3-8846-4DF0-9D37-95E7F02B687C}" presName="rootConnector" presStyleLbl="node2" presStyleIdx="4" presStyleCnt="5"/>
      <dgm:spPr/>
    </dgm:pt>
    <dgm:pt modelId="{06E8E0A4-28C7-40EC-8EDB-26C1F6B9A587}" type="pres">
      <dgm:prSet presAssocID="{5667A5C3-8846-4DF0-9D37-95E7F02B687C}" presName="hierChild4" presStyleCnt="0"/>
      <dgm:spPr/>
    </dgm:pt>
    <dgm:pt modelId="{C7B9AEC9-6F5A-4127-AACF-5161E2520DDC}" type="pres">
      <dgm:prSet presAssocID="{5667A5C3-8846-4DF0-9D37-95E7F02B687C}" presName="hierChild5" presStyleCnt="0"/>
      <dgm:spPr/>
    </dgm:pt>
    <dgm:pt modelId="{CAF56787-867C-4F16-A3BF-4635F2B4EE41}" type="pres">
      <dgm:prSet presAssocID="{A032D5A0-FEAB-4291-BCB1-282C310E0429}" presName="hierChild3" presStyleCnt="0"/>
      <dgm:spPr/>
    </dgm:pt>
  </dgm:ptLst>
  <dgm:cxnLst>
    <dgm:cxn modelId="{2C9CEF00-9373-4049-97EB-97D97E40FA01}" type="presOf" srcId="{A032D5A0-FEAB-4291-BCB1-282C310E0429}" destId="{E6F1E151-EFF4-4603-A91F-2411AD9EDE55}" srcOrd="1" destOrd="0" presId="urn:microsoft.com/office/officeart/2005/8/layout/orgChart1"/>
    <dgm:cxn modelId="{EAA05916-BEAC-4A2E-AA07-8A219B733CA6}" type="presOf" srcId="{620AD154-0340-4B4B-92CB-8A6B2BE17404}" destId="{C42D08B6-CD73-44F5-B757-5C0751F710A6}" srcOrd="0" destOrd="0" presId="urn:microsoft.com/office/officeart/2005/8/layout/orgChart1"/>
    <dgm:cxn modelId="{FC950F19-AB89-4FDB-A0AE-68FB4109E49C}" type="presOf" srcId="{5667A5C3-8846-4DF0-9D37-95E7F02B687C}" destId="{C46206DA-15BE-42D1-97CF-807E0FC8D7F5}" srcOrd="1" destOrd="0" presId="urn:microsoft.com/office/officeart/2005/8/layout/orgChart1"/>
    <dgm:cxn modelId="{2E2BB51E-C5FD-4AC6-BB93-3565EB408606}" type="presOf" srcId="{944AB60A-3CF8-47DB-AA95-179721929A69}" destId="{D72447FD-CE14-4E5E-883B-F1E16D587C1F}" srcOrd="0" destOrd="0" presId="urn:microsoft.com/office/officeart/2005/8/layout/orgChart1"/>
    <dgm:cxn modelId="{EBD3801F-8ADE-4849-AB17-ABDB4A0CE001}" srcId="{A032D5A0-FEAB-4291-BCB1-282C310E0429}" destId="{40EF9D79-1659-4BC5-8DCA-A3A777F6B3EA}" srcOrd="0" destOrd="0" parTransId="{CD522F91-1E68-43A4-B391-ED5E9E9462EF}" sibTransId="{65CD383B-7AB2-4EC8-A199-E644D51C020E}"/>
    <dgm:cxn modelId="{55CF8D21-804E-42CF-B988-6E14D13606DB}" type="presOf" srcId="{7506B4F4-371E-4954-BB98-14BAB908456A}" destId="{B6B713CE-FF71-4B4B-9427-5535405E0803}" srcOrd="1" destOrd="0" presId="urn:microsoft.com/office/officeart/2005/8/layout/orgChart1"/>
    <dgm:cxn modelId="{34D40624-73D8-4649-8B66-15F005A9FE07}" srcId="{A032D5A0-FEAB-4291-BCB1-282C310E0429}" destId="{56C3F2A5-F473-4BBA-BAAF-89E02EA09D82}" srcOrd="1" destOrd="0" parTransId="{CB8E2F00-BAB8-45F6-9ABB-8F5906444B9E}" sibTransId="{3539DA03-5604-462B-8D09-B5095C1375EA}"/>
    <dgm:cxn modelId="{CB04E52F-FBFE-409D-8871-162BD21312E0}" srcId="{A032D5A0-FEAB-4291-BCB1-282C310E0429}" destId="{7506B4F4-371E-4954-BB98-14BAB908456A}" srcOrd="3" destOrd="0" parTransId="{2726C924-4D71-4C84-97AA-D2D297A58293}" sibTransId="{BC8FE9C4-DC09-41E2-BD05-3DDA73D2D950}"/>
    <dgm:cxn modelId="{92404F3B-08CA-4276-8BA3-7B71021AC175}" srcId="{A032D5A0-FEAB-4291-BCB1-282C310E0429}" destId="{C64A66DA-EBE8-4B90-AC28-491530497CE4}" srcOrd="2" destOrd="0" parTransId="{CE9DC625-C814-459F-99E8-A5DA88325435}" sibTransId="{03036D0B-CD56-436B-A990-0FFB85D98885}"/>
    <dgm:cxn modelId="{6E0A466D-3256-4C84-9E35-55A08F8B6FCB}" type="presOf" srcId="{CE9DC625-C814-459F-99E8-A5DA88325435}" destId="{B9549385-8BA8-460A-B8C8-72E8F782D95B}" srcOrd="0" destOrd="0" presId="urn:microsoft.com/office/officeart/2005/8/layout/orgChart1"/>
    <dgm:cxn modelId="{8B7BB272-F450-4144-B7B8-20B4224045F2}" type="presOf" srcId="{2726C924-4D71-4C84-97AA-D2D297A58293}" destId="{EB6EFFA4-187C-49AC-83FC-DB5253DFEEF0}" srcOrd="0" destOrd="0" presId="urn:microsoft.com/office/officeart/2005/8/layout/orgChart1"/>
    <dgm:cxn modelId="{114C8F53-D3D4-4B9F-B551-DDBC4EF5FD36}" type="presOf" srcId="{40EF9D79-1659-4BC5-8DCA-A3A777F6B3EA}" destId="{986E8FDC-AD27-4416-896A-1E6F251C9B66}" srcOrd="0" destOrd="0" presId="urn:microsoft.com/office/officeart/2005/8/layout/orgChart1"/>
    <dgm:cxn modelId="{151CE375-F736-46CF-A9EB-64B32FC659AA}" type="presOf" srcId="{A032D5A0-FEAB-4291-BCB1-282C310E0429}" destId="{69691471-7C35-46DE-9B8C-2E2BF4725EDD}" srcOrd="0" destOrd="0" presId="urn:microsoft.com/office/officeart/2005/8/layout/orgChart1"/>
    <dgm:cxn modelId="{FD9C747B-E98E-4F24-AC07-9099EF4170F3}" type="presOf" srcId="{CD522F91-1E68-43A4-B391-ED5E9E9462EF}" destId="{14B509DD-22D9-4B98-BC1A-34354EC82849}" srcOrd="0" destOrd="0" presId="urn:microsoft.com/office/officeart/2005/8/layout/orgChart1"/>
    <dgm:cxn modelId="{A9820C91-2015-47A5-A45D-DEDEE8DDEE64}" type="presOf" srcId="{56C3F2A5-F473-4BBA-BAAF-89E02EA09D82}" destId="{692C0D87-17CC-4ADC-877A-B1D427DFEBCF}" srcOrd="1" destOrd="0" presId="urn:microsoft.com/office/officeart/2005/8/layout/orgChart1"/>
    <dgm:cxn modelId="{F67BC4AD-9660-4EDF-AA7C-A9EDEDF823E3}" type="presOf" srcId="{5667A5C3-8846-4DF0-9D37-95E7F02B687C}" destId="{4F2F702E-2A2B-459C-86AA-3D98F783432D}" srcOrd="0" destOrd="0" presId="urn:microsoft.com/office/officeart/2005/8/layout/orgChart1"/>
    <dgm:cxn modelId="{A63CD0C1-F92A-4EA2-B752-CC29E7B698A0}" srcId="{620AD154-0340-4B4B-92CB-8A6B2BE17404}" destId="{A032D5A0-FEAB-4291-BCB1-282C310E0429}" srcOrd="0" destOrd="0" parTransId="{9CED14B8-6FF5-4104-B28F-7F78F613B1F7}" sibTransId="{C95BD312-BFE8-467B-92BB-5BD1ECB856D2}"/>
    <dgm:cxn modelId="{05756BC2-3901-4854-BE56-776171158C62}" type="presOf" srcId="{40EF9D79-1659-4BC5-8DCA-A3A777F6B3EA}" destId="{3B4F6DA1-0AD2-40F9-A11B-337B79D80475}" srcOrd="1" destOrd="0" presId="urn:microsoft.com/office/officeart/2005/8/layout/orgChart1"/>
    <dgm:cxn modelId="{30EEADC6-BF5F-4DA2-AF39-8369E1853708}" type="presOf" srcId="{56C3F2A5-F473-4BBA-BAAF-89E02EA09D82}" destId="{1C1A17F8-3DF4-4676-98F6-1E86C5F70E20}" srcOrd="0" destOrd="0" presId="urn:microsoft.com/office/officeart/2005/8/layout/orgChart1"/>
    <dgm:cxn modelId="{30177DE2-F832-4E2D-B628-EDB1474009BC}" type="presOf" srcId="{7506B4F4-371E-4954-BB98-14BAB908456A}" destId="{912F0108-AB2C-4339-BEC0-F2544274AFD0}" srcOrd="0" destOrd="0" presId="urn:microsoft.com/office/officeart/2005/8/layout/orgChart1"/>
    <dgm:cxn modelId="{047C49EF-1F02-40A4-8DC6-93D2D1765FC4}" type="presOf" srcId="{C64A66DA-EBE8-4B90-AC28-491530497CE4}" destId="{BC5619CA-309B-4CBF-899F-A138A4CD6425}" srcOrd="0" destOrd="0" presId="urn:microsoft.com/office/officeart/2005/8/layout/orgChart1"/>
    <dgm:cxn modelId="{999E21F3-32E1-4F13-B08F-422441A5F1E6}" type="presOf" srcId="{C64A66DA-EBE8-4B90-AC28-491530497CE4}" destId="{A67DD605-873E-4F95-A7E2-796A239E7936}" srcOrd="1" destOrd="0" presId="urn:microsoft.com/office/officeart/2005/8/layout/orgChart1"/>
    <dgm:cxn modelId="{D684E0F5-500C-4438-A95A-A0F0AFF96772}" srcId="{A032D5A0-FEAB-4291-BCB1-282C310E0429}" destId="{5667A5C3-8846-4DF0-9D37-95E7F02B687C}" srcOrd="4" destOrd="0" parTransId="{944AB60A-3CF8-47DB-AA95-179721929A69}" sibTransId="{6F293EE2-9C14-4395-A97F-16C03127768B}"/>
    <dgm:cxn modelId="{D90469FA-0222-4DE3-9270-A65BFB6602DA}" type="presOf" srcId="{CB8E2F00-BAB8-45F6-9ABB-8F5906444B9E}" destId="{1E3889E1-653F-48F2-9F71-F10890A61D20}" srcOrd="0" destOrd="0" presId="urn:microsoft.com/office/officeart/2005/8/layout/orgChart1"/>
    <dgm:cxn modelId="{FCAA6B8B-1A9A-4B57-AB95-413DD14C5001}" type="presParOf" srcId="{C42D08B6-CD73-44F5-B757-5C0751F710A6}" destId="{BE167AC9-D3EF-49AF-8062-20B852F92FB9}" srcOrd="0" destOrd="0" presId="urn:microsoft.com/office/officeart/2005/8/layout/orgChart1"/>
    <dgm:cxn modelId="{2EA25876-542D-40E8-B42E-1451A016869B}" type="presParOf" srcId="{BE167AC9-D3EF-49AF-8062-20B852F92FB9}" destId="{93DFCCF3-EC0D-47FB-BE66-E72BD95B651A}" srcOrd="0" destOrd="0" presId="urn:microsoft.com/office/officeart/2005/8/layout/orgChart1"/>
    <dgm:cxn modelId="{425F5062-F85F-481A-8C71-C6CDF59724A8}" type="presParOf" srcId="{93DFCCF3-EC0D-47FB-BE66-E72BD95B651A}" destId="{69691471-7C35-46DE-9B8C-2E2BF4725EDD}" srcOrd="0" destOrd="0" presId="urn:microsoft.com/office/officeart/2005/8/layout/orgChart1"/>
    <dgm:cxn modelId="{5FACC416-92A5-4159-A62C-5852D55701D8}" type="presParOf" srcId="{93DFCCF3-EC0D-47FB-BE66-E72BD95B651A}" destId="{E6F1E151-EFF4-4603-A91F-2411AD9EDE55}" srcOrd="1" destOrd="0" presId="urn:microsoft.com/office/officeart/2005/8/layout/orgChart1"/>
    <dgm:cxn modelId="{D7996CFC-DA28-4ADB-B77D-A023EE0F82EE}" type="presParOf" srcId="{BE167AC9-D3EF-49AF-8062-20B852F92FB9}" destId="{30D0EF79-3214-4733-9A2C-8CFA24C67C69}" srcOrd="1" destOrd="0" presId="urn:microsoft.com/office/officeart/2005/8/layout/orgChart1"/>
    <dgm:cxn modelId="{98EFC0D1-074B-4765-83D7-AB11A95A48D3}" type="presParOf" srcId="{30D0EF79-3214-4733-9A2C-8CFA24C67C69}" destId="{14B509DD-22D9-4B98-BC1A-34354EC82849}" srcOrd="0" destOrd="0" presId="urn:microsoft.com/office/officeart/2005/8/layout/orgChart1"/>
    <dgm:cxn modelId="{33B39C9B-C452-4D48-A517-3E98721E825B}" type="presParOf" srcId="{30D0EF79-3214-4733-9A2C-8CFA24C67C69}" destId="{733C51F3-681C-41DC-9412-74596CC8A086}" srcOrd="1" destOrd="0" presId="urn:microsoft.com/office/officeart/2005/8/layout/orgChart1"/>
    <dgm:cxn modelId="{5445A106-EC5D-4F81-821F-832E8FB97C10}" type="presParOf" srcId="{733C51F3-681C-41DC-9412-74596CC8A086}" destId="{441336B8-55F5-4F3D-81C0-15776C3FAFE2}" srcOrd="0" destOrd="0" presId="urn:microsoft.com/office/officeart/2005/8/layout/orgChart1"/>
    <dgm:cxn modelId="{28DA971F-7BC4-4552-9409-CAAF568C3AD8}" type="presParOf" srcId="{441336B8-55F5-4F3D-81C0-15776C3FAFE2}" destId="{986E8FDC-AD27-4416-896A-1E6F251C9B66}" srcOrd="0" destOrd="0" presId="urn:microsoft.com/office/officeart/2005/8/layout/orgChart1"/>
    <dgm:cxn modelId="{C37465B7-DD33-44DD-9C8C-DD60D7B91AAF}" type="presParOf" srcId="{441336B8-55F5-4F3D-81C0-15776C3FAFE2}" destId="{3B4F6DA1-0AD2-40F9-A11B-337B79D80475}" srcOrd="1" destOrd="0" presId="urn:microsoft.com/office/officeart/2005/8/layout/orgChart1"/>
    <dgm:cxn modelId="{14EEC4FC-6C75-45E8-9AC2-471205EFA8D5}" type="presParOf" srcId="{733C51F3-681C-41DC-9412-74596CC8A086}" destId="{740F099D-DA14-448B-B0A3-0C4BE0DC64ED}" srcOrd="1" destOrd="0" presId="urn:microsoft.com/office/officeart/2005/8/layout/orgChart1"/>
    <dgm:cxn modelId="{970A153C-4F69-4A32-8A52-CC5F235348BA}" type="presParOf" srcId="{733C51F3-681C-41DC-9412-74596CC8A086}" destId="{C57A80DE-344C-4778-A5A6-F85790822C26}" srcOrd="2" destOrd="0" presId="urn:microsoft.com/office/officeart/2005/8/layout/orgChart1"/>
    <dgm:cxn modelId="{21F592D2-1EA6-4A31-95B4-0F38896C848A}" type="presParOf" srcId="{30D0EF79-3214-4733-9A2C-8CFA24C67C69}" destId="{1E3889E1-653F-48F2-9F71-F10890A61D20}" srcOrd="2" destOrd="0" presId="urn:microsoft.com/office/officeart/2005/8/layout/orgChart1"/>
    <dgm:cxn modelId="{AC2A7EEE-B27C-4669-9B71-BD2AE31A56FF}" type="presParOf" srcId="{30D0EF79-3214-4733-9A2C-8CFA24C67C69}" destId="{6D4C2D4B-B35A-44E9-9077-5B32476B393E}" srcOrd="3" destOrd="0" presId="urn:microsoft.com/office/officeart/2005/8/layout/orgChart1"/>
    <dgm:cxn modelId="{0861B193-AA11-4491-B4F9-77A1B2EAF869}" type="presParOf" srcId="{6D4C2D4B-B35A-44E9-9077-5B32476B393E}" destId="{6FD5D108-92F5-450F-A99C-1147B6C01727}" srcOrd="0" destOrd="0" presId="urn:microsoft.com/office/officeart/2005/8/layout/orgChart1"/>
    <dgm:cxn modelId="{DF030859-046E-4A5E-B2AE-B586F03FFE46}" type="presParOf" srcId="{6FD5D108-92F5-450F-A99C-1147B6C01727}" destId="{1C1A17F8-3DF4-4676-98F6-1E86C5F70E20}" srcOrd="0" destOrd="0" presId="urn:microsoft.com/office/officeart/2005/8/layout/orgChart1"/>
    <dgm:cxn modelId="{2F72387F-C65E-4FED-B400-FF465876D92B}" type="presParOf" srcId="{6FD5D108-92F5-450F-A99C-1147B6C01727}" destId="{692C0D87-17CC-4ADC-877A-B1D427DFEBCF}" srcOrd="1" destOrd="0" presId="urn:microsoft.com/office/officeart/2005/8/layout/orgChart1"/>
    <dgm:cxn modelId="{717A73B9-3C72-4A1F-9972-81DD736B0CC8}" type="presParOf" srcId="{6D4C2D4B-B35A-44E9-9077-5B32476B393E}" destId="{A5EFAA50-FC28-4233-8687-AB0841A270E7}" srcOrd="1" destOrd="0" presId="urn:microsoft.com/office/officeart/2005/8/layout/orgChart1"/>
    <dgm:cxn modelId="{CFC056DF-BBE0-4339-A4B2-2B6C4DA5F38D}" type="presParOf" srcId="{6D4C2D4B-B35A-44E9-9077-5B32476B393E}" destId="{66843404-0E37-4C47-8E23-AEA0F07792F4}" srcOrd="2" destOrd="0" presId="urn:microsoft.com/office/officeart/2005/8/layout/orgChart1"/>
    <dgm:cxn modelId="{AD853805-CBCE-43A6-9BC1-3CBD90086362}" type="presParOf" srcId="{30D0EF79-3214-4733-9A2C-8CFA24C67C69}" destId="{B9549385-8BA8-460A-B8C8-72E8F782D95B}" srcOrd="4" destOrd="0" presId="urn:microsoft.com/office/officeart/2005/8/layout/orgChart1"/>
    <dgm:cxn modelId="{6954EEA1-006D-40EE-912D-DBFA09770C92}" type="presParOf" srcId="{30D0EF79-3214-4733-9A2C-8CFA24C67C69}" destId="{0ABB0B7C-FA32-49EF-99CF-78D31580E960}" srcOrd="5" destOrd="0" presId="urn:microsoft.com/office/officeart/2005/8/layout/orgChart1"/>
    <dgm:cxn modelId="{18C49068-26AA-4DEB-A6EA-26B99725FADE}" type="presParOf" srcId="{0ABB0B7C-FA32-49EF-99CF-78D31580E960}" destId="{6F58438E-45E2-48BC-845F-899AF9275799}" srcOrd="0" destOrd="0" presId="urn:microsoft.com/office/officeart/2005/8/layout/orgChart1"/>
    <dgm:cxn modelId="{A4E3D00E-04A7-4BB7-ABE3-01982A3262CF}" type="presParOf" srcId="{6F58438E-45E2-48BC-845F-899AF9275799}" destId="{BC5619CA-309B-4CBF-899F-A138A4CD6425}" srcOrd="0" destOrd="0" presId="urn:microsoft.com/office/officeart/2005/8/layout/orgChart1"/>
    <dgm:cxn modelId="{1650E33A-98C9-4BD7-B232-729527407DEB}" type="presParOf" srcId="{6F58438E-45E2-48BC-845F-899AF9275799}" destId="{A67DD605-873E-4F95-A7E2-796A239E7936}" srcOrd="1" destOrd="0" presId="urn:microsoft.com/office/officeart/2005/8/layout/orgChart1"/>
    <dgm:cxn modelId="{0980A33F-A4D1-459E-B488-16B7A5A7A1A1}" type="presParOf" srcId="{0ABB0B7C-FA32-49EF-99CF-78D31580E960}" destId="{39850518-1AE2-429D-AC49-51E5CCD7563F}" srcOrd="1" destOrd="0" presId="urn:microsoft.com/office/officeart/2005/8/layout/orgChart1"/>
    <dgm:cxn modelId="{A5092966-F375-4911-8011-E2049212DA34}" type="presParOf" srcId="{0ABB0B7C-FA32-49EF-99CF-78D31580E960}" destId="{B88F7DD6-3C0B-4E1A-9E78-8428CC8E9445}" srcOrd="2" destOrd="0" presId="urn:microsoft.com/office/officeart/2005/8/layout/orgChart1"/>
    <dgm:cxn modelId="{E089803C-EC7A-4FA2-93C7-33AFDAF06085}" type="presParOf" srcId="{30D0EF79-3214-4733-9A2C-8CFA24C67C69}" destId="{EB6EFFA4-187C-49AC-83FC-DB5253DFEEF0}" srcOrd="6" destOrd="0" presId="urn:microsoft.com/office/officeart/2005/8/layout/orgChart1"/>
    <dgm:cxn modelId="{8048E10B-8409-4F79-BF6D-39629B07ABBA}" type="presParOf" srcId="{30D0EF79-3214-4733-9A2C-8CFA24C67C69}" destId="{05D3108A-7D45-4D97-877A-3F79A5B06C58}" srcOrd="7" destOrd="0" presId="urn:microsoft.com/office/officeart/2005/8/layout/orgChart1"/>
    <dgm:cxn modelId="{8CEC3BAA-A9F4-469B-961E-39635023DB7F}" type="presParOf" srcId="{05D3108A-7D45-4D97-877A-3F79A5B06C58}" destId="{D527E031-5509-446B-9517-F0578DF7BC59}" srcOrd="0" destOrd="0" presId="urn:microsoft.com/office/officeart/2005/8/layout/orgChart1"/>
    <dgm:cxn modelId="{33086052-BAF2-463E-B7B0-7201C638FD59}" type="presParOf" srcId="{D527E031-5509-446B-9517-F0578DF7BC59}" destId="{912F0108-AB2C-4339-BEC0-F2544274AFD0}" srcOrd="0" destOrd="0" presId="urn:microsoft.com/office/officeart/2005/8/layout/orgChart1"/>
    <dgm:cxn modelId="{FC5A8A56-C8E7-472F-B6BF-075DF1AD8024}" type="presParOf" srcId="{D527E031-5509-446B-9517-F0578DF7BC59}" destId="{B6B713CE-FF71-4B4B-9427-5535405E0803}" srcOrd="1" destOrd="0" presId="urn:microsoft.com/office/officeart/2005/8/layout/orgChart1"/>
    <dgm:cxn modelId="{3F374962-336F-473A-996C-DFDF969EB261}" type="presParOf" srcId="{05D3108A-7D45-4D97-877A-3F79A5B06C58}" destId="{58F3C05A-2047-44B0-A5C8-43757554EE7F}" srcOrd="1" destOrd="0" presId="urn:microsoft.com/office/officeart/2005/8/layout/orgChart1"/>
    <dgm:cxn modelId="{47144C4A-FB8E-42DD-98FB-F15F441C0DB4}" type="presParOf" srcId="{05D3108A-7D45-4D97-877A-3F79A5B06C58}" destId="{4B35D930-7383-4FAD-9E2C-8A20B5216639}" srcOrd="2" destOrd="0" presId="urn:microsoft.com/office/officeart/2005/8/layout/orgChart1"/>
    <dgm:cxn modelId="{CDD69C0A-4F9B-4BCB-B207-9ECBFB1DEFC2}" type="presParOf" srcId="{30D0EF79-3214-4733-9A2C-8CFA24C67C69}" destId="{D72447FD-CE14-4E5E-883B-F1E16D587C1F}" srcOrd="8" destOrd="0" presId="urn:microsoft.com/office/officeart/2005/8/layout/orgChart1"/>
    <dgm:cxn modelId="{44171816-910F-446A-BD5E-9CF7AF2A5B48}" type="presParOf" srcId="{30D0EF79-3214-4733-9A2C-8CFA24C67C69}" destId="{A27C1044-56BE-482B-BDE0-5811130E9F0D}" srcOrd="9" destOrd="0" presId="urn:microsoft.com/office/officeart/2005/8/layout/orgChart1"/>
    <dgm:cxn modelId="{F360E989-4FF4-4D4D-AFCD-9AF97C9A2A2C}" type="presParOf" srcId="{A27C1044-56BE-482B-BDE0-5811130E9F0D}" destId="{D5C797CC-C082-455B-97CD-04222AD22A99}" srcOrd="0" destOrd="0" presId="urn:microsoft.com/office/officeart/2005/8/layout/orgChart1"/>
    <dgm:cxn modelId="{96F8B392-2E54-4427-8C55-2B4C566BD7D7}" type="presParOf" srcId="{D5C797CC-C082-455B-97CD-04222AD22A99}" destId="{4F2F702E-2A2B-459C-86AA-3D98F783432D}" srcOrd="0" destOrd="0" presId="urn:microsoft.com/office/officeart/2005/8/layout/orgChart1"/>
    <dgm:cxn modelId="{94ABB0CC-F5BB-4654-B509-05FFAA846EE5}" type="presParOf" srcId="{D5C797CC-C082-455B-97CD-04222AD22A99}" destId="{C46206DA-15BE-42D1-97CF-807E0FC8D7F5}" srcOrd="1" destOrd="0" presId="urn:microsoft.com/office/officeart/2005/8/layout/orgChart1"/>
    <dgm:cxn modelId="{F2BD6943-1FC6-43F9-ADE8-26473D5C86F7}" type="presParOf" srcId="{A27C1044-56BE-482B-BDE0-5811130E9F0D}" destId="{06E8E0A4-28C7-40EC-8EDB-26C1F6B9A587}" srcOrd="1" destOrd="0" presId="urn:microsoft.com/office/officeart/2005/8/layout/orgChart1"/>
    <dgm:cxn modelId="{2D86C07D-DD64-4C96-8C91-EE6DF124DC15}" type="presParOf" srcId="{A27C1044-56BE-482B-BDE0-5811130E9F0D}" destId="{C7B9AEC9-6F5A-4127-AACF-5161E2520DDC}" srcOrd="2" destOrd="0" presId="urn:microsoft.com/office/officeart/2005/8/layout/orgChart1"/>
    <dgm:cxn modelId="{D4DF25FE-C04E-4374-B131-CFA5C0415589}" type="presParOf" srcId="{BE167AC9-D3EF-49AF-8062-20B852F92FB9}" destId="{CAF56787-867C-4F16-A3BF-4635F2B4EE41}" srcOrd="2" destOrd="0" presId="urn:microsoft.com/office/officeart/2005/8/layout/orgChart1"/>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9119EC8-7541-4F90-A9A8-270618A4870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C603B3E0-EAE1-4F2B-8F74-44C0EC9A2A75}">
      <dgm:prSet phldrT="[نص]" custT="1"/>
      <dgm:spPr/>
      <dgm:t>
        <a:bodyPr/>
        <a:lstStyle/>
        <a:p>
          <a:pPr rtl="1"/>
          <a:r>
            <a:rPr lang="ar-SA" sz="1400">
              <a:latin typeface="Simplified Arabic" panose="02020603050405020304" pitchFamily="18" charset="-78"/>
              <a:cs typeface="Simplified Arabic" panose="02020603050405020304" pitchFamily="18" charset="-78"/>
            </a:rPr>
            <a:t>رضا المستهلك </a:t>
          </a:r>
        </a:p>
      </dgm:t>
    </dgm:pt>
    <dgm:pt modelId="{C9CE3BB8-02CD-47B0-8AE3-8B7BC026791E}" type="parTrans" cxnId="{F0AD4407-46A1-4A07-B845-9A1580E5FE71}">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6E739EF8-4B88-4486-A3D2-A311A8491E40}" type="sibTrans" cxnId="{F0AD4407-46A1-4A07-B845-9A1580E5FE71}">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AD256ABC-2082-4F5C-989A-E594D98474E1}">
      <dgm:prSet phldrT="[نص]" custT="1"/>
      <dgm:spPr/>
      <dgm:t>
        <a:bodyPr/>
        <a:lstStyle/>
        <a:p>
          <a:pPr rtl="1"/>
          <a:r>
            <a:rPr lang="ar-SA" sz="1400">
              <a:latin typeface="Simplified Arabic" panose="02020603050405020304" pitchFamily="18" charset="-78"/>
              <a:cs typeface="Simplified Arabic" panose="02020603050405020304" pitchFamily="18" charset="-78"/>
            </a:rPr>
            <a:t>الرضا عن جودة الخدمة اللوجستية</a:t>
          </a:r>
        </a:p>
      </dgm:t>
    </dgm:pt>
    <dgm:pt modelId="{01FDD78F-328C-4F44-B6EB-C8EC231CF869}" type="parTrans" cxnId="{4707A52F-18C3-4525-8B2C-E846BAC88F1F}">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0F31334C-444A-4448-B6A3-F08011473F60}" type="sibTrans" cxnId="{4707A52F-18C3-4525-8B2C-E846BAC88F1F}">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8D20FB1C-ED63-4808-AAEA-1B4CB0B093C8}">
      <dgm:prSet phldrT="[نص]" custT="1"/>
      <dgm:spPr/>
      <dgm:t>
        <a:bodyPr/>
        <a:lstStyle/>
        <a:p>
          <a:pPr rtl="1"/>
          <a:r>
            <a:rPr lang="ar-SA" sz="1400">
              <a:latin typeface="Simplified Arabic" panose="02020603050405020304" pitchFamily="18" charset="-78"/>
              <a:cs typeface="Simplified Arabic" panose="02020603050405020304" pitchFamily="18" charset="-78"/>
            </a:rPr>
            <a:t>الرضا عن تجربة الاستعلام التفاعلي الرقمي</a:t>
          </a:r>
        </a:p>
      </dgm:t>
    </dgm:pt>
    <dgm:pt modelId="{4B8FD707-59DB-43FD-AE02-87F48181A76A}" type="parTrans" cxnId="{18DD3DE7-D900-4972-8EA0-3D57713579FB}">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A8BABD49-DC89-4128-9249-99A2651AB43C}" type="sibTrans" cxnId="{18DD3DE7-D900-4972-8EA0-3D57713579FB}">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4A57752-8F11-4E35-9B3F-756A3701EF16}">
      <dgm:prSet phldrT="[نص]" custT="1"/>
      <dgm:spPr/>
      <dgm:t>
        <a:bodyPr/>
        <a:lstStyle/>
        <a:p>
          <a:pPr rtl="1"/>
          <a:r>
            <a:rPr lang="ar-SA" sz="1400">
              <a:latin typeface="Simplified Arabic" panose="02020603050405020304" pitchFamily="18" charset="-78"/>
              <a:cs typeface="Simplified Arabic" panose="02020603050405020304" pitchFamily="18" charset="-78"/>
            </a:rPr>
            <a:t>الرضا عن خدمة مابعد البيع والدعم الفني</a:t>
          </a:r>
        </a:p>
      </dgm:t>
    </dgm:pt>
    <dgm:pt modelId="{AC86E101-0AB1-42B2-A35B-36DDD154AD53}" type="parTrans" cxnId="{6D4ED6EB-D015-4EFD-94E1-2B951FDD2D55}">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8284BD05-1E91-4435-8614-47BBC56EB53F}" type="sibTrans" cxnId="{6D4ED6EB-D015-4EFD-94E1-2B951FDD2D55}">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FC06C5CE-F128-4BC3-840D-BA2B66095328}" type="pres">
      <dgm:prSet presAssocID="{59119EC8-7541-4F90-A9A8-270618A4870A}" presName="hierChild1" presStyleCnt="0">
        <dgm:presLayoutVars>
          <dgm:orgChart val="1"/>
          <dgm:chPref val="1"/>
          <dgm:dir val="rev"/>
          <dgm:animOne val="branch"/>
          <dgm:animLvl val="lvl"/>
          <dgm:resizeHandles/>
        </dgm:presLayoutVars>
      </dgm:prSet>
      <dgm:spPr/>
    </dgm:pt>
    <dgm:pt modelId="{BA3CABC2-D013-45B7-B4E1-31DCD0553B26}" type="pres">
      <dgm:prSet presAssocID="{C603B3E0-EAE1-4F2B-8F74-44C0EC9A2A75}" presName="hierRoot1" presStyleCnt="0">
        <dgm:presLayoutVars>
          <dgm:hierBranch val="init"/>
        </dgm:presLayoutVars>
      </dgm:prSet>
      <dgm:spPr/>
    </dgm:pt>
    <dgm:pt modelId="{7E28D882-3B66-4DBA-B632-78607FCA03C1}" type="pres">
      <dgm:prSet presAssocID="{C603B3E0-EAE1-4F2B-8F74-44C0EC9A2A75}" presName="rootComposite1" presStyleCnt="0"/>
      <dgm:spPr/>
    </dgm:pt>
    <dgm:pt modelId="{31865702-AEDC-412F-93E9-58613E9D93ED}" type="pres">
      <dgm:prSet presAssocID="{C603B3E0-EAE1-4F2B-8F74-44C0EC9A2A75}" presName="rootText1" presStyleLbl="node0" presStyleIdx="0" presStyleCnt="1">
        <dgm:presLayoutVars>
          <dgm:chPref val="3"/>
        </dgm:presLayoutVars>
      </dgm:prSet>
      <dgm:spPr/>
    </dgm:pt>
    <dgm:pt modelId="{D05982BC-1312-44FB-8C08-377CCE6CC8E7}" type="pres">
      <dgm:prSet presAssocID="{C603B3E0-EAE1-4F2B-8F74-44C0EC9A2A75}" presName="rootConnector1" presStyleLbl="node1" presStyleIdx="0" presStyleCnt="0"/>
      <dgm:spPr/>
    </dgm:pt>
    <dgm:pt modelId="{9858A79D-566F-4070-88F9-1FAABCF4E528}" type="pres">
      <dgm:prSet presAssocID="{C603B3E0-EAE1-4F2B-8F74-44C0EC9A2A75}" presName="hierChild2" presStyleCnt="0"/>
      <dgm:spPr/>
    </dgm:pt>
    <dgm:pt modelId="{0F9EFFEE-4790-4AEE-95B0-F9CAD269F0B4}" type="pres">
      <dgm:prSet presAssocID="{01FDD78F-328C-4F44-B6EB-C8EC231CF869}" presName="Name37" presStyleLbl="parChTrans1D2" presStyleIdx="0" presStyleCnt="3"/>
      <dgm:spPr/>
    </dgm:pt>
    <dgm:pt modelId="{A10193CD-9E66-45FD-AE3F-B502DD399992}" type="pres">
      <dgm:prSet presAssocID="{AD256ABC-2082-4F5C-989A-E594D98474E1}" presName="hierRoot2" presStyleCnt="0">
        <dgm:presLayoutVars>
          <dgm:hierBranch val="init"/>
        </dgm:presLayoutVars>
      </dgm:prSet>
      <dgm:spPr/>
    </dgm:pt>
    <dgm:pt modelId="{50BDB8D4-85E4-40AA-A749-BC2CA62FFC68}" type="pres">
      <dgm:prSet presAssocID="{AD256ABC-2082-4F5C-989A-E594D98474E1}" presName="rootComposite" presStyleCnt="0"/>
      <dgm:spPr/>
    </dgm:pt>
    <dgm:pt modelId="{ECEE7A79-889E-4E45-971E-81F17D2B7DE1}" type="pres">
      <dgm:prSet presAssocID="{AD256ABC-2082-4F5C-989A-E594D98474E1}" presName="rootText" presStyleLbl="node2" presStyleIdx="0" presStyleCnt="3">
        <dgm:presLayoutVars>
          <dgm:chPref val="3"/>
        </dgm:presLayoutVars>
      </dgm:prSet>
      <dgm:spPr/>
    </dgm:pt>
    <dgm:pt modelId="{A2BD7998-12CB-423A-9DAA-41C24E34967F}" type="pres">
      <dgm:prSet presAssocID="{AD256ABC-2082-4F5C-989A-E594D98474E1}" presName="rootConnector" presStyleLbl="node2" presStyleIdx="0" presStyleCnt="3"/>
      <dgm:spPr/>
    </dgm:pt>
    <dgm:pt modelId="{515660C2-E73D-4884-9F04-0B22D45B201B}" type="pres">
      <dgm:prSet presAssocID="{AD256ABC-2082-4F5C-989A-E594D98474E1}" presName="hierChild4" presStyleCnt="0"/>
      <dgm:spPr/>
    </dgm:pt>
    <dgm:pt modelId="{27228001-A6E9-474B-8BB1-969DC0875FF6}" type="pres">
      <dgm:prSet presAssocID="{AD256ABC-2082-4F5C-989A-E594D98474E1}" presName="hierChild5" presStyleCnt="0"/>
      <dgm:spPr/>
    </dgm:pt>
    <dgm:pt modelId="{4BB64038-82EC-4F88-9EF7-C73B5F5E5BA7}" type="pres">
      <dgm:prSet presAssocID="{4B8FD707-59DB-43FD-AE02-87F48181A76A}" presName="Name37" presStyleLbl="parChTrans1D2" presStyleIdx="1" presStyleCnt="3"/>
      <dgm:spPr/>
    </dgm:pt>
    <dgm:pt modelId="{EEFCFBA6-EE8A-42FD-9D5B-D0D115F898A4}" type="pres">
      <dgm:prSet presAssocID="{8D20FB1C-ED63-4808-AAEA-1B4CB0B093C8}" presName="hierRoot2" presStyleCnt="0">
        <dgm:presLayoutVars>
          <dgm:hierBranch val="init"/>
        </dgm:presLayoutVars>
      </dgm:prSet>
      <dgm:spPr/>
    </dgm:pt>
    <dgm:pt modelId="{B1B24374-9511-4B34-B1EC-528B9148DBA4}" type="pres">
      <dgm:prSet presAssocID="{8D20FB1C-ED63-4808-AAEA-1B4CB0B093C8}" presName="rootComposite" presStyleCnt="0"/>
      <dgm:spPr/>
    </dgm:pt>
    <dgm:pt modelId="{C07BB549-33BE-4D12-9EE6-85E49799C416}" type="pres">
      <dgm:prSet presAssocID="{8D20FB1C-ED63-4808-AAEA-1B4CB0B093C8}" presName="rootText" presStyleLbl="node2" presStyleIdx="1" presStyleCnt="3">
        <dgm:presLayoutVars>
          <dgm:chPref val="3"/>
        </dgm:presLayoutVars>
      </dgm:prSet>
      <dgm:spPr/>
    </dgm:pt>
    <dgm:pt modelId="{97854236-2CDA-416A-ACB8-D76B0FD64115}" type="pres">
      <dgm:prSet presAssocID="{8D20FB1C-ED63-4808-AAEA-1B4CB0B093C8}" presName="rootConnector" presStyleLbl="node2" presStyleIdx="1" presStyleCnt="3"/>
      <dgm:spPr/>
    </dgm:pt>
    <dgm:pt modelId="{5F9AABE1-A5A7-4E1C-A1C6-BD4C6D643BD0}" type="pres">
      <dgm:prSet presAssocID="{8D20FB1C-ED63-4808-AAEA-1B4CB0B093C8}" presName="hierChild4" presStyleCnt="0"/>
      <dgm:spPr/>
    </dgm:pt>
    <dgm:pt modelId="{40223B09-134B-4040-AC23-F66A549B5D88}" type="pres">
      <dgm:prSet presAssocID="{8D20FB1C-ED63-4808-AAEA-1B4CB0B093C8}" presName="hierChild5" presStyleCnt="0"/>
      <dgm:spPr/>
    </dgm:pt>
    <dgm:pt modelId="{1579683B-D539-413E-8AA5-74BE0A024A77}" type="pres">
      <dgm:prSet presAssocID="{AC86E101-0AB1-42B2-A35B-36DDD154AD53}" presName="Name37" presStyleLbl="parChTrans1D2" presStyleIdx="2" presStyleCnt="3"/>
      <dgm:spPr/>
    </dgm:pt>
    <dgm:pt modelId="{7CD804CE-D081-42AB-91DA-C277B2230784}" type="pres">
      <dgm:prSet presAssocID="{34A57752-8F11-4E35-9B3F-756A3701EF16}" presName="hierRoot2" presStyleCnt="0">
        <dgm:presLayoutVars>
          <dgm:hierBranch val="init"/>
        </dgm:presLayoutVars>
      </dgm:prSet>
      <dgm:spPr/>
    </dgm:pt>
    <dgm:pt modelId="{82132154-4E82-438B-B785-A4DD36BEA6FF}" type="pres">
      <dgm:prSet presAssocID="{34A57752-8F11-4E35-9B3F-756A3701EF16}" presName="rootComposite" presStyleCnt="0"/>
      <dgm:spPr/>
    </dgm:pt>
    <dgm:pt modelId="{10989A8D-7AF1-4513-9777-2C483FAD76C2}" type="pres">
      <dgm:prSet presAssocID="{34A57752-8F11-4E35-9B3F-756A3701EF16}" presName="rootText" presStyleLbl="node2" presStyleIdx="2" presStyleCnt="3">
        <dgm:presLayoutVars>
          <dgm:chPref val="3"/>
        </dgm:presLayoutVars>
      </dgm:prSet>
      <dgm:spPr/>
    </dgm:pt>
    <dgm:pt modelId="{ED1DEA37-EA04-4805-9AF7-3EC1D5664516}" type="pres">
      <dgm:prSet presAssocID="{34A57752-8F11-4E35-9B3F-756A3701EF16}" presName="rootConnector" presStyleLbl="node2" presStyleIdx="2" presStyleCnt="3"/>
      <dgm:spPr/>
    </dgm:pt>
    <dgm:pt modelId="{8C7AD38D-9C7B-4DFC-95A8-A21B55CDC0D4}" type="pres">
      <dgm:prSet presAssocID="{34A57752-8F11-4E35-9B3F-756A3701EF16}" presName="hierChild4" presStyleCnt="0"/>
      <dgm:spPr/>
    </dgm:pt>
    <dgm:pt modelId="{72A36687-E137-43F4-BF9B-41CA0E7FFDCA}" type="pres">
      <dgm:prSet presAssocID="{34A57752-8F11-4E35-9B3F-756A3701EF16}" presName="hierChild5" presStyleCnt="0"/>
      <dgm:spPr/>
    </dgm:pt>
    <dgm:pt modelId="{E508180D-634F-4149-B5A2-6A3FA38BF1E9}" type="pres">
      <dgm:prSet presAssocID="{C603B3E0-EAE1-4F2B-8F74-44C0EC9A2A75}" presName="hierChild3" presStyleCnt="0"/>
      <dgm:spPr/>
    </dgm:pt>
  </dgm:ptLst>
  <dgm:cxnLst>
    <dgm:cxn modelId="{1298D202-A1E3-4CBD-82DF-AD1D16732AE1}" type="presOf" srcId="{C603B3E0-EAE1-4F2B-8F74-44C0EC9A2A75}" destId="{D05982BC-1312-44FB-8C08-377CCE6CC8E7}" srcOrd="1" destOrd="0" presId="urn:microsoft.com/office/officeart/2005/8/layout/orgChart1"/>
    <dgm:cxn modelId="{F0AD4407-46A1-4A07-B845-9A1580E5FE71}" srcId="{59119EC8-7541-4F90-A9A8-270618A4870A}" destId="{C603B3E0-EAE1-4F2B-8F74-44C0EC9A2A75}" srcOrd="0" destOrd="0" parTransId="{C9CE3BB8-02CD-47B0-8AE3-8B7BC026791E}" sibTransId="{6E739EF8-4B88-4486-A3D2-A311A8491E40}"/>
    <dgm:cxn modelId="{A7A4822C-006C-4B2B-9361-BAD83A3665FA}" type="presOf" srcId="{34A57752-8F11-4E35-9B3F-756A3701EF16}" destId="{ED1DEA37-EA04-4805-9AF7-3EC1D5664516}" srcOrd="1" destOrd="0" presId="urn:microsoft.com/office/officeart/2005/8/layout/orgChart1"/>
    <dgm:cxn modelId="{4707A52F-18C3-4525-8B2C-E846BAC88F1F}" srcId="{C603B3E0-EAE1-4F2B-8F74-44C0EC9A2A75}" destId="{AD256ABC-2082-4F5C-989A-E594D98474E1}" srcOrd="0" destOrd="0" parTransId="{01FDD78F-328C-4F44-B6EB-C8EC231CF869}" sibTransId="{0F31334C-444A-4448-B6A3-F08011473F60}"/>
    <dgm:cxn modelId="{D3705F3A-6F97-4E60-855C-EDA6F9C0CD5B}" type="presOf" srcId="{8D20FB1C-ED63-4808-AAEA-1B4CB0B093C8}" destId="{C07BB549-33BE-4D12-9EE6-85E49799C416}" srcOrd="0" destOrd="0" presId="urn:microsoft.com/office/officeart/2005/8/layout/orgChart1"/>
    <dgm:cxn modelId="{62AA2269-0084-41CE-8B32-A6D4FBF7959C}" type="presOf" srcId="{AD256ABC-2082-4F5C-989A-E594D98474E1}" destId="{A2BD7998-12CB-423A-9DAA-41C24E34967F}" srcOrd="1" destOrd="0" presId="urn:microsoft.com/office/officeart/2005/8/layout/orgChart1"/>
    <dgm:cxn modelId="{00D29453-548B-4082-BB23-E91B3711F40B}" type="presOf" srcId="{C603B3E0-EAE1-4F2B-8F74-44C0EC9A2A75}" destId="{31865702-AEDC-412F-93E9-58613E9D93ED}" srcOrd="0" destOrd="0" presId="urn:microsoft.com/office/officeart/2005/8/layout/orgChart1"/>
    <dgm:cxn modelId="{79CBAA86-FD05-4FB3-967C-21B3D7B3C915}" type="presOf" srcId="{8D20FB1C-ED63-4808-AAEA-1B4CB0B093C8}" destId="{97854236-2CDA-416A-ACB8-D76B0FD64115}" srcOrd="1" destOrd="0" presId="urn:microsoft.com/office/officeart/2005/8/layout/orgChart1"/>
    <dgm:cxn modelId="{69EF369F-F31A-431F-AAA0-54DD74619063}" type="presOf" srcId="{AD256ABC-2082-4F5C-989A-E594D98474E1}" destId="{ECEE7A79-889E-4E45-971E-81F17D2B7DE1}" srcOrd="0" destOrd="0" presId="urn:microsoft.com/office/officeart/2005/8/layout/orgChart1"/>
    <dgm:cxn modelId="{6158DE9F-FD8F-4B76-967C-6F7E177E6D1E}" type="presOf" srcId="{AC86E101-0AB1-42B2-A35B-36DDD154AD53}" destId="{1579683B-D539-413E-8AA5-74BE0A024A77}" srcOrd="0" destOrd="0" presId="urn:microsoft.com/office/officeart/2005/8/layout/orgChart1"/>
    <dgm:cxn modelId="{7B5284AE-13EB-453D-A3C9-4F4DB4A4FB9A}" type="presOf" srcId="{01FDD78F-328C-4F44-B6EB-C8EC231CF869}" destId="{0F9EFFEE-4790-4AEE-95B0-F9CAD269F0B4}" srcOrd="0" destOrd="0" presId="urn:microsoft.com/office/officeart/2005/8/layout/orgChart1"/>
    <dgm:cxn modelId="{CDD0A5C9-D334-4C23-9794-253711CB87DA}" type="presOf" srcId="{34A57752-8F11-4E35-9B3F-756A3701EF16}" destId="{10989A8D-7AF1-4513-9777-2C483FAD76C2}" srcOrd="0" destOrd="0" presId="urn:microsoft.com/office/officeart/2005/8/layout/orgChart1"/>
    <dgm:cxn modelId="{CB7938DB-CB2A-44DD-A51F-5F16C625942B}" type="presOf" srcId="{59119EC8-7541-4F90-A9A8-270618A4870A}" destId="{FC06C5CE-F128-4BC3-840D-BA2B66095328}" srcOrd="0" destOrd="0" presId="urn:microsoft.com/office/officeart/2005/8/layout/orgChart1"/>
    <dgm:cxn modelId="{AD16B6DF-95CE-49A7-80EC-8DD3E117260B}" type="presOf" srcId="{4B8FD707-59DB-43FD-AE02-87F48181A76A}" destId="{4BB64038-82EC-4F88-9EF7-C73B5F5E5BA7}" srcOrd="0" destOrd="0" presId="urn:microsoft.com/office/officeart/2005/8/layout/orgChart1"/>
    <dgm:cxn modelId="{18DD3DE7-D900-4972-8EA0-3D57713579FB}" srcId="{C603B3E0-EAE1-4F2B-8F74-44C0EC9A2A75}" destId="{8D20FB1C-ED63-4808-AAEA-1B4CB0B093C8}" srcOrd="1" destOrd="0" parTransId="{4B8FD707-59DB-43FD-AE02-87F48181A76A}" sibTransId="{A8BABD49-DC89-4128-9249-99A2651AB43C}"/>
    <dgm:cxn modelId="{6D4ED6EB-D015-4EFD-94E1-2B951FDD2D55}" srcId="{C603B3E0-EAE1-4F2B-8F74-44C0EC9A2A75}" destId="{34A57752-8F11-4E35-9B3F-756A3701EF16}" srcOrd="2" destOrd="0" parTransId="{AC86E101-0AB1-42B2-A35B-36DDD154AD53}" sibTransId="{8284BD05-1E91-4435-8614-47BBC56EB53F}"/>
    <dgm:cxn modelId="{6DB54C16-4C70-4AD3-834E-3972DFFE16DF}" type="presParOf" srcId="{FC06C5CE-F128-4BC3-840D-BA2B66095328}" destId="{BA3CABC2-D013-45B7-B4E1-31DCD0553B26}" srcOrd="0" destOrd="0" presId="urn:microsoft.com/office/officeart/2005/8/layout/orgChart1"/>
    <dgm:cxn modelId="{CC10BA73-A046-4DCA-A861-97559BDDF9FD}" type="presParOf" srcId="{BA3CABC2-D013-45B7-B4E1-31DCD0553B26}" destId="{7E28D882-3B66-4DBA-B632-78607FCA03C1}" srcOrd="0" destOrd="0" presId="urn:microsoft.com/office/officeart/2005/8/layout/orgChart1"/>
    <dgm:cxn modelId="{3E602F9E-5B6D-4B99-A455-484A2209F964}" type="presParOf" srcId="{7E28D882-3B66-4DBA-B632-78607FCA03C1}" destId="{31865702-AEDC-412F-93E9-58613E9D93ED}" srcOrd="0" destOrd="0" presId="urn:microsoft.com/office/officeart/2005/8/layout/orgChart1"/>
    <dgm:cxn modelId="{1FACC1E4-659B-41BD-9222-B0EBA71223D3}" type="presParOf" srcId="{7E28D882-3B66-4DBA-B632-78607FCA03C1}" destId="{D05982BC-1312-44FB-8C08-377CCE6CC8E7}" srcOrd="1" destOrd="0" presId="urn:microsoft.com/office/officeart/2005/8/layout/orgChart1"/>
    <dgm:cxn modelId="{3DC359DC-03DC-433D-8370-BC7C7AFCCD5F}" type="presParOf" srcId="{BA3CABC2-D013-45B7-B4E1-31DCD0553B26}" destId="{9858A79D-566F-4070-88F9-1FAABCF4E528}" srcOrd="1" destOrd="0" presId="urn:microsoft.com/office/officeart/2005/8/layout/orgChart1"/>
    <dgm:cxn modelId="{843A542E-37CC-44E4-A8A1-57A1AD2CB6C6}" type="presParOf" srcId="{9858A79D-566F-4070-88F9-1FAABCF4E528}" destId="{0F9EFFEE-4790-4AEE-95B0-F9CAD269F0B4}" srcOrd="0" destOrd="0" presId="urn:microsoft.com/office/officeart/2005/8/layout/orgChart1"/>
    <dgm:cxn modelId="{8A08090D-6BE9-475F-95D1-9A01C060544B}" type="presParOf" srcId="{9858A79D-566F-4070-88F9-1FAABCF4E528}" destId="{A10193CD-9E66-45FD-AE3F-B502DD399992}" srcOrd="1" destOrd="0" presId="urn:microsoft.com/office/officeart/2005/8/layout/orgChart1"/>
    <dgm:cxn modelId="{CE727578-03FC-410F-8E05-77FA146148C0}" type="presParOf" srcId="{A10193CD-9E66-45FD-AE3F-B502DD399992}" destId="{50BDB8D4-85E4-40AA-A749-BC2CA62FFC68}" srcOrd="0" destOrd="0" presId="urn:microsoft.com/office/officeart/2005/8/layout/orgChart1"/>
    <dgm:cxn modelId="{E11777B9-4CC2-4FB8-B48A-42EDF16B624A}" type="presParOf" srcId="{50BDB8D4-85E4-40AA-A749-BC2CA62FFC68}" destId="{ECEE7A79-889E-4E45-971E-81F17D2B7DE1}" srcOrd="0" destOrd="0" presId="urn:microsoft.com/office/officeart/2005/8/layout/orgChart1"/>
    <dgm:cxn modelId="{9648542C-0564-4937-83ED-9BA1A5848E1C}" type="presParOf" srcId="{50BDB8D4-85E4-40AA-A749-BC2CA62FFC68}" destId="{A2BD7998-12CB-423A-9DAA-41C24E34967F}" srcOrd="1" destOrd="0" presId="urn:microsoft.com/office/officeart/2005/8/layout/orgChart1"/>
    <dgm:cxn modelId="{1292C175-EBB6-4E76-A7DB-6FA55C98E2C6}" type="presParOf" srcId="{A10193CD-9E66-45FD-AE3F-B502DD399992}" destId="{515660C2-E73D-4884-9F04-0B22D45B201B}" srcOrd="1" destOrd="0" presId="urn:microsoft.com/office/officeart/2005/8/layout/orgChart1"/>
    <dgm:cxn modelId="{C25D70C5-BF7F-4824-B068-DF2049F10547}" type="presParOf" srcId="{A10193CD-9E66-45FD-AE3F-B502DD399992}" destId="{27228001-A6E9-474B-8BB1-969DC0875FF6}" srcOrd="2" destOrd="0" presId="urn:microsoft.com/office/officeart/2005/8/layout/orgChart1"/>
    <dgm:cxn modelId="{4BF18510-E383-4C0D-ADE4-0F1ABAA41BC8}" type="presParOf" srcId="{9858A79D-566F-4070-88F9-1FAABCF4E528}" destId="{4BB64038-82EC-4F88-9EF7-C73B5F5E5BA7}" srcOrd="2" destOrd="0" presId="urn:microsoft.com/office/officeart/2005/8/layout/orgChart1"/>
    <dgm:cxn modelId="{4E019F07-2ED1-47B8-A26A-59677CC421D7}" type="presParOf" srcId="{9858A79D-566F-4070-88F9-1FAABCF4E528}" destId="{EEFCFBA6-EE8A-42FD-9D5B-D0D115F898A4}" srcOrd="3" destOrd="0" presId="urn:microsoft.com/office/officeart/2005/8/layout/orgChart1"/>
    <dgm:cxn modelId="{9B9AEA8A-63ED-40EE-B334-6CD3B6B8EA8E}" type="presParOf" srcId="{EEFCFBA6-EE8A-42FD-9D5B-D0D115F898A4}" destId="{B1B24374-9511-4B34-B1EC-528B9148DBA4}" srcOrd="0" destOrd="0" presId="urn:microsoft.com/office/officeart/2005/8/layout/orgChart1"/>
    <dgm:cxn modelId="{619C6FF2-02D6-4BC6-84C7-6031B7C77981}" type="presParOf" srcId="{B1B24374-9511-4B34-B1EC-528B9148DBA4}" destId="{C07BB549-33BE-4D12-9EE6-85E49799C416}" srcOrd="0" destOrd="0" presId="urn:microsoft.com/office/officeart/2005/8/layout/orgChart1"/>
    <dgm:cxn modelId="{7AD3662C-E3E5-4A5C-8BF2-581E5A511F6A}" type="presParOf" srcId="{B1B24374-9511-4B34-B1EC-528B9148DBA4}" destId="{97854236-2CDA-416A-ACB8-D76B0FD64115}" srcOrd="1" destOrd="0" presId="urn:microsoft.com/office/officeart/2005/8/layout/orgChart1"/>
    <dgm:cxn modelId="{8B79F3AC-3C5D-4C1A-B5F7-219E0B12F4CB}" type="presParOf" srcId="{EEFCFBA6-EE8A-42FD-9D5B-D0D115F898A4}" destId="{5F9AABE1-A5A7-4E1C-A1C6-BD4C6D643BD0}" srcOrd="1" destOrd="0" presId="urn:microsoft.com/office/officeart/2005/8/layout/orgChart1"/>
    <dgm:cxn modelId="{94E23447-B86C-4EBC-8297-ADDEB376F920}" type="presParOf" srcId="{EEFCFBA6-EE8A-42FD-9D5B-D0D115F898A4}" destId="{40223B09-134B-4040-AC23-F66A549B5D88}" srcOrd="2" destOrd="0" presId="urn:microsoft.com/office/officeart/2005/8/layout/orgChart1"/>
    <dgm:cxn modelId="{4435983C-0147-4CA2-976C-C58EB2C5D34A}" type="presParOf" srcId="{9858A79D-566F-4070-88F9-1FAABCF4E528}" destId="{1579683B-D539-413E-8AA5-74BE0A024A77}" srcOrd="4" destOrd="0" presId="urn:microsoft.com/office/officeart/2005/8/layout/orgChart1"/>
    <dgm:cxn modelId="{F8E8F43B-1FBC-46E6-974D-098342AB87D4}" type="presParOf" srcId="{9858A79D-566F-4070-88F9-1FAABCF4E528}" destId="{7CD804CE-D081-42AB-91DA-C277B2230784}" srcOrd="5" destOrd="0" presId="urn:microsoft.com/office/officeart/2005/8/layout/orgChart1"/>
    <dgm:cxn modelId="{D32DC40D-E058-4CBC-881B-FBA701C25DDF}" type="presParOf" srcId="{7CD804CE-D081-42AB-91DA-C277B2230784}" destId="{82132154-4E82-438B-B785-A4DD36BEA6FF}" srcOrd="0" destOrd="0" presId="urn:microsoft.com/office/officeart/2005/8/layout/orgChart1"/>
    <dgm:cxn modelId="{60B606EE-A66C-409C-B53C-550505EC5B22}" type="presParOf" srcId="{82132154-4E82-438B-B785-A4DD36BEA6FF}" destId="{10989A8D-7AF1-4513-9777-2C483FAD76C2}" srcOrd="0" destOrd="0" presId="urn:microsoft.com/office/officeart/2005/8/layout/orgChart1"/>
    <dgm:cxn modelId="{3079229A-0415-45F0-B4A8-FD53031487B1}" type="presParOf" srcId="{82132154-4E82-438B-B785-A4DD36BEA6FF}" destId="{ED1DEA37-EA04-4805-9AF7-3EC1D5664516}" srcOrd="1" destOrd="0" presId="urn:microsoft.com/office/officeart/2005/8/layout/orgChart1"/>
    <dgm:cxn modelId="{F0AA93C6-AA6B-41B2-9452-4FF7E74938EA}" type="presParOf" srcId="{7CD804CE-D081-42AB-91DA-C277B2230784}" destId="{8C7AD38D-9C7B-4DFC-95A8-A21B55CDC0D4}" srcOrd="1" destOrd="0" presId="urn:microsoft.com/office/officeart/2005/8/layout/orgChart1"/>
    <dgm:cxn modelId="{BD6445E3-93E0-4C89-97D2-08C19FCD06E9}" type="presParOf" srcId="{7CD804CE-D081-42AB-91DA-C277B2230784}" destId="{72A36687-E137-43F4-BF9B-41CA0E7FFDCA}" srcOrd="2" destOrd="0" presId="urn:microsoft.com/office/officeart/2005/8/layout/orgChart1"/>
    <dgm:cxn modelId="{C6853FAA-142A-4C59-AFC1-FD948C43C261}" type="presParOf" srcId="{BA3CABC2-D013-45B7-B4E1-31DCD0553B26}" destId="{E508180D-634F-4149-B5A2-6A3FA38BF1E9}"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339EE1CC-D6A2-4F90-9861-27C8D77CCD80}"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84612D80-9DC7-43D3-AAD8-497353E11854}">
      <dgm:prSet phldrT="[نص]" custT="1"/>
      <dgm:spPr/>
      <dgm:t>
        <a:bodyPr/>
        <a:lstStyle/>
        <a:p>
          <a:pPr rtl="1"/>
          <a:r>
            <a:rPr lang="ar-SA" sz="1400">
              <a:latin typeface="Simplified Arabic" panose="02020603050405020304" pitchFamily="18" charset="-78"/>
              <a:cs typeface="Simplified Arabic" panose="02020603050405020304" pitchFamily="18" charset="-78"/>
            </a:rPr>
            <a:t>النمو التسويقي</a:t>
          </a:r>
        </a:p>
      </dgm:t>
    </dgm:pt>
    <dgm:pt modelId="{C2D47F05-12C7-4243-890E-95CBFD194837}" type="parTrans" cxnId="{87CD0526-5421-457F-B159-A51758A724DA}">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F875E3F3-094A-4DA8-8766-9247403A1E69}" type="sibTrans" cxnId="{87CD0526-5421-457F-B159-A51758A724DA}">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8076A03F-663F-4BA0-848B-94DD72332E59}">
      <dgm:prSet phldrT="[نص]" custT="1"/>
      <dgm:spPr/>
      <dgm:t>
        <a:bodyPr/>
        <a:lstStyle/>
        <a:p>
          <a:pPr rtl="1"/>
          <a:r>
            <a:rPr lang="ar-SA" sz="1400">
              <a:latin typeface="Simplified Arabic" panose="02020603050405020304" pitchFamily="18" charset="-78"/>
              <a:cs typeface="Simplified Arabic" panose="02020603050405020304" pitchFamily="18" charset="-78"/>
            </a:rPr>
            <a:t>نمو قاعدة العملاء</a:t>
          </a:r>
        </a:p>
      </dgm:t>
    </dgm:pt>
    <dgm:pt modelId="{0C98C26F-C06A-4D69-9908-E2760567A137}" type="parTrans" cxnId="{6CFE2DE7-B279-4A68-9238-CF21A506F11B}">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4E430A5B-709D-47FC-9AFE-7D7211346DA8}" type="sibTrans" cxnId="{6CFE2DE7-B279-4A68-9238-CF21A506F11B}">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AF475A3C-7A9C-4631-A625-81232B50BEB6}">
      <dgm:prSet phldrT="[نص]" custT="1"/>
      <dgm:spPr/>
      <dgm:t>
        <a:bodyPr/>
        <a:lstStyle/>
        <a:p>
          <a:pPr rtl="1"/>
          <a:r>
            <a:rPr lang="ar-SA" sz="1400">
              <a:latin typeface="Simplified Arabic" panose="02020603050405020304" pitchFamily="18" charset="-78"/>
              <a:cs typeface="Simplified Arabic" panose="02020603050405020304" pitchFamily="18" charset="-78"/>
            </a:rPr>
            <a:t>تحسين ولاء العملاء</a:t>
          </a:r>
        </a:p>
      </dgm:t>
    </dgm:pt>
    <dgm:pt modelId="{0A703A7C-D2B6-472F-AA7D-8379DD7E1F24}" type="parTrans" cxnId="{09EBB47A-9BC5-4B82-BAFD-08829E907894}">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7B23999-E124-4734-876E-E9B6B05F1EC9}" type="sibTrans" cxnId="{09EBB47A-9BC5-4B82-BAFD-08829E907894}">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234DACFC-50BC-45E2-B9EB-C8476B966DC0}">
      <dgm:prSet phldrT="[نص]" custT="1"/>
      <dgm:spPr/>
      <dgm:t>
        <a:bodyPr/>
        <a:lstStyle/>
        <a:p>
          <a:pPr rtl="1"/>
          <a:r>
            <a:rPr lang="ar-SA" sz="1400">
              <a:latin typeface="Simplified Arabic" panose="02020603050405020304" pitchFamily="18" charset="-78"/>
              <a:cs typeface="Simplified Arabic" panose="02020603050405020304" pitchFamily="18" charset="-78"/>
            </a:rPr>
            <a:t>تحسين صورة العلامة التجارية</a:t>
          </a:r>
        </a:p>
      </dgm:t>
    </dgm:pt>
    <dgm:pt modelId="{DE2651F9-5E01-40F2-B8BA-4CABDAD44BE1}" type="parTrans" cxnId="{52D8B28F-CC38-4A78-9FBA-B7E82FCEA881}">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BB55CA72-8C80-40BE-AF85-677C1C7E7BDC}" type="sibTrans" cxnId="{52D8B28F-CC38-4A78-9FBA-B7E82FCEA881}">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88D65BB0-0965-4F65-A3FB-971D20E8E605}" type="pres">
      <dgm:prSet presAssocID="{339EE1CC-D6A2-4F90-9861-27C8D77CCD80}" presName="hierChild1" presStyleCnt="0">
        <dgm:presLayoutVars>
          <dgm:orgChart val="1"/>
          <dgm:chPref val="1"/>
          <dgm:dir val="rev"/>
          <dgm:animOne val="branch"/>
          <dgm:animLvl val="lvl"/>
          <dgm:resizeHandles/>
        </dgm:presLayoutVars>
      </dgm:prSet>
      <dgm:spPr/>
    </dgm:pt>
    <dgm:pt modelId="{3FD1788C-E621-4F6B-85B0-3AAF46DC7099}" type="pres">
      <dgm:prSet presAssocID="{84612D80-9DC7-43D3-AAD8-497353E11854}" presName="hierRoot1" presStyleCnt="0">
        <dgm:presLayoutVars>
          <dgm:hierBranch val="init"/>
        </dgm:presLayoutVars>
      </dgm:prSet>
      <dgm:spPr/>
    </dgm:pt>
    <dgm:pt modelId="{DDC5CC32-5441-426C-B49B-91E464EFDC1D}" type="pres">
      <dgm:prSet presAssocID="{84612D80-9DC7-43D3-AAD8-497353E11854}" presName="rootComposite1" presStyleCnt="0"/>
      <dgm:spPr/>
    </dgm:pt>
    <dgm:pt modelId="{55C332BB-AFF6-450E-AB90-0E21828ED2A5}" type="pres">
      <dgm:prSet presAssocID="{84612D80-9DC7-43D3-AAD8-497353E11854}" presName="rootText1" presStyleLbl="node0" presStyleIdx="0" presStyleCnt="1">
        <dgm:presLayoutVars>
          <dgm:chPref val="3"/>
        </dgm:presLayoutVars>
      </dgm:prSet>
      <dgm:spPr/>
    </dgm:pt>
    <dgm:pt modelId="{7FC015DE-5946-47BB-9D67-C62B7AC00F2A}" type="pres">
      <dgm:prSet presAssocID="{84612D80-9DC7-43D3-AAD8-497353E11854}" presName="rootConnector1" presStyleLbl="node1" presStyleIdx="0" presStyleCnt="0"/>
      <dgm:spPr/>
    </dgm:pt>
    <dgm:pt modelId="{562E9421-5C04-4259-A4CD-816A03CAB392}" type="pres">
      <dgm:prSet presAssocID="{84612D80-9DC7-43D3-AAD8-497353E11854}" presName="hierChild2" presStyleCnt="0"/>
      <dgm:spPr/>
    </dgm:pt>
    <dgm:pt modelId="{AA0361C6-4D92-42EF-A961-8C929E25D92F}" type="pres">
      <dgm:prSet presAssocID="{0C98C26F-C06A-4D69-9908-E2760567A137}" presName="Name37" presStyleLbl="parChTrans1D2" presStyleIdx="0" presStyleCnt="3"/>
      <dgm:spPr/>
    </dgm:pt>
    <dgm:pt modelId="{BB988B30-7660-4DF2-85CD-AD22354B63F3}" type="pres">
      <dgm:prSet presAssocID="{8076A03F-663F-4BA0-848B-94DD72332E59}" presName="hierRoot2" presStyleCnt="0">
        <dgm:presLayoutVars>
          <dgm:hierBranch val="init"/>
        </dgm:presLayoutVars>
      </dgm:prSet>
      <dgm:spPr/>
    </dgm:pt>
    <dgm:pt modelId="{1542943B-4425-41FA-99E5-A9218BFB5749}" type="pres">
      <dgm:prSet presAssocID="{8076A03F-663F-4BA0-848B-94DD72332E59}" presName="rootComposite" presStyleCnt="0"/>
      <dgm:spPr/>
    </dgm:pt>
    <dgm:pt modelId="{47FA5DD5-CB93-49AA-B44F-CC922CE9487F}" type="pres">
      <dgm:prSet presAssocID="{8076A03F-663F-4BA0-848B-94DD72332E59}" presName="rootText" presStyleLbl="node2" presStyleIdx="0" presStyleCnt="3">
        <dgm:presLayoutVars>
          <dgm:chPref val="3"/>
        </dgm:presLayoutVars>
      </dgm:prSet>
      <dgm:spPr/>
    </dgm:pt>
    <dgm:pt modelId="{1FD48285-F44B-4B8E-B008-B06675430C67}" type="pres">
      <dgm:prSet presAssocID="{8076A03F-663F-4BA0-848B-94DD72332E59}" presName="rootConnector" presStyleLbl="node2" presStyleIdx="0" presStyleCnt="3"/>
      <dgm:spPr/>
    </dgm:pt>
    <dgm:pt modelId="{DF36BC70-3660-4D48-AACF-983E2DF36F55}" type="pres">
      <dgm:prSet presAssocID="{8076A03F-663F-4BA0-848B-94DD72332E59}" presName="hierChild4" presStyleCnt="0"/>
      <dgm:spPr/>
    </dgm:pt>
    <dgm:pt modelId="{88567BD1-C3A0-491D-A92D-40297E4080A3}" type="pres">
      <dgm:prSet presAssocID="{8076A03F-663F-4BA0-848B-94DD72332E59}" presName="hierChild5" presStyleCnt="0"/>
      <dgm:spPr/>
    </dgm:pt>
    <dgm:pt modelId="{989475EE-51C8-4098-A47A-625127D3C3AD}" type="pres">
      <dgm:prSet presAssocID="{0A703A7C-D2B6-472F-AA7D-8379DD7E1F24}" presName="Name37" presStyleLbl="parChTrans1D2" presStyleIdx="1" presStyleCnt="3"/>
      <dgm:spPr/>
    </dgm:pt>
    <dgm:pt modelId="{822135E5-C754-440A-B21B-068D8DDB0C36}" type="pres">
      <dgm:prSet presAssocID="{AF475A3C-7A9C-4631-A625-81232B50BEB6}" presName="hierRoot2" presStyleCnt="0">
        <dgm:presLayoutVars>
          <dgm:hierBranch val="init"/>
        </dgm:presLayoutVars>
      </dgm:prSet>
      <dgm:spPr/>
    </dgm:pt>
    <dgm:pt modelId="{99942A87-C0D6-4321-B4DF-C024DCCA4323}" type="pres">
      <dgm:prSet presAssocID="{AF475A3C-7A9C-4631-A625-81232B50BEB6}" presName="rootComposite" presStyleCnt="0"/>
      <dgm:spPr/>
    </dgm:pt>
    <dgm:pt modelId="{B6995109-9356-420E-9E67-CB67322D6647}" type="pres">
      <dgm:prSet presAssocID="{AF475A3C-7A9C-4631-A625-81232B50BEB6}" presName="rootText" presStyleLbl="node2" presStyleIdx="1" presStyleCnt="3">
        <dgm:presLayoutVars>
          <dgm:chPref val="3"/>
        </dgm:presLayoutVars>
      </dgm:prSet>
      <dgm:spPr/>
    </dgm:pt>
    <dgm:pt modelId="{BB573C42-23EC-4762-9850-CC5FB0D10043}" type="pres">
      <dgm:prSet presAssocID="{AF475A3C-7A9C-4631-A625-81232B50BEB6}" presName="rootConnector" presStyleLbl="node2" presStyleIdx="1" presStyleCnt="3"/>
      <dgm:spPr/>
    </dgm:pt>
    <dgm:pt modelId="{644BE1F4-469B-495D-A4B9-EE5ADB86A713}" type="pres">
      <dgm:prSet presAssocID="{AF475A3C-7A9C-4631-A625-81232B50BEB6}" presName="hierChild4" presStyleCnt="0"/>
      <dgm:spPr/>
    </dgm:pt>
    <dgm:pt modelId="{2D3163A5-D97C-425F-9EB0-E06E601D73F9}" type="pres">
      <dgm:prSet presAssocID="{AF475A3C-7A9C-4631-A625-81232B50BEB6}" presName="hierChild5" presStyleCnt="0"/>
      <dgm:spPr/>
    </dgm:pt>
    <dgm:pt modelId="{868420D7-1915-4952-9CFD-1AFB852D9DCC}" type="pres">
      <dgm:prSet presAssocID="{DE2651F9-5E01-40F2-B8BA-4CABDAD44BE1}" presName="Name37" presStyleLbl="parChTrans1D2" presStyleIdx="2" presStyleCnt="3"/>
      <dgm:spPr/>
    </dgm:pt>
    <dgm:pt modelId="{EFD93FA6-1764-40FE-9036-79BD129C3AD3}" type="pres">
      <dgm:prSet presAssocID="{234DACFC-50BC-45E2-B9EB-C8476B966DC0}" presName="hierRoot2" presStyleCnt="0">
        <dgm:presLayoutVars>
          <dgm:hierBranch val="init"/>
        </dgm:presLayoutVars>
      </dgm:prSet>
      <dgm:spPr/>
    </dgm:pt>
    <dgm:pt modelId="{32BA8C37-195D-4F62-A194-CC74F5FDB1E2}" type="pres">
      <dgm:prSet presAssocID="{234DACFC-50BC-45E2-B9EB-C8476B966DC0}" presName="rootComposite" presStyleCnt="0"/>
      <dgm:spPr/>
    </dgm:pt>
    <dgm:pt modelId="{49807CCA-87B0-4E48-9E22-122AE367AF67}" type="pres">
      <dgm:prSet presAssocID="{234DACFC-50BC-45E2-B9EB-C8476B966DC0}" presName="rootText" presStyleLbl="node2" presStyleIdx="2" presStyleCnt="3">
        <dgm:presLayoutVars>
          <dgm:chPref val="3"/>
        </dgm:presLayoutVars>
      </dgm:prSet>
      <dgm:spPr/>
    </dgm:pt>
    <dgm:pt modelId="{A7ADFCC2-6024-4CA4-8810-58D21631E6E7}" type="pres">
      <dgm:prSet presAssocID="{234DACFC-50BC-45E2-B9EB-C8476B966DC0}" presName="rootConnector" presStyleLbl="node2" presStyleIdx="2" presStyleCnt="3"/>
      <dgm:spPr/>
    </dgm:pt>
    <dgm:pt modelId="{E6B38005-91B0-4D20-A839-0FE6794D8E46}" type="pres">
      <dgm:prSet presAssocID="{234DACFC-50BC-45E2-B9EB-C8476B966DC0}" presName="hierChild4" presStyleCnt="0"/>
      <dgm:spPr/>
    </dgm:pt>
    <dgm:pt modelId="{BF0895A9-A563-471A-AAD0-203BDF4FDF41}" type="pres">
      <dgm:prSet presAssocID="{234DACFC-50BC-45E2-B9EB-C8476B966DC0}" presName="hierChild5" presStyleCnt="0"/>
      <dgm:spPr/>
    </dgm:pt>
    <dgm:pt modelId="{C7E2F5A0-4A6B-4D69-ACAB-922A151A75A9}" type="pres">
      <dgm:prSet presAssocID="{84612D80-9DC7-43D3-AAD8-497353E11854}" presName="hierChild3" presStyleCnt="0"/>
      <dgm:spPr/>
    </dgm:pt>
  </dgm:ptLst>
  <dgm:cxnLst>
    <dgm:cxn modelId="{8934AE09-10AD-41B9-9826-8BAE59387417}" type="presOf" srcId="{0A703A7C-D2B6-472F-AA7D-8379DD7E1F24}" destId="{989475EE-51C8-4098-A47A-625127D3C3AD}" srcOrd="0" destOrd="0" presId="urn:microsoft.com/office/officeart/2005/8/layout/orgChart1"/>
    <dgm:cxn modelId="{01523C13-C852-421E-B932-51A568A71C63}" type="presOf" srcId="{234DACFC-50BC-45E2-B9EB-C8476B966DC0}" destId="{A7ADFCC2-6024-4CA4-8810-58D21631E6E7}" srcOrd="1" destOrd="0" presId="urn:microsoft.com/office/officeart/2005/8/layout/orgChart1"/>
    <dgm:cxn modelId="{87CD0526-5421-457F-B159-A51758A724DA}" srcId="{339EE1CC-D6A2-4F90-9861-27C8D77CCD80}" destId="{84612D80-9DC7-43D3-AAD8-497353E11854}" srcOrd="0" destOrd="0" parTransId="{C2D47F05-12C7-4243-890E-95CBFD194837}" sibTransId="{F875E3F3-094A-4DA8-8766-9247403A1E69}"/>
    <dgm:cxn modelId="{02F92D3C-9EE7-4C82-B2E8-EE692088FB7E}" type="presOf" srcId="{8076A03F-663F-4BA0-848B-94DD72332E59}" destId="{1FD48285-F44B-4B8E-B008-B06675430C67}" srcOrd="1" destOrd="0" presId="urn:microsoft.com/office/officeart/2005/8/layout/orgChart1"/>
    <dgm:cxn modelId="{1D9F3B67-61E7-4D81-8D7E-129C03E934BF}" type="presOf" srcId="{84612D80-9DC7-43D3-AAD8-497353E11854}" destId="{55C332BB-AFF6-450E-AB90-0E21828ED2A5}" srcOrd="0" destOrd="0" presId="urn:microsoft.com/office/officeart/2005/8/layout/orgChart1"/>
    <dgm:cxn modelId="{16F5C54B-08E9-4898-BA7D-8B16A4B26378}" type="presOf" srcId="{8076A03F-663F-4BA0-848B-94DD72332E59}" destId="{47FA5DD5-CB93-49AA-B44F-CC922CE9487F}" srcOrd="0" destOrd="0" presId="urn:microsoft.com/office/officeart/2005/8/layout/orgChart1"/>
    <dgm:cxn modelId="{197DFB77-B3D8-4674-9AFA-B5C62F841E76}" type="presOf" srcId="{DE2651F9-5E01-40F2-B8BA-4CABDAD44BE1}" destId="{868420D7-1915-4952-9CFD-1AFB852D9DCC}" srcOrd="0" destOrd="0" presId="urn:microsoft.com/office/officeart/2005/8/layout/orgChart1"/>
    <dgm:cxn modelId="{09EBB47A-9BC5-4B82-BAFD-08829E907894}" srcId="{84612D80-9DC7-43D3-AAD8-497353E11854}" destId="{AF475A3C-7A9C-4631-A625-81232B50BEB6}" srcOrd="1" destOrd="0" parTransId="{0A703A7C-D2B6-472F-AA7D-8379DD7E1F24}" sibTransId="{37B23999-E124-4734-876E-E9B6B05F1EC9}"/>
    <dgm:cxn modelId="{4567EA7E-F966-46EE-8581-75B21E47D743}" type="presOf" srcId="{AF475A3C-7A9C-4631-A625-81232B50BEB6}" destId="{BB573C42-23EC-4762-9850-CC5FB0D10043}" srcOrd="1" destOrd="0" presId="urn:microsoft.com/office/officeart/2005/8/layout/orgChart1"/>
    <dgm:cxn modelId="{52D8B28F-CC38-4A78-9FBA-B7E82FCEA881}" srcId="{84612D80-9DC7-43D3-AAD8-497353E11854}" destId="{234DACFC-50BC-45E2-B9EB-C8476B966DC0}" srcOrd="2" destOrd="0" parTransId="{DE2651F9-5E01-40F2-B8BA-4CABDAD44BE1}" sibTransId="{BB55CA72-8C80-40BE-AF85-677C1C7E7BDC}"/>
    <dgm:cxn modelId="{A66A4B9A-6A4E-4945-B760-BC79E29E9E40}" type="presOf" srcId="{339EE1CC-D6A2-4F90-9861-27C8D77CCD80}" destId="{88D65BB0-0965-4F65-A3FB-971D20E8E605}" srcOrd="0" destOrd="0" presId="urn:microsoft.com/office/officeart/2005/8/layout/orgChart1"/>
    <dgm:cxn modelId="{8B6DA89C-4A8A-4048-9EB5-239CA950E17C}" type="presOf" srcId="{234DACFC-50BC-45E2-B9EB-C8476B966DC0}" destId="{49807CCA-87B0-4E48-9E22-122AE367AF67}" srcOrd="0" destOrd="0" presId="urn:microsoft.com/office/officeart/2005/8/layout/orgChart1"/>
    <dgm:cxn modelId="{B5CAA6B7-08C6-4DCC-AE1B-1B454A3E1713}" type="presOf" srcId="{0C98C26F-C06A-4D69-9908-E2760567A137}" destId="{AA0361C6-4D92-42EF-A961-8C929E25D92F}" srcOrd="0" destOrd="0" presId="urn:microsoft.com/office/officeart/2005/8/layout/orgChart1"/>
    <dgm:cxn modelId="{F5614AD5-91F7-4562-9175-1C457925C92A}" type="presOf" srcId="{AF475A3C-7A9C-4631-A625-81232B50BEB6}" destId="{B6995109-9356-420E-9E67-CB67322D6647}" srcOrd="0" destOrd="0" presId="urn:microsoft.com/office/officeart/2005/8/layout/orgChart1"/>
    <dgm:cxn modelId="{6CFE2DE7-B279-4A68-9238-CF21A506F11B}" srcId="{84612D80-9DC7-43D3-AAD8-497353E11854}" destId="{8076A03F-663F-4BA0-848B-94DD72332E59}" srcOrd="0" destOrd="0" parTransId="{0C98C26F-C06A-4D69-9908-E2760567A137}" sibTransId="{4E430A5B-709D-47FC-9AFE-7D7211346DA8}"/>
    <dgm:cxn modelId="{C333FFFE-E9ED-4E3B-A597-CE77AB9153A7}" type="presOf" srcId="{84612D80-9DC7-43D3-AAD8-497353E11854}" destId="{7FC015DE-5946-47BB-9D67-C62B7AC00F2A}" srcOrd="1" destOrd="0" presId="urn:microsoft.com/office/officeart/2005/8/layout/orgChart1"/>
    <dgm:cxn modelId="{BC672A39-5C05-421A-8B10-137969BEEBB6}" type="presParOf" srcId="{88D65BB0-0965-4F65-A3FB-971D20E8E605}" destId="{3FD1788C-E621-4F6B-85B0-3AAF46DC7099}" srcOrd="0" destOrd="0" presId="urn:microsoft.com/office/officeart/2005/8/layout/orgChart1"/>
    <dgm:cxn modelId="{97A3C518-9B00-412D-BB40-CC8C5524E433}" type="presParOf" srcId="{3FD1788C-E621-4F6B-85B0-3AAF46DC7099}" destId="{DDC5CC32-5441-426C-B49B-91E464EFDC1D}" srcOrd="0" destOrd="0" presId="urn:microsoft.com/office/officeart/2005/8/layout/orgChart1"/>
    <dgm:cxn modelId="{AFB70488-5FBC-4E6C-97D9-3672FED8A262}" type="presParOf" srcId="{DDC5CC32-5441-426C-B49B-91E464EFDC1D}" destId="{55C332BB-AFF6-450E-AB90-0E21828ED2A5}" srcOrd="0" destOrd="0" presId="urn:microsoft.com/office/officeart/2005/8/layout/orgChart1"/>
    <dgm:cxn modelId="{42684355-3520-4224-904D-44EB9DE7746D}" type="presParOf" srcId="{DDC5CC32-5441-426C-B49B-91E464EFDC1D}" destId="{7FC015DE-5946-47BB-9D67-C62B7AC00F2A}" srcOrd="1" destOrd="0" presId="urn:microsoft.com/office/officeart/2005/8/layout/orgChart1"/>
    <dgm:cxn modelId="{8D0254D9-D8D7-4461-88F0-2F80BC2237C3}" type="presParOf" srcId="{3FD1788C-E621-4F6B-85B0-3AAF46DC7099}" destId="{562E9421-5C04-4259-A4CD-816A03CAB392}" srcOrd="1" destOrd="0" presId="urn:microsoft.com/office/officeart/2005/8/layout/orgChart1"/>
    <dgm:cxn modelId="{07495B9C-B01C-4B43-BC85-1BC880214E86}" type="presParOf" srcId="{562E9421-5C04-4259-A4CD-816A03CAB392}" destId="{AA0361C6-4D92-42EF-A961-8C929E25D92F}" srcOrd="0" destOrd="0" presId="urn:microsoft.com/office/officeart/2005/8/layout/orgChart1"/>
    <dgm:cxn modelId="{FD521462-C430-4E4C-98BC-050B84419E43}" type="presParOf" srcId="{562E9421-5C04-4259-A4CD-816A03CAB392}" destId="{BB988B30-7660-4DF2-85CD-AD22354B63F3}" srcOrd="1" destOrd="0" presId="urn:microsoft.com/office/officeart/2005/8/layout/orgChart1"/>
    <dgm:cxn modelId="{D1EBA4CF-40CD-40C4-8C1E-397C70BA759C}" type="presParOf" srcId="{BB988B30-7660-4DF2-85CD-AD22354B63F3}" destId="{1542943B-4425-41FA-99E5-A9218BFB5749}" srcOrd="0" destOrd="0" presId="urn:microsoft.com/office/officeart/2005/8/layout/orgChart1"/>
    <dgm:cxn modelId="{6E8A5FC0-FC6D-48C9-A74B-4C7AF69511BE}" type="presParOf" srcId="{1542943B-4425-41FA-99E5-A9218BFB5749}" destId="{47FA5DD5-CB93-49AA-B44F-CC922CE9487F}" srcOrd="0" destOrd="0" presId="urn:microsoft.com/office/officeart/2005/8/layout/orgChart1"/>
    <dgm:cxn modelId="{678B06D7-749A-4B81-BCCC-A7AA960C985E}" type="presParOf" srcId="{1542943B-4425-41FA-99E5-A9218BFB5749}" destId="{1FD48285-F44B-4B8E-B008-B06675430C67}" srcOrd="1" destOrd="0" presId="urn:microsoft.com/office/officeart/2005/8/layout/orgChart1"/>
    <dgm:cxn modelId="{BF03A713-279E-4120-8276-FF83E4D9CF54}" type="presParOf" srcId="{BB988B30-7660-4DF2-85CD-AD22354B63F3}" destId="{DF36BC70-3660-4D48-AACF-983E2DF36F55}" srcOrd="1" destOrd="0" presId="urn:microsoft.com/office/officeart/2005/8/layout/orgChart1"/>
    <dgm:cxn modelId="{BA4E157A-DC6A-4756-AA02-F9A92EE1F464}" type="presParOf" srcId="{BB988B30-7660-4DF2-85CD-AD22354B63F3}" destId="{88567BD1-C3A0-491D-A92D-40297E4080A3}" srcOrd="2" destOrd="0" presId="urn:microsoft.com/office/officeart/2005/8/layout/orgChart1"/>
    <dgm:cxn modelId="{CC4D1401-0483-430A-9662-6791BDA77FD6}" type="presParOf" srcId="{562E9421-5C04-4259-A4CD-816A03CAB392}" destId="{989475EE-51C8-4098-A47A-625127D3C3AD}" srcOrd="2" destOrd="0" presId="urn:microsoft.com/office/officeart/2005/8/layout/orgChart1"/>
    <dgm:cxn modelId="{18A1AD31-C250-4285-B2CE-DFAE8FBCC483}" type="presParOf" srcId="{562E9421-5C04-4259-A4CD-816A03CAB392}" destId="{822135E5-C754-440A-B21B-068D8DDB0C36}" srcOrd="3" destOrd="0" presId="urn:microsoft.com/office/officeart/2005/8/layout/orgChart1"/>
    <dgm:cxn modelId="{32501722-F467-4F1B-BFD5-1E8659170842}" type="presParOf" srcId="{822135E5-C754-440A-B21B-068D8DDB0C36}" destId="{99942A87-C0D6-4321-B4DF-C024DCCA4323}" srcOrd="0" destOrd="0" presId="urn:microsoft.com/office/officeart/2005/8/layout/orgChart1"/>
    <dgm:cxn modelId="{3989347F-D68F-4136-BA74-986C8F35414B}" type="presParOf" srcId="{99942A87-C0D6-4321-B4DF-C024DCCA4323}" destId="{B6995109-9356-420E-9E67-CB67322D6647}" srcOrd="0" destOrd="0" presId="urn:microsoft.com/office/officeart/2005/8/layout/orgChart1"/>
    <dgm:cxn modelId="{9FC4B8CC-6105-41B9-A9A1-1A3949FC996B}" type="presParOf" srcId="{99942A87-C0D6-4321-B4DF-C024DCCA4323}" destId="{BB573C42-23EC-4762-9850-CC5FB0D10043}" srcOrd="1" destOrd="0" presId="urn:microsoft.com/office/officeart/2005/8/layout/orgChart1"/>
    <dgm:cxn modelId="{9FDE6150-5C02-41DF-B96A-3E52AC717DC5}" type="presParOf" srcId="{822135E5-C754-440A-B21B-068D8DDB0C36}" destId="{644BE1F4-469B-495D-A4B9-EE5ADB86A713}" srcOrd="1" destOrd="0" presId="urn:microsoft.com/office/officeart/2005/8/layout/orgChart1"/>
    <dgm:cxn modelId="{43336E02-1E86-436D-96F9-06B4FBA23963}" type="presParOf" srcId="{822135E5-C754-440A-B21B-068D8DDB0C36}" destId="{2D3163A5-D97C-425F-9EB0-E06E601D73F9}" srcOrd="2" destOrd="0" presId="urn:microsoft.com/office/officeart/2005/8/layout/orgChart1"/>
    <dgm:cxn modelId="{2FF6FC46-5F24-405A-9B4A-2D894FAC4F5A}" type="presParOf" srcId="{562E9421-5C04-4259-A4CD-816A03CAB392}" destId="{868420D7-1915-4952-9CFD-1AFB852D9DCC}" srcOrd="4" destOrd="0" presId="urn:microsoft.com/office/officeart/2005/8/layout/orgChart1"/>
    <dgm:cxn modelId="{2873CB96-8A65-4142-91F8-1C224F47DC49}" type="presParOf" srcId="{562E9421-5C04-4259-A4CD-816A03CAB392}" destId="{EFD93FA6-1764-40FE-9036-79BD129C3AD3}" srcOrd="5" destOrd="0" presId="urn:microsoft.com/office/officeart/2005/8/layout/orgChart1"/>
    <dgm:cxn modelId="{FE6D029C-1BDF-4BC6-915E-39AB7A819F51}" type="presParOf" srcId="{EFD93FA6-1764-40FE-9036-79BD129C3AD3}" destId="{32BA8C37-195D-4F62-A194-CC74F5FDB1E2}" srcOrd="0" destOrd="0" presId="urn:microsoft.com/office/officeart/2005/8/layout/orgChart1"/>
    <dgm:cxn modelId="{81208E69-9AB9-4B8A-823F-1E5744C6A76D}" type="presParOf" srcId="{32BA8C37-195D-4F62-A194-CC74F5FDB1E2}" destId="{49807CCA-87B0-4E48-9E22-122AE367AF67}" srcOrd="0" destOrd="0" presId="urn:microsoft.com/office/officeart/2005/8/layout/orgChart1"/>
    <dgm:cxn modelId="{C8B79BBE-5462-4AF3-AD57-B317D7ED127E}" type="presParOf" srcId="{32BA8C37-195D-4F62-A194-CC74F5FDB1E2}" destId="{A7ADFCC2-6024-4CA4-8810-58D21631E6E7}" srcOrd="1" destOrd="0" presId="urn:microsoft.com/office/officeart/2005/8/layout/orgChart1"/>
    <dgm:cxn modelId="{362F60D6-F77D-4320-BA4D-93F637B0A586}" type="presParOf" srcId="{EFD93FA6-1764-40FE-9036-79BD129C3AD3}" destId="{E6B38005-91B0-4D20-A839-0FE6794D8E46}" srcOrd="1" destOrd="0" presId="urn:microsoft.com/office/officeart/2005/8/layout/orgChart1"/>
    <dgm:cxn modelId="{70245442-C907-4882-B95B-E6474284F727}" type="presParOf" srcId="{EFD93FA6-1764-40FE-9036-79BD129C3AD3}" destId="{BF0895A9-A563-471A-AAD0-203BDF4FDF41}" srcOrd="2" destOrd="0" presId="urn:microsoft.com/office/officeart/2005/8/layout/orgChart1"/>
    <dgm:cxn modelId="{6F502E95-AD4D-46CE-86C5-48D746A6C9ED}" type="presParOf" srcId="{3FD1788C-E621-4F6B-85B0-3AAF46DC7099}" destId="{C7E2F5A0-4A6B-4D69-ACAB-922A151A75A9}" srcOrd="2" destOrd="0" presId="urn:microsoft.com/office/officeart/2005/8/layout/orgChar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A22D68CD-3857-4ACB-93AA-39747076D35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pPr rtl="1"/>
          <a:endParaRPr lang="ar-SA"/>
        </a:p>
      </dgm:t>
    </dgm:pt>
    <dgm:pt modelId="{33C9A860-3B81-4F4F-A0D3-F7DD6BB82020}">
      <dgm:prSet phldrT="[نص]" custT="1"/>
      <dgm:spPr/>
      <dgm:t>
        <a:bodyPr/>
        <a:lstStyle/>
        <a:p>
          <a:pPr rtl="1"/>
          <a:r>
            <a:rPr lang="ar-SA" sz="1200">
              <a:latin typeface="Simplified Arabic" panose="02020603050405020304" pitchFamily="18" charset="-78"/>
              <a:cs typeface="Simplified Arabic" panose="02020603050405020304" pitchFamily="18" charset="-78"/>
            </a:rPr>
            <a:t>حدود الدراسة</a:t>
          </a:r>
        </a:p>
      </dgm:t>
    </dgm:pt>
    <dgm:pt modelId="{60E12189-5AFD-42D9-8876-2514A02CA760}" type="parTrans" cxnId="{74CFEE40-78F2-4877-807A-938AECCD953C}">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A874A635-3373-458A-8716-AF3644912A69}" type="sibTrans" cxnId="{74CFEE40-78F2-4877-807A-938AECCD953C}">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47767A6A-161B-4178-91E4-64DB9D97616E}">
      <dgm:prSet phldrT="[نص]" custT="1"/>
      <dgm:spPr/>
      <dgm:t>
        <a:bodyPr/>
        <a:lstStyle/>
        <a:p>
          <a:pPr rtl="1"/>
          <a:r>
            <a:rPr lang="ar-SA" sz="1200">
              <a:latin typeface="Simplified Arabic" panose="02020603050405020304" pitchFamily="18" charset="-78"/>
              <a:cs typeface="Simplified Arabic" panose="02020603050405020304" pitchFamily="18" charset="-78"/>
            </a:rPr>
            <a:t>الحدود مكانية</a:t>
          </a:r>
        </a:p>
      </dgm:t>
    </dgm:pt>
    <dgm:pt modelId="{E2F92BBA-5F09-42EF-A970-E80D9BB19212}" type="parTrans" cxnId="{9F2D5EEC-7B08-40B7-9E74-22F754174CDE}">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A6B695A7-68A2-41C2-A77D-9E3FA84A5BA6}" type="sibTrans" cxnId="{9F2D5EEC-7B08-40B7-9E74-22F754174CDE}">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68FF6BC1-2ADA-42FB-BCC2-BCC2B29229E9}">
      <dgm:prSet phldrT="[نص]" custT="1"/>
      <dgm:spPr/>
      <dgm:t>
        <a:bodyPr/>
        <a:lstStyle/>
        <a:p>
          <a:pPr rtl="1"/>
          <a:r>
            <a:rPr lang="ar-SA" sz="1200">
              <a:latin typeface="Simplified Arabic" panose="02020603050405020304" pitchFamily="18" charset="-78"/>
              <a:cs typeface="Simplified Arabic" panose="02020603050405020304" pitchFamily="18" charset="-78"/>
            </a:rPr>
            <a:t>الحدود البشرية</a:t>
          </a:r>
        </a:p>
      </dgm:t>
    </dgm:pt>
    <dgm:pt modelId="{D206A94A-A93C-479C-ABF7-0D64EFC43C16}" type="parTrans" cxnId="{37F459A8-6A65-4A88-B092-4A9508B9BF3F}">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3871B7B0-19A1-4D3B-874B-179CE5B39F09}" type="sibTrans" cxnId="{37F459A8-6A65-4A88-B092-4A9508B9BF3F}">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774BB088-41C7-417C-AC6F-4CE7A3F5192D}">
      <dgm:prSet custT="1"/>
      <dgm:spPr/>
      <dgm:t>
        <a:bodyPr/>
        <a:lstStyle/>
        <a:p>
          <a:pPr rtl="1"/>
          <a:r>
            <a:rPr lang="ar-SA" sz="1200">
              <a:latin typeface="Simplified Arabic" panose="02020603050405020304" pitchFamily="18" charset="-78"/>
              <a:cs typeface="Simplified Arabic" panose="02020603050405020304" pitchFamily="18" charset="-78"/>
            </a:rPr>
            <a:t>الحدود الزمانية</a:t>
          </a:r>
        </a:p>
      </dgm:t>
    </dgm:pt>
    <dgm:pt modelId="{C12C9101-53FC-4171-9BF1-B128724916F7}" type="parTrans" cxnId="{6B64B50E-3291-4933-AAA0-951E3AC9489E}">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34923B16-63E1-456D-A5D3-6FDC34467F9B}" type="sibTrans" cxnId="{6B64B50E-3291-4933-AAA0-951E3AC9489E}">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DFDA5884-7556-4D8E-9CD5-F2A10880DE8A}">
      <dgm:prSet custT="1"/>
      <dgm:spPr/>
      <dgm:t>
        <a:bodyPr/>
        <a:lstStyle/>
        <a:p>
          <a:pPr rtl="1"/>
          <a:r>
            <a:rPr lang="ar-SA" sz="1200">
              <a:latin typeface="Simplified Arabic" panose="02020603050405020304" pitchFamily="18" charset="-78"/>
              <a:cs typeface="Simplified Arabic" panose="02020603050405020304" pitchFamily="18" charset="-78"/>
            </a:rPr>
            <a:t>الحدود الموضوعية</a:t>
          </a:r>
        </a:p>
      </dgm:t>
    </dgm:pt>
    <dgm:pt modelId="{923B4180-E622-471F-8A78-B83FBEFE54A0}" type="parTrans" cxnId="{E6BDD5FB-2FC0-4FE0-AC2B-911FB43971C0}">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CB5D6A0D-26C7-490C-99F5-5511CB9D9F54}" type="sibTrans" cxnId="{E6BDD5FB-2FC0-4FE0-AC2B-911FB43971C0}">
      <dgm:prSet/>
      <dgm:spPr/>
      <dgm:t>
        <a:bodyPr/>
        <a:lstStyle/>
        <a:p>
          <a:pPr rtl="1"/>
          <a:endParaRPr lang="ar-SA" sz="1200">
            <a:latin typeface="Simplified Arabic" panose="02020603050405020304" pitchFamily="18" charset="-78"/>
            <a:cs typeface="Simplified Arabic" panose="02020603050405020304" pitchFamily="18" charset="-78"/>
          </a:endParaRPr>
        </a:p>
      </dgm:t>
    </dgm:pt>
    <dgm:pt modelId="{8BDC1027-FDA8-4B2F-98FA-00383E548FE0}" type="pres">
      <dgm:prSet presAssocID="{A22D68CD-3857-4ACB-93AA-39747076D35A}" presName="hierChild1" presStyleCnt="0">
        <dgm:presLayoutVars>
          <dgm:orgChart val="1"/>
          <dgm:chPref val="1"/>
          <dgm:dir val="rev"/>
          <dgm:animOne val="branch"/>
          <dgm:animLvl val="lvl"/>
          <dgm:resizeHandles/>
        </dgm:presLayoutVars>
      </dgm:prSet>
      <dgm:spPr/>
    </dgm:pt>
    <dgm:pt modelId="{995681D9-C01A-48F5-AAE0-6C65904B5400}" type="pres">
      <dgm:prSet presAssocID="{33C9A860-3B81-4F4F-A0D3-F7DD6BB82020}" presName="hierRoot1" presStyleCnt="0">
        <dgm:presLayoutVars>
          <dgm:hierBranch val="init"/>
        </dgm:presLayoutVars>
      </dgm:prSet>
      <dgm:spPr/>
    </dgm:pt>
    <dgm:pt modelId="{828E70E1-266E-4445-982A-2F79FA2D1767}" type="pres">
      <dgm:prSet presAssocID="{33C9A860-3B81-4F4F-A0D3-F7DD6BB82020}" presName="rootComposite1" presStyleCnt="0"/>
      <dgm:spPr/>
    </dgm:pt>
    <dgm:pt modelId="{76E6C8B9-23D5-452D-8932-5E844F451E12}" type="pres">
      <dgm:prSet presAssocID="{33C9A860-3B81-4F4F-A0D3-F7DD6BB82020}" presName="rootText1" presStyleLbl="node0" presStyleIdx="0" presStyleCnt="1">
        <dgm:presLayoutVars>
          <dgm:chPref val="3"/>
        </dgm:presLayoutVars>
      </dgm:prSet>
      <dgm:spPr/>
    </dgm:pt>
    <dgm:pt modelId="{D6317178-F29D-4D4A-951E-B4F458D930C4}" type="pres">
      <dgm:prSet presAssocID="{33C9A860-3B81-4F4F-A0D3-F7DD6BB82020}" presName="rootConnector1" presStyleLbl="node1" presStyleIdx="0" presStyleCnt="0"/>
      <dgm:spPr/>
    </dgm:pt>
    <dgm:pt modelId="{1EF731B7-8504-4FF1-9B84-981025ED66E9}" type="pres">
      <dgm:prSet presAssocID="{33C9A860-3B81-4F4F-A0D3-F7DD6BB82020}" presName="hierChild2" presStyleCnt="0"/>
      <dgm:spPr/>
    </dgm:pt>
    <dgm:pt modelId="{91C84F9F-154C-44FC-BE0D-9571A71AB752}" type="pres">
      <dgm:prSet presAssocID="{E2F92BBA-5F09-42EF-A970-E80D9BB19212}" presName="Name37" presStyleLbl="parChTrans1D2" presStyleIdx="0" presStyleCnt="4"/>
      <dgm:spPr/>
    </dgm:pt>
    <dgm:pt modelId="{11FFE686-B728-43D3-BA99-0F51C56C6B39}" type="pres">
      <dgm:prSet presAssocID="{47767A6A-161B-4178-91E4-64DB9D97616E}" presName="hierRoot2" presStyleCnt="0">
        <dgm:presLayoutVars>
          <dgm:hierBranch val="init"/>
        </dgm:presLayoutVars>
      </dgm:prSet>
      <dgm:spPr/>
    </dgm:pt>
    <dgm:pt modelId="{27270E07-5DB4-4D41-A7BA-E998C5D085B6}" type="pres">
      <dgm:prSet presAssocID="{47767A6A-161B-4178-91E4-64DB9D97616E}" presName="rootComposite" presStyleCnt="0"/>
      <dgm:spPr/>
    </dgm:pt>
    <dgm:pt modelId="{97D65A0A-8FFE-4DEB-8095-F45E15A1F2E2}" type="pres">
      <dgm:prSet presAssocID="{47767A6A-161B-4178-91E4-64DB9D97616E}" presName="rootText" presStyleLbl="node2" presStyleIdx="0" presStyleCnt="4">
        <dgm:presLayoutVars>
          <dgm:chPref val="3"/>
        </dgm:presLayoutVars>
      </dgm:prSet>
      <dgm:spPr/>
    </dgm:pt>
    <dgm:pt modelId="{38E2B333-089F-4F31-95FB-561E6C631E16}" type="pres">
      <dgm:prSet presAssocID="{47767A6A-161B-4178-91E4-64DB9D97616E}" presName="rootConnector" presStyleLbl="node2" presStyleIdx="0" presStyleCnt="4"/>
      <dgm:spPr/>
    </dgm:pt>
    <dgm:pt modelId="{FF975158-601D-40A8-A8FE-3124E0C44EA6}" type="pres">
      <dgm:prSet presAssocID="{47767A6A-161B-4178-91E4-64DB9D97616E}" presName="hierChild4" presStyleCnt="0"/>
      <dgm:spPr/>
    </dgm:pt>
    <dgm:pt modelId="{AFBA4B1F-CF73-4620-89EB-95B5AE53E1E5}" type="pres">
      <dgm:prSet presAssocID="{47767A6A-161B-4178-91E4-64DB9D97616E}" presName="hierChild5" presStyleCnt="0"/>
      <dgm:spPr/>
    </dgm:pt>
    <dgm:pt modelId="{E49B4E9D-3E53-4E41-999F-BF1E21A1E7E3}" type="pres">
      <dgm:prSet presAssocID="{C12C9101-53FC-4171-9BF1-B128724916F7}" presName="Name37" presStyleLbl="parChTrans1D2" presStyleIdx="1" presStyleCnt="4"/>
      <dgm:spPr/>
    </dgm:pt>
    <dgm:pt modelId="{1D26E7F4-889D-439B-BA86-8FC82970DD69}" type="pres">
      <dgm:prSet presAssocID="{774BB088-41C7-417C-AC6F-4CE7A3F5192D}" presName="hierRoot2" presStyleCnt="0">
        <dgm:presLayoutVars>
          <dgm:hierBranch val="init"/>
        </dgm:presLayoutVars>
      </dgm:prSet>
      <dgm:spPr/>
    </dgm:pt>
    <dgm:pt modelId="{4A4F9342-C5FC-4975-9B97-93645CC78A94}" type="pres">
      <dgm:prSet presAssocID="{774BB088-41C7-417C-AC6F-4CE7A3F5192D}" presName="rootComposite" presStyleCnt="0"/>
      <dgm:spPr/>
    </dgm:pt>
    <dgm:pt modelId="{9514A4EF-6B12-4C92-8572-86B1F2DCD7AE}" type="pres">
      <dgm:prSet presAssocID="{774BB088-41C7-417C-AC6F-4CE7A3F5192D}" presName="rootText" presStyleLbl="node2" presStyleIdx="1" presStyleCnt="4">
        <dgm:presLayoutVars>
          <dgm:chPref val="3"/>
        </dgm:presLayoutVars>
      </dgm:prSet>
      <dgm:spPr/>
    </dgm:pt>
    <dgm:pt modelId="{7DBF0CF8-F593-4665-90F5-3703AAAC8D8F}" type="pres">
      <dgm:prSet presAssocID="{774BB088-41C7-417C-AC6F-4CE7A3F5192D}" presName="rootConnector" presStyleLbl="node2" presStyleIdx="1" presStyleCnt="4"/>
      <dgm:spPr/>
    </dgm:pt>
    <dgm:pt modelId="{9F021A94-0811-46E1-B335-D9B433DACF6E}" type="pres">
      <dgm:prSet presAssocID="{774BB088-41C7-417C-AC6F-4CE7A3F5192D}" presName="hierChild4" presStyleCnt="0"/>
      <dgm:spPr/>
    </dgm:pt>
    <dgm:pt modelId="{83CAEE86-8A93-43B8-9D6C-1310CA7CC1D7}" type="pres">
      <dgm:prSet presAssocID="{774BB088-41C7-417C-AC6F-4CE7A3F5192D}" presName="hierChild5" presStyleCnt="0"/>
      <dgm:spPr/>
    </dgm:pt>
    <dgm:pt modelId="{81E74490-6E88-4247-B5D1-C65F953A462E}" type="pres">
      <dgm:prSet presAssocID="{923B4180-E622-471F-8A78-B83FBEFE54A0}" presName="Name37" presStyleLbl="parChTrans1D2" presStyleIdx="2" presStyleCnt="4"/>
      <dgm:spPr/>
    </dgm:pt>
    <dgm:pt modelId="{1037DE4A-E986-47B3-9649-BA8ECC06B5A0}" type="pres">
      <dgm:prSet presAssocID="{DFDA5884-7556-4D8E-9CD5-F2A10880DE8A}" presName="hierRoot2" presStyleCnt="0">
        <dgm:presLayoutVars>
          <dgm:hierBranch val="init"/>
        </dgm:presLayoutVars>
      </dgm:prSet>
      <dgm:spPr/>
    </dgm:pt>
    <dgm:pt modelId="{45082C52-28D8-4772-AFB0-002695095005}" type="pres">
      <dgm:prSet presAssocID="{DFDA5884-7556-4D8E-9CD5-F2A10880DE8A}" presName="rootComposite" presStyleCnt="0"/>
      <dgm:spPr/>
    </dgm:pt>
    <dgm:pt modelId="{86805467-2CF1-4847-A207-D1C71E339E75}" type="pres">
      <dgm:prSet presAssocID="{DFDA5884-7556-4D8E-9CD5-F2A10880DE8A}" presName="rootText" presStyleLbl="node2" presStyleIdx="2" presStyleCnt="4">
        <dgm:presLayoutVars>
          <dgm:chPref val="3"/>
        </dgm:presLayoutVars>
      </dgm:prSet>
      <dgm:spPr/>
    </dgm:pt>
    <dgm:pt modelId="{9E520777-FB45-491A-8FD8-4E7E37D1A304}" type="pres">
      <dgm:prSet presAssocID="{DFDA5884-7556-4D8E-9CD5-F2A10880DE8A}" presName="rootConnector" presStyleLbl="node2" presStyleIdx="2" presStyleCnt="4"/>
      <dgm:spPr/>
    </dgm:pt>
    <dgm:pt modelId="{358F2EA4-5D8C-48C3-96BA-0D3DBB0E4776}" type="pres">
      <dgm:prSet presAssocID="{DFDA5884-7556-4D8E-9CD5-F2A10880DE8A}" presName="hierChild4" presStyleCnt="0"/>
      <dgm:spPr/>
    </dgm:pt>
    <dgm:pt modelId="{6905ABF1-5CBA-49DF-92B1-DF5D9F8B4BEB}" type="pres">
      <dgm:prSet presAssocID="{DFDA5884-7556-4D8E-9CD5-F2A10880DE8A}" presName="hierChild5" presStyleCnt="0"/>
      <dgm:spPr/>
    </dgm:pt>
    <dgm:pt modelId="{90E8E447-CA86-486E-9925-287BBD30C987}" type="pres">
      <dgm:prSet presAssocID="{D206A94A-A93C-479C-ABF7-0D64EFC43C16}" presName="Name37" presStyleLbl="parChTrans1D2" presStyleIdx="3" presStyleCnt="4"/>
      <dgm:spPr/>
    </dgm:pt>
    <dgm:pt modelId="{5B8D013F-7F92-4AFC-AE30-66A29E1639E5}" type="pres">
      <dgm:prSet presAssocID="{68FF6BC1-2ADA-42FB-BCC2-BCC2B29229E9}" presName="hierRoot2" presStyleCnt="0">
        <dgm:presLayoutVars>
          <dgm:hierBranch val="init"/>
        </dgm:presLayoutVars>
      </dgm:prSet>
      <dgm:spPr/>
    </dgm:pt>
    <dgm:pt modelId="{1CFE3BF1-68F0-4DB8-8C84-5E512010A9C5}" type="pres">
      <dgm:prSet presAssocID="{68FF6BC1-2ADA-42FB-BCC2-BCC2B29229E9}" presName="rootComposite" presStyleCnt="0"/>
      <dgm:spPr/>
    </dgm:pt>
    <dgm:pt modelId="{B8869FBC-D7FD-47AA-9B59-C260F61BDB83}" type="pres">
      <dgm:prSet presAssocID="{68FF6BC1-2ADA-42FB-BCC2-BCC2B29229E9}" presName="rootText" presStyleLbl="node2" presStyleIdx="3" presStyleCnt="4">
        <dgm:presLayoutVars>
          <dgm:chPref val="3"/>
        </dgm:presLayoutVars>
      </dgm:prSet>
      <dgm:spPr/>
    </dgm:pt>
    <dgm:pt modelId="{7CC3B1A4-5ACF-4C38-B9E3-28D02E0DAF03}" type="pres">
      <dgm:prSet presAssocID="{68FF6BC1-2ADA-42FB-BCC2-BCC2B29229E9}" presName="rootConnector" presStyleLbl="node2" presStyleIdx="3" presStyleCnt="4"/>
      <dgm:spPr/>
    </dgm:pt>
    <dgm:pt modelId="{B5C70856-D3CF-46A2-B704-E7D065866B84}" type="pres">
      <dgm:prSet presAssocID="{68FF6BC1-2ADA-42FB-BCC2-BCC2B29229E9}" presName="hierChild4" presStyleCnt="0"/>
      <dgm:spPr/>
    </dgm:pt>
    <dgm:pt modelId="{8356AE0A-C2A5-4D80-A72B-031D49F95775}" type="pres">
      <dgm:prSet presAssocID="{68FF6BC1-2ADA-42FB-BCC2-BCC2B29229E9}" presName="hierChild5" presStyleCnt="0"/>
      <dgm:spPr/>
    </dgm:pt>
    <dgm:pt modelId="{86413B54-3983-40AF-9E0F-052A84BBD9B8}" type="pres">
      <dgm:prSet presAssocID="{33C9A860-3B81-4F4F-A0D3-F7DD6BB82020}" presName="hierChild3" presStyleCnt="0"/>
      <dgm:spPr/>
    </dgm:pt>
  </dgm:ptLst>
  <dgm:cxnLst>
    <dgm:cxn modelId="{6B64B50E-3291-4933-AAA0-951E3AC9489E}" srcId="{33C9A860-3B81-4F4F-A0D3-F7DD6BB82020}" destId="{774BB088-41C7-417C-AC6F-4CE7A3F5192D}" srcOrd="1" destOrd="0" parTransId="{C12C9101-53FC-4171-9BF1-B128724916F7}" sibTransId="{34923B16-63E1-456D-A5D3-6FDC34467F9B}"/>
    <dgm:cxn modelId="{76978B2F-79F3-4539-8465-503FF0329512}" type="presOf" srcId="{E2F92BBA-5F09-42EF-A970-E80D9BB19212}" destId="{91C84F9F-154C-44FC-BE0D-9571A71AB752}" srcOrd="0" destOrd="0" presId="urn:microsoft.com/office/officeart/2005/8/layout/orgChart1"/>
    <dgm:cxn modelId="{74CFEE40-78F2-4877-807A-938AECCD953C}" srcId="{A22D68CD-3857-4ACB-93AA-39747076D35A}" destId="{33C9A860-3B81-4F4F-A0D3-F7DD6BB82020}" srcOrd="0" destOrd="0" parTransId="{60E12189-5AFD-42D9-8876-2514A02CA760}" sibTransId="{A874A635-3373-458A-8716-AF3644912A69}"/>
    <dgm:cxn modelId="{2997C842-9F10-4572-9ECD-A094130C9184}" type="presOf" srcId="{47767A6A-161B-4178-91E4-64DB9D97616E}" destId="{38E2B333-089F-4F31-95FB-561E6C631E16}" srcOrd="1" destOrd="0" presId="urn:microsoft.com/office/officeart/2005/8/layout/orgChart1"/>
    <dgm:cxn modelId="{96E85E64-7082-4A15-BE3E-0B8E57276B6B}" type="presOf" srcId="{D206A94A-A93C-479C-ABF7-0D64EFC43C16}" destId="{90E8E447-CA86-486E-9925-287BBD30C987}" srcOrd="0" destOrd="0" presId="urn:microsoft.com/office/officeart/2005/8/layout/orgChart1"/>
    <dgm:cxn modelId="{F17FA645-7177-4D53-9D05-881854F2F1BA}" type="presOf" srcId="{A22D68CD-3857-4ACB-93AA-39747076D35A}" destId="{8BDC1027-FDA8-4B2F-98FA-00383E548FE0}" srcOrd="0" destOrd="0" presId="urn:microsoft.com/office/officeart/2005/8/layout/orgChart1"/>
    <dgm:cxn modelId="{15C86156-FD3F-463D-A620-8E18C2ADADB2}" type="presOf" srcId="{33C9A860-3B81-4F4F-A0D3-F7DD6BB82020}" destId="{76E6C8B9-23D5-452D-8932-5E844F451E12}" srcOrd="0" destOrd="0" presId="urn:microsoft.com/office/officeart/2005/8/layout/orgChart1"/>
    <dgm:cxn modelId="{CC8E2659-5098-4B10-A977-6F37317E0B86}" type="presOf" srcId="{68FF6BC1-2ADA-42FB-BCC2-BCC2B29229E9}" destId="{7CC3B1A4-5ACF-4C38-B9E3-28D02E0DAF03}" srcOrd="1" destOrd="0" presId="urn:microsoft.com/office/officeart/2005/8/layout/orgChart1"/>
    <dgm:cxn modelId="{B8243B81-357D-438A-A094-82BDA8B25F36}" type="presOf" srcId="{68FF6BC1-2ADA-42FB-BCC2-BCC2B29229E9}" destId="{B8869FBC-D7FD-47AA-9B59-C260F61BDB83}" srcOrd="0" destOrd="0" presId="urn:microsoft.com/office/officeart/2005/8/layout/orgChart1"/>
    <dgm:cxn modelId="{F3DDFB85-B4DC-460F-8052-801E843B1D35}" type="presOf" srcId="{923B4180-E622-471F-8A78-B83FBEFE54A0}" destId="{81E74490-6E88-4247-B5D1-C65F953A462E}" srcOrd="0" destOrd="0" presId="urn:microsoft.com/office/officeart/2005/8/layout/orgChart1"/>
    <dgm:cxn modelId="{B9851AA2-1D53-43C4-8CB2-437A1701D9C8}" type="presOf" srcId="{33C9A860-3B81-4F4F-A0D3-F7DD6BB82020}" destId="{D6317178-F29D-4D4A-951E-B4F458D930C4}" srcOrd="1" destOrd="0" presId="urn:microsoft.com/office/officeart/2005/8/layout/orgChart1"/>
    <dgm:cxn modelId="{44AF69A4-44B5-4290-B96C-733B2883A0B0}" type="presOf" srcId="{774BB088-41C7-417C-AC6F-4CE7A3F5192D}" destId="{9514A4EF-6B12-4C92-8572-86B1F2DCD7AE}" srcOrd="0" destOrd="0" presId="urn:microsoft.com/office/officeart/2005/8/layout/orgChart1"/>
    <dgm:cxn modelId="{37F459A8-6A65-4A88-B092-4A9508B9BF3F}" srcId="{33C9A860-3B81-4F4F-A0D3-F7DD6BB82020}" destId="{68FF6BC1-2ADA-42FB-BCC2-BCC2B29229E9}" srcOrd="3" destOrd="0" parTransId="{D206A94A-A93C-479C-ABF7-0D64EFC43C16}" sibTransId="{3871B7B0-19A1-4D3B-874B-179CE5B39F09}"/>
    <dgm:cxn modelId="{0A4742C5-B077-4579-80C8-5460D7DF1D5C}" type="presOf" srcId="{DFDA5884-7556-4D8E-9CD5-F2A10880DE8A}" destId="{9E520777-FB45-491A-8FD8-4E7E37D1A304}" srcOrd="1" destOrd="0" presId="urn:microsoft.com/office/officeart/2005/8/layout/orgChart1"/>
    <dgm:cxn modelId="{AF2574D5-DFBA-4E70-AD03-7B5E5A9CE263}" type="presOf" srcId="{47767A6A-161B-4178-91E4-64DB9D97616E}" destId="{97D65A0A-8FFE-4DEB-8095-F45E15A1F2E2}" srcOrd="0" destOrd="0" presId="urn:microsoft.com/office/officeart/2005/8/layout/orgChart1"/>
    <dgm:cxn modelId="{FFF753E7-F535-4872-A497-55B0D25F852D}" type="presOf" srcId="{DFDA5884-7556-4D8E-9CD5-F2A10880DE8A}" destId="{86805467-2CF1-4847-A207-D1C71E339E75}" srcOrd="0" destOrd="0" presId="urn:microsoft.com/office/officeart/2005/8/layout/orgChart1"/>
    <dgm:cxn modelId="{BE2AD3E9-15B3-47E1-A425-85CC0F539A8B}" type="presOf" srcId="{C12C9101-53FC-4171-9BF1-B128724916F7}" destId="{E49B4E9D-3E53-4E41-999F-BF1E21A1E7E3}" srcOrd="0" destOrd="0" presId="urn:microsoft.com/office/officeart/2005/8/layout/orgChart1"/>
    <dgm:cxn modelId="{9F2D5EEC-7B08-40B7-9E74-22F754174CDE}" srcId="{33C9A860-3B81-4F4F-A0D3-F7DD6BB82020}" destId="{47767A6A-161B-4178-91E4-64DB9D97616E}" srcOrd="0" destOrd="0" parTransId="{E2F92BBA-5F09-42EF-A970-E80D9BB19212}" sibTransId="{A6B695A7-68A2-41C2-A77D-9E3FA84A5BA6}"/>
    <dgm:cxn modelId="{326389F1-7D66-4E1D-91FB-A0E406E2E1DE}" type="presOf" srcId="{774BB088-41C7-417C-AC6F-4CE7A3F5192D}" destId="{7DBF0CF8-F593-4665-90F5-3703AAAC8D8F}" srcOrd="1" destOrd="0" presId="urn:microsoft.com/office/officeart/2005/8/layout/orgChart1"/>
    <dgm:cxn modelId="{E6BDD5FB-2FC0-4FE0-AC2B-911FB43971C0}" srcId="{33C9A860-3B81-4F4F-A0D3-F7DD6BB82020}" destId="{DFDA5884-7556-4D8E-9CD5-F2A10880DE8A}" srcOrd="2" destOrd="0" parTransId="{923B4180-E622-471F-8A78-B83FBEFE54A0}" sibTransId="{CB5D6A0D-26C7-490C-99F5-5511CB9D9F54}"/>
    <dgm:cxn modelId="{7AE04EFD-E7E3-4887-9BAD-13C662FF2AA5}" type="presParOf" srcId="{8BDC1027-FDA8-4B2F-98FA-00383E548FE0}" destId="{995681D9-C01A-48F5-AAE0-6C65904B5400}" srcOrd="0" destOrd="0" presId="urn:microsoft.com/office/officeart/2005/8/layout/orgChart1"/>
    <dgm:cxn modelId="{1A6D4B70-6282-41AB-BB57-D1433354BCBF}" type="presParOf" srcId="{995681D9-C01A-48F5-AAE0-6C65904B5400}" destId="{828E70E1-266E-4445-982A-2F79FA2D1767}" srcOrd="0" destOrd="0" presId="urn:microsoft.com/office/officeart/2005/8/layout/orgChart1"/>
    <dgm:cxn modelId="{723B1284-1422-43AA-91F9-C0F6034FBAC6}" type="presParOf" srcId="{828E70E1-266E-4445-982A-2F79FA2D1767}" destId="{76E6C8B9-23D5-452D-8932-5E844F451E12}" srcOrd="0" destOrd="0" presId="urn:microsoft.com/office/officeart/2005/8/layout/orgChart1"/>
    <dgm:cxn modelId="{B18220B0-67A3-41BE-B526-236C662B6DB0}" type="presParOf" srcId="{828E70E1-266E-4445-982A-2F79FA2D1767}" destId="{D6317178-F29D-4D4A-951E-B4F458D930C4}" srcOrd="1" destOrd="0" presId="urn:microsoft.com/office/officeart/2005/8/layout/orgChart1"/>
    <dgm:cxn modelId="{9F20F40E-D936-4B3E-A5E4-A31EA46F924E}" type="presParOf" srcId="{995681D9-C01A-48F5-AAE0-6C65904B5400}" destId="{1EF731B7-8504-4FF1-9B84-981025ED66E9}" srcOrd="1" destOrd="0" presId="urn:microsoft.com/office/officeart/2005/8/layout/orgChart1"/>
    <dgm:cxn modelId="{BB229D6C-144C-4E23-BE68-B200EC17B355}" type="presParOf" srcId="{1EF731B7-8504-4FF1-9B84-981025ED66E9}" destId="{91C84F9F-154C-44FC-BE0D-9571A71AB752}" srcOrd="0" destOrd="0" presId="urn:microsoft.com/office/officeart/2005/8/layout/orgChart1"/>
    <dgm:cxn modelId="{9B674220-FFCC-4BB5-A9AB-D6C7A8835F56}" type="presParOf" srcId="{1EF731B7-8504-4FF1-9B84-981025ED66E9}" destId="{11FFE686-B728-43D3-BA99-0F51C56C6B39}" srcOrd="1" destOrd="0" presId="urn:microsoft.com/office/officeart/2005/8/layout/orgChart1"/>
    <dgm:cxn modelId="{78C2FD85-2ACA-4109-8093-3C57E155D1E1}" type="presParOf" srcId="{11FFE686-B728-43D3-BA99-0F51C56C6B39}" destId="{27270E07-5DB4-4D41-A7BA-E998C5D085B6}" srcOrd="0" destOrd="0" presId="urn:microsoft.com/office/officeart/2005/8/layout/orgChart1"/>
    <dgm:cxn modelId="{C05C20F8-93B1-4F43-9CD3-9934C4CB0FA6}" type="presParOf" srcId="{27270E07-5DB4-4D41-A7BA-E998C5D085B6}" destId="{97D65A0A-8FFE-4DEB-8095-F45E15A1F2E2}" srcOrd="0" destOrd="0" presId="urn:microsoft.com/office/officeart/2005/8/layout/orgChart1"/>
    <dgm:cxn modelId="{79DC98D1-DC06-4534-BFB5-5C10D26F7559}" type="presParOf" srcId="{27270E07-5DB4-4D41-A7BA-E998C5D085B6}" destId="{38E2B333-089F-4F31-95FB-561E6C631E16}" srcOrd="1" destOrd="0" presId="urn:microsoft.com/office/officeart/2005/8/layout/orgChart1"/>
    <dgm:cxn modelId="{F0A5071D-C6BD-42E6-9315-06F965A1F1A1}" type="presParOf" srcId="{11FFE686-B728-43D3-BA99-0F51C56C6B39}" destId="{FF975158-601D-40A8-A8FE-3124E0C44EA6}" srcOrd="1" destOrd="0" presId="urn:microsoft.com/office/officeart/2005/8/layout/orgChart1"/>
    <dgm:cxn modelId="{FF485448-EF16-429E-A1CA-74FD2A4918EC}" type="presParOf" srcId="{11FFE686-B728-43D3-BA99-0F51C56C6B39}" destId="{AFBA4B1F-CF73-4620-89EB-95B5AE53E1E5}" srcOrd="2" destOrd="0" presId="urn:microsoft.com/office/officeart/2005/8/layout/orgChart1"/>
    <dgm:cxn modelId="{66D1986F-C1A1-445A-9DB2-54BE2AA67FE7}" type="presParOf" srcId="{1EF731B7-8504-4FF1-9B84-981025ED66E9}" destId="{E49B4E9D-3E53-4E41-999F-BF1E21A1E7E3}" srcOrd="2" destOrd="0" presId="urn:microsoft.com/office/officeart/2005/8/layout/orgChart1"/>
    <dgm:cxn modelId="{A25A8609-EAD5-42D4-956C-9E6BB9331E57}" type="presParOf" srcId="{1EF731B7-8504-4FF1-9B84-981025ED66E9}" destId="{1D26E7F4-889D-439B-BA86-8FC82970DD69}" srcOrd="3" destOrd="0" presId="urn:microsoft.com/office/officeart/2005/8/layout/orgChart1"/>
    <dgm:cxn modelId="{1609A656-539B-4B61-A288-07143714532C}" type="presParOf" srcId="{1D26E7F4-889D-439B-BA86-8FC82970DD69}" destId="{4A4F9342-C5FC-4975-9B97-93645CC78A94}" srcOrd="0" destOrd="0" presId="urn:microsoft.com/office/officeart/2005/8/layout/orgChart1"/>
    <dgm:cxn modelId="{88102BF6-ACB5-4E12-8D68-71256E2E94E2}" type="presParOf" srcId="{4A4F9342-C5FC-4975-9B97-93645CC78A94}" destId="{9514A4EF-6B12-4C92-8572-86B1F2DCD7AE}" srcOrd="0" destOrd="0" presId="urn:microsoft.com/office/officeart/2005/8/layout/orgChart1"/>
    <dgm:cxn modelId="{AD4F8BAB-F0E7-4918-91DB-826248FA3C0D}" type="presParOf" srcId="{4A4F9342-C5FC-4975-9B97-93645CC78A94}" destId="{7DBF0CF8-F593-4665-90F5-3703AAAC8D8F}" srcOrd="1" destOrd="0" presId="urn:microsoft.com/office/officeart/2005/8/layout/orgChart1"/>
    <dgm:cxn modelId="{E001D3D4-EDEC-46EA-A22C-472376D849F6}" type="presParOf" srcId="{1D26E7F4-889D-439B-BA86-8FC82970DD69}" destId="{9F021A94-0811-46E1-B335-D9B433DACF6E}" srcOrd="1" destOrd="0" presId="urn:microsoft.com/office/officeart/2005/8/layout/orgChart1"/>
    <dgm:cxn modelId="{17A23B17-2FEC-4716-8994-2B485480BF9A}" type="presParOf" srcId="{1D26E7F4-889D-439B-BA86-8FC82970DD69}" destId="{83CAEE86-8A93-43B8-9D6C-1310CA7CC1D7}" srcOrd="2" destOrd="0" presId="urn:microsoft.com/office/officeart/2005/8/layout/orgChart1"/>
    <dgm:cxn modelId="{725698C6-0727-459C-91B9-6164F5BA4364}" type="presParOf" srcId="{1EF731B7-8504-4FF1-9B84-981025ED66E9}" destId="{81E74490-6E88-4247-B5D1-C65F953A462E}" srcOrd="4" destOrd="0" presId="urn:microsoft.com/office/officeart/2005/8/layout/orgChart1"/>
    <dgm:cxn modelId="{990D4C9A-2C37-43AF-A2A0-2014E6F46F0C}" type="presParOf" srcId="{1EF731B7-8504-4FF1-9B84-981025ED66E9}" destId="{1037DE4A-E986-47B3-9649-BA8ECC06B5A0}" srcOrd="5" destOrd="0" presId="urn:microsoft.com/office/officeart/2005/8/layout/orgChart1"/>
    <dgm:cxn modelId="{1198C6B9-E7B6-465F-94FD-21DEB0101E43}" type="presParOf" srcId="{1037DE4A-E986-47B3-9649-BA8ECC06B5A0}" destId="{45082C52-28D8-4772-AFB0-002695095005}" srcOrd="0" destOrd="0" presId="urn:microsoft.com/office/officeart/2005/8/layout/orgChart1"/>
    <dgm:cxn modelId="{40C116AD-C8CA-43F7-83E6-01E90F65B5F6}" type="presParOf" srcId="{45082C52-28D8-4772-AFB0-002695095005}" destId="{86805467-2CF1-4847-A207-D1C71E339E75}" srcOrd="0" destOrd="0" presId="urn:microsoft.com/office/officeart/2005/8/layout/orgChart1"/>
    <dgm:cxn modelId="{C50B8720-CD46-4154-ACBC-49BB1F901AD1}" type="presParOf" srcId="{45082C52-28D8-4772-AFB0-002695095005}" destId="{9E520777-FB45-491A-8FD8-4E7E37D1A304}" srcOrd="1" destOrd="0" presId="urn:microsoft.com/office/officeart/2005/8/layout/orgChart1"/>
    <dgm:cxn modelId="{FE9D28A7-C3D3-408F-9976-D9997A636DFC}" type="presParOf" srcId="{1037DE4A-E986-47B3-9649-BA8ECC06B5A0}" destId="{358F2EA4-5D8C-48C3-96BA-0D3DBB0E4776}" srcOrd="1" destOrd="0" presId="urn:microsoft.com/office/officeart/2005/8/layout/orgChart1"/>
    <dgm:cxn modelId="{464714E1-171B-4127-BD4B-E40C882EEC65}" type="presParOf" srcId="{1037DE4A-E986-47B3-9649-BA8ECC06B5A0}" destId="{6905ABF1-5CBA-49DF-92B1-DF5D9F8B4BEB}" srcOrd="2" destOrd="0" presId="urn:microsoft.com/office/officeart/2005/8/layout/orgChart1"/>
    <dgm:cxn modelId="{3A4E2336-FAEC-4C34-A5E0-1C32C59F92FB}" type="presParOf" srcId="{1EF731B7-8504-4FF1-9B84-981025ED66E9}" destId="{90E8E447-CA86-486E-9925-287BBD30C987}" srcOrd="6" destOrd="0" presId="urn:microsoft.com/office/officeart/2005/8/layout/orgChart1"/>
    <dgm:cxn modelId="{DA848DF8-B93C-4202-A129-701927AB9159}" type="presParOf" srcId="{1EF731B7-8504-4FF1-9B84-981025ED66E9}" destId="{5B8D013F-7F92-4AFC-AE30-66A29E1639E5}" srcOrd="7" destOrd="0" presId="urn:microsoft.com/office/officeart/2005/8/layout/orgChart1"/>
    <dgm:cxn modelId="{34079535-256E-48EF-BD70-988798BB927F}" type="presParOf" srcId="{5B8D013F-7F92-4AFC-AE30-66A29E1639E5}" destId="{1CFE3BF1-68F0-4DB8-8C84-5E512010A9C5}" srcOrd="0" destOrd="0" presId="urn:microsoft.com/office/officeart/2005/8/layout/orgChart1"/>
    <dgm:cxn modelId="{8062F3A8-2E19-4A80-98F9-3B10924A9574}" type="presParOf" srcId="{1CFE3BF1-68F0-4DB8-8C84-5E512010A9C5}" destId="{B8869FBC-D7FD-47AA-9B59-C260F61BDB83}" srcOrd="0" destOrd="0" presId="urn:microsoft.com/office/officeart/2005/8/layout/orgChart1"/>
    <dgm:cxn modelId="{CEEC4E8D-A571-4DB1-9D60-1ECBA0CFE3B7}" type="presParOf" srcId="{1CFE3BF1-68F0-4DB8-8C84-5E512010A9C5}" destId="{7CC3B1A4-5ACF-4C38-B9E3-28D02E0DAF03}" srcOrd="1" destOrd="0" presId="urn:microsoft.com/office/officeart/2005/8/layout/orgChart1"/>
    <dgm:cxn modelId="{48766889-307E-4A11-BEE5-CE02DB0B4DE6}" type="presParOf" srcId="{5B8D013F-7F92-4AFC-AE30-66A29E1639E5}" destId="{B5C70856-D3CF-46A2-B704-E7D065866B84}" srcOrd="1" destOrd="0" presId="urn:microsoft.com/office/officeart/2005/8/layout/orgChart1"/>
    <dgm:cxn modelId="{3EA6719F-8B16-4378-9820-A2A1AEBEC0AB}" type="presParOf" srcId="{5B8D013F-7F92-4AFC-AE30-66A29E1639E5}" destId="{8356AE0A-C2A5-4D80-A72B-031D49F95775}" srcOrd="2" destOrd="0" presId="urn:microsoft.com/office/officeart/2005/8/layout/orgChart1"/>
    <dgm:cxn modelId="{9CADB219-3E00-4C15-84E8-33195CCB7B8F}" type="presParOf" srcId="{995681D9-C01A-48F5-AAE0-6C65904B5400}" destId="{86413B54-3983-40AF-9E0F-052A84BBD9B8}" srcOrd="2" destOrd="0" presId="urn:microsoft.com/office/officeart/2005/8/layout/orgChart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6AF0A8-7BED-4D4E-88DC-DE24E1973D05}">
      <dsp:nvSpPr>
        <dsp:cNvPr id="0" name=""/>
        <dsp:cNvSpPr/>
      </dsp:nvSpPr>
      <dsp:spPr>
        <a:xfrm>
          <a:off x="2687" y="65039"/>
          <a:ext cx="1221896" cy="5616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r" defTabSz="577850" rtl="1">
            <a:lnSpc>
              <a:spcPct val="90000"/>
            </a:lnSpc>
            <a:spcBef>
              <a:spcPct val="0"/>
            </a:spcBef>
            <a:spcAft>
              <a:spcPct val="35000"/>
            </a:spcAft>
            <a:buNone/>
          </a:pPr>
          <a:r>
            <a:rPr lang="ar-SA" sz="1300" kern="1200"/>
            <a:t>النمو السوقي</a:t>
          </a:r>
        </a:p>
      </dsp:txBody>
      <dsp:txXfrm>
        <a:off x="2687" y="65039"/>
        <a:ext cx="1221896" cy="374400"/>
      </dsp:txXfrm>
    </dsp:sp>
    <dsp:sp modelId="{EBAA5BCB-98CF-4CA0-81BA-8E952578AEF6}">
      <dsp:nvSpPr>
        <dsp:cNvPr id="0" name=""/>
        <dsp:cNvSpPr/>
      </dsp:nvSpPr>
      <dsp:spPr>
        <a:xfrm>
          <a:off x="252955" y="439440"/>
          <a:ext cx="1221896" cy="257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r" defTabSz="577850" rtl="1">
            <a:lnSpc>
              <a:spcPct val="90000"/>
            </a:lnSpc>
            <a:spcBef>
              <a:spcPct val="0"/>
            </a:spcBef>
            <a:spcAft>
              <a:spcPct val="15000"/>
            </a:spcAft>
            <a:buChar char="•"/>
          </a:pPr>
          <a:r>
            <a:rPr lang="ar-SA" sz="1300" kern="1200"/>
            <a:t>نمو قاعدة العملاء</a:t>
          </a:r>
        </a:p>
        <a:p>
          <a:pPr marL="114300" lvl="1" indent="-114300" algn="r" defTabSz="577850" rtl="1">
            <a:lnSpc>
              <a:spcPct val="90000"/>
            </a:lnSpc>
            <a:spcBef>
              <a:spcPct val="0"/>
            </a:spcBef>
            <a:spcAft>
              <a:spcPct val="15000"/>
            </a:spcAft>
            <a:buChar char="•"/>
          </a:pPr>
          <a:endParaRPr lang="ar-SA" sz="1300" kern="1200"/>
        </a:p>
        <a:p>
          <a:pPr marL="114300" lvl="1" indent="-114300" algn="r" defTabSz="577850" rtl="1">
            <a:lnSpc>
              <a:spcPct val="90000"/>
            </a:lnSpc>
            <a:spcBef>
              <a:spcPct val="0"/>
            </a:spcBef>
            <a:spcAft>
              <a:spcPct val="15000"/>
            </a:spcAft>
            <a:buChar char="•"/>
          </a:pPr>
          <a:r>
            <a:rPr lang="ar-SA" sz="1300" kern="1200"/>
            <a:t>تحسين ولاء العملاء</a:t>
          </a:r>
        </a:p>
        <a:p>
          <a:pPr marL="114300" lvl="1" indent="-114300" algn="r" defTabSz="577850" rtl="1">
            <a:lnSpc>
              <a:spcPct val="90000"/>
            </a:lnSpc>
            <a:spcBef>
              <a:spcPct val="0"/>
            </a:spcBef>
            <a:spcAft>
              <a:spcPct val="15000"/>
            </a:spcAft>
            <a:buChar char="•"/>
          </a:pPr>
          <a:endParaRPr lang="ar-SA" sz="1300" kern="1200"/>
        </a:p>
        <a:p>
          <a:pPr marL="114300" lvl="1" indent="-114300" algn="r" defTabSz="577850" rtl="1">
            <a:lnSpc>
              <a:spcPct val="90000"/>
            </a:lnSpc>
            <a:spcBef>
              <a:spcPct val="0"/>
            </a:spcBef>
            <a:spcAft>
              <a:spcPct val="15000"/>
            </a:spcAft>
            <a:buChar char="•"/>
          </a:pPr>
          <a:r>
            <a:rPr lang="ar-SA" sz="1300" kern="1200"/>
            <a:t>الولاء للعلامة</a:t>
          </a:r>
        </a:p>
        <a:p>
          <a:pPr marL="114300" lvl="1" indent="-114300" algn="r" defTabSz="577850" rtl="1">
            <a:lnSpc>
              <a:spcPct val="90000"/>
            </a:lnSpc>
            <a:spcBef>
              <a:spcPct val="0"/>
            </a:spcBef>
            <a:spcAft>
              <a:spcPct val="15000"/>
            </a:spcAft>
            <a:buChar char="•"/>
          </a:pPr>
          <a:endParaRPr lang="ar-SA" sz="1300" kern="1200"/>
        </a:p>
        <a:p>
          <a:pPr marL="114300" lvl="1" indent="-114300" algn="r" defTabSz="577850" rtl="1">
            <a:lnSpc>
              <a:spcPct val="90000"/>
            </a:lnSpc>
            <a:spcBef>
              <a:spcPct val="0"/>
            </a:spcBef>
            <a:spcAft>
              <a:spcPct val="15000"/>
            </a:spcAft>
            <a:buChar char="•"/>
          </a:pPr>
          <a:r>
            <a:rPr lang="ar-SA" sz="1300" kern="1200"/>
            <a:t>زيادة المبيعات</a:t>
          </a:r>
        </a:p>
        <a:p>
          <a:pPr marL="114300" lvl="1" indent="-114300" algn="r" defTabSz="577850" rtl="1">
            <a:lnSpc>
              <a:spcPct val="90000"/>
            </a:lnSpc>
            <a:spcBef>
              <a:spcPct val="0"/>
            </a:spcBef>
            <a:spcAft>
              <a:spcPct val="15000"/>
            </a:spcAft>
            <a:buChar char="•"/>
          </a:pPr>
          <a:endParaRPr lang="ar-SA" sz="1300" kern="1200"/>
        </a:p>
        <a:p>
          <a:pPr marL="114300" lvl="1" indent="-114300" algn="r" defTabSz="577850" rtl="1">
            <a:lnSpc>
              <a:spcPct val="90000"/>
            </a:lnSpc>
            <a:spcBef>
              <a:spcPct val="0"/>
            </a:spcBef>
            <a:spcAft>
              <a:spcPct val="15000"/>
            </a:spcAft>
            <a:buChar char="•"/>
          </a:pPr>
          <a:r>
            <a:rPr lang="ar-SA" sz="1300" kern="1200"/>
            <a:t>الانتشار السوقي</a:t>
          </a:r>
        </a:p>
        <a:p>
          <a:pPr marL="114300" lvl="1" indent="-114300" algn="r" defTabSz="577850" rtl="1">
            <a:lnSpc>
              <a:spcPct val="90000"/>
            </a:lnSpc>
            <a:spcBef>
              <a:spcPct val="0"/>
            </a:spcBef>
            <a:spcAft>
              <a:spcPct val="15000"/>
            </a:spcAft>
            <a:buChar char="•"/>
          </a:pPr>
          <a:endParaRPr lang="ar-SA" sz="1300" kern="1200"/>
        </a:p>
      </dsp:txBody>
      <dsp:txXfrm>
        <a:off x="288743" y="475228"/>
        <a:ext cx="1150320" cy="2502424"/>
      </dsp:txXfrm>
    </dsp:sp>
    <dsp:sp modelId="{5D675C79-445C-4E6C-A9C9-4FEB2CA946B3}">
      <dsp:nvSpPr>
        <dsp:cNvPr id="0" name=""/>
        <dsp:cNvSpPr/>
      </dsp:nvSpPr>
      <dsp:spPr>
        <a:xfrm rot="10800000">
          <a:off x="1409819" y="100131"/>
          <a:ext cx="392698" cy="3042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1501084" y="160974"/>
        <a:ext cx="301433" cy="182531"/>
      </dsp:txXfrm>
    </dsp:sp>
    <dsp:sp modelId="{6DBEFAA7-892D-4E88-9139-3552930A09E4}">
      <dsp:nvSpPr>
        <dsp:cNvPr id="0" name=""/>
        <dsp:cNvSpPr/>
      </dsp:nvSpPr>
      <dsp:spPr>
        <a:xfrm>
          <a:off x="1965524" y="65039"/>
          <a:ext cx="1221896" cy="5616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r" defTabSz="577850" rtl="1">
            <a:lnSpc>
              <a:spcPct val="90000"/>
            </a:lnSpc>
            <a:spcBef>
              <a:spcPct val="0"/>
            </a:spcBef>
            <a:spcAft>
              <a:spcPct val="35000"/>
            </a:spcAft>
            <a:buNone/>
          </a:pPr>
          <a:r>
            <a:rPr lang="ar-SA" sz="1300" kern="1200"/>
            <a:t>رضا المستهلك</a:t>
          </a:r>
        </a:p>
      </dsp:txBody>
      <dsp:txXfrm>
        <a:off x="1965524" y="65039"/>
        <a:ext cx="1221896" cy="374400"/>
      </dsp:txXfrm>
    </dsp:sp>
    <dsp:sp modelId="{E34DB9C2-CFB5-43A1-ACDB-8E269227AAE7}">
      <dsp:nvSpPr>
        <dsp:cNvPr id="0" name=""/>
        <dsp:cNvSpPr/>
      </dsp:nvSpPr>
      <dsp:spPr>
        <a:xfrm>
          <a:off x="2215793" y="439440"/>
          <a:ext cx="1221896" cy="257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r" defTabSz="577850" rtl="1">
            <a:lnSpc>
              <a:spcPct val="90000"/>
            </a:lnSpc>
            <a:spcBef>
              <a:spcPct val="0"/>
            </a:spcBef>
            <a:spcAft>
              <a:spcPct val="15000"/>
            </a:spcAft>
            <a:buChar char="•"/>
          </a:pPr>
          <a:r>
            <a:rPr lang="ar-SA" sz="1300" kern="1200"/>
            <a:t>الرضاعن جودة الخدمة اللوجستية</a:t>
          </a:r>
        </a:p>
        <a:p>
          <a:pPr marL="114300" lvl="1" indent="-114300" algn="r" defTabSz="577850" rtl="1">
            <a:lnSpc>
              <a:spcPct val="90000"/>
            </a:lnSpc>
            <a:spcBef>
              <a:spcPct val="0"/>
            </a:spcBef>
            <a:spcAft>
              <a:spcPct val="15000"/>
            </a:spcAft>
            <a:buChar char="•"/>
          </a:pPr>
          <a:endParaRPr lang="ar-SA" sz="1300" kern="1200"/>
        </a:p>
        <a:p>
          <a:pPr marL="114300" lvl="1" indent="-114300" algn="r" defTabSz="577850" rtl="1">
            <a:lnSpc>
              <a:spcPct val="90000"/>
            </a:lnSpc>
            <a:spcBef>
              <a:spcPct val="0"/>
            </a:spcBef>
            <a:spcAft>
              <a:spcPct val="15000"/>
            </a:spcAft>
            <a:buChar char="•"/>
          </a:pPr>
          <a:r>
            <a:rPr lang="ar-SA" sz="1300" kern="1200"/>
            <a:t>الرضا تجربة الاستخدام والتفاعل</a:t>
          </a:r>
        </a:p>
        <a:p>
          <a:pPr marL="114300" lvl="1" indent="-114300" algn="r" defTabSz="577850" rtl="1">
            <a:lnSpc>
              <a:spcPct val="90000"/>
            </a:lnSpc>
            <a:spcBef>
              <a:spcPct val="0"/>
            </a:spcBef>
            <a:spcAft>
              <a:spcPct val="15000"/>
            </a:spcAft>
            <a:buChar char="•"/>
          </a:pPr>
          <a:endParaRPr lang="ar-SA" sz="1300" kern="1200"/>
        </a:p>
        <a:p>
          <a:pPr marL="114300" lvl="1" indent="-114300" algn="r" defTabSz="577850" rtl="1">
            <a:lnSpc>
              <a:spcPct val="90000"/>
            </a:lnSpc>
            <a:spcBef>
              <a:spcPct val="0"/>
            </a:spcBef>
            <a:spcAft>
              <a:spcPct val="15000"/>
            </a:spcAft>
            <a:buChar char="•"/>
          </a:pPr>
          <a:r>
            <a:rPr lang="ar-SA" sz="1300" kern="1200"/>
            <a:t>الرضا عن خدمة مابعد البيع والدعم الفني</a:t>
          </a:r>
        </a:p>
      </dsp:txBody>
      <dsp:txXfrm>
        <a:off x="2251581" y="475228"/>
        <a:ext cx="1150320" cy="2502424"/>
      </dsp:txXfrm>
    </dsp:sp>
    <dsp:sp modelId="{7AAE705C-6994-4EE4-A0E7-62B329AB519B}">
      <dsp:nvSpPr>
        <dsp:cNvPr id="0" name=""/>
        <dsp:cNvSpPr/>
      </dsp:nvSpPr>
      <dsp:spPr>
        <a:xfrm rot="10800000">
          <a:off x="3372657" y="100131"/>
          <a:ext cx="392698" cy="30421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rtl="1">
            <a:lnSpc>
              <a:spcPct val="90000"/>
            </a:lnSpc>
            <a:spcBef>
              <a:spcPct val="0"/>
            </a:spcBef>
            <a:spcAft>
              <a:spcPct val="35000"/>
            </a:spcAft>
            <a:buNone/>
          </a:pPr>
          <a:endParaRPr lang="ar-SA" sz="1000" kern="1200"/>
        </a:p>
      </dsp:txBody>
      <dsp:txXfrm>
        <a:off x="3463922" y="160974"/>
        <a:ext cx="301433" cy="182531"/>
      </dsp:txXfrm>
    </dsp:sp>
    <dsp:sp modelId="{9F0642B9-02B8-448E-A84D-990A55CAE180}">
      <dsp:nvSpPr>
        <dsp:cNvPr id="0" name=""/>
        <dsp:cNvSpPr/>
      </dsp:nvSpPr>
      <dsp:spPr>
        <a:xfrm>
          <a:off x="3928362" y="65039"/>
          <a:ext cx="1221896" cy="5616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49530" numCol="1" spcCol="1270" anchor="t" anchorCtr="0">
          <a:noAutofit/>
        </a:bodyPr>
        <a:lstStyle/>
        <a:p>
          <a:pPr marL="0" lvl="0" indent="0" algn="r" defTabSz="577850" rtl="1">
            <a:lnSpc>
              <a:spcPct val="90000"/>
            </a:lnSpc>
            <a:spcBef>
              <a:spcPct val="0"/>
            </a:spcBef>
            <a:spcAft>
              <a:spcPct val="35000"/>
            </a:spcAft>
            <a:buNone/>
          </a:pPr>
          <a:r>
            <a:rPr lang="ar-SA" sz="1300" kern="1200"/>
            <a:t>الكفاءة اللوجستية</a:t>
          </a:r>
        </a:p>
      </dsp:txBody>
      <dsp:txXfrm>
        <a:off x="3928362" y="65039"/>
        <a:ext cx="1221896" cy="374400"/>
      </dsp:txXfrm>
    </dsp:sp>
    <dsp:sp modelId="{48DFBB0B-1969-4CB9-8DFB-B5633DDB38B4}">
      <dsp:nvSpPr>
        <dsp:cNvPr id="0" name=""/>
        <dsp:cNvSpPr/>
      </dsp:nvSpPr>
      <dsp:spPr>
        <a:xfrm>
          <a:off x="4178630" y="439440"/>
          <a:ext cx="1221896" cy="25740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2456" tIns="92456" rIns="92456" bIns="92456" numCol="1" spcCol="1270" anchor="t" anchorCtr="0">
          <a:noAutofit/>
        </a:bodyPr>
        <a:lstStyle/>
        <a:p>
          <a:pPr marL="114300" lvl="1" indent="-114300" algn="r" defTabSz="577850" rtl="1">
            <a:lnSpc>
              <a:spcPct val="90000"/>
            </a:lnSpc>
            <a:spcBef>
              <a:spcPct val="0"/>
            </a:spcBef>
            <a:spcAft>
              <a:spcPct val="15000"/>
            </a:spcAft>
            <a:buNone/>
          </a:pPr>
          <a:endParaRPr lang="ar-SA" sz="1300" kern="1200"/>
        </a:p>
        <a:p>
          <a:pPr marL="114300" lvl="1" indent="-114300" algn="r" defTabSz="577850" rtl="1">
            <a:lnSpc>
              <a:spcPct val="90000"/>
            </a:lnSpc>
            <a:spcBef>
              <a:spcPct val="0"/>
            </a:spcBef>
            <a:spcAft>
              <a:spcPct val="15000"/>
            </a:spcAft>
            <a:buChar char="•"/>
          </a:pPr>
          <a:r>
            <a:rPr lang="ar-SA" sz="1300" kern="1200"/>
            <a:t>سرعة الاستجابة</a:t>
          </a:r>
          <a:endParaRPr lang="en-US" sz="1300" kern="1200"/>
        </a:p>
        <a:p>
          <a:pPr marL="114300" lvl="1" indent="-114300" algn="r" defTabSz="577850" rtl="1">
            <a:lnSpc>
              <a:spcPct val="90000"/>
            </a:lnSpc>
            <a:spcBef>
              <a:spcPct val="0"/>
            </a:spcBef>
            <a:spcAft>
              <a:spcPct val="15000"/>
            </a:spcAft>
            <a:buChar char="•"/>
          </a:pPr>
          <a:endParaRPr lang="en-US" sz="1300" kern="1200"/>
        </a:p>
        <a:p>
          <a:pPr marL="114300" lvl="1" indent="-114300" algn="r" defTabSz="577850" rtl="1">
            <a:lnSpc>
              <a:spcPct val="90000"/>
            </a:lnSpc>
            <a:spcBef>
              <a:spcPct val="0"/>
            </a:spcBef>
            <a:spcAft>
              <a:spcPct val="15000"/>
            </a:spcAft>
            <a:buChar char="•"/>
          </a:pPr>
          <a:r>
            <a:rPr lang="ar-SA" sz="1300" kern="1200"/>
            <a:t>دقة المعلومة</a:t>
          </a:r>
          <a:endParaRPr lang="en-US" sz="1300" kern="1200"/>
        </a:p>
        <a:p>
          <a:pPr marL="114300" lvl="1" indent="-114300" algn="r" defTabSz="577850" rtl="1">
            <a:lnSpc>
              <a:spcPct val="90000"/>
            </a:lnSpc>
            <a:spcBef>
              <a:spcPct val="0"/>
            </a:spcBef>
            <a:spcAft>
              <a:spcPct val="15000"/>
            </a:spcAft>
            <a:buChar char="•"/>
          </a:pPr>
          <a:endParaRPr lang="en-US" sz="1300" kern="1200"/>
        </a:p>
        <a:p>
          <a:pPr marL="114300" lvl="1" indent="-114300" algn="r" defTabSz="577850" rtl="1">
            <a:lnSpc>
              <a:spcPct val="90000"/>
            </a:lnSpc>
            <a:spcBef>
              <a:spcPct val="0"/>
            </a:spcBef>
            <a:spcAft>
              <a:spcPct val="15000"/>
            </a:spcAft>
            <a:buChar char="•"/>
          </a:pPr>
          <a:r>
            <a:rPr lang="ar-SA" sz="1300" kern="1200"/>
            <a:t>الشفافية</a:t>
          </a:r>
          <a:endParaRPr lang="en-US" sz="1300" kern="1200"/>
        </a:p>
        <a:p>
          <a:pPr marL="114300" lvl="1" indent="-114300" algn="r" defTabSz="577850" rtl="1">
            <a:lnSpc>
              <a:spcPct val="90000"/>
            </a:lnSpc>
            <a:spcBef>
              <a:spcPct val="0"/>
            </a:spcBef>
            <a:spcAft>
              <a:spcPct val="15000"/>
            </a:spcAft>
            <a:buChar char="•"/>
          </a:pPr>
          <a:endParaRPr lang="en-US" sz="1300" kern="1200"/>
        </a:p>
        <a:p>
          <a:pPr marL="114300" lvl="1" indent="-114300" algn="r" defTabSz="577850" rtl="1">
            <a:lnSpc>
              <a:spcPct val="90000"/>
            </a:lnSpc>
            <a:spcBef>
              <a:spcPct val="0"/>
            </a:spcBef>
            <a:spcAft>
              <a:spcPct val="15000"/>
            </a:spcAft>
            <a:buChar char="•"/>
          </a:pPr>
          <a:r>
            <a:rPr lang="ar-SA" sz="1300" kern="1200"/>
            <a:t>سهولة الاستخدام</a:t>
          </a:r>
          <a:endParaRPr lang="en-US" sz="1300" kern="1200"/>
        </a:p>
        <a:p>
          <a:pPr marL="114300" lvl="1" indent="-114300" algn="r" defTabSz="577850" rtl="1">
            <a:lnSpc>
              <a:spcPct val="90000"/>
            </a:lnSpc>
            <a:spcBef>
              <a:spcPct val="0"/>
            </a:spcBef>
            <a:spcAft>
              <a:spcPct val="15000"/>
            </a:spcAft>
            <a:buChar char="•"/>
          </a:pPr>
          <a:endParaRPr lang="en-US" sz="1300" kern="1200"/>
        </a:p>
        <a:p>
          <a:pPr marL="114300" lvl="1" indent="-114300" algn="r" defTabSz="577850" rtl="1">
            <a:lnSpc>
              <a:spcPct val="90000"/>
            </a:lnSpc>
            <a:spcBef>
              <a:spcPct val="0"/>
            </a:spcBef>
            <a:spcAft>
              <a:spcPct val="15000"/>
            </a:spcAft>
            <a:buChar char="•"/>
          </a:pPr>
          <a:r>
            <a:rPr lang="ar-SA" sz="1300" kern="1200"/>
            <a:t>المرونة</a:t>
          </a:r>
          <a:endParaRPr lang="en-US" sz="1300" kern="1200"/>
        </a:p>
      </dsp:txBody>
      <dsp:txXfrm>
        <a:off x="4214418" y="475228"/>
        <a:ext cx="1150320" cy="25024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72447FD-CE14-4E5E-883B-F1E16D587C1F}">
      <dsp:nvSpPr>
        <dsp:cNvPr id="0" name=""/>
        <dsp:cNvSpPr/>
      </dsp:nvSpPr>
      <dsp:spPr>
        <a:xfrm>
          <a:off x="2743200" y="1501574"/>
          <a:ext cx="2273085" cy="197251"/>
        </a:xfrm>
        <a:custGeom>
          <a:avLst/>
          <a:gdLst/>
          <a:ahLst/>
          <a:cxnLst/>
          <a:rect l="0" t="0" r="0" b="0"/>
          <a:pathLst>
            <a:path>
              <a:moveTo>
                <a:pt x="0" y="0"/>
              </a:moveTo>
              <a:lnTo>
                <a:pt x="0" y="98625"/>
              </a:lnTo>
              <a:lnTo>
                <a:pt x="2273085" y="98625"/>
              </a:lnTo>
              <a:lnTo>
                <a:pt x="2273085"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6EFFA4-187C-49AC-83FC-DB5253DFEEF0}">
      <dsp:nvSpPr>
        <dsp:cNvPr id="0" name=""/>
        <dsp:cNvSpPr/>
      </dsp:nvSpPr>
      <dsp:spPr>
        <a:xfrm>
          <a:off x="2743200" y="1501574"/>
          <a:ext cx="1136542" cy="197251"/>
        </a:xfrm>
        <a:custGeom>
          <a:avLst/>
          <a:gdLst/>
          <a:ahLst/>
          <a:cxnLst/>
          <a:rect l="0" t="0" r="0" b="0"/>
          <a:pathLst>
            <a:path>
              <a:moveTo>
                <a:pt x="0" y="0"/>
              </a:moveTo>
              <a:lnTo>
                <a:pt x="0" y="98625"/>
              </a:lnTo>
              <a:lnTo>
                <a:pt x="1136542" y="98625"/>
              </a:lnTo>
              <a:lnTo>
                <a:pt x="1136542"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549385-8BA8-460A-B8C8-72E8F782D95B}">
      <dsp:nvSpPr>
        <dsp:cNvPr id="0" name=""/>
        <dsp:cNvSpPr/>
      </dsp:nvSpPr>
      <dsp:spPr>
        <a:xfrm>
          <a:off x="2697480" y="1501574"/>
          <a:ext cx="91440" cy="197251"/>
        </a:xfrm>
        <a:custGeom>
          <a:avLst/>
          <a:gdLst/>
          <a:ahLst/>
          <a:cxnLst/>
          <a:rect l="0" t="0" r="0" b="0"/>
          <a:pathLst>
            <a:path>
              <a:moveTo>
                <a:pt x="45720" y="0"/>
              </a:moveTo>
              <a:lnTo>
                <a:pt x="4572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3889E1-653F-48F2-9F71-F10890A61D20}">
      <dsp:nvSpPr>
        <dsp:cNvPr id="0" name=""/>
        <dsp:cNvSpPr/>
      </dsp:nvSpPr>
      <dsp:spPr>
        <a:xfrm>
          <a:off x="1606657" y="1501574"/>
          <a:ext cx="1136542" cy="197251"/>
        </a:xfrm>
        <a:custGeom>
          <a:avLst/>
          <a:gdLst/>
          <a:ahLst/>
          <a:cxnLst/>
          <a:rect l="0" t="0" r="0" b="0"/>
          <a:pathLst>
            <a:path>
              <a:moveTo>
                <a:pt x="1136542" y="0"/>
              </a:moveTo>
              <a:lnTo>
                <a:pt x="1136542" y="98625"/>
              </a:lnTo>
              <a:lnTo>
                <a:pt x="0" y="98625"/>
              </a:lnTo>
              <a:lnTo>
                <a:pt x="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B509DD-22D9-4B98-BC1A-34354EC82849}">
      <dsp:nvSpPr>
        <dsp:cNvPr id="0" name=""/>
        <dsp:cNvSpPr/>
      </dsp:nvSpPr>
      <dsp:spPr>
        <a:xfrm>
          <a:off x="470114" y="1501574"/>
          <a:ext cx="2273085" cy="197251"/>
        </a:xfrm>
        <a:custGeom>
          <a:avLst/>
          <a:gdLst/>
          <a:ahLst/>
          <a:cxnLst/>
          <a:rect l="0" t="0" r="0" b="0"/>
          <a:pathLst>
            <a:path>
              <a:moveTo>
                <a:pt x="2273085" y="0"/>
              </a:moveTo>
              <a:lnTo>
                <a:pt x="2273085" y="98625"/>
              </a:lnTo>
              <a:lnTo>
                <a:pt x="0" y="98625"/>
              </a:lnTo>
              <a:lnTo>
                <a:pt x="0" y="197251"/>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691471-7C35-46DE-9B8C-2E2BF4725EDD}">
      <dsp:nvSpPr>
        <dsp:cNvPr id="0" name=""/>
        <dsp:cNvSpPr/>
      </dsp:nvSpPr>
      <dsp:spPr>
        <a:xfrm>
          <a:off x="2273554" y="1031928"/>
          <a:ext cx="939291"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SA" sz="1700" kern="1200"/>
            <a:t>الكفاءة اللوجستية</a:t>
          </a:r>
        </a:p>
      </dsp:txBody>
      <dsp:txXfrm>
        <a:off x="2273554" y="1031928"/>
        <a:ext cx="939291" cy="469645"/>
      </dsp:txXfrm>
    </dsp:sp>
    <dsp:sp modelId="{986E8FDC-AD27-4416-896A-1E6F251C9B66}">
      <dsp:nvSpPr>
        <dsp:cNvPr id="0" name=""/>
        <dsp:cNvSpPr/>
      </dsp:nvSpPr>
      <dsp:spPr>
        <a:xfrm>
          <a:off x="468" y="1698825"/>
          <a:ext cx="939291"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SA" sz="1700" kern="1200"/>
            <a:t>المرونة</a:t>
          </a:r>
        </a:p>
      </dsp:txBody>
      <dsp:txXfrm>
        <a:off x="468" y="1698825"/>
        <a:ext cx="939291" cy="469645"/>
      </dsp:txXfrm>
    </dsp:sp>
    <dsp:sp modelId="{1C1A17F8-3DF4-4676-98F6-1E86C5F70E20}">
      <dsp:nvSpPr>
        <dsp:cNvPr id="0" name=""/>
        <dsp:cNvSpPr/>
      </dsp:nvSpPr>
      <dsp:spPr>
        <a:xfrm>
          <a:off x="1137011" y="1698825"/>
          <a:ext cx="939291"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SA" sz="1700" kern="1200"/>
            <a:t>سهولة الاستخدام</a:t>
          </a:r>
        </a:p>
      </dsp:txBody>
      <dsp:txXfrm>
        <a:off x="1137011" y="1698825"/>
        <a:ext cx="939291" cy="469645"/>
      </dsp:txXfrm>
    </dsp:sp>
    <dsp:sp modelId="{BC5619CA-309B-4CBF-899F-A138A4CD6425}">
      <dsp:nvSpPr>
        <dsp:cNvPr id="0" name=""/>
        <dsp:cNvSpPr/>
      </dsp:nvSpPr>
      <dsp:spPr>
        <a:xfrm>
          <a:off x="2273554" y="1698825"/>
          <a:ext cx="939291"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SA" sz="1700" kern="1200"/>
            <a:t>الشفافية</a:t>
          </a:r>
        </a:p>
      </dsp:txBody>
      <dsp:txXfrm>
        <a:off x="2273554" y="1698825"/>
        <a:ext cx="939291" cy="469645"/>
      </dsp:txXfrm>
    </dsp:sp>
    <dsp:sp modelId="{912F0108-AB2C-4339-BEC0-F2544274AFD0}">
      <dsp:nvSpPr>
        <dsp:cNvPr id="0" name=""/>
        <dsp:cNvSpPr/>
      </dsp:nvSpPr>
      <dsp:spPr>
        <a:xfrm>
          <a:off x="3410096" y="1698825"/>
          <a:ext cx="939291"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SA" sz="1700" kern="1200"/>
            <a:t>دقة المعلومات</a:t>
          </a:r>
        </a:p>
      </dsp:txBody>
      <dsp:txXfrm>
        <a:off x="3410096" y="1698825"/>
        <a:ext cx="939291" cy="469645"/>
      </dsp:txXfrm>
    </dsp:sp>
    <dsp:sp modelId="{4F2F702E-2A2B-459C-86AA-3D98F783432D}">
      <dsp:nvSpPr>
        <dsp:cNvPr id="0" name=""/>
        <dsp:cNvSpPr/>
      </dsp:nvSpPr>
      <dsp:spPr>
        <a:xfrm>
          <a:off x="4546639" y="1698825"/>
          <a:ext cx="939291" cy="469645"/>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795" tIns="10795" rIns="10795" bIns="10795" numCol="1" spcCol="1270" anchor="ctr" anchorCtr="0">
          <a:noAutofit/>
        </a:bodyPr>
        <a:lstStyle/>
        <a:p>
          <a:pPr marL="0" lvl="0" indent="0" algn="ctr" defTabSz="755650" rtl="1">
            <a:lnSpc>
              <a:spcPct val="90000"/>
            </a:lnSpc>
            <a:spcBef>
              <a:spcPct val="0"/>
            </a:spcBef>
            <a:spcAft>
              <a:spcPct val="35000"/>
            </a:spcAft>
            <a:buNone/>
          </a:pPr>
          <a:r>
            <a:rPr lang="ar-SA" sz="1700" kern="1200"/>
            <a:t>سرعة الاستجابة</a:t>
          </a:r>
        </a:p>
      </dsp:txBody>
      <dsp:txXfrm>
        <a:off x="4546639" y="1698825"/>
        <a:ext cx="939291" cy="469645"/>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579683B-D539-413E-8AA5-74BE0A024A77}">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BB64038-82EC-4F88-9EF7-C73B5F5E5BA7}">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F9EFFEE-4790-4AEE-95B0-F9CAD269F0B4}">
      <dsp:nvSpPr>
        <dsp:cNvPr id="0" name=""/>
        <dsp:cNvSpPr/>
      </dsp:nvSpPr>
      <dsp:spPr>
        <a:xfrm>
          <a:off x="2743199"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865702-AEDC-412F-93E9-58613E9D93ED}">
      <dsp:nvSpPr>
        <dsp:cNvPr id="0" name=""/>
        <dsp:cNvSpPr/>
      </dsp:nvSpPr>
      <dsp:spPr>
        <a:xfrm>
          <a:off x="1941202" y="62978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رضا المستهلك </a:t>
          </a:r>
        </a:p>
      </dsp:txBody>
      <dsp:txXfrm>
        <a:off x="1941202" y="629782"/>
        <a:ext cx="1603995" cy="801997"/>
      </dsp:txXfrm>
    </dsp:sp>
    <dsp:sp modelId="{ECEE7A79-889E-4E45-971E-81F17D2B7DE1}">
      <dsp:nvSpPr>
        <dsp:cNvPr id="0" name=""/>
        <dsp:cNvSpPr/>
      </dsp:nvSpPr>
      <dsp:spPr>
        <a:xfrm>
          <a:off x="3882036"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الرضا عن جودة الخدمة اللوجستية</a:t>
          </a:r>
        </a:p>
      </dsp:txBody>
      <dsp:txXfrm>
        <a:off x="3882036" y="1768619"/>
        <a:ext cx="1603995" cy="801997"/>
      </dsp:txXfrm>
    </dsp:sp>
    <dsp:sp modelId="{C07BB549-33BE-4D12-9EE6-85E49799C416}">
      <dsp:nvSpPr>
        <dsp:cNvPr id="0" name=""/>
        <dsp:cNvSpPr/>
      </dsp:nvSpPr>
      <dsp:spPr>
        <a:xfrm>
          <a:off x="1941202"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الرضا عن تجربة الاستعلام التفاعلي الرقمي</a:t>
          </a:r>
        </a:p>
      </dsp:txBody>
      <dsp:txXfrm>
        <a:off x="1941202" y="1768619"/>
        <a:ext cx="1603995" cy="801997"/>
      </dsp:txXfrm>
    </dsp:sp>
    <dsp:sp modelId="{10989A8D-7AF1-4513-9777-2C483FAD76C2}">
      <dsp:nvSpPr>
        <dsp:cNvPr id="0" name=""/>
        <dsp:cNvSpPr/>
      </dsp:nvSpPr>
      <dsp:spPr>
        <a:xfrm>
          <a:off x="368"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الرضا عن خدمة مابعد البيع والدعم الفني</a:t>
          </a:r>
        </a:p>
      </dsp:txBody>
      <dsp:txXfrm>
        <a:off x="368" y="1768619"/>
        <a:ext cx="1603995" cy="80199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68420D7-1915-4952-9CFD-1AFB852D9DCC}">
      <dsp:nvSpPr>
        <dsp:cNvPr id="0" name=""/>
        <dsp:cNvSpPr/>
      </dsp:nvSpPr>
      <dsp:spPr>
        <a:xfrm>
          <a:off x="802365" y="1431780"/>
          <a:ext cx="1940834" cy="336838"/>
        </a:xfrm>
        <a:custGeom>
          <a:avLst/>
          <a:gdLst/>
          <a:ahLst/>
          <a:cxnLst/>
          <a:rect l="0" t="0" r="0" b="0"/>
          <a:pathLst>
            <a:path>
              <a:moveTo>
                <a:pt x="1940834" y="0"/>
              </a:moveTo>
              <a:lnTo>
                <a:pt x="1940834"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89475EE-51C8-4098-A47A-625127D3C3AD}">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0361C6-4D92-42EF-A961-8C929E25D92F}">
      <dsp:nvSpPr>
        <dsp:cNvPr id="0" name=""/>
        <dsp:cNvSpPr/>
      </dsp:nvSpPr>
      <dsp:spPr>
        <a:xfrm>
          <a:off x="2743199"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C332BB-AFF6-450E-AB90-0E21828ED2A5}">
      <dsp:nvSpPr>
        <dsp:cNvPr id="0" name=""/>
        <dsp:cNvSpPr/>
      </dsp:nvSpPr>
      <dsp:spPr>
        <a:xfrm>
          <a:off x="1941202" y="62978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النمو التسويقي</a:t>
          </a:r>
        </a:p>
      </dsp:txBody>
      <dsp:txXfrm>
        <a:off x="1941202" y="629782"/>
        <a:ext cx="1603995" cy="801997"/>
      </dsp:txXfrm>
    </dsp:sp>
    <dsp:sp modelId="{47FA5DD5-CB93-49AA-B44F-CC922CE9487F}">
      <dsp:nvSpPr>
        <dsp:cNvPr id="0" name=""/>
        <dsp:cNvSpPr/>
      </dsp:nvSpPr>
      <dsp:spPr>
        <a:xfrm>
          <a:off x="3882036"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نمو قاعدة العملاء</a:t>
          </a:r>
        </a:p>
      </dsp:txBody>
      <dsp:txXfrm>
        <a:off x="3882036" y="1768619"/>
        <a:ext cx="1603995" cy="801997"/>
      </dsp:txXfrm>
    </dsp:sp>
    <dsp:sp modelId="{B6995109-9356-420E-9E67-CB67322D6647}">
      <dsp:nvSpPr>
        <dsp:cNvPr id="0" name=""/>
        <dsp:cNvSpPr/>
      </dsp:nvSpPr>
      <dsp:spPr>
        <a:xfrm>
          <a:off x="1941202"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تحسين ولاء العملاء</a:t>
          </a:r>
        </a:p>
      </dsp:txBody>
      <dsp:txXfrm>
        <a:off x="1941202" y="1768619"/>
        <a:ext cx="1603995" cy="801997"/>
      </dsp:txXfrm>
    </dsp:sp>
    <dsp:sp modelId="{49807CCA-87B0-4E48-9E22-122AE367AF67}">
      <dsp:nvSpPr>
        <dsp:cNvPr id="0" name=""/>
        <dsp:cNvSpPr/>
      </dsp:nvSpPr>
      <dsp:spPr>
        <a:xfrm>
          <a:off x="368"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rtl="1">
            <a:lnSpc>
              <a:spcPct val="90000"/>
            </a:lnSpc>
            <a:spcBef>
              <a:spcPct val="0"/>
            </a:spcBef>
            <a:spcAft>
              <a:spcPct val="35000"/>
            </a:spcAft>
            <a:buNone/>
          </a:pPr>
          <a:r>
            <a:rPr lang="ar-SA" sz="1400" kern="1200">
              <a:latin typeface="Simplified Arabic" panose="02020603050405020304" pitchFamily="18" charset="-78"/>
              <a:cs typeface="Simplified Arabic" panose="02020603050405020304" pitchFamily="18" charset="-78"/>
            </a:rPr>
            <a:t>تحسين صورة العلامة التجارية</a:t>
          </a:r>
        </a:p>
      </dsp:txBody>
      <dsp:txXfrm>
        <a:off x="368" y="1768619"/>
        <a:ext cx="1603995" cy="80199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E8E447-CA86-486E-9925-287BBD30C987}">
      <dsp:nvSpPr>
        <dsp:cNvPr id="0" name=""/>
        <dsp:cNvSpPr/>
      </dsp:nvSpPr>
      <dsp:spPr>
        <a:xfrm>
          <a:off x="594708" y="1475907"/>
          <a:ext cx="2148491" cy="248585"/>
        </a:xfrm>
        <a:custGeom>
          <a:avLst/>
          <a:gdLst/>
          <a:ahLst/>
          <a:cxnLst/>
          <a:rect l="0" t="0" r="0" b="0"/>
          <a:pathLst>
            <a:path>
              <a:moveTo>
                <a:pt x="2148491" y="0"/>
              </a:moveTo>
              <a:lnTo>
                <a:pt x="2148491"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E74490-6E88-4247-B5D1-C65F953A462E}">
      <dsp:nvSpPr>
        <dsp:cNvPr id="0" name=""/>
        <dsp:cNvSpPr/>
      </dsp:nvSpPr>
      <dsp:spPr>
        <a:xfrm>
          <a:off x="2027036" y="1475907"/>
          <a:ext cx="716163" cy="248585"/>
        </a:xfrm>
        <a:custGeom>
          <a:avLst/>
          <a:gdLst/>
          <a:ahLst/>
          <a:cxnLst/>
          <a:rect l="0" t="0" r="0" b="0"/>
          <a:pathLst>
            <a:path>
              <a:moveTo>
                <a:pt x="716163" y="0"/>
              </a:moveTo>
              <a:lnTo>
                <a:pt x="716163" y="124292"/>
              </a:lnTo>
              <a:lnTo>
                <a:pt x="0" y="124292"/>
              </a:lnTo>
              <a:lnTo>
                <a:pt x="0"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49B4E9D-3E53-4E41-999F-BF1E21A1E7E3}">
      <dsp:nvSpPr>
        <dsp:cNvPr id="0" name=""/>
        <dsp:cNvSpPr/>
      </dsp:nvSpPr>
      <dsp:spPr>
        <a:xfrm>
          <a:off x="2743200" y="1475907"/>
          <a:ext cx="716163" cy="248585"/>
        </a:xfrm>
        <a:custGeom>
          <a:avLst/>
          <a:gdLst/>
          <a:ahLst/>
          <a:cxnLst/>
          <a:rect l="0" t="0" r="0" b="0"/>
          <a:pathLst>
            <a:path>
              <a:moveTo>
                <a:pt x="0" y="0"/>
              </a:moveTo>
              <a:lnTo>
                <a:pt x="0" y="124292"/>
              </a:lnTo>
              <a:lnTo>
                <a:pt x="716163" y="124292"/>
              </a:lnTo>
              <a:lnTo>
                <a:pt x="716163"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C84F9F-154C-44FC-BE0D-9571A71AB752}">
      <dsp:nvSpPr>
        <dsp:cNvPr id="0" name=""/>
        <dsp:cNvSpPr/>
      </dsp:nvSpPr>
      <dsp:spPr>
        <a:xfrm>
          <a:off x="2743200" y="1475907"/>
          <a:ext cx="2148491" cy="248585"/>
        </a:xfrm>
        <a:custGeom>
          <a:avLst/>
          <a:gdLst/>
          <a:ahLst/>
          <a:cxnLst/>
          <a:rect l="0" t="0" r="0" b="0"/>
          <a:pathLst>
            <a:path>
              <a:moveTo>
                <a:pt x="0" y="0"/>
              </a:moveTo>
              <a:lnTo>
                <a:pt x="0" y="124292"/>
              </a:lnTo>
              <a:lnTo>
                <a:pt x="2148491" y="124292"/>
              </a:lnTo>
              <a:lnTo>
                <a:pt x="2148491" y="24858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6E6C8B9-23D5-452D-8932-5E844F451E12}">
      <dsp:nvSpPr>
        <dsp:cNvPr id="0" name=""/>
        <dsp:cNvSpPr/>
      </dsp:nvSpPr>
      <dsp:spPr>
        <a:xfrm>
          <a:off x="2151329" y="884036"/>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حدود الدراسة</a:t>
          </a:r>
        </a:p>
      </dsp:txBody>
      <dsp:txXfrm>
        <a:off x="2151329" y="884036"/>
        <a:ext cx="1183741" cy="591870"/>
      </dsp:txXfrm>
    </dsp:sp>
    <dsp:sp modelId="{97D65A0A-8FFE-4DEB-8095-F45E15A1F2E2}">
      <dsp:nvSpPr>
        <dsp:cNvPr id="0" name=""/>
        <dsp:cNvSpPr/>
      </dsp:nvSpPr>
      <dsp:spPr>
        <a:xfrm>
          <a:off x="4299820"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الحدود مكانية</a:t>
          </a:r>
        </a:p>
      </dsp:txBody>
      <dsp:txXfrm>
        <a:off x="4299820" y="1724492"/>
        <a:ext cx="1183741" cy="591870"/>
      </dsp:txXfrm>
    </dsp:sp>
    <dsp:sp modelId="{9514A4EF-6B12-4C92-8572-86B1F2DCD7AE}">
      <dsp:nvSpPr>
        <dsp:cNvPr id="0" name=""/>
        <dsp:cNvSpPr/>
      </dsp:nvSpPr>
      <dsp:spPr>
        <a:xfrm>
          <a:off x="2867492"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الحدود الزمانية</a:t>
          </a:r>
        </a:p>
      </dsp:txBody>
      <dsp:txXfrm>
        <a:off x="2867492" y="1724492"/>
        <a:ext cx="1183741" cy="591870"/>
      </dsp:txXfrm>
    </dsp:sp>
    <dsp:sp modelId="{86805467-2CF1-4847-A207-D1C71E339E75}">
      <dsp:nvSpPr>
        <dsp:cNvPr id="0" name=""/>
        <dsp:cNvSpPr/>
      </dsp:nvSpPr>
      <dsp:spPr>
        <a:xfrm>
          <a:off x="1435165"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الحدود الموضوعية</a:t>
          </a:r>
        </a:p>
      </dsp:txBody>
      <dsp:txXfrm>
        <a:off x="1435165" y="1724492"/>
        <a:ext cx="1183741" cy="591870"/>
      </dsp:txXfrm>
    </dsp:sp>
    <dsp:sp modelId="{B8869FBC-D7FD-47AA-9B59-C260F61BDB83}">
      <dsp:nvSpPr>
        <dsp:cNvPr id="0" name=""/>
        <dsp:cNvSpPr/>
      </dsp:nvSpPr>
      <dsp:spPr>
        <a:xfrm>
          <a:off x="2837" y="1724492"/>
          <a:ext cx="1183741" cy="591870"/>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rtl="1">
            <a:lnSpc>
              <a:spcPct val="90000"/>
            </a:lnSpc>
            <a:spcBef>
              <a:spcPct val="0"/>
            </a:spcBef>
            <a:spcAft>
              <a:spcPct val="35000"/>
            </a:spcAft>
            <a:buNone/>
          </a:pPr>
          <a:r>
            <a:rPr lang="ar-SA" sz="1200" kern="1200">
              <a:latin typeface="Simplified Arabic" panose="02020603050405020304" pitchFamily="18" charset="-78"/>
              <a:cs typeface="Simplified Arabic" panose="02020603050405020304" pitchFamily="18" charset="-78"/>
            </a:rPr>
            <a:t>الحدود البشرية</a:t>
          </a:r>
        </a:p>
      </dsp:txBody>
      <dsp:txXfrm>
        <a:off x="2837" y="1724492"/>
        <a:ext cx="1183741" cy="59187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0C9DC2909623488FEBE1C8A8853B81" ma:contentTypeVersion="10" ma:contentTypeDescription="Create a new document." ma:contentTypeScope="" ma:versionID="e01be944bc583452cce13b032f939afb">
  <xsd:schema xmlns:xsd="http://www.w3.org/2001/XMLSchema" xmlns:xs="http://www.w3.org/2001/XMLSchema" xmlns:p="http://schemas.microsoft.com/office/2006/metadata/properties" xmlns:ns3="6141a697-a123-4260-b328-ea9474a41dc0" xmlns:ns4="c2ecffe6-e3b6-45be-8f93-d959c440d3ef" targetNamespace="http://schemas.microsoft.com/office/2006/metadata/properties" ma:root="true" ma:fieldsID="b80b5f4dbd650be9506ab3ff54cfc630" ns3:_="" ns4:_="">
    <xsd:import namespace="6141a697-a123-4260-b328-ea9474a41dc0"/>
    <xsd:import namespace="c2ecffe6-e3b6-45be-8f93-d959c440d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1a697-a123-4260-b328-ea9474a41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ecffe6-e3b6-45be-8f93-d959c440d3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141a697-a123-4260-b328-ea9474a41dc0" xsi:nil="true"/>
  </documentManagement>
</p:properties>
</file>

<file path=customXml/itemProps1.xml><?xml version="1.0" encoding="utf-8"?>
<ds:datastoreItem xmlns:ds="http://schemas.openxmlformats.org/officeDocument/2006/customXml" ds:itemID="{E9160B19-C969-47A1-A284-D9A39C9D3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1a697-a123-4260-b328-ea9474a41dc0"/>
    <ds:schemaRef ds:uri="c2ecffe6-e3b6-45be-8f93-d959c440d3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0B953A-58DC-47C8-B22D-E27DF8B37642}">
  <ds:schemaRefs>
    <ds:schemaRef ds:uri="http://schemas.microsoft.com/sharepoint/v3/contenttype/forms"/>
  </ds:schemaRefs>
</ds:datastoreItem>
</file>

<file path=customXml/itemProps3.xml><?xml version="1.0" encoding="utf-8"?>
<ds:datastoreItem xmlns:ds="http://schemas.openxmlformats.org/officeDocument/2006/customXml" ds:itemID="{F42BBAFF-A5C2-4AE0-8DD9-F48DBF482237}">
  <ds:schemaRefs>
    <ds:schemaRef ds:uri="http://schemas.openxmlformats.org/officeDocument/2006/bibliography"/>
  </ds:schemaRefs>
</ds:datastoreItem>
</file>

<file path=customXml/itemProps4.xml><?xml version="1.0" encoding="utf-8"?>
<ds:datastoreItem xmlns:ds="http://schemas.openxmlformats.org/officeDocument/2006/customXml" ds:itemID="{E93FF90B-D41F-42AC-AB22-03F3E3B71595}">
  <ds:schemaRefs>
    <ds:schemaRef ds:uri="http://schemas.microsoft.com/office/2006/metadata/properties"/>
    <ds:schemaRef ds:uri="http://schemas.microsoft.com/office/infopath/2007/PartnerControls"/>
    <ds:schemaRef ds:uri="6141a697-a123-4260-b328-ea9474a41dc0"/>
  </ds:schemaRefs>
</ds:datastoreItem>
</file>

<file path=docMetadata/LabelInfo.xml><?xml version="1.0" encoding="utf-8"?>
<clbl:labelList xmlns:clbl="http://schemas.microsoft.com/office/2020/mipLabelMetadata">
  <clbl:label id="{34632ccd-1a36-4f7f-80b2-3d21ddba963e}" enabled="0" method="" siteId="{34632ccd-1a36-4f7f-80b2-3d21ddba963e}" removed="1"/>
</clbl:labelList>
</file>

<file path=docProps/app.xml><?xml version="1.0" encoding="utf-8"?>
<Properties xmlns="http://schemas.openxmlformats.org/officeDocument/2006/extended-properties" xmlns:vt="http://schemas.openxmlformats.org/officeDocument/2006/docPropsVTypes">
  <Template>Normal</Template>
  <TotalTime>4</TotalTime>
  <Pages>93</Pages>
  <Words>12124</Words>
  <Characters>69107</Characters>
  <Application>Microsoft Office Word</Application>
  <DocSecurity>0</DocSecurity>
  <Lines>575</Lines>
  <Paragraphs>162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محمد بومنذر</dc:creator>
  <cp:keywords/>
  <dc:description/>
  <cp:lastModifiedBy>ريماس جابري</cp:lastModifiedBy>
  <cp:revision>3</cp:revision>
  <cp:lastPrinted>2025-08-15T10:04:00Z</cp:lastPrinted>
  <dcterms:created xsi:type="dcterms:W3CDTF">2025-08-15T10:04:00Z</dcterms:created>
  <dcterms:modified xsi:type="dcterms:W3CDTF">2025-08-15T10:04:00Z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0x010100000C9DC2909623488FEBE1C8A8853B81</vt:lpwstr>
  </property>
</Properties>
</file>