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FC18B86" w14:textId="1D96C6CC" w:rsidR="00016D86" w:rsidRDefault="004E5AE1" w:rsidP="004E5AE1">
      <w:pPr>
        <w:bidi/>
        <w:jc w:val="center"/>
        <w:rPr>
          <w:rFonts w:asciiTheme="majorHAnsi" w:hAnsiTheme="majorHAnsi" w:cstheme="majorHAnsi"/>
          <w:b/>
          <w:bCs/>
          <w:sz w:val="36"/>
          <w:szCs w:val="36"/>
          <w:rtl/>
        </w:rPr>
      </w:pPr>
      <w:r w:rsidRPr="004E5AE1">
        <w:rPr>
          <w:rFonts w:asciiTheme="majorHAnsi" w:hAnsiTheme="majorHAnsi" w:cstheme="majorHAnsi"/>
          <w:b/>
          <w:bCs/>
          <w:sz w:val="36"/>
          <w:szCs w:val="36"/>
          <w:rtl/>
        </w:rPr>
        <w:t>طبقات</w:t>
      </w:r>
      <w:r w:rsidRPr="004E5AE1">
        <w:rPr>
          <w:rFonts w:asciiTheme="majorHAnsi" w:hAnsiTheme="majorHAnsi" w:cstheme="majorHAnsi"/>
          <w:b/>
          <w:bCs/>
          <w:sz w:val="36"/>
          <w:szCs w:val="36"/>
        </w:rPr>
        <w:t xml:space="preserve"> OSI 1 </w:t>
      </w:r>
      <w:r w:rsidRPr="004E5AE1">
        <w:rPr>
          <w:rFonts w:asciiTheme="majorHAnsi" w:hAnsiTheme="majorHAnsi" w:cstheme="majorHAnsi"/>
          <w:b/>
          <w:bCs/>
          <w:sz w:val="36"/>
          <w:szCs w:val="36"/>
          <w:rtl/>
        </w:rPr>
        <w:t>و2</w:t>
      </w:r>
    </w:p>
    <w:p w14:paraId="203945B5" w14:textId="18DE0AE9" w:rsidR="00694799" w:rsidRPr="004E5AE1" w:rsidRDefault="00694799" w:rsidP="00694799">
      <w:pPr>
        <w:bidi/>
        <w:jc w:val="center"/>
        <w:rPr>
          <w:rFonts w:asciiTheme="majorHAnsi" w:hAnsiTheme="majorHAnsi" w:cstheme="majorHAnsi"/>
          <w:b/>
          <w:bCs/>
          <w:sz w:val="36"/>
          <w:szCs w:val="36"/>
          <w:rtl/>
        </w:rPr>
      </w:pPr>
      <w:r w:rsidRPr="00694799">
        <w:rPr>
          <w:rFonts w:asciiTheme="majorHAnsi" w:hAnsiTheme="majorHAnsi" w:cs="Calibri Light"/>
          <w:b/>
          <w:bCs/>
          <w:sz w:val="36"/>
          <w:szCs w:val="36"/>
          <w:rtl/>
        </w:rPr>
        <w:drawing>
          <wp:inline distT="0" distB="0" distL="0" distR="0" wp14:anchorId="1955461E" wp14:editId="6F830135">
            <wp:extent cx="5703277" cy="2637155"/>
            <wp:effectExtent l="0" t="0" r="0" b="0"/>
            <wp:docPr id="7253634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5363481" name=""/>
                    <pic:cNvPicPr/>
                  </pic:nvPicPr>
                  <pic:blipFill>
                    <a:blip r:embed="rId5"/>
                    <a:stretch>
                      <a:fillRect/>
                    </a:stretch>
                  </pic:blipFill>
                  <pic:spPr>
                    <a:xfrm>
                      <a:off x="0" y="0"/>
                      <a:ext cx="5751361" cy="2659389"/>
                    </a:xfrm>
                    <a:prstGeom prst="rect">
                      <a:avLst/>
                    </a:prstGeom>
                  </pic:spPr>
                </pic:pic>
              </a:graphicData>
            </a:graphic>
          </wp:inline>
        </w:drawing>
      </w:r>
    </w:p>
    <w:p w14:paraId="247CA90C" w14:textId="77777777" w:rsidR="004E5AE1" w:rsidRPr="004E5AE1" w:rsidRDefault="004E5AE1" w:rsidP="004E5AE1">
      <w:pPr>
        <w:bidi/>
        <w:rPr>
          <w:rFonts w:asciiTheme="majorHAnsi" w:hAnsiTheme="majorHAnsi" w:cstheme="majorHAnsi"/>
          <w:b/>
          <w:bCs/>
          <w:sz w:val="28"/>
          <w:szCs w:val="28"/>
          <w:rtl/>
        </w:rPr>
      </w:pPr>
      <w:r w:rsidRPr="004E5AE1">
        <w:rPr>
          <w:rFonts w:asciiTheme="majorHAnsi" w:hAnsiTheme="majorHAnsi" w:cstheme="majorHAnsi"/>
          <w:b/>
          <w:bCs/>
          <w:sz w:val="28"/>
          <w:szCs w:val="28"/>
          <w:rtl/>
        </w:rPr>
        <w:t>الطبقة 1 – الفيزيائية</w:t>
      </w:r>
    </w:p>
    <w:p w14:paraId="0AE27A1C" w14:textId="5D6E0581" w:rsidR="004E5AE1" w:rsidRPr="004E5AE1" w:rsidRDefault="004E5AE1" w:rsidP="004E5AE1">
      <w:pPr>
        <w:bidi/>
        <w:rPr>
          <w:rFonts w:asciiTheme="majorHAnsi" w:hAnsiTheme="majorHAnsi" w:cstheme="majorHAnsi"/>
          <w:sz w:val="24"/>
          <w:szCs w:val="24"/>
        </w:rPr>
      </w:pPr>
      <w:r w:rsidRPr="004E5AE1">
        <w:rPr>
          <w:rFonts w:asciiTheme="majorHAnsi" w:hAnsiTheme="majorHAnsi" w:cstheme="majorHAnsi"/>
          <w:sz w:val="24"/>
          <w:szCs w:val="24"/>
          <w:rtl/>
        </w:rPr>
        <w:t>الطبقة الفيزيائية، وهي الطبقة الأدنى في النموذج، تغطي كيفية نقل البيانات غير المهيكلة، مثل البتات. بعض الأمثلة الواضحة على ذلك هي كيفية تكوين الأسلاك، والطريقة التي تنتقل بها الإشارات عبر تلك الأسلاك، والترددات الراديوية التي تستخدمها أجهزة الكمبيوتر. تعمل تقنيات مثل</w:t>
      </w:r>
      <w:r w:rsidRPr="004E5AE1">
        <w:rPr>
          <w:rFonts w:asciiTheme="majorHAnsi" w:hAnsiTheme="majorHAnsi" w:cstheme="majorHAnsi"/>
          <w:sz w:val="24"/>
          <w:szCs w:val="24"/>
        </w:rPr>
        <w:t xml:space="preserve"> </w:t>
      </w:r>
      <w:proofErr w:type="spellStart"/>
      <w:r w:rsidRPr="004E5AE1">
        <w:rPr>
          <w:rFonts w:asciiTheme="majorHAnsi" w:hAnsiTheme="majorHAnsi" w:cstheme="majorHAnsi"/>
          <w:sz w:val="24"/>
          <w:szCs w:val="24"/>
        </w:rPr>
        <w:t>WiFi</w:t>
      </w:r>
      <w:proofErr w:type="spellEnd"/>
      <w:r w:rsidRPr="004E5AE1">
        <w:rPr>
          <w:rFonts w:asciiTheme="majorHAnsi" w:hAnsiTheme="majorHAnsi" w:cstheme="majorHAnsi"/>
          <w:sz w:val="24"/>
          <w:szCs w:val="24"/>
        </w:rPr>
        <w:t xml:space="preserve"> </w:t>
      </w:r>
      <w:r w:rsidRPr="004E5AE1">
        <w:rPr>
          <w:rFonts w:asciiTheme="majorHAnsi" w:hAnsiTheme="majorHAnsi" w:cstheme="majorHAnsi"/>
          <w:sz w:val="24"/>
          <w:szCs w:val="24"/>
          <w:rtl/>
        </w:rPr>
        <w:t>و</w:t>
      </w:r>
      <w:r w:rsidRPr="004E5AE1">
        <w:rPr>
          <w:rFonts w:asciiTheme="majorHAnsi" w:hAnsiTheme="majorHAnsi" w:cstheme="majorHAnsi"/>
          <w:sz w:val="24"/>
          <w:szCs w:val="24"/>
        </w:rPr>
        <w:t xml:space="preserve">Bluetooth </w:t>
      </w:r>
      <w:r w:rsidRPr="004E5AE1">
        <w:rPr>
          <w:rFonts w:asciiTheme="majorHAnsi" w:hAnsiTheme="majorHAnsi" w:cstheme="majorHAnsi"/>
          <w:sz w:val="24"/>
          <w:szCs w:val="24"/>
          <w:rtl/>
        </w:rPr>
        <w:t>ومعايير الكابلات مثل</w:t>
      </w:r>
      <w:r w:rsidRPr="004E5AE1">
        <w:rPr>
          <w:rFonts w:asciiTheme="majorHAnsi" w:hAnsiTheme="majorHAnsi" w:cstheme="majorHAnsi"/>
          <w:sz w:val="24"/>
          <w:szCs w:val="24"/>
        </w:rPr>
        <w:t xml:space="preserve"> CAT5 </w:t>
      </w:r>
      <w:r w:rsidRPr="004E5AE1">
        <w:rPr>
          <w:rFonts w:asciiTheme="majorHAnsi" w:hAnsiTheme="majorHAnsi" w:cstheme="majorHAnsi"/>
          <w:sz w:val="24"/>
          <w:szCs w:val="24"/>
          <w:rtl/>
        </w:rPr>
        <w:t>و</w:t>
      </w:r>
      <w:r w:rsidRPr="004E5AE1">
        <w:rPr>
          <w:rFonts w:asciiTheme="majorHAnsi" w:hAnsiTheme="majorHAnsi" w:cstheme="majorHAnsi"/>
          <w:sz w:val="24"/>
          <w:szCs w:val="24"/>
        </w:rPr>
        <w:t xml:space="preserve">CAT6 </w:t>
      </w:r>
      <w:r w:rsidRPr="004E5AE1">
        <w:rPr>
          <w:rFonts w:asciiTheme="majorHAnsi" w:hAnsiTheme="majorHAnsi" w:cstheme="majorHAnsi"/>
          <w:sz w:val="24"/>
          <w:szCs w:val="24"/>
          <w:rtl/>
        </w:rPr>
        <w:t>في هذه الطبقة. تتضمن هذه الطبقة أيضًا الجزء المادي من أجهزة المودم، والمهايئات، والمكررات</w:t>
      </w:r>
      <w:r w:rsidRPr="004E5AE1">
        <w:rPr>
          <w:rFonts w:asciiTheme="majorHAnsi" w:hAnsiTheme="majorHAnsi" w:cstheme="majorHAnsi"/>
          <w:sz w:val="24"/>
          <w:szCs w:val="24"/>
        </w:rPr>
        <w:t>.</w:t>
      </w:r>
    </w:p>
    <w:p w14:paraId="2D734177" w14:textId="77777777" w:rsidR="004E5AE1" w:rsidRPr="004E5AE1" w:rsidRDefault="004E5AE1" w:rsidP="004E5AE1">
      <w:pPr>
        <w:bidi/>
        <w:rPr>
          <w:rFonts w:asciiTheme="majorHAnsi" w:hAnsiTheme="majorHAnsi" w:cstheme="majorHAnsi"/>
          <w:sz w:val="24"/>
          <w:szCs w:val="24"/>
        </w:rPr>
      </w:pPr>
      <w:r w:rsidRPr="004E5AE1">
        <w:rPr>
          <w:rFonts w:asciiTheme="majorHAnsi" w:hAnsiTheme="majorHAnsi" w:cstheme="majorHAnsi"/>
          <w:sz w:val="24"/>
          <w:szCs w:val="24"/>
          <w:rtl/>
        </w:rPr>
        <w:t>عبر هذه الأسلاك والإشارات، يتم استقبال البتات الخام كتيار من الأصفار والواحدات. إصلاح الأخطاء التي تحدث في هذه الطبقة يعني النظر في الأضرار الفيزيائية أو التداخل</w:t>
      </w:r>
      <w:r w:rsidRPr="004E5AE1">
        <w:rPr>
          <w:rFonts w:asciiTheme="majorHAnsi" w:hAnsiTheme="majorHAnsi" w:cstheme="majorHAnsi"/>
          <w:sz w:val="24"/>
          <w:szCs w:val="24"/>
        </w:rPr>
        <w:t>.</w:t>
      </w:r>
    </w:p>
    <w:p w14:paraId="0F04C13C" w14:textId="77777777" w:rsidR="004E5AE1" w:rsidRPr="004E5AE1" w:rsidRDefault="004E5AE1" w:rsidP="004E5AE1">
      <w:pPr>
        <w:bidi/>
        <w:rPr>
          <w:rFonts w:asciiTheme="majorHAnsi" w:hAnsiTheme="majorHAnsi" w:cstheme="majorHAnsi"/>
          <w:b/>
          <w:bCs/>
          <w:sz w:val="28"/>
          <w:szCs w:val="28"/>
          <w:rtl/>
        </w:rPr>
      </w:pPr>
      <w:r w:rsidRPr="004E5AE1">
        <w:rPr>
          <w:rFonts w:asciiTheme="majorHAnsi" w:hAnsiTheme="majorHAnsi" w:cstheme="majorHAnsi"/>
          <w:b/>
          <w:bCs/>
          <w:sz w:val="28"/>
          <w:szCs w:val="28"/>
          <w:rtl/>
        </w:rPr>
        <w:t>الطبقة 2 – ارتباط البيانات</w:t>
      </w:r>
    </w:p>
    <w:p w14:paraId="39A33C09" w14:textId="4475D744" w:rsidR="004E5AE1" w:rsidRPr="004E5AE1" w:rsidRDefault="004E5AE1" w:rsidP="004E5AE1">
      <w:pPr>
        <w:bidi/>
        <w:rPr>
          <w:rFonts w:asciiTheme="majorHAnsi" w:hAnsiTheme="majorHAnsi" w:cstheme="majorHAnsi"/>
          <w:sz w:val="24"/>
          <w:szCs w:val="24"/>
        </w:rPr>
      </w:pPr>
      <w:r w:rsidRPr="004E5AE1">
        <w:rPr>
          <w:rFonts w:asciiTheme="majorHAnsi" w:hAnsiTheme="majorHAnsi" w:cstheme="majorHAnsi"/>
          <w:sz w:val="24"/>
          <w:szCs w:val="24"/>
          <w:rtl/>
        </w:rPr>
        <w:t>تغطي طبقة ارتباط البيانات كيفية إرسال البيانات من جهاز إلى جهاز عندما تكون متصلة بنفس الشبكة المحلية</w:t>
      </w:r>
      <w:r w:rsidRPr="004E5AE1">
        <w:rPr>
          <w:rFonts w:asciiTheme="majorHAnsi" w:hAnsiTheme="majorHAnsi" w:cstheme="majorHAnsi"/>
          <w:sz w:val="24"/>
          <w:szCs w:val="24"/>
        </w:rPr>
        <w:t>.</w:t>
      </w:r>
    </w:p>
    <w:p w14:paraId="4642FBE3" w14:textId="77777777" w:rsidR="004E5AE1" w:rsidRPr="004E5AE1" w:rsidRDefault="004E5AE1" w:rsidP="004E5AE1">
      <w:pPr>
        <w:bidi/>
        <w:rPr>
          <w:rFonts w:asciiTheme="majorHAnsi" w:hAnsiTheme="majorHAnsi" w:cstheme="majorHAnsi"/>
          <w:sz w:val="24"/>
          <w:szCs w:val="24"/>
        </w:rPr>
      </w:pPr>
      <w:r w:rsidRPr="004E5AE1">
        <w:rPr>
          <w:rFonts w:asciiTheme="majorHAnsi" w:hAnsiTheme="majorHAnsi" w:cstheme="majorHAnsi"/>
          <w:sz w:val="24"/>
          <w:szCs w:val="24"/>
          <w:rtl/>
        </w:rPr>
        <w:t>تشمل طبقة ارتباط البيانات العديد من الوظائف</w:t>
      </w:r>
      <w:r w:rsidRPr="004E5AE1">
        <w:rPr>
          <w:rFonts w:asciiTheme="majorHAnsi" w:hAnsiTheme="majorHAnsi" w:cstheme="majorHAnsi"/>
          <w:sz w:val="24"/>
          <w:szCs w:val="24"/>
        </w:rPr>
        <w:t>:</w:t>
      </w:r>
    </w:p>
    <w:p w14:paraId="12C60C68" w14:textId="77777777" w:rsidR="004E5AE1" w:rsidRPr="004E5AE1" w:rsidRDefault="004E5AE1" w:rsidP="004E5AE1">
      <w:pPr>
        <w:numPr>
          <w:ilvl w:val="0"/>
          <w:numId w:val="1"/>
        </w:numPr>
        <w:bidi/>
        <w:rPr>
          <w:rFonts w:asciiTheme="majorHAnsi" w:hAnsiTheme="majorHAnsi" w:cstheme="majorHAnsi"/>
          <w:sz w:val="24"/>
          <w:szCs w:val="24"/>
        </w:rPr>
      </w:pPr>
      <w:r w:rsidRPr="004E5AE1">
        <w:rPr>
          <w:rFonts w:asciiTheme="majorHAnsi" w:hAnsiTheme="majorHAnsi" w:cstheme="majorHAnsi"/>
          <w:sz w:val="24"/>
          <w:szCs w:val="24"/>
          <w:rtl/>
        </w:rPr>
        <w:t>هيكلة البتات الواردة أو الصادرة إلى إطارات بيانات</w:t>
      </w:r>
      <w:r w:rsidRPr="004E5AE1">
        <w:rPr>
          <w:rFonts w:asciiTheme="majorHAnsi" w:hAnsiTheme="majorHAnsi" w:cstheme="majorHAnsi"/>
          <w:sz w:val="24"/>
          <w:szCs w:val="24"/>
        </w:rPr>
        <w:t>.</w:t>
      </w:r>
    </w:p>
    <w:p w14:paraId="52D6BC8F" w14:textId="7F8B9D03" w:rsidR="004E5AE1" w:rsidRPr="004E5AE1" w:rsidRDefault="004E5AE1" w:rsidP="004E5AE1">
      <w:pPr>
        <w:numPr>
          <w:ilvl w:val="0"/>
          <w:numId w:val="1"/>
        </w:numPr>
        <w:bidi/>
        <w:rPr>
          <w:rFonts w:asciiTheme="majorHAnsi" w:hAnsiTheme="majorHAnsi" w:cstheme="majorHAnsi"/>
          <w:sz w:val="24"/>
          <w:szCs w:val="24"/>
        </w:rPr>
      </w:pPr>
      <w:r w:rsidRPr="004E5AE1">
        <w:rPr>
          <w:rFonts w:asciiTheme="majorHAnsi" w:hAnsiTheme="majorHAnsi" w:cstheme="majorHAnsi"/>
          <w:sz w:val="24"/>
          <w:szCs w:val="24"/>
          <w:rtl/>
        </w:rPr>
        <w:t>تتضمن العناوين الفيزيائية للأجهزة، والتي تسمى عنوان التحكم في الوصول إلى الوسائط</w:t>
      </w:r>
      <w:r w:rsidRPr="004E5AE1">
        <w:rPr>
          <w:rFonts w:asciiTheme="majorHAnsi" w:hAnsiTheme="majorHAnsi" w:cstheme="majorHAnsi"/>
          <w:sz w:val="24"/>
          <w:szCs w:val="24"/>
        </w:rPr>
        <w:t xml:space="preserve"> (MAC)</w:t>
      </w:r>
      <w:r>
        <w:rPr>
          <w:rFonts w:asciiTheme="majorHAnsi" w:hAnsiTheme="majorHAnsi" w:cstheme="majorHAnsi" w:hint="cs"/>
          <w:sz w:val="24"/>
          <w:szCs w:val="24"/>
          <w:rtl/>
        </w:rPr>
        <w:t>.</w:t>
      </w:r>
      <w:r w:rsidRPr="004E5AE1">
        <w:rPr>
          <w:rFonts w:asciiTheme="majorHAnsi" w:hAnsiTheme="majorHAnsi" w:cstheme="majorHAnsi"/>
          <w:sz w:val="24"/>
          <w:szCs w:val="24"/>
          <w:rtl/>
        </w:rPr>
        <w:t xml:space="preserve"> جميع الأجهزة لديها عنوان</w:t>
      </w:r>
      <w:r w:rsidRPr="004E5AE1">
        <w:rPr>
          <w:rFonts w:asciiTheme="majorHAnsi" w:hAnsiTheme="majorHAnsi" w:cstheme="majorHAnsi"/>
          <w:sz w:val="24"/>
          <w:szCs w:val="24"/>
        </w:rPr>
        <w:t xml:space="preserve"> MAC </w:t>
      </w:r>
      <w:r w:rsidRPr="004E5AE1">
        <w:rPr>
          <w:rFonts w:asciiTheme="majorHAnsi" w:hAnsiTheme="majorHAnsi" w:cstheme="majorHAnsi"/>
          <w:sz w:val="24"/>
          <w:szCs w:val="24"/>
          <w:rtl/>
        </w:rPr>
        <w:t>فريد مكون من 48 بت حيث ترتبط أول 24 بت بالشركة المصنعة، وتجعل الـ 24 بت الأخيرة فريدة لكل جهاز</w:t>
      </w:r>
      <w:r w:rsidRPr="004E5AE1">
        <w:rPr>
          <w:rFonts w:asciiTheme="majorHAnsi" w:hAnsiTheme="majorHAnsi" w:cstheme="majorHAnsi"/>
          <w:sz w:val="24"/>
          <w:szCs w:val="24"/>
        </w:rPr>
        <w:t>.</w:t>
      </w:r>
    </w:p>
    <w:p w14:paraId="130C9E6E" w14:textId="77777777" w:rsidR="004E5AE1" w:rsidRPr="004E5AE1" w:rsidRDefault="004E5AE1" w:rsidP="004E5AE1">
      <w:pPr>
        <w:numPr>
          <w:ilvl w:val="0"/>
          <w:numId w:val="1"/>
        </w:numPr>
        <w:bidi/>
        <w:rPr>
          <w:rFonts w:asciiTheme="majorHAnsi" w:hAnsiTheme="majorHAnsi" w:cstheme="majorHAnsi"/>
          <w:sz w:val="24"/>
          <w:szCs w:val="24"/>
        </w:rPr>
      </w:pPr>
      <w:r w:rsidRPr="004E5AE1">
        <w:rPr>
          <w:rFonts w:asciiTheme="majorHAnsi" w:hAnsiTheme="majorHAnsi" w:cstheme="majorHAnsi"/>
          <w:sz w:val="24"/>
          <w:szCs w:val="24"/>
          <w:rtl/>
        </w:rPr>
        <w:t>توجيه إطارات البيانات إلى العناوين الفيزيائية الصحيحة. يقوم المفتاح (يمكن أن يكون جهاز الكمبيوتر أو جهاز التوجيه) بتتبع الأجهزة المحلية وعناوين</w:t>
      </w:r>
      <w:r w:rsidRPr="004E5AE1">
        <w:rPr>
          <w:rFonts w:asciiTheme="majorHAnsi" w:hAnsiTheme="majorHAnsi" w:cstheme="majorHAnsi"/>
          <w:sz w:val="24"/>
          <w:szCs w:val="24"/>
        </w:rPr>
        <w:t xml:space="preserve"> MAC </w:t>
      </w:r>
      <w:r w:rsidRPr="004E5AE1">
        <w:rPr>
          <w:rFonts w:asciiTheme="majorHAnsi" w:hAnsiTheme="majorHAnsi" w:cstheme="majorHAnsi"/>
          <w:sz w:val="24"/>
          <w:szCs w:val="24"/>
          <w:rtl/>
        </w:rPr>
        <w:t>الخاصة بها ويضمن وصول إطارات البيانات إلى الموقع الفيزيائي الصحيح</w:t>
      </w:r>
      <w:r w:rsidRPr="004E5AE1">
        <w:rPr>
          <w:rFonts w:asciiTheme="majorHAnsi" w:hAnsiTheme="majorHAnsi" w:cstheme="majorHAnsi"/>
          <w:sz w:val="24"/>
          <w:szCs w:val="24"/>
        </w:rPr>
        <w:t>.</w:t>
      </w:r>
    </w:p>
    <w:p w14:paraId="6626ABB0" w14:textId="77777777" w:rsidR="004E5AE1" w:rsidRPr="004E5AE1" w:rsidRDefault="004E5AE1" w:rsidP="004E5AE1">
      <w:pPr>
        <w:numPr>
          <w:ilvl w:val="0"/>
          <w:numId w:val="1"/>
        </w:numPr>
        <w:bidi/>
        <w:rPr>
          <w:rFonts w:asciiTheme="majorHAnsi" w:hAnsiTheme="majorHAnsi" w:cstheme="majorHAnsi"/>
          <w:sz w:val="24"/>
          <w:szCs w:val="24"/>
        </w:rPr>
      </w:pPr>
      <w:r w:rsidRPr="004E5AE1">
        <w:rPr>
          <w:rFonts w:asciiTheme="majorHAnsi" w:hAnsiTheme="majorHAnsi" w:cstheme="majorHAnsi"/>
          <w:sz w:val="24"/>
          <w:szCs w:val="24"/>
          <w:rtl/>
        </w:rPr>
        <w:t>ضمان تزامن تدفق البيانات بين الأجهزة، حتى لا تتكدس البيانات في ذاكرة جهاز مادي بطيء الاستقبال</w:t>
      </w:r>
      <w:r w:rsidRPr="004E5AE1">
        <w:rPr>
          <w:rFonts w:asciiTheme="majorHAnsi" w:hAnsiTheme="majorHAnsi" w:cstheme="majorHAnsi"/>
          <w:sz w:val="24"/>
          <w:szCs w:val="24"/>
        </w:rPr>
        <w:t>.</w:t>
      </w:r>
    </w:p>
    <w:p w14:paraId="749574F2" w14:textId="77777777" w:rsidR="004E5AE1" w:rsidRPr="004E5AE1" w:rsidRDefault="004E5AE1" w:rsidP="004E5AE1">
      <w:pPr>
        <w:numPr>
          <w:ilvl w:val="0"/>
          <w:numId w:val="1"/>
        </w:numPr>
        <w:bidi/>
        <w:rPr>
          <w:rFonts w:asciiTheme="majorHAnsi" w:hAnsiTheme="majorHAnsi" w:cstheme="majorHAnsi"/>
          <w:sz w:val="24"/>
          <w:szCs w:val="24"/>
        </w:rPr>
      </w:pPr>
      <w:r w:rsidRPr="004E5AE1">
        <w:rPr>
          <w:rFonts w:asciiTheme="majorHAnsi" w:hAnsiTheme="majorHAnsi" w:cstheme="majorHAnsi"/>
          <w:sz w:val="24"/>
          <w:szCs w:val="24"/>
          <w:rtl/>
        </w:rPr>
        <w:t>اكتشاف الأخطاء داخل إطارات البيانات. يتضمن ذلك نظامًا للتحكم في الأخطاء</w:t>
      </w:r>
      <w:r w:rsidRPr="004E5AE1">
        <w:rPr>
          <w:rFonts w:asciiTheme="majorHAnsi" w:hAnsiTheme="majorHAnsi" w:cstheme="majorHAnsi"/>
          <w:sz w:val="24"/>
          <w:szCs w:val="24"/>
        </w:rPr>
        <w:t>!</w:t>
      </w:r>
    </w:p>
    <w:p w14:paraId="5588843A" w14:textId="77777777" w:rsidR="004E5AE1" w:rsidRPr="004E5AE1" w:rsidRDefault="004E5AE1" w:rsidP="004E5AE1">
      <w:pPr>
        <w:bidi/>
        <w:rPr>
          <w:rFonts w:asciiTheme="majorHAnsi" w:hAnsiTheme="majorHAnsi" w:cstheme="majorHAnsi"/>
          <w:sz w:val="24"/>
          <w:szCs w:val="24"/>
        </w:rPr>
      </w:pPr>
    </w:p>
    <w:sectPr w:rsidR="004E5AE1" w:rsidRPr="004E5AE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2495D8D"/>
    <w:multiLevelType w:val="multilevel"/>
    <w:tmpl w:val="7F461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271716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10A1"/>
    <w:rsid w:val="00016D86"/>
    <w:rsid w:val="001110A1"/>
    <w:rsid w:val="003E5396"/>
    <w:rsid w:val="00440672"/>
    <w:rsid w:val="004E5AE1"/>
    <w:rsid w:val="004E6CC7"/>
    <w:rsid w:val="00694799"/>
    <w:rsid w:val="00716801"/>
    <w:rsid w:val="00972AC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F2BBBB"/>
  <w15:chartTrackingRefBased/>
  <w15:docId w15:val="{16179AA1-AAEC-4A7C-BD4D-0277BF7589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0103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213</Words>
  <Characters>1218</Characters>
  <Application>Microsoft Office Word</Application>
  <DocSecurity>0</DocSecurity>
  <Lines>10</Lines>
  <Paragraphs>2</Paragraphs>
  <ScaleCrop>false</ScaleCrop>
  <Company/>
  <LinksUpToDate>false</LinksUpToDate>
  <CharactersWithSpaces>1429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Khaled AbdelrahmanAbdelrahman</dc:creator>
  <cp:keywords/>
  <dc:description/>
  <cp:lastModifiedBy>Khaled AbdelrahmanAbdelrahman</cp:lastModifiedBy>
  <cp:revision>3</cp:revision>
  <dcterms:created xsi:type="dcterms:W3CDTF">2024-07-04T20:38:00Z</dcterms:created>
  <dcterms:modified xsi:type="dcterms:W3CDTF">2024-07-04T20:48:00Z</dcterms:modified>
</cp:coreProperties>
</file>