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5FD2D" w14:textId="7C547E0C" w:rsidR="007C5D54" w:rsidRPr="00C76976" w:rsidRDefault="00B27D74" w:rsidP="00C76976">
      <w:pPr>
        <w:jc w:val="center"/>
        <w:rPr>
          <w:rFonts w:ascii="Simplified Arabic" w:hAnsi="Simplified Arabic" w:cs="Simplified Arabic"/>
          <w:b/>
          <w:bCs/>
          <w:rtl/>
        </w:rPr>
      </w:pPr>
      <w:r w:rsidRPr="00C76976">
        <w:rPr>
          <w:rFonts w:ascii="Simplified Arabic" w:hAnsi="Simplified Arabic" w:cs="Simplified Arabic"/>
          <w:b/>
          <w:bCs/>
          <w:rtl/>
        </w:rPr>
        <w:t>التعديل الأول علي الحارثي</w:t>
      </w:r>
    </w:p>
    <w:p w14:paraId="407813AE" w14:textId="77777777" w:rsidR="001E5E4B" w:rsidRPr="00C76976" w:rsidRDefault="001E5E4B" w:rsidP="00C76976">
      <w:pPr>
        <w:jc w:val="center"/>
        <w:rPr>
          <w:rFonts w:ascii="Simplified Arabic" w:hAnsi="Simplified Arabic" w:cs="Simplified Arabic"/>
          <w:b/>
          <w:bCs/>
          <w:rtl/>
        </w:rPr>
      </w:pPr>
    </w:p>
    <w:p w14:paraId="771AD8A7" w14:textId="77777777" w:rsidR="001E5E4B" w:rsidRPr="001E5E4B" w:rsidRDefault="001E5E4B" w:rsidP="00C76976">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lang w:val="en-GB" w:eastAsia="en-GB"/>
          <w14:ligatures w14:val="none"/>
        </w:rPr>
        <w:t xml:space="preserve">(1) </w:t>
      </w:r>
      <w:r w:rsidRPr="001E5E4B">
        <w:rPr>
          <w:rFonts w:ascii="Simplified Arabic" w:eastAsia="Times New Roman" w:hAnsi="Simplified Arabic" w:cs="Simplified Arabic"/>
          <w:b/>
          <w:bCs/>
          <w:kern w:val="0"/>
          <w:rtl/>
          <w:lang w:val="en-GB" w:eastAsia="en-GB"/>
          <w14:ligatures w14:val="none"/>
        </w:rPr>
        <w:t>الملخص التنفيذي</w:t>
      </w:r>
    </w:p>
    <w:p w14:paraId="4C30AA51" w14:textId="2C4CD6A0" w:rsidR="001E5E4B" w:rsidRPr="001E5E4B" w:rsidRDefault="0024489B" w:rsidP="0024489B">
      <w:pPr>
        <w:spacing w:before="100" w:beforeAutospacing="1" w:after="100" w:afterAutospacing="1" w:line="240" w:lineRule="auto"/>
        <w:jc w:val="both"/>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kern w:val="0"/>
          <w:rtl/>
          <w:lang w:val="en-GB" w:eastAsia="en-GB"/>
          <w14:ligatures w14:val="none"/>
        </w:rPr>
        <w:t xml:space="preserve">تمّت مراجعة الفصل الأول في نسخته المعدّلة لأطروحة الدكتوراه للباحث علي الحارثي وذلك من خلال: 1. مقارنة التسليم الأول بالتعديل الحالي. 2. مراجعة تقرير المراجعة الأكاديمية السابق للفصل الأول وما تضمّنه من توجيهات (إعادة بناء المقدّمة، صياغة المشكلة </w:t>
      </w:r>
      <w:r>
        <w:rPr>
          <w:rFonts w:ascii="Simplified Arabic" w:eastAsia="Times New Roman" w:hAnsi="Simplified Arabic" w:cs="Simplified Arabic" w:hint="cs"/>
          <w:kern w:val="0"/>
          <w:rtl/>
          <w:lang w:val="en-GB" w:eastAsia="en-GB"/>
          <w14:ligatures w14:val="none"/>
        </w:rPr>
        <w:t>والسؤال الرئي</w:t>
      </w:r>
      <w:r>
        <w:rPr>
          <w:rFonts w:ascii="Simplified Arabic" w:eastAsia="Times New Roman" w:hAnsi="Simplified Arabic" w:cs="Simplified Arabic" w:hint="eastAsia"/>
          <w:kern w:val="0"/>
          <w:rtl/>
          <w:lang w:val="en-GB" w:eastAsia="en-GB"/>
          <w14:ligatures w14:val="none"/>
        </w:rPr>
        <w:t>س</w:t>
      </w:r>
      <w:r>
        <w:rPr>
          <w:rFonts w:ascii="Simplified Arabic" w:eastAsia="Times New Roman" w:hAnsi="Simplified Arabic" w:cs="Simplified Arabic"/>
          <w:kern w:val="0"/>
          <w:rtl/>
          <w:lang w:val="en-GB" w:eastAsia="en-GB"/>
          <w14:ligatures w14:val="none"/>
        </w:rPr>
        <w:t xml:space="preserve">، ضبط الأهداف والتساؤلات، الحدود، المصطلحات، تنظيم الفصول، والأسلوب). خلاصة عامة يمكن القول إنّ الباحث قدّم تحسّنًا واضحًا وقويًا في النسخة المعدّلة، وخصوصًا في: • المقدّمة: أصبحت مركّزة، تنطلق من رؤية 2030، والتحول الرقمي الحكومي، ثم تركّز على وزارة الموارد البشرية والتنمية الاجتماعية كنطاق تطبيقي، مع إبراز العدالة الوظيفية وأبعادها الأربعة. • مشكلة الدراسة والفجوة البحثية: صيغت بشكل أفضل، مع وصف الواقع (اعتماد واسع على التقنيات الذكية في التوظيف) مقابل نقص الأدلة الميدانية حول العدالة الوظيفية، وانتهت بسؤال رئيس واضح. • التساؤل الرئيس والتساؤلات الفرعية: التساؤل الرئيس صيغ بصورة سليمة تربط بين استخدام تقنيات الذكاء الاصطناعي وأبعاد العدالة الوظيفية في الوزارة، والتساؤلات الفرعية توازي مستويات المتغيرات والعلاقات المتوقعة. • التعريفات النظرية والإجرائية: تم تقديم تعريفات جيدة لتقنيات الذكاء الاصطناعي وأبعاد العدالة الوظيفية وقرارات التوظيف، مع محاولة تحديد البعد الإجرائي. • الحدود (الموضوعية، الزمانية، المكانية، البشرية): أضيفت بصورة واضحة ومحدّدة زمنيًا ومكانيًا، مع توضيح المجتمع والعينة واستراتيجية المعاينة الطبقية. • تنظيم الدراسة: أُضيفت فقرة "هيكلية الدراسة" في نهاية الفصل، تلخّص الفصول الثلاثة الرئيسة والمراجع والملاحق. في المقابل، لا تزال هناك نقاط تحتاج إلى ضبط قبل اعتماد الفصل، من أهمها: 1. دور متغيّر "قرارات التوظيف": التعريف الإجرائي يقدّمه كمتغير وسيط بين استخدام التقنيات والعدالة، بينما النموذج والفرضيات يميلان إلى اعتباره متغيرًا مستقلًا ثانيًا أو نتيجة مباشرة لاستخدام التقنيات؛ وهذا يحتاج إلى حسم وتوحيد. 2. توحيد مسمّى العدالة: المتن يستخدم غالبًا "العدالة الوظيفية"، بينما تظهر عبارة "العدالة التنظيمية" في بعض الفرضيات؛ يجب اختيار مصطلح واحد ثابت. 3. الأهداف والتساؤلات: يوجد هدف رئيس واضح، لكن يُستحسن تفكيكه إلى أهداف فرعية مرتبطة مباشرة بالتساؤلات والفرضيات (قياس مستويات – اختبار تأثيرات – اختبار النموذج الكلي). 4. الفرضيات وترتيبها: الفرض الأول </w:t>
      </w:r>
      <w:r>
        <w:rPr>
          <w:rFonts w:ascii="Simplified Arabic" w:eastAsia="Times New Roman" w:hAnsi="Simplified Arabic" w:cs="Simplified Arabic"/>
          <w:kern w:val="0"/>
          <w:lang w:val="en-GB" w:eastAsia="en-GB"/>
          <w14:ligatures w14:val="none"/>
        </w:rPr>
        <w:t>H1</w:t>
      </w:r>
      <w:r>
        <w:rPr>
          <w:rFonts w:ascii="Simplified Arabic" w:eastAsia="Times New Roman" w:hAnsi="Simplified Arabic" w:cs="Simplified Arabic"/>
          <w:kern w:val="0"/>
          <w:rtl/>
          <w:lang w:val="en-GB" w:eastAsia="en-GB"/>
          <w14:ligatures w14:val="none"/>
        </w:rPr>
        <w:t xml:space="preserve"> جيّد مع فروعه، لكن دور </w:t>
      </w:r>
      <w:r>
        <w:rPr>
          <w:rFonts w:ascii="Simplified Arabic" w:eastAsia="Times New Roman" w:hAnsi="Simplified Arabic" w:cs="Simplified Arabic"/>
          <w:kern w:val="0"/>
          <w:lang w:val="en-GB" w:eastAsia="en-GB"/>
          <w14:ligatures w14:val="none"/>
        </w:rPr>
        <w:t>H2</w:t>
      </w:r>
      <w:r>
        <w:rPr>
          <w:rFonts w:ascii="Simplified Arabic" w:eastAsia="Times New Roman" w:hAnsi="Simplified Arabic" w:cs="Simplified Arabic"/>
          <w:kern w:val="0"/>
          <w:rtl/>
          <w:lang w:val="en-GB" w:eastAsia="en-GB"/>
          <w14:ligatures w14:val="none"/>
        </w:rPr>
        <w:t xml:space="preserve"> وما بعده غير واضح في النص المستخرج، ويبدو أن صياغته مرتبطة بالنموذج؛ يُفضّل عرض الفروض كاملة نصيًا، لا في الشكل فقط، مع تطابقها التام مع التساؤلات. 5. جدول للمصطلحات والمتغيرات: لا يوجد حتى الآن جدول موحّد يلخص المتغيرات، وتعريفاتها النظرية والإجرائية، وأبعادها، وأداة القياس؛ وجوده سيُسهّل فهم التصميم. 6. الصياغة واللغة والتوثيق: تحسّن كبير عن النسخة الأولى، لكن ما زال هناك بعض الأخطاء الطباعية (تهجئة بعض </w:t>
      </w:r>
      <w:r w:rsidR="00D27EB0">
        <w:rPr>
          <w:rFonts w:ascii="Simplified Arabic" w:eastAsia="Times New Roman" w:hAnsi="Simplified Arabic" w:cs="Simplified Arabic" w:hint="cs"/>
          <w:kern w:val="0"/>
          <w:rtl/>
          <w:lang w:val="en-GB" w:eastAsia="en-GB"/>
          <w14:ligatures w14:val="none"/>
        </w:rPr>
        <w:t>المصطلحات</w:t>
      </w:r>
      <w:r>
        <w:rPr>
          <w:rFonts w:ascii="Simplified Arabic" w:eastAsia="Times New Roman" w:hAnsi="Simplified Arabic" w:cs="Simplified Arabic"/>
          <w:kern w:val="0"/>
          <w:rtl/>
          <w:lang w:val="en-GB" w:eastAsia="en-GB"/>
          <w14:ligatures w14:val="none"/>
        </w:rPr>
        <w:t xml:space="preserve"> الأجنبية، مسافات، إلخ) وتفاوت بسيط في كتابة بعض المراجع. بوجه عام: معظم ملاحظات التقرير الأول نُفّذت بدرجة عالية أو متوسطة، وبقيت نقاط محددة، إذا عولجت كما هو مبيّن في الجداول التالية، سيرتقي الفصل إلى مستوى جيد جدًا/ممتاز من حيث البناء.</w:t>
      </w:r>
      <w:r w:rsidR="001E5E4B" w:rsidRPr="001E5E4B">
        <w:rPr>
          <w:rFonts w:ascii="Simplified Arabic" w:eastAsia="Times New Roman" w:hAnsi="Simplified Arabic" w:cs="Simplified Arabic"/>
          <w:b/>
          <w:bCs/>
          <w:kern w:val="0"/>
          <w:lang w:val="en-GB" w:eastAsia="en-GB"/>
          <w14:ligatures w14:val="none"/>
        </w:rPr>
        <w:t>.</w:t>
      </w:r>
    </w:p>
    <w:p w14:paraId="406D2E7C" w14:textId="77777777" w:rsidR="001E5E4B" w:rsidRPr="001E5E4B" w:rsidRDefault="001E5E4B" w:rsidP="00C76976">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lang w:val="en-GB" w:eastAsia="en-GB"/>
          <w14:ligatures w14:val="none"/>
        </w:rPr>
        <w:t xml:space="preserve">(2) </w:t>
      </w:r>
      <w:r w:rsidRPr="001E5E4B">
        <w:rPr>
          <w:rFonts w:ascii="Simplified Arabic" w:eastAsia="Times New Roman" w:hAnsi="Simplified Arabic" w:cs="Simplified Arabic"/>
          <w:b/>
          <w:bCs/>
          <w:kern w:val="0"/>
          <w:rtl/>
          <w:lang w:val="en-GB" w:eastAsia="en-GB"/>
          <w14:ligatures w14:val="none"/>
        </w:rPr>
        <w:t>جدول الالتزام بملاحظات التقرير الأول</w:t>
      </w:r>
    </w:p>
    <w:p w14:paraId="379D23EA" w14:textId="77777777" w:rsidR="001E5E4B" w:rsidRPr="001E5E4B" w:rsidRDefault="001E5E4B" w:rsidP="00C7697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lastRenderedPageBreak/>
        <w:t>ملاحظة</w:t>
      </w:r>
      <w:r w:rsidRPr="001E5E4B">
        <w:rPr>
          <w:rFonts w:ascii="Simplified Arabic" w:eastAsia="Times New Roman" w:hAnsi="Simplified Arabic" w:cs="Simplified Arabic"/>
          <w:kern w:val="0"/>
          <w:lang w:val="en-GB" w:eastAsia="en-GB"/>
          <w14:ligatures w14:val="none"/>
        </w:rPr>
        <w:t xml:space="preserve">: </w:t>
      </w:r>
      <w:r w:rsidRPr="001E5E4B">
        <w:rPr>
          <w:rFonts w:ascii="Simplified Arabic" w:eastAsia="Times New Roman" w:hAnsi="Simplified Arabic" w:cs="Simplified Arabic"/>
          <w:kern w:val="0"/>
          <w:rtl/>
          <w:lang w:val="en-GB" w:eastAsia="en-GB"/>
          <w14:ligatures w14:val="none"/>
        </w:rPr>
        <w:t>تم ترميز الملاحظات بالشكل (مقدمة-1، مشكلة-1، أهداف-1… إلخ) للتسهيل</w:t>
      </w:r>
      <w:r w:rsidRPr="001E5E4B">
        <w:rPr>
          <w:rFonts w:ascii="Simplified Arabic" w:eastAsia="Times New Roman" w:hAnsi="Simplified Arabic" w:cs="Simplified Arabic"/>
          <w:kern w:val="0"/>
          <w:lang w:val="en-GB" w:eastAsia="en-GB"/>
          <w14:ligatures w14:val="none"/>
        </w:rPr>
        <w:t>.</w:t>
      </w:r>
    </w:p>
    <w:tbl>
      <w:tblPr>
        <w:tblStyle w:val="TableGrid"/>
        <w:bidiVisual/>
        <w:tblW w:w="0" w:type="auto"/>
        <w:tblLook w:val="04A0" w:firstRow="1" w:lastRow="0" w:firstColumn="1" w:lastColumn="0" w:noHBand="0" w:noVBand="1"/>
      </w:tblPr>
      <w:tblGrid>
        <w:gridCol w:w="1132"/>
        <w:gridCol w:w="770"/>
        <w:gridCol w:w="788"/>
        <w:gridCol w:w="5096"/>
        <w:gridCol w:w="6162"/>
      </w:tblGrid>
      <w:tr w:rsidR="00D27EB0" w:rsidRPr="001E5E4B" w14:paraId="53FF5158" w14:textId="77777777" w:rsidTr="00C76976">
        <w:tc>
          <w:tcPr>
            <w:tcW w:w="0" w:type="auto"/>
            <w:hideMark/>
          </w:tcPr>
          <w:p w14:paraId="2277A2D3" w14:textId="77777777" w:rsidR="00D27EB0" w:rsidRPr="001E5E4B" w:rsidRDefault="00D27EB0" w:rsidP="00C76976">
            <w:pPr>
              <w:jc w:val="center"/>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رقم الملاحظة</w:t>
            </w:r>
          </w:p>
        </w:tc>
        <w:tc>
          <w:tcPr>
            <w:tcW w:w="0" w:type="auto"/>
            <w:hideMark/>
          </w:tcPr>
          <w:p w14:paraId="3BE8AFA8" w14:textId="77777777" w:rsidR="00D27EB0" w:rsidRPr="001E5E4B" w:rsidRDefault="00D27EB0" w:rsidP="00C76976">
            <w:pPr>
              <w:jc w:val="center"/>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درجة الالتزام</w:t>
            </w:r>
          </w:p>
        </w:tc>
        <w:tc>
          <w:tcPr>
            <w:tcW w:w="0" w:type="auto"/>
            <w:hideMark/>
          </w:tcPr>
          <w:p w14:paraId="68A78CAE" w14:textId="77777777" w:rsidR="00D27EB0" w:rsidRPr="001E5E4B" w:rsidRDefault="00D27EB0" w:rsidP="00C76976">
            <w:pPr>
              <w:jc w:val="center"/>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تقييم الجودة</w:t>
            </w:r>
          </w:p>
        </w:tc>
        <w:tc>
          <w:tcPr>
            <w:tcW w:w="0" w:type="auto"/>
            <w:hideMark/>
          </w:tcPr>
          <w:p w14:paraId="7ECCE871" w14:textId="77777777" w:rsidR="00D27EB0" w:rsidRPr="001E5E4B" w:rsidRDefault="00D27EB0" w:rsidP="00C76976">
            <w:pPr>
              <w:jc w:val="center"/>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ما الذي ما زال ناقصاً؟</w:t>
            </w:r>
          </w:p>
        </w:tc>
        <w:tc>
          <w:tcPr>
            <w:tcW w:w="0" w:type="auto"/>
            <w:hideMark/>
          </w:tcPr>
          <w:p w14:paraId="15FE3336" w14:textId="77777777" w:rsidR="00D27EB0" w:rsidRPr="001E5E4B" w:rsidRDefault="00D27EB0" w:rsidP="00C76976">
            <w:pPr>
              <w:jc w:val="center"/>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توجيه تطبيقي دقيق</w:t>
            </w:r>
          </w:p>
        </w:tc>
      </w:tr>
      <w:tr w:rsidR="00D27EB0" w:rsidRPr="001E5E4B" w14:paraId="54F9ADB7" w14:textId="77777777" w:rsidTr="00C76976">
        <w:tc>
          <w:tcPr>
            <w:tcW w:w="0" w:type="auto"/>
            <w:hideMark/>
          </w:tcPr>
          <w:p w14:paraId="04E075B0"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مقدمة-1</w:t>
            </w:r>
          </w:p>
        </w:tc>
        <w:tc>
          <w:tcPr>
            <w:tcW w:w="0" w:type="auto"/>
            <w:hideMark/>
          </w:tcPr>
          <w:p w14:paraId="3155F829"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كامل</w:t>
            </w:r>
          </w:p>
        </w:tc>
        <w:tc>
          <w:tcPr>
            <w:tcW w:w="0" w:type="auto"/>
            <w:hideMark/>
          </w:tcPr>
          <w:p w14:paraId="4A1E0B0B"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قوي</w:t>
            </w:r>
          </w:p>
        </w:tc>
        <w:tc>
          <w:tcPr>
            <w:tcW w:w="0" w:type="auto"/>
            <w:hideMark/>
          </w:tcPr>
          <w:p w14:paraId="7D9A9024"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فقط بعض التكرار في الحديث عن التحول الرقمي يمكن اختصاره، والتأكد من كتابة أسماء المنظمات الأجنبية بشكل صحيح</w:t>
            </w:r>
            <w:r w:rsidRPr="001E5E4B">
              <w:rPr>
                <w:rFonts w:ascii="Simplified Arabic" w:eastAsia="Times New Roman" w:hAnsi="Simplified Arabic" w:cs="Simplified Arabic"/>
                <w:kern w:val="0"/>
                <w:lang w:val="en-GB" w:eastAsia="en-GB"/>
                <w14:ligatures w14:val="none"/>
              </w:rPr>
              <w:t xml:space="preserve"> (OECD </w:t>
            </w:r>
            <w:r w:rsidRPr="001E5E4B">
              <w:rPr>
                <w:rFonts w:ascii="Simplified Arabic" w:eastAsia="Times New Roman" w:hAnsi="Simplified Arabic" w:cs="Simplified Arabic"/>
                <w:kern w:val="0"/>
                <w:rtl/>
                <w:lang w:val="en-GB" w:eastAsia="en-GB"/>
                <w14:ligatures w14:val="none"/>
              </w:rPr>
              <w:t>وليست</w:t>
            </w:r>
            <w:r w:rsidRPr="001E5E4B">
              <w:rPr>
                <w:rFonts w:ascii="Simplified Arabic" w:eastAsia="Times New Roman" w:hAnsi="Simplified Arabic" w:cs="Simplified Arabic"/>
                <w:kern w:val="0"/>
                <w:lang w:val="en-GB" w:eastAsia="en-GB"/>
                <w14:ligatures w14:val="none"/>
              </w:rPr>
              <w:t xml:space="preserve"> OCED).</w:t>
            </w:r>
          </w:p>
        </w:tc>
        <w:tc>
          <w:tcPr>
            <w:tcW w:w="0" w:type="auto"/>
            <w:hideMark/>
          </w:tcPr>
          <w:p w14:paraId="2D98AB8B"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 xml:space="preserve">دمج الجمل المتكررة عن التحول الرقمي في فقرة واحدة، وضبط تهجئة المصطلحات الأجنبية والتواريخ، مع الإبقاء على التسلسل الحالي (رؤية 2030 </w:t>
            </w:r>
            <w:r w:rsidRPr="001E5E4B">
              <w:rPr>
                <w:rFonts w:ascii="Times New Roman" w:eastAsia="Times New Roman" w:hAnsi="Times New Roman" w:cs="Times New Roman" w:hint="cs"/>
                <w:kern w:val="0"/>
                <w:rtl/>
                <w:lang w:val="en-GB" w:eastAsia="en-GB"/>
                <w14:ligatures w14:val="none"/>
              </w:rPr>
              <w:t>→</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التحول</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الرقمي</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الحكومي</w:t>
            </w:r>
            <w:r w:rsidRPr="001E5E4B">
              <w:rPr>
                <w:rFonts w:ascii="Simplified Arabic" w:eastAsia="Times New Roman" w:hAnsi="Simplified Arabic" w:cs="Simplified Arabic"/>
                <w:kern w:val="0"/>
                <w:rtl/>
                <w:lang w:val="en-GB" w:eastAsia="en-GB"/>
                <w14:ligatures w14:val="none"/>
              </w:rPr>
              <w:t xml:space="preserve"> </w:t>
            </w:r>
            <w:r w:rsidRPr="001E5E4B">
              <w:rPr>
                <w:rFonts w:ascii="Times New Roman" w:eastAsia="Times New Roman" w:hAnsi="Times New Roman" w:cs="Times New Roman" w:hint="cs"/>
                <w:kern w:val="0"/>
                <w:rtl/>
                <w:lang w:val="en-GB" w:eastAsia="en-GB"/>
                <w14:ligatures w14:val="none"/>
              </w:rPr>
              <w:t>→</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الوزارة</w:t>
            </w:r>
            <w:r w:rsidRPr="001E5E4B">
              <w:rPr>
                <w:rFonts w:ascii="Simplified Arabic" w:eastAsia="Times New Roman" w:hAnsi="Simplified Arabic" w:cs="Simplified Arabic"/>
                <w:kern w:val="0"/>
                <w:rtl/>
                <w:lang w:val="en-GB" w:eastAsia="en-GB"/>
                <w14:ligatures w14:val="none"/>
              </w:rPr>
              <w:t xml:space="preserve"> </w:t>
            </w:r>
            <w:r w:rsidRPr="001E5E4B">
              <w:rPr>
                <w:rFonts w:ascii="Times New Roman" w:eastAsia="Times New Roman" w:hAnsi="Times New Roman" w:cs="Times New Roman" w:hint="cs"/>
                <w:kern w:val="0"/>
                <w:rtl/>
                <w:lang w:val="en-GB" w:eastAsia="en-GB"/>
                <w14:ligatures w14:val="none"/>
              </w:rPr>
              <w:t>→</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تقنيات</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التوظيف</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الذكية</w:t>
            </w:r>
            <w:r w:rsidRPr="001E5E4B">
              <w:rPr>
                <w:rFonts w:ascii="Simplified Arabic" w:eastAsia="Times New Roman" w:hAnsi="Simplified Arabic" w:cs="Simplified Arabic"/>
                <w:kern w:val="0"/>
                <w:rtl/>
                <w:lang w:val="en-GB" w:eastAsia="en-GB"/>
                <w14:ligatures w14:val="none"/>
              </w:rPr>
              <w:t>)</w:t>
            </w:r>
            <w:r w:rsidRPr="001E5E4B">
              <w:rPr>
                <w:rFonts w:ascii="Simplified Arabic" w:eastAsia="Times New Roman" w:hAnsi="Simplified Arabic" w:cs="Simplified Arabic"/>
                <w:kern w:val="0"/>
                <w:lang w:val="en-GB" w:eastAsia="en-GB"/>
                <w14:ligatures w14:val="none"/>
              </w:rPr>
              <w:t>.</w:t>
            </w:r>
          </w:p>
        </w:tc>
      </w:tr>
      <w:tr w:rsidR="00D27EB0" w:rsidRPr="001E5E4B" w14:paraId="64CEBE9D" w14:textId="77777777" w:rsidTr="00C76976">
        <w:tc>
          <w:tcPr>
            <w:tcW w:w="0" w:type="auto"/>
            <w:hideMark/>
          </w:tcPr>
          <w:p w14:paraId="098A247E"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مقدمة-2</w:t>
            </w:r>
          </w:p>
        </w:tc>
        <w:tc>
          <w:tcPr>
            <w:tcW w:w="0" w:type="auto"/>
            <w:hideMark/>
          </w:tcPr>
          <w:p w14:paraId="094BEB2F"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كامل</w:t>
            </w:r>
          </w:p>
        </w:tc>
        <w:tc>
          <w:tcPr>
            <w:tcW w:w="0" w:type="auto"/>
            <w:hideMark/>
          </w:tcPr>
          <w:p w14:paraId="408A1469"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قوي</w:t>
            </w:r>
          </w:p>
        </w:tc>
        <w:tc>
          <w:tcPr>
            <w:tcW w:w="0" w:type="auto"/>
            <w:hideMark/>
          </w:tcPr>
          <w:p w14:paraId="0C3DCBAD"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الحاجة فقط إلى جملة انتقالية صريحة تربط بين عرض الأبعاد وظهور المشكلة البحثية (أي: ماذا يعني هذا في حالة الوزارة تحديدًا؟)</w:t>
            </w:r>
            <w:r w:rsidRPr="001E5E4B">
              <w:rPr>
                <w:rFonts w:ascii="Simplified Arabic" w:eastAsia="Times New Roman" w:hAnsi="Simplified Arabic" w:cs="Simplified Arabic"/>
                <w:kern w:val="0"/>
                <w:lang w:val="en-GB" w:eastAsia="en-GB"/>
                <w14:ligatures w14:val="none"/>
              </w:rPr>
              <w:t>.</w:t>
            </w:r>
          </w:p>
        </w:tc>
        <w:tc>
          <w:tcPr>
            <w:tcW w:w="0" w:type="auto"/>
            <w:hideMark/>
          </w:tcPr>
          <w:p w14:paraId="39BB62EC"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إضافة جملة مثل: «وفي ضوء ما سبق، يثور التساؤل حول مدى تحقيق هذه الأبعاد فعليًا في قرارات التوظيف الرقمية داخل وزارة الموارد البشرية والتنمية الاجتماعية، وهو ما يقود إلى مشكلة الدراسة الحالية</w:t>
            </w:r>
            <w:r w:rsidRPr="001E5E4B">
              <w:rPr>
                <w:rFonts w:ascii="Simplified Arabic" w:eastAsia="Times New Roman" w:hAnsi="Simplified Arabic" w:cs="Simplified Arabic"/>
                <w:kern w:val="0"/>
                <w:lang w:val="en-GB" w:eastAsia="en-GB"/>
                <w14:ligatures w14:val="none"/>
              </w:rPr>
              <w:t>».</w:t>
            </w:r>
          </w:p>
        </w:tc>
      </w:tr>
      <w:tr w:rsidR="00D27EB0" w:rsidRPr="001E5E4B" w14:paraId="76482014" w14:textId="77777777" w:rsidTr="00C76976">
        <w:tc>
          <w:tcPr>
            <w:tcW w:w="0" w:type="auto"/>
            <w:hideMark/>
          </w:tcPr>
          <w:p w14:paraId="6A7386CB"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مشكلة-1</w:t>
            </w:r>
          </w:p>
        </w:tc>
        <w:tc>
          <w:tcPr>
            <w:tcW w:w="0" w:type="auto"/>
            <w:hideMark/>
          </w:tcPr>
          <w:p w14:paraId="4A98AEA3"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كامل</w:t>
            </w:r>
          </w:p>
        </w:tc>
        <w:tc>
          <w:tcPr>
            <w:tcW w:w="0" w:type="auto"/>
            <w:hideMark/>
          </w:tcPr>
          <w:p w14:paraId="5E70726A"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قوي جدًا</w:t>
            </w:r>
          </w:p>
        </w:tc>
        <w:tc>
          <w:tcPr>
            <w:tcW w:w="0" w:type="auto"/>
            <w:hideMark/>
          </w:tcPr>
          <w:p w14:paraId="1AE22620"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يكاد لا ينقصها شيء جوهري، فقط يمكن ضغط بعض الجمل الطويلة إلى جمل أقصر لتحسين المقروئية</w:t>
            </w:r>
            <w:r w:rsidRPr="001E5E4B">
              <w:rPr>
                <w:rFonts w:ascii="Simplified Arabic" w:eastAsia="Times New Roman" w:hAnsi="Simplified Arabic" w:cs="Simplified Arabic"/>
                <w:kern w:val="0"/>
                <w:lang w:val="en-GB" w:eastAsia="en-GB"/>
                <w14:ligatures w14:val="none"/>
              </w:rPr>
              <w:t>.</w:t>
            </w:r>
          </w:p>
        </w:tc>
        <w:tc>
          <w:tcPr>
            <w:tcW w:w="0" w:type="auto"/>
            <w:hideMark/>
          </w:tcPr>
          <w:p w14:paraId="70DD5664"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تقسيم الفقرة الأطول إلى فقرتين: (أ) أعراض القصور في الممارسة داخل الوزارة، (ب) قصور الأدبيات المحلية وغياب الأدلة الميدانية، ثم جملة خاتمة: «مما يخلق فجوة معرفية واضحة</w:t>
            </w:r>
            <w:r w:rsidRPr="001E5E4B">
              <w:rPr>
                <w:rFonts w:ascii="Simplified Arabic" w:eastAsia="Times New Roman" w:hAnsi="Simplified Arabic" w:cs="Simplified Arabic"/>
                <w:kern w:val="0"/>
                <w:lang w:val="en-GB" w:eastAsia="en-GB"/>
                <w14:ligatures w14:val="none"/>
              </w:rPr>
              <w:t>…».</w:t>
            </w:r>
          </w:p>
        </w:tc>
      </w:tr>
      <w:tr w:rsidR="00D27EB0" w:rsidRPr="001E5E4B" w14:paraId="5EC12FCF" w14:textId="77777777" w:rsidTr="00C76976">
        <w:tc>
          <w:tcPr>
            <w:tcW w:w="0" w:type="auto"/>
            <w:hideMark/>
          </w:tcPr>
          <w:p w14:paraId="480392E1"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مشكلة-2</w:t>
            </w:r>
          </w:p>
        </w:tc>
        <w:tc>
          <w:tcPr>
            <w:tcW w:w="0" w:type="auto"/>
            <w:hideMark/>
          </w:tcPr>
          <w:p w14:paraId="7531C1E1"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كامل</w:t>
            </w:r>
          </w:p>
        </w:tc>
        <w:tc>
          <w:tcPr>
            <w:tcW w:w="0" w:type="auto"/>
            <w:hideMark/>
          </w:tcPr>
          <w:p w14:paraId="10E7BD31"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قوي</w:t>
            </w:r>
          </w:p>
        </w:tc>
        <w:tc>
          <w:tcPr>
            <w:tcW w:w="0" w:type="auto"/>
            <w:hideMark/>
          </w:tcPr>
          <w:p w14:paraId="2551BC5F"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لا يوجد نقص جوهري؛ الصياغة مناسبة</w:t>
            </w:r>
            <w:r w:rsidRPr="001E5E4B">
              <w:rPr>
                <w:rFonts w:ascii="Simplified Arabic" w:eastAsia="Times New Roman" w:hAnsi="Simplified Arabic" w:cs="Simplified Arabic"/>
                <w:kern w:val="0"/>
                <w:lang w:val="en-GB" w:eastAsia="en-GB"/>
                <w14:ligatures w14:val="none"/>
              </w:rPr>
              <w:t>.</w:t>
            </w:r>
          </w:p>
        </w:tc>
        <w:tc>
          <w:tcPr>
            <w:tcW w:w="0" w:type="auto"/>
            <w:hideMark/>
          </w:tcPr>
          <w:p w14:paraId="4BB44B7F"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تثبيت هذا السؤال كما هو في جميع الفصول (المنهجية، النتائج، المناقشة) دون تغيير في ترتيب المتغيرات أو المصطلحات</w:t>
            </w:r>
            <w:r w:rsidRPr="001E5E4B">
              <w:rPr>
                <w:rFonts w:ascii="Simplified Arabic" w:eastAsia="Times New Roman" w:hAnsi="Simplified Arabic" w:cs="Simplified Arabic"/>
                <w:kern w:val="0"/>
                <w:lang w:val="en-GB" w:eastAsia="en-GB"/>
                <w14:ligatures w14:val="none"/>
              </w:rPr>
              <w:t>.</w:t>
            </w:r>
          </w:p>
        </w:tc>
      </w:tr>
      <w:tr w:rsidR="00D27EB0" w:rsidRPr="001E5E4B" w14:paraId="2A3E04E1" w14:textId="77777777" w:rsidTr="00C76976">
        <w:tc>
          <w:tcPr>
            <w:tcW w:w="0" w:type="auto"/>
            <w:hideMark/>
          </w:tcPr>
          <w:p w14:paraId="34540EE3"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أهداف-1</w:t>
            </w:r>
          </w:p>
        </w:tc>
        <w:tc>
          <w:tcPr>
            <w:tcW w:w="0" w:type="auto"/>
            <w:hideMark/>
          </w:tcPr>
          <w:p w14:paraId="4D62D3ED"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جزئي</w:t>
            </w:r>
          </w:p>
        </w:tc>
        <w:tc>
          <w:tcPr>
            <w:tcW w:w="0" w:type="auto"/>
            <w:hideMark/>
          </w:tcPr>
          <w:p w14:paraId="6368FF3E"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مقبول</w:t>
            </w:r>
          </w:p>
        </w:tc>
        <w:tc>
          <w:tcPr>
            <w:tcW w:w="0" w:type="auto"/>
            <w:hideMark/>
          </w:tcPr>
          <w:p w14:paraId="4E14C6B0"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نقص واضح في الأهداف الفرعية؛ التساؤلات تقوم جزئيًا بدور الأهداف، لكن من الأفضل صياغة أهداف مرقّمة تعكس ما سيتم عمله فعليًا</w:t>
            </w:r>
            <w:r w:rsidRPr="001E5E4B">
              <w:rPr>
                <w:rFonts w:ascii="Simplified Arabic" w:eastAsia="Times New Roman" w:hAnsi="Simplified Arabic" w:cs="Simplified Arabic"/>
                <w:kern w:val="0"/>
                <w:lang w:val="en-GB" w:eastAsia="en-GB"/>
                <w14:ligatures w14:val="none"/>
              </w:rPr>
              <w:t>.</w:t>
            </w:r>
          </w:p>
        </w:tc>
        <w:tc>
          <w:tcPr>
            <w:tcW w:w="0" w:type="auto"/>
            <w:hideMark/>
          </w:tcPr>
          <w:p w14:paraId="0E172DA0"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إضافة أهداف فرعية مثل: (1) قياس مستوى تبني تقنيات الذكاء الاصطناعي في التوظيف في الوزارة، (2) قياس مستوى إدراك العدالة الوظيفية بأبعادها الأربع، (3) اختبار أثر كل تقنية على كل بُعد من أبعاد العدالة، (4) اختبار النموذج الكلي الذي يربط بين التقنيات وأبعاد العدالة عبر قرارات التوظيف</w:t>
            </w:r>
            <w:r w:rsidRPr="001E5E4B">
              <w:rPr>
                <w:rFonts w:ascii="Simplified Arabic" w:eastAsia="Times New Roman" w:hAnsi="Simplified Arabic" w:cs="Simplified Arabic"/>
                <w:kern w:val="0"/>
                <w:lang w:val="en-GB" w:eastAsia="en-GB"/>
                <w14:ligatures w14:val="none"/>
              </w:rPr>
              <w:t>.</w:t>
            </w:r>
          </w:p>
        </w:tc>
      </w:tr>
      <w:tr w:rsidR="00D27EB0" w:rsidRPr="001E5E4B" w14:paraId="6FB19EEF" w14:textId="77777777" w:rsidTr="00C76976">
        <w:tc>
          <w:tcPr>
            <w:tcW w:w="0" w:type="auto"/>
            <w:hideMark/>
          </w:tcPr>
          <w:p w14:paraId="284DF698"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تساؤلات-1</w:t>
            </w:r>
          </w:p>
        </w:tc>
        <w:tc>
          <w:tcPr>
            <w:tcW w:w="0" w:type="auto"/>
            <w:hideMark/>
          </w:tcPr>
          <w:p w14:paraId="1B1D26BB"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شبه كامل</w:t>
            </w:r>
          </w:p>
        </w:tc>
        <w:tc>
          <w:tcPr>
            <w:tcW w:w="0" w:type="auto"/>
            <w:hideMark/>
          </w:tcPr>
          <w:p w14:paraId="486389BB"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جيد جدًا</w:t>
            </w:r>
          </w:p>
        </w:tc>
        <w:tc>
          <w:tcPr>
            <w:tcW w:w="0" w:type="auto"/>
            <w:hideMark/>
          </w:tcPr>
          <w:p w14:paraId="2DA7B4CF"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 xml:space="preserve">التساؤلات ممتازة، لكن ترتيبها اليوم أقرب لأن يكون "أهدافًا" أيضًا؛ من الأفضل أن يكون هناك تطابق واضح: (الأهداف = ماذا سنفعل) </w:t>
            </w:r>
            <w:r w:rsidRPr="001E5E4B">
              <w:rPr>
                <w:rFonts w:ascii="Simplified Arabic" w:eastAsia="Times New Roman" w:hAnsi="Simplified Arabic" w:cs="Simplified Arabic"/>
                <w:kern w:val="0"/>
                <w:rtl/>
                <w:lang w:val="en-GB" w:eastAsia="en-GB"/>
                <w14:ligatures w14:val="none"/>
              </w:rPr>
              <w:lastRenderedPageBreak/>
              <w:t>و(التساؤلات = ما الذي نريد معرفته)، مع عبارات أقل "قياسية" وأكثر "استفهامية</w:t>
            </w:r>
            <w:r w:rsidRPr="001E5E4B">
              <w:rPr>
                <w:rFonts w:ascii="Simplified Arabic" w:eastAsia="Times New Roman" w:hAnsi="Simplified Arabic" w:cs="Simplified Arabic"/>
                <w:kern w:val="0"/>
                <w:lang w:val="en-GB" w:eastAsia="en-GB"/>
                <w14:ligatures w14:val="none"/>
              </w:rPr>
              <w:t>".</w:t>
            </w:r>
          </w:p>
        </w:tc>
        <w:tc>
          <w:tcPr>
            <w:tcW w:w="0" w:type="auto"/>
            <w:hideMark/>
          </w:tcPr>
          <w:p w14:paraId="15D035EE"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lastRenderedPageBreak/>
              <w:t>ضبط الصياغة مثل: «ما مستوى تبني…؟»، «ما مستوى إدراك…؟»، «ما أثر…؟» (وهي موجودة تقريبًا الآن)، مع ربط كل تساؤل بهدف فرعي مقابل في فقرة الأهداف لضمان التوازي</w:t>
            </w:r>
            <w:r w:rsidRPr="001E5E4B">
              <w:rPr>
                <w:rFonts w:ascii="Simplified Arabic" w:eastAsia="Times New Roman" w:hAnsi="Simplified Arabic" w:cs="Simplified Arabic"/>
                <w:kern w:val="0"/>
                <w:lang w:val="en-GB" w:eastAsia="en-GB"/>
                <w14:ligatures w14:val="none"/>
              </w:rPr>
              <w:t>.</w:t>
            </w:r>
          </w:p>
        </w:tc>
      </w:tr>
      <w:tr w:rsidR="00D27EB0" w:rsidRPr="001E5E4B" w14:paraId="540BEFED" w14:textId="77777777" w:rsidTr="00C76976">
        <w:tc>
          <w:tcPr>
            <w:tcW w:w="0" w:type="auto"/>
            <w:hideMark/>
          </w:tcPr>
          <w:p w14:paraId="0C2B2EDD"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فرضيات-1</w:t>
            </w:r>
          </w:p>
        </w:tc>
        <w:tc>
          <w:tcPr>
            <w:tcW w:w="0" w:type="auto"/>
            <w:hideMark/>
          </w:tcPr>
          <w:p w14:paraId="3342B957"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جزئي</w:t>
            </w:r>
          </w:p>
        </w:tc>
        <w:tc>
          <w:tcPr>
            <w:tcW w:w="0" w:type="auto"/>
            <w:hideMark/>
          </w:tcPr>
          <w:p w14:paraId="21CD105B"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مقبول</w:t>
            </w:r>
          </w:p>
        </w:tc>
        <w:tc>
          <w:tcPr>
            <w:tcW w:w="0" w:type="auto"/>
            <w:hideMark/>
          </w:tcPr>
          <w:p w14:paraId="52F92D0D"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غموض في عرض</w:t>
            </w:r>
            <w:r w:rsidRPr="001E5E4B">
              <w:rPr>
                <w:rFonts w:ascii="Simplified Arabic" w:eastAsia="Times New Roman" w:hAnsi="Simplified Arabic" w:cs="Simplified Arabic"/>
                <w:kern w:val="0"/>
                <w:lang w:val="en-GB" w:eastAsia="en-GB"/>
                <w14:ligatures w14:val="none"/>
              </w:rPr>
              <w:t xml:space="preserve"> H2 </w:t>
            </w:r>
            <w:r w:rsidRPr="001E5E4B">
              <w:rPr>
                <w:rFonts w:ascii="Simplified Arabic" w:eastAsia="Times New Roman" w:hAnsi="Simplified Arabic" w:cs="Simplified Arabic"/>
                <w:kern w:val="0"/>
                <w:rtl/>
                <w:lang w:val="en-GB" w:eastAsia="en-GB"/>
                <w14:ligatures w14:val="none"/>
              </w:rPr>
              <w:t>وما يليه، وعدم وضوح هل "قرارات التوظيف" متغير وسيط أم مستقل ثانٍ، وعدم وجود صياغة نصية كاملة لكل الفروض</w:t>
            </w:r>
            <w:r w:rsidRPr="001E5E4B">
              <w:rPr>
                <w:rFonts w:ascii="Simplified Arabic" w:eastAsia="Times New Roman" w:hAnsi="Simplified Arabic" w:cs="Simplified Arabic"/>
                <w:kern w:val="0"/>
                <w:lang w:val="en-GB" w:eastAsia="en-GB"/>
                <w14:ligatures w14:val="none"/>
              </w:rPr>
              <w:t>.</w:t>
            </w:r>
          </w:p>
        </w:tc>
        <w:tc>
          <w:tcPr>
            <w:tcW w:w="0" w:type="auto"/>
            <w:hideMark/>
          </w:tcPr>
          <w:p w14:paraId="3C423C31"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كتابة الفروض كلها نصيًا</w:t>
            </w:r>
            <w:r w:rsidRPr="001E5E4B">
              <w:rPr>
                <w:rFonts w:ascii="Simplified Arabic" w:eastAsia="Times New Roman" w:hAnsi="Simplified Arabic" w:cs="Simplified Arabic"/>
                <w:kern w:val="0"/>
                <w:lang w:val="en-GB" w:eastAsia="en-GB"/>
                <w14:ligatures w14:val="none"/>
              </w:rPr>
              <w:t xml:space="preserve"> (H1</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kern w:val="0"/>
                <w:lang w:val="en-GB" w:eastAsia="en-GB"/>
                <w14:ligatures w14:val="none"/>
              </w:rPr>
              <w:t>H1a…</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kern w:val="0"/>
                <w:lang w:val="en-GB" w:eastAsia="en-GB"/>
                <w14:ligatures w14:val="none"/>
              </w:rPr>
              <w:t xml:space="preserve">H2… </w:t>
            </w:r>
            <w:r w:rsidRPr="001E5E4B">
              <w:rPr>
                <w:rFonts w:ascii="Simplified Arabic" w:eastAsia="Times New Roman" w:hAnsi="Simplified Arabic" w:cs="Simplified Arabic"/>
                <w:kern w:val="0"/>
                <w:rtl/>
                <w:lang w:val="en-GB" w:eastAsia="en-GB"/>
                <w14:ligatures w14:val="none"/>
              </w:rPr>
              <w:t>إلخ</w:t>
            </w:r>
            <w:r w:rsidRPr="001E5E4B">
              <w:rPr>
                <w:rFonts w:ascii="Simplified Arabic" w:eastAsia="Times New Roman" w:hAnsi="Simplified Arabic" w:cs="Simplified Arabic"/>
                <w:kern w:val="0"/>
                <w:lang w:val="en-GB" w:eastAsia="en-GB"/>
                <w14:ligatures w14:val="none"/>
              </w:rPr>
              <w:t xml:space="preserve">) </w:t>
            </w:r>
            <w:r w:rsidRPr="001E5E4B">
              <w:rPr>
                <w:rFonts w:ascii="Simplified Arabic" w:eastAsia="Times New Roman" w:hAnsi="Simplified Arabic" w:cs="Simplified Arabic"/>
                <w:kern w:val="0"/>
                <w:rtl/>
                <w:lang w:val="en-GB" w:eastAsia="en-GB"/>
                <w14:ligatures w14:val="none"/>
              </w:rPr>
              <w:t>داخل متن الفصل، مع إشارة صريحة لدور "قرارات التوظيف" (متغير وسيط أم لا)، وتطابق هذا الدور مع النموذج التصوري في الشكل</w:t>
            </w:r>
            <w:r w:rsidRPr="001E5E4B">
              <w:rPr>
                <w:rFonts w:ascii="Simplified Arabic" w:eastAsia="Times New Roman" w:hAnsi="Simplified Arabic" w:cs="Simplified Arabic"/>
                <w:kern w:val="0"/>
                <w:lang w:val="en-GB" w:eastAsia="en-GB"/>
                <w14:ligatures w14:val="none"/>
              </w:rPr>
              <w:t>.</w:t>
            </w:r>
          </w:p>
        </w:tc>
      </w:tr>
      <w:tr w:rsidR="00D27EB0" w:rsidRPr="001E5E4B" w14:paraId="597F62C1" w14:textId="77777777" w:rsidTr="00C76976">
        <w:tc>
          <w:tcPr>
            <w:tcW w:w="0" w:type="auto"/>
            <w:hideMark/>
          </w:tcPr>
          <w:p w14:paraId="690045EA"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مصطلحات-1</w:t>
            </w:r>
          </w:p>
        </w:tc>
        <w:tc>
          <w:tcPr>
            <w:tcW w:w="0" w:type="auto"/>
            <w:hideMark/>
          </w:tcPr>
          <w:p w14:paraId="431861F4"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جزئي</w:t>
            </w:r>
          </w:p>
        </w:tc>
        <w:tc>
          <w:tcPr>
            <w:tcW w:w="0" w:type="auto"/>
            <w:hideMark/>
          </w:tcPr>
          <w:p w14:paraId="1972B100"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جيد</w:t>
            </w:r>
          </w:p>
        </w:tc>
        <w:tc>
          <w:tcPr>
            <w:tcW w:w="0" w:type="auto"/>
            <w:hideMark/>
          </w:tcPr>
          <w:p w14:paraId="5FFCFAEE"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عدم وجود "قائمة مسميات" رسمية تُستخدم كمرجع، وبعض الاختلافات الطفيفة في التهجئة قد تُستنسخ لاحقًا في الفصل الثاني/الأداة</w:t>
            </w:r>
            <w:r w:rsidRPr="001E5E4B">
              <w:rPr>
                <w:rFonts w:ascii="Simplified Arabic" w:eastAsia="Times New Roman" w:hAnsi="Simplified Arabic" w:cs="Simplified Arabic"/>
                <w:kern w:val="0"/>
                <w:lang w:val="en-GB" w:eastAsia="en-GB"/>
                <w14:ligatures w14:val="none"/>
              </w:rPr>
              <w:t>.</w:t>
            </w:r>
          </w:p>
        </w:tc>
        <w:tc>
          <w:tcPr>
            <w:tcW w:w="0" w:type="auto"/>
            <w:hideMark/>
          </w:tcPr>
          <w:p w14:paraId="07336391"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إعداد جدول مسميات في نهاية الفصل الأول أو بدايته يتضمن: اسم التقنية بالعربية، بالإنجليزية، والاختصار، مع تعريف سطر واحد، ثم الالتزام بهذه الصيغ حرفيًا في جميع الفصول والملحقات</w:t>
            </w:r>
            <w:r w:rsidRPr="001E5E4B">
              <w:rPr>
                <w:rFonts w:ascii="Simplified Arabic" w:eastAsia="Times New Roman" w:hAnsi="Simplified Arabic" w:cs="Simplified Arabic"/>
                <w:kern w:val="0"/>
                <w:lang w:val="en-GB" w:eastAsia="en-GB"/>
                <w14:ligatures w14:val="none"/>
              </w:rPr>
              <w:t>.</w:t>
            </w:r>
          </w:p>
        </w:tc>
      </w:tr>
      <w:tr w:rsidR="00D27EB0" w:rsidRPr="001E5E4B" w14:paraId="756DF1FC" w14:textId="77777777" w:rsidTr="00C76976">
        <w:tc>
          <w:tcPr>
            <w:tcW w:w="0" w:type="auto"/>
            <w:hideMark/>
          </w:tcPr>
          <w:p w14:paraId="06FC5EFB"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مصطلحات-2</w:t>
            </w:r>
          </w:p>
        </w:tc>
        <w:tc>
          <w:tcPr>
            <w:tcW w:w="0" w:type="auto"/>
            <w:hideMark/>
          </w:tcPr>
          <w:p w14:paraId="614EE11A"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جزئي</w:t>
            </w:r>
          </w:p>
        </w:tc>
        <w:tc>
          <w:tcPr>
            <w:tcW w:w="0" w:type="auto"/>
            <w:hideMark/>
          </w:tcPr>
          <w:p w14:paraId="2A1E9443"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يحتاج تحسين</w:t>
            </w:r>
          </w:p>
        </w:tc>
        <w:tc>
          <w:tcPr>
            <w:tcW w:w="0" w:type="auto"/>
            <w:hideMark/>
          </w:tcPr>
          <w:p w14:paraId="722AA4CE"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التفاوت في المصطلح قد يثير أسئلة المنّاقشين حول الإطار النظري المستخدم (عدالة تنظيمية عامة أم عدالة وظيفية في التوظيف فقط)</w:t>
            </w:r>
            <w:r w:rsidRPr="001E5E4B">
              <w:rPr>
                <w:rFonts w:ascii="Simplified Arabic" w:eastAsia="Times New Roman" w:hAnsi="Simplified Arabic" w:cs="Simplified Arabic"/>
                <w:kern w:val="0"/>
                <w:lang w:val="en-GB" w:eastAsia="en-GB"/>
                <w14:ligatures w14:val="none"/>
              </w:rPr>
              <w:t>.</w:t>
            </w:r>
          </w:p>
        </w:tc>
        <w:tc>
          <w:tcPr>
            <w:tcW w:w="0" w:type="auto"/>
            <w:hideMark/>
          </w:tcPr>
          <w:p w14:paraId="69016433"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اختيار مصطلح واحد (يفضّل "العدالة الوظيفية" كما هو في العنوان)، وتعديل كل المواضع التي ورد فيها "العدالة التنظيمية" إلى "العدالة الوظيفية"، مع تحديث العنوان الفرعي عند الحاجة</w:t>
            </w:r>
            <w:r w:rsidRPr="001E5E4B">
              <w:rPr>
                <w:rFonts w:ascii="Simplified Arabic" w:eastAsia="Times New Roman" w:hAnsi="Simplified Arabic" w:cs="Simplified Arabic"/>
                <w:kern w:val="0"/>
                <w:lang w:val="en-GB" w:eastAsia="en-GB"/>
                <w14:ligatures w14:val="none"/>
              </w:rPr>
              <w:t>.</w:t>
            </w:r>
          </w:p>
        </w:tc>
      </w:tr>
      <w:tr w:rsidR="00D27EB0" w:rsidRPr="001E5E4B" w14:paraId="02CC36F6" w14:textId="77777777" w:rsidTr="00C76976">
        <w:tc>
          <w:tcPr>
            <w:tcW w:w="0" w:type="auto"/>
            <w:hideMark/>
          </w:tcPr>
          <w:p w14:paraId="15E93B3F"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حدود-1</w:t>
            </w:r>
          </w:p>
        </w:tc>
        <w:tc>
          <w:tcPr>
            <w:tcW w:w="0" w:type="auto"/>
            <w:hideMark/>
          </w:tcPr>
          <w:p w14:paraId="6CFB088B"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كامل</w:t>
            </w:r>
          </w:p>
        </w:tc>
        <w:tc>
          <w:tcPr>
            <w:tcW w:w="0" w:type="auto"/>
            <w:hideMark/>
          </w:tcPr>
          <w:p w14:paraId="7583B49A"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قوي جدًا</w:t>
            </w:r>
          </w:p>
        </w:tc>
        <w:tc>
          <w:tcPr>
            <w:tcW w:w="0" w:type="auto"/>
            <w:hideMark/>
          </w:tcPr>
          <w:p w14:paraId="58B47EBD"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فقط ضرورة التأكد من تطابق هذه الحدود مع ما سيُكتب في فصل المنهجية وفصل النتائج لاحقًا</w:t>
            </w:r>
            <w:r w:rsidRPr="001E5E4B">
              <w:rPr>
                <w:rFonts w:ascii="Simplified Arabic" w:eastAsia="Times New Roman" w:hAnsi="Simplified Arabic" w:cs="Simplified Arabic"/>
                <w:kern w:val="0"/>
                <w:lang w:val="en-GB" w:eastAsia="en-GB"/>
                <w14:ligatures w14:val="none"/>
              </w:rPr>
              <w:t>.</w:t>
            </w:r>
          </w:p>
        </w:tc>
        <w:tc>
          <w:tcPr>
            <w:tcW w:w="0" w:type="auto"/>
            <w:hideMark/>
          </w:tcPr>
          <w:p w14:paraId="1F6F102C"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تثبيت الحدود نفسها نصًا في فصل المنهجية عند وصف المجتمع والعينة، وعدم تعديل السنوات أو العينة دون تحديث هذا القسم</w:t>
            </w:r>
            <w:r w:rsidRPr="001E5E4B">
              <w:rPr>
                <w:rFonts w:ascii="Simplified Arabic" w:eastAsia="Times New Roman" w:hAnsi="Simplified Arabic" w:cs="Simplified Arabic"/>
                <w:kern w:val="0"/>
                <w:lang w:val="en-GB" w:eastAsia="en-GB"/>
                <w14:ligatures w14:val="none"/>
              </w:rPr>
              <w:t>.</w:t>
            </w:r>
          </w:p>
        </w:tc>
      </w:tr>
      <w:tr w:rsidR="00D27EB0" w:rsidRPr="001E5E4B" w14:paraId="45BBFF36" w14:textId="77777777" w:rsidTr="00C76976">
        <w:tc>
          <w:tcPr>
            <w:tcW w:w="0" w:type="auto"/>
            <w:hideMark/>
          </w:tcPr>
          <w:p w14:paraId="6F654013"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فصول-1</w:t>
            </w:r>
          </w:p>
        </w:tc>
        <w:tc>
          <w:tcPr>
            <w:tcW w:w="0" w:type="auto"/>
            <w:hideMark/>
          </w:tcPr>
          <w:p w14:paraId="70015A3B"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كامل</w:t>
            </w:r>
          </w:p>
        </w:tc>
        <w:tc>
          <w:tcPr>
            <w:tcW w:w="0" w:type="auto"/>
            <w:hideMark/>
          </w:tcPr>
          <w:p w14:paraId="7EEF8DE7"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جيد</w:t>
            </w:r>
          </w:p>
        </w:tc>
        <w:tc>
          <w:tcPr>
            <w:tcW w:w="0" w:type="auto"/>
            <w:hideMark/>
          </w:tcPr>
          <w:p w14:paraId="4723DC84"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الفقرة موجزة جدًا وتخلط بين "الإطار المنهجي والدراسات السابقة" في فصل واحد؛ تحتاج إلى توضيح أفضل لتوزيع: الإطار النظري/الدراسات السابقة/المنهجية/النتائج</w:t>
            </w:r>
            <w:r w:rsidRPr="001E5E4B">
              <w:rPr>
                <w:rFonts w:ascii="Simplified Arabic" w:eastAsia="Times New Roman" w:hAnsi="Simplified Arabic" w:cs="Simplified Arabic"/>
                <w:kern w:val="0"/>
                <w:lang w:val="en-GB" w:eastAsia="en-GB"/>
                <w14:ligatures w14:val="none"/>
              </w:rPr>
              <w:t>.</w:t>
            </w:r>
          </w:p>
        </w:tc>
        <w:tc>
          <w:tcPr>
            <w:tcW w:w="0" w:type="auto"/>
            <w:hideMark/>
          </w:tcPr>
          <w:p w14:paraId="45CF88B2"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إعادة صياغة الفقرة لتوضيح أن: الفصل الأول = الإطار العام، الفصل الثاني = الإطار النظري والدراسات السابقة، الفصل الثالث = الجانب الميداني والنتائج والتوصيات. إن كانت الرسالة ستضم خمسة فصول مستقبلًا، يُفضّل ذكر ذلك من الآن</w:t>
            </w:r>
            <w:r w:rsidRPr="001E5E4B">
              <w:rPr>
                <w:rFonts w:ascii="Simplified Arabic" w:eastAsia="Times New Roman" w:hAnsi="Simplified Arabic" w:cs="Simplified Arabic"/>
                <w:kern w:val="0"/>
                <w:lang w:val="en-GB" w:eastAsia="en-GB"/>
                <w14:ligatures w14:val="none"/>
              </w:rPr>
              <w:t>.</w:t>
            </w:r>
          </w:p>
        </w:tc>
      </w:tr>
      <w:tr w:rsidR="00D27EB0" w:rsidRPr="001E5E4B" w14:paraId="66407FAE" w14:textId="77777777" w:rsidTr="00C76976">
        <w:tc>
          <w:tcPr>
            <w:tcW w:w="0" w:type="auto"/>
            <w:hideMark/>
          </w:tcPr>
          <w:p w14:paraId="583A9FB2"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أسلوب-1</w:t>
            </w:r>
          </w:p>
        </w:tc>
        <w:tc>
          <w:tcPr>
            <w:tcW w:w="0" w:type="auto"/>
            <w:hideMark/>
          </w:tcPr>
          <w:p w14:paraId="5D40C691"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جزئي</w:t>
            </w:r>
          </w:p>
        </w:tc>
        <w:tc>
          <w:tcPr>
            <w:tcW w:w="0" w:type="auto"/>
            <w:hideMark/>
          </w:tcPr>
          <w:p w14:paraId="190E854A"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جيد</w:t>
            </w:r>
          </w:p>
        </w:tc>
        <w:tc>
          <w:tcPr>
            <w:tcW w:w="0" w:type="auto"/>
            <w:hideMark/>
          </w:tcPr>
          <w:p w14:paraId="5D1C2ED7"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قد تؤثر هذه الهفوات على الانطباع الشكلي عن جودة الرسالة، رغم قوة المحتوى العلمي</w:t>
            </w:r>
            <w:r w:rsidRPr="001E5E4B">
              <w:rPr>
                <w:rFonts w:ascii="Simplified Arabic" w:eastAsia="Times New Roman" w:hAnsi="Simplified Arabic" w:cs="Simplified Arabic"/>
                <w:kern w:val="0"/>
                <w:lang w:val="en-GB" w:eastAsia="en-GB"/>
                <w14:ligatures w14:val="none"/>
              </w:rPr>
              <w:t>.</w:t>
            </w:r>
          </w:p>
        </w:tc>
        <w:tc>
          <w:tcPr>
            <w:tcW w:w="0" w:type="auto"/>
            <w:hideMark/>
          </w:tcPr>
          <w:p w14:paraId="1D3DC879" w14:textId="77777777" w:rsidR="00D27EB0" w:rsidRPr="001E5E4B" w:rsidRDefault="00D27EB0"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بعد تثبيت التعديلات العلمية، إجراء مراجعة لغوية وتنسيقية شاملة: (1) استخدام تدقيق إملائي، (2) توحيد نمط التوثيق</w:t>
            </w:r>
            <w:r w:rsidRPr="001E5E4B">
              <w:rPr>
                <w:rFonts w:ascii="Simplified Arabic" w:eastAsia="Times New Roman" w:hAnsi="Simplified Arabic" w:cs="Simplified Arabic"/>
                <w:kern w:val="0"/>
                <w:lang w:val="en-GB" w:eastAsia="en-GB"/>
                <w14:ligatures w14:val="none"/>
              </w:rPr>
              <w:t xml:space="preserve"> APA </w:t>
            </w:r>
            <w:r w:rsidRPr="001E5E4B">
              <w:rPr>
                <w:rFonts w:ascii="Simplified Arabic" w:eastAsia="Times New Roman" w:hAnsi="Simplified Arabic" w:cs="Simplified Arabic"/>
                <w:kern w:val="0"/>
                <w:rtl/>
                <w:lang w:val="en-GB" w:eastAsia="en-GB"/>
                <w14:ligatures w14:val="none"/>
              </w:rPr>
              <w:t>داخل المتن والقائمة، (3) ضبط كتابة المصطلحات الأجنبية</w:t>
            </w:r>
            <w:r w:rsidRPr="001E5E4B">
              <w:rPr>
                <w:rFonts w:ascii="Simplified Arabic" w:eastAsia="Times New Roman" w:hAnsi="Simplified Arabic" w:cs="Simplified Arabic"/>
                <w:kern w:val="0"/>
                <w:lang w:val="en-GB" w:eastAsia="en-GB"/>
                <w14:ligatures w14:val="none"/>
              </w:rPr>
              <w:t xml:space="preserve"> (OECD, AI Video Analysis, Chatbots…).</w:t>
            </w:r>
          </w:p>
        </w:tc>
      </w:tr>
    </w:tbl>
    <w:p w14:paraId="682364BE" w14:textId="77777777" w:rsidR="001E5E4B" w:rsidRPr="001E5E4B" w:rsidRDefault="001E5E4B" w:rsidP="00C76976">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lang w:val="en-GB" w:eastAsia="en-GB"/>
          <w14:ligatures w14:val="none"/>
        </w:rPr>
        <w:t xml:space="preserve">(3) </w:t>
      </w:r>
      <w:r w:rsidRPr="001E5E4B">
        <w:rPr>
          <w:rFonts w:ascii="Simplified Arabic" w:eastAsia="Times New Roman" w:hAnsi="Simplified Arabic" w:cs="Simplified Arabic"/>
          <w:b/>
          <w:bCs/>
          <w:kern w:val="0"/>
          <w:rtl/>
          <w:lang w:val="en-GB" w:eastAsia="en-GB"/>
          <w14:ligatures w14:val="none"/>
        </w:rPr>
        <w:t>جدول الملاحظات الجديدة على النسخة المعدّلة</w:t>
      </w:r>
    </w:p>
    <w:p w14:paraId="30DCCCDA" w14:textId="77777777" w:rsidR="001E5E4B" w:rsidRPr="001E5E4B" w:rsidRDefault="001E5E4B" w:rsidP="00C7697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هذه ملاحظات لم تكن محورًا مباشرًا في التقرير الأول، ولكن ظهرت بوضوح بعد قراءة النسخة المعدّلة</w:t>
      </w:r>
      <w:r w:rsidRPr="001E5E4B">
        <w:rPr>
          <w:rFonts w:ascii="Simplified Arabic" w:eastAsia="Times New Roman" w:hAnsi="Simplified Arabic" w:cs="Simplified Arabic"/>
          <w:kern w:val="0"/>
          <w:lang w:val="en-GB" w:eastAsia="en-GB"/>
          <w14:ligatures w14:val="none"/>
        </w:rPr>
        <w:t>:</w:t>
      </w:r>
    </w:p>
    <w:tbl>
      <w:tblPr>
        <w:tblStyle w:val="TableGrid"/>
        <w:bidiVisual/>
        <w:tblW w:w="0" w:type="auto"/>
        <w:tblLook w:val="04A0" w:firstRow="1" w:lastRow="0" w:firstColumn="1" w:lastColumn="0" w:noHBand="0" w:noVBand="1"/>
      </w:tblPr>
      <w:tblGrid>
        <w:gridCol w:w="1265"/>
        <w:gridCol w:w="2969"/>
        <w:gridCol w:w="2095"/>
        <w:gridCol w:w="793"/>
        <w:gridCol w:w="3913"/>
        <w:gridCol w:w="2913"/>
      </w:tblGrid>
      <w:tr w:rsidR="00D27EB0" w:rsidRPr="001E5E4B" w14:paraId="6F16686B" w14:textId="77777777" w:rsidTr="00D27EB0">
        <w:tc>
          <w:tcPr>
            <w:tcW w:w="0" w:type="auto"/>
            <w:hideMark/>
          </w:tcPr>
          <w:p w14:paraId="21AB9C64" w14:textId="77777777" w:rsidR="001E5E4B" w:rsidRPr="001E5E4B" w:rsidRDefault="001E5E4B" w:rsidP="00C76976">
            <w:pPr>
              <w:jc w:val="center"/>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lastRenderedPageBreak/>
              <w:t>المحور/القسم</w:t>
            </w:r>
          </w:p>
        </w:tc>
        <w:tc>
          <w:tcPr>
            <w:tcW w:w="0" w:type="auto"/>
            <w:hideMark/>
          </w:tcPr>
          <w:p w14:paraId="4F9B6FF5" w14:textId="77777777" w:rsidR="001E5E4B" w:rsidRPr="001E5E4B" w:rsidRDefault="001E5E4B" w:rsidP="00C76976">
            <w:pPr>
              <w:jc w:val="center"/>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الملاحظة الجديدة</w:t>
            </w:r>
          </w:p>
        </w:tc>
        <w:tc>
          <w:tcPr>
            <w:tcW w:w="0" w:type="auto"/>
            <w:hideMark/>
          </w:tcPr>
          <w:p w14:paraId="1922FCB9" w14:textId="77777777" w:rsidR="001E5E4B" w:rsidRPr="001E5E4B" w:rsidRDefault="001E5E4B" w:rsidP="00C76976">
            <w:pPr>
              <w:jc w:val="center"/>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لماذا تُعد مشكلة أكاديمية؟</w:t>
            </w:r>
          </w:p>
        </w:tc>
        <w:tc>
          <w:tcPr>
            <w:tcW w:w="0" w:type="auto"/>
            <w:hideMark/>
          </w:tcPr>
          <w:p w14:paraId="6E45FC34" w14:textId="77777777" w:rsidR="001E5E4B" w:rsidRPr="001E5E4B" w:rsidRDefault="001E5E4B" w:rsidP="00C76976">
            <w:pPr>
              <w:jc w:val="center"/>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مستوى الأولوية</w:t>
            </w:r>
          </w:p>
        </w:tc>
        <w:tc>
          <w:tcPr>
            <w:tcW w:w="0" w:type="auto"/>
            <w:hideMark/>
          </w:tcPr>
          <w:p w14:paraId="0DE93D2C" w14:textId="77777777" w:rsidR="001E5E4B" w:rsidRPr="001E5E4B" w:rsidRDefault="001E5E4B" w:rsidP="00C76976">
            <w:pPr>
              <w:jc w:val="center"/>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طريقة التطبيق خطوة بخطوة</w:t>
            </w:r>
          </w:p>
        </w:tc>
        <w:tc>
          <w:tcPr>
            <w:tcW w:w="0" w:type="auto"/>
            <w:hideMark/>
          </w:tcPr>
          <w:p w14:paraId="47DC7236" w14:textId="77777777" w:rsidR="001E5E4B" w:rsidRPr="001E5E4B" w:rsidRDefault="001E5E4B" w:rsidP="00C76976">
            <w:pPr>
              <w:jc w:val="center"/>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مثال صياغة مقترح (اختياري)</w:t>
            </w:r>
          </w:p>
        </w:tc>
      </w:tr>
      <w:tr w:rsidR="00D27EB0" w:rsidRPr="001E5E4B" w14:paraId="567CE7AE" w14:textId="77777777" w:rsidTr="00D27EB0">
        <w:tc>
          <w:tcPr>
            <w:tcW w:w="0" w:type="auto"/>
            <w:hideMark/>
          </w:tcPr>
          <w:p w14:paraId="49B0B2CD" w14:textId="77777777" w:rsidR="001E5E4B" w:rsidRPr="001E5E4B" w:rsidRDefault="001E5E4B"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دور المتغيرات</w:t>
            </w:r>
          </w:p>
        </w:tc>
        <w:tc>
          <w:tcPr>
            <w:tcW w:w="0" w:type="auto"/>
            <w:hideMark/>
          </w:tcPr>
          <w:p w14:paraId="1AC84BE6"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دور متغير "قرارات التوظيف" غير محسوم بين كونه متغيرًا وسيطًا أو مستقلاً ثانيًا. التعريف الإجرائي يصفه كـ "عملية وسيطة" بينما النموذج/الفرضيات توحي بأنه متغير مستقل إضافي</w:t>
            </w:r>
            <w:r w:rsidRPr="001E5E4B">
              <w:rPr>
                <w:rFonts w:ascii="Simplified Arabic" w:eastAsia="Times New Roman" w:hAnsi="Simplified Arabic" w:cs="Simplified Arabic"/>
                <w:kern w:val="0"/>
                <w:lang w:val="en-GB" w:eastAsia="en-GB"/>
                <w14:ligatures w14:val="none"/>
              </w:rPr>
              <w:t>.</w:t>
            </w:r>
          </w:p>
        </w:tc>
        <w:tc>
          <w:tcPr>
            <w:tcW w:w="0" w:type="auto"/>
            <w:hideMark/>
          </w:tcPr>
          <w:p w14:paraId="11147FD6"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تضارب دور المتغير بين التعريف والنموذج يضعف الاتساق النظري والمنهجي، وقد يثير اعتراضات حول صحة تصميم الدراسة واختيار التحليل الإحصائي المناسب</w:t>
            </w:r>
            <w:r w:rsidRPr="001E5E4B">
              <w:rPr>
                <w:rFonts w:ascii="Simplified Arabic" w:eastAsia="Times New Roman" w:hAnsi="Simplified Arabic" w:cs="Simplified Arabic"/>
                <w:kern w:val="0"/>
                <w:lang w:val="en-GB" w:eastAsia="en-GB"/>
                <w14:ligatures w14:val="none"/>
              </w:rPr>
              <w:t>.</w:t>
            </w:r>
          </w:p>
        </w:tc>
        <w:tc>
          <w:tcPr>
            <w:tcW w:w="0" w:type="auto"/>
            <w:hideMark/>
          </w:tcPr>
          <w:p w14:paraId="5A7900F1"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عاجل</w:t>
            </w:r>
          </w:p>
        </w:tc>
        <w:tc>
          <w:tcPr>
            <w:tcW w:w="0" w:type="auto"/>
            <w:hideMark/>
          </w:tcPr>
          <w:p w14:paraId="6F261356"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lang w:val="en-GB" w:eastAsia="en-GB"/>
                <w14:ligatures w14:val="none"/>
              </w:rPr>
              <w:t xml:space="preserve">(1) </w:t>
            </w:r>
            <w:r w:rsidRPr="001E5E4B">
              <w:rPr>
                <w:rFonts w:ascii="Simplified Arabic" w:eastAsia="Times New Roman" w:hAnsi="Simplified Arabic" w:cs="Simplified Arabic"/>
                <w:kern w:val="0"/>
                <w:rtl/>
                <w:lang w:val="en-GB" w:eastAsia="en-GB"/>
                <w14:ligatures w14:val="none"/>
              </w:rPr>
              <w:t>حسم القرار: هل "قرارات التوظيف" متغير وسيط بين "تقنيات الذكاء الاصطناعي" و"العدالة الوظيفية"، أم متغير مستقل ثانٍ؟ (2) تعديل نموذج الدراسة بما يعكس هذا الدور (إضافة سهم الوساطة بوضوح إذا كان وسيطًا). (3) تعديل الفرضيات لتشمل فرض وساطة صريح إن كان وسيطًا</w:t>
            </w:r>
            <w:r w:rsidRPr="001E5E4B">
              <w:rPr>
                <w:rFonts w:ascii="Simplified Arabic" w:eastAsia="Times New Roman" w:hAnsi="Simplified Arabic" w:cs="Simplified Arabic"/>
                <w:kern w:val="0"/>
                <w:lang w:val="en-GB" w:eastAsia="en-GB"/>
                <w14:ligatures w14:val="none"/>
              </w:rPr>
              <w:t xml:space="preserve"> (</w:t>
            </w:r>
            <w:r w:rsidRPr="001E5E4B">
              <w:rPr>
                <w:rFonts w:ascii="Simplified Arabic" w:eastAsia="Times New Roman" w:hAnsi="Simplified Arabic" w:cs="Simplified Arabic"/>
                <w:kern w:val="0"/>
                <w:rtl/>
                <w:lang w:val="en-GB" w:eastAsia="en-GB"/>
                <w14:ligatures w14:val="none"/>
              </w:rPr>
              <w:t>مثلاً</w:t>
            </w:r>
            <w:r w:rsidRPr="001E5E4B">
              <w:rPr>
                <w:rFonts w:ascii="Simplified Arabic" w:eastAsia="Times New Roman" w:hAnsi="Simplified Arabic" w:cs="Simplified Arabic"/>
                <w:kern w:val="0"/>
                <w:lang w:val="en-GB" w:eastAsia="en-GB"/>
                <w14:ligatures w14:val="none"/>
              </w:rPr>
              <w:t xml:space="preserve"> H3: </w:t>
            </w:r>
            <w:r w:rsidRPr="001E5E4B">
              <w:rPr>
                <w:rFonts w:ascii="Simplified Arabic" w:eastAsia="Times New Roman" w:hAnsi="Simplified Arabic" w:cs="Simplified Arabic"/>
                <w:kern w:val="0"/>
                <w:rtl/>
                <w:lang w:val="en-GB" w:eastAsia="en-GB"/>
                <w14:ligatures w14:val="none"/>
              </w:rPr>
              <w:t>تتوسط قرارات التوظيف العلاقة بين</w:t>
            </w:r>
            <w:r w:rsidRPr="001E5E4B">
              <w:rPr>
                <w:rFonts w:ascii="Simplified Arabic" w:eastAsia="Times New Roman" w:hAnsi="Simplified Arabic" w:cs="Simplified Arabic"/>
                <w:kern w:val="0"/>
                <w:lang w:val="en-GB" w:eastAsia="en-GB"/>
                <w14:ligatures w14:val="none"/>
              </w:rPr>
              <w:t>…)</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kern w:val="0"/>
                <w:lang w:val="en-GB" w:eastAsia="en-GB"/>
                <w14:ligatures w14:val="none"/>
              </w:rPr>
              <w:t xml:space="preserve">(4) </w:t>
            </w:r>
            <w:r w:rsidRPr="001E5E4B">
              <w:rPr>
                <w:rFonts w:ascii="Simplified Arabic" w:eastAsia="Times New Roman" w:hAnsi="Simplified Arabic" w:cs="Simplified Arabic"/>
                <w:kern w:val="0"/>
                <w:rtl/>
                <w:lang w:val="en-GB" w:eastAsia="en-GB"/>
                <w14:ligatures w14:val="none"/>
              </w:rPr>
              <w:t>تحديث التعريف الإجرائي ليطابق الدور المختار</w:t>
            </w:r>
            <w:r w:rsidRPr="001E5E4B">
              <w:rPr>
                <w:rFonts w:ascii="Simplified Arabic" w:eastAsia="Times New Roman" w:hAnsi="Simplified Arabic" w:cs="Simplified Arabic"/>
                <w:kern w:val="0"/>
                <w:lang w:val="en-GB" w:eastAsia="en-GB"/>
                <w14:ligatures w14:val="none"/>
              </w:rPr>
              <w:t>.</w:t>
            </w:r>
          </w:p>
        </w:tc>
        <w:tc>
          <w:tcPr>
            <w:tcW w:w="0" w:type="auto"/>
            <w:hideMark/>
          </w:tcPr>
          <w:p w14:paraId="22C0B8C3" w14:textId="473161A9"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lang w:val="en-GB" w:eastAsia="en-GB"/>
                <w14:ligatures w14:val="none"/>
              </w:rPr>
              <w:t>«</w:t>
            </w:r>
            <w:r w:rsidRPr="001E5E4B">
              <w:rPr>
                <w:rFonts w:ascii="Simplified Arabic" w:eastAsia="Times New Roman" w:hAnsi="Simplified Arabic" w:cs="Simplified Arabic"/>
                <w:kern w:val="0"/>
                <w:rtl/>
                <w:lang w:val="en-GB" w:eastAsia="en-GB"/>
                <w14:ligatures w14:val="none"/>
              </w:rPr>
              <w:t xml:space="preserve">في هذه الدراسة، تُعد قرارات التوظيف متغيرًا وسيطًا يربط بين تطبيق تقنيات الذكاء الاصطناعي وتحقيق أبعاد العدالة الوظيفية؛ إذ يُتوقع أن يؤثر استخدام التقنيات في خصائص القرار (الشفافية، الدقة، سرعة </w:t>
            </w:r>
            <w:r w:rsidR="00D27EB0" w:rsidRPr="001E5E4B">
              <w:rPr>
                <w:rFonts w:ascii="Simplified Arabic" w:eastAsia="Times New Roman" w:hAnsi="Simplified Arabic" w:cs="Simplified Arabic" w:hint="cs"/>
                <w:kern w:val="0"/>
                <w:rtl/>
                <w:lang w:val="en-GB" w:eastAsia="en-GB"/>
                <w14:ligatures w14:val="none"/>
              </w:rPr>
              <w:t xml:space="preserve">الاستجابة) </w:t>
            </w:r>
            <w:r w:rsidR="00D27EB0" w:rsidRPr="001E5E4B">
              <w:rPr>
                <w:rFonts w:ascii="Simplified Arabic" w:eastAsia="Times New Roman" w:hAnsi="Simplified Arabic" w:cs="Simplified Arabic" w:hint="eastAsia"/>
                <w:kern w:val="0"/>
                <w:rtl/>
                <w:lang w:val="en-GB" w:eastAsia="en-GB"/>
                <w14:ligatures w14:val="none"/>
              </w:rPr>
              <w:t>،</w:t>
            </w:r>
            <w:r w:rsidRPr="001E5E4B">
              <w:rPr>
                <w:rFonts w:ascii="Simplified Arabic" w:eastAsia="Times New Roman" w:hAnsi="Simplified Arabic" w:cs="Simplified Arabic"/>
                <w:kern w:val="0"/>
                <w:rtl/>
                <w:lang w:val="en-GB" w:eastAsia="en-GB"/>
                <w14:ligatures w14:val="none"/>
              </w:rPr>
              <w:t xml:space="preserve"> والتي بدورها تنعكس على إدراك العدالة الوظيفية لدى المتقدمين </w:t>
            </w:r>
            <w:proofErr w:type="gramStart"/>
            <w:r w:rsidRPr="001E5E4B">
              <w:rPr>
                <w:rFonts w:ascii="Simplified Arabic" w:eastAsia="Times New Roman" w:hAnsi="Simplified Arabic" w:cs="Simplified Arabic"/>
                <w:kern w:val="0"/>
                <w:rtl/>
                <w:lang w:val="en-GB" w:eastAsia="en-GB"/>
                <w14:ligatures w14:val="none"/>
              </w:rPr>
              <w:t>والعاملين</w:t>
            </w:r>
            <w:r w:rsidRPr="001E5E4B">
              <w:rPr>
                <w:rFonts w:ascii="Simplified Arabic" w:eastAsia="Times New Roman" w:hAnsi="Simplified Arabic" w:cs="Simplified Arabic"/>
                <w:kern w:val="0"/>
                <w:lang w:val="en-GB" w:eastAsia="en-GB"/>
                <w14:ligatures w14:val="none"/>
              </w:rPr>
              <w:t>.»</w:t>
            </w:r>
            <w:proofErr w:type="gramEnd"/>
          </w:p>
        </w:tc>
      </w:tr>
      <w:tr w:rsidR="00D27EB0" w:rsidRPr="001E5E4B" w14:paraId="792DDA7E" w14:textId="77777777" w:rsidTr="00D27EB0">
        <w:tc>
          <w:tcPr>
            <w:tcW w:w="0" w:type="auto"/>
            <w:hideMark/>
          </w:tcPr>
          <w:p w14:paraId="10D0EC0F" w14:textId="77777777" w:rsidR="001E5E4B" w:rsidRPr="001E5E4B" w:rsidRDefault="001E5E4B"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جدول المتغيرات</w:t>
            </w:r>
          </w:p>
        </w:tc>
        <w:tc>
          <w:tcPr>
            <w:tcW w:w="0" w:type="auto"/>
            <w:hideMark/>
          </w:tcPr>
          <w:p w14:paraId="39FCB9DD"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عدم وجود جدول موحّد يلخص المتغيرات الرئيسة، تعريفاتها النظرية والإجرائية، أبعادها، وأداة القياس</w:t>
            </w:r>
            <w:r w:rsidRPr="001E5E4B">
              <w:rPr>
                <w:rFonts w:ascii="Simplified Arabic" w:eastAsia="Times New Roman" w:hAnsi="Simplified Arabic" w:cs="Simplified Arabic"/>
                <w:kern w:val="0"/>
                <w:lang w:val="en-GB" w:eastAsia="en-GB"/>
                <w14:ligatures w14:val="none"/>
              </w:rPr>
              <w:t>.</w:t>
            </w:r>
          </w:p>
        </w:tc>
        <w:tc>
          <w:tcPr>
            <w:tcW w:w="0" w:type="auto"/>
            <w:hideMark/>
          </w:tcPr>
          <w:p w14:paraId="2F7338E4"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غياب هذا الجدول يجعل صورة التصميم القياسي للدراسة أقل وضوحًا، ويصعّب على الممتحن تتبع ما سيتم قياسه وكيف، خاصة مع تعدّد الأبعاد والتقنيات</w:t>
            </w:r>
            <w:r w:rsidRPr="001E5E4B">
              <w:rPr>
                <w:rFonts w:ascii="Simplified Arabic" w:eastAsia="Times New Roman" w:hAnsi="Simplified Arabic" w:cs="Simplified Arabic"/>
                <w:kern w:val="0"/>
                <w:lang w:val="en-GB" w:eastAsia="en-GB"/>
                <w14:ligatures w14:val="none"/>
              </w:rPr>
              <w:t>.</w:t>
            </w:r>
          </w:p>
        </w:tc>
        <w:tc>
          <w:tcPr>
            <w:tcW w:w="0" w:type="auto"/>
            <w:hideMark/>
          </w:tcPr>
          <w:p w14:paraId="725A41FD"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عالٍ</w:t>
            </w:r>
          </w:p>
        </w:tc>
        <w:tc>
          <w:tcPr>
            <w:tcW w:w="0" w:type="auto"/>
            <w:hideMark/>
          </w:tcPr>
          <w:p w14:paraId="0BA28BD6"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lang w:val="en-GB" w:eastAsia="en-GB"/>
                <w14:ligatures w14:val="none"/>
              </w:rPr>
              <w:t xml:space="preserve">(1) </w:t>
            </w:r>
            <w:r w:rsidRPr="001E5E4B">
              <w:rPr>
                <w:rFonts w:ascii="Simplified Arabic" w:eastAsia="Times New Roman" w:hAnsi="Simplified Arabic" w:cs="Simplified Arabic"/>
                <w:kern w:val="0"/>
                <w:rtl/>
                <w:lang w:val="en-GB" w:eastAsia="en-GB"/>
                <w14:ligatures w14:val="none"/>
              </w:rPr>
              <w:t>إنشاء جدول في نهاية الفصل الأول بعنوان «ملخص متغيرات الدراسة وتعريفاتها الإجرائية»، (2) أعمدة مقترحة: المتغير الرئيس – الدور في النموذج (مستقل/تابع/وسيط) – التعريف النظري – التعريف الإجرائي – الأبعاد – مصدر الأداة/المقياس. (3) ملء الجدول للمتغيرات: تقنيات الذكاء الاصطناعي، قرارات التوظيف، العدالة الوظيفية</w:t>
            </w:r>
            <w:r w:rsidRPr="001E5E4B">
              <w:rPr>
                <w:rFonts w:ascii="Simplified Arabic" w:eastAsia="Times New Roman" w:hAnsi="Simplified Arabic" w:cs="Simplified Arabic"/>
                <w:kern w:val="0"/>
                <w:lang w:val="en-GB" w:eastAsia="en-GB"/>
                <w14:ligatures w14:val="none"/>
              </w:rPr>
              <w:t>.</w:t>
            </w:r>
          </w:p>
        </w:tc>
        <w:tc>
          <w:tcPr>
            <w:tcW w:w="0" w:type="auto"/>
            <w:hideMark/>
          </w:tcPr>
          <w:p w14:paraId="75DB4D35"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lang w:val="en-GB" w:eastAsia="en-GB"/>
                <w14:ligatures w14:val="none"/>
              </w:rPr>
              <w:t>—</w:t>
            </w:r>
          </w:p>
        </w:tc>
      </w:tr>
      <w:tr w:rsidR="00D27EB0" w:rsidRPr="001E5E4B" w14:paraId="1B43F19F" w14:textId="77777777" w:rsidTr="00D27EB0">
        <w:tc>
          <w:tcPr>
            <w:tcW w:w="0" w:type="auto"/>
            <w:hideMark/>
          </w:tcPr>
          <w:p w14:paraId="6F2417DF" w14:textId="77777777" w:rsidR="001E5E4B" w:rsidRPr="001E5E4B" w:rsidRDefault="001E5E4B"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الاتساق بين العنوان والمحتوى</w:t>
            </w:r>
          </w:p>
        </w:tc>
        <w:tc>
          <w:tcPr>
            <w:tcW w:w="0" w:type="auto"/>
            <w:hideMark/>
          </w:tcPr>
          <w:p w14:paraId="56B4A8D7"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 xml:space="preserve">العنوان يركّز على "أثر استخدام تقنيات الذكاء الاصطناعي في قرارات التوظيف على تحقيق العدالة الوظيفية"، بينما التساؤلات والفرضيات تحتاج أن تُظهر بوضوح هذا التسلسل (تقنيات </w:t>
            </w:r>
            <w:r w:rsidRPr="001E5E4B">
              <w:rPr>
                <w:rFonts w:ascii="Times New Roman" w:eastAsia="Times New Roman" w:hAnsi="Times New Roman" w:cs="Times New Roman" w:hint="cs"/>
                <w:kern w:val="0"/>
                <w:rtl/>
                <w:lang w:val="en-GB" w:eastAsia="en-GB"/>
                <w14:ligatures w14:val="none"/>
              </w:rPr>
              <w:t>→</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قرارات</w:t>
            </w:r>
            <w:r w:rsidRPr="001E5E4B">
              <w:rPr>
                <w:rFonts w:ascii="Simplified Arabic" w:eastAsia="Times New Roman" w:hAnsi="Simplified Arabic" w:cs="Simplified Arabic"/>
                <w:kern w:val="0"/>
                <w:rtl/>
                <w:lang w:val="en-GB" w:eastAsia="en-GB"/>
                <w14:ligatures w14:val="none"/>
              </w:rPr>
              <w:t xml:space="preserve"> </w:t>
            </w:r>
            <w:r w:rsidRPr="001E5E4B">
              <w:rPr>
                <w:rFonts w:ascii="Times New Roman" w:eastAsia="Times New Roman" w:hAnsi="Times New Roman" w:cs="Times New Roman" w:hint="cs"/>
                <w:kern w:val="0"/>
                <w:rtl/>
                <w:lang w:val="en-GB" w:eastAsia="en-GB"/>
                <w14:ligatures w14:val="none"/>
              </w:rPr>
              <w:lastRenderedPageBreak/>
              <w:t>→</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عدالة</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إذا</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كان</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هذا</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هو</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المنطق</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السببي</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المعتمد</w:t>
            </w:r>
            <w:r w:rsidRPr="001E5E4B">
              <w:rPr>
                <w:rFonts w:ascii="Simplified Arabic" w:eastAsia="Times New Roman" w:hAnsi="Simplified Arabic" w:cs="Simplified Arabic"/>
                <w:kern w:val="0"/>
                <w:lang w:val="en-GB" w:eastAsia="en-GB"/>
                <w14:ligatures w14:val="none"/>
              </w:rPr>
              <w:t>.</w:t>
            </w:r>
          </w:p>
        </w:tc>
        <w:tc>
          <w:tcPr>
            <w:tcW w:w="0" w:type="auto"/>
            <w:hideMark/>
          </w:tcPr>
          <w:p w14:paraId="6BBE306C"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lastRenderedPageBreak/>
              <w:t xml:space="preserve">إذا لم ينعكس هذا التسلسل في النموذج والفرضيات بشكل واضح، قد يبدو العنوان أكثر تعقيدًا من </w:t>
            </w:r>
            <w:r w:rsidRPr="001E5E4B">
              <w:rPr>
                <w:rFonts w:ascii="Simplified Arabic" w:eastAsia="Times New Roman" w:hAnsi="Simplified Arabic" w:cs="Simplified Arabic"/>
                <w:kern w:val="0"/>
                <w:rtl/>
                <w:lang w:val="en-GB" w:eastAsia="en-GB"/>
                <w14:ligatures w14:val="none"/>
              </w:rPr>
              <w:lastRenderedPageBreak/>
              <w:t>النموذج الفعلي، أو قد يُفهم النموذج بصورة خاطئة</w:t>
            </w:r>
            <w:r w:rsidRPr="001E5E4B">
              <w:rPr>
                <w:rFonts w:ascii="Simplified Arabic" w:eastAsia="Times New Roman" w:hAnsi="Simplified Arabic" w:cs="Simplified Arabic"/>
                <w:kern w:val="0"/>
                <w:lang w:val="en-GB" w:eastAsia="en-GB"/>
                <w14:ligatures w14:val="none"/>
              </w:rPr>
              <w:t>.</w:t>
            </w:r>
          </w:p>
        </w:tc>
        <w:tc>
          <w:tcPr>
            <w:tcW w:w="0" w:type="auto"/>
            <w:hideMark/>
          </w:tcPr>
          <w:p w14:paraId="7A5483C9"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lastRenderedPageBreak/>
              <w:t>متوسط</w:t>
            </w:r>
          </w:p>
        </w:tc>
        <w:tc>
          <w:tcPr>
            <w:tcW w:w="0" w:type="auto"/>
            <w:hideMark/>
          </w:tcPr>
          <w:p w14:paraId="1750AD3C"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lang w:val="en-GB" w:eastAsia="en-GB"/>
                <w14:ligatures w14:val="none"/>
              </w:rPr>
              <w:t xml:space="preserve">(1) </w:t>
            </w:r>
            <w:r w:rsidRPr="001E5E4B">
              <w:rPr>
                <w:rFonts w:ascii="Simplified Arabic" w:eastAsia="Times New Roman" w:hAnsi="Simplified Arabic" w:cs="Simplified Arabic"/>
                <w:kern w:val="0"/>
                <w:rtl/>
                <w:lang w:val="en-GB" w:eastAsia="en-GB"/>
                <w14:ligatures w14:val="none"/>
              </w:rPr>
              <w:t xml:space="preserve">بعد حسم دور "قرارات التوظيف"، (2) التأكد من أن العنوان، المشكلة، التساؤل الرئيس، الفرضيات، والنموذج جميعها تعكس المسار نفسه (سواء تقنيات </w:t>
            </w:r>
            <w:r w:rsidRPr="001E5E4B">
              <w:rPr>
                <w:rFonts w:ascii="Times New Roman" w:eastAsia="Times New Roman" w:hAnsi="Times New Roman" w:cs="Times New Roman" w:hint="cs"/>
                <w:kern w:val="0"/>
                <w:rtl/>
                <w:lang w:val="en-GB" w:eastAsia="en-GB"/>
                <w14:ligatures w14:val="none"/>
              </w:rPr>
              <w:t>→</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عدالة</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مباشرة،</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أو</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تقنيات</w:t>
            </w:r>
            <w:r w:rsidRPr="001E5E4B">
              <w:rPr>
                <w:rFonts w:ascii="Simplified Arabic" w:eastAsia="Times New Roman" w:hAnsi="Simplified Arabic" w:cs="Simplified Arabic"/>
                <w:kern w:val="0"/>
                <w:rtl/>
                <w:lang w:val="en-GB" w:eastAsia="en-GB"/>
                <w14:ligatures w14:val="none"/>
              </w:rPr>
              <w:t xml:space="preserve"> </w:t>
            </w:r>
            <w:r w:rsidRPr="001E5E4B">
              <w:rPr>
                <w:rFonts w:ascii="Times New Roman" w:eastAsia="Times New Roman" w:hAnsi="Times New Roman" w:cs="Times New Roman" w:hint="cs"/>
                <w:kern w:val="0"/>
                <w:rtl/>
                <w:lang w:val="en-GB" w:eastAsia="en-GB"/>
                <w14:ligatures w14:val="none"/>
              </w:rPr>
              <w:t>→</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قرارات</w:t>
            </w:r>
            <w:r w:rsidRPr="001E5E4B">
              <w:rPr>
                <w:rFonts w:ascii="Simplified Arabic" w:eastAsia="Times New Roman" w:hAnsi="Simplified Arabic" w:cs="Simplified Arabic"/>
                <w:kern w:val="0"/>
                <w:rtl/>
                <w:lang w:val="en-GB" w:eastAsia="en-GB"/>
                <w14:ligatures w14:val="none"/>
              </w:rPr>
              <w:t xml:space="preserve"> </w:t>
            </w:r>
            <w:r w:rsidRPr="001E5E4B">
              <w:rPr>
                <w:rFonts w:ascii="Times New Roman" w:eastAsia="Times New Roman" w:hAnsi="Times New Roman" w:cs="Times New Roman" w:hint="cs"/>
                <w:kern w:val="0"/>
                <w:rtl/>
                <w:lang w:val="en-GB" w:eastAsia="en-GB"/>
                <w14:ligatures w14:val="none"/>
              </w:rPr>
              <w:t>→</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عدالة</w:t>
            </w:r>
            <w:r w:rsidRPr="001E5E4B">
              <w:rPr>
                <w:rFonts w:ascii="Simplified Arabic" w:eastAsia="Times New Roman" w:hAnsi="Simplified Arabic" w:cs="Simplified Arabic"/>
                <w:kern w:val="0"/>
                <w:rtl/>
                <w:lang w:val="en-GB" w:eastAsia="en-GB"/>
                <w14:ligatures w14:val="none"/>
              </w:rPr>
              <w:t xml:space="preserve">). (3) </w:t>
            </w:r>
            <w:r w:rsidRPr="001E5E4B">
              <w:rPr>
                <w:rFonts w:ascii="Simplified Arabic" w:eastAsia="Times New Roman" w:hAnsi="Simplified Arabic" w:cs="Simplified Arabic" w:hint="cs"/>
                <w:kern w:val="0"/>
                <w:rtl/>
                <w:lang w:val="en-GB" w:eastAsia="en-GB"/>
                <w14:ligatures w14:val="none"/>
              </w:rPr>
              <w:t>تعديل</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أي</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موضع</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يخالف</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هذا</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التسلسل</w:t>
            </w:r>
            <w:r w:rsidRPr="001E5E4B">
              <w:rPr>
                <w:rFonts w:ascii="Simplified Arabic" w:eastAsia="Times New Roman" w:hAnsi="Simplified Arabic" w:cs="Simplified Arabic"/>
                <w:kern w:val="0"/>
                <w:lang w:val="en-GB" w:eastAsia="en-GB"/>
                <w14:ligatures w14:val="none"/>
              </w:rPr>
              <w:t>.</w:t>
            </w:r>
          </w:p>
        </w:tc>
        <w:tc>
          <w:tcPr>
            <w:tcW w:w="0" w:type="auto"/>
            <w:hideMark/>
          </w:tcPr>
          <w:p w14:paraId="0D1289FA"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إذا تقرر اعتبار "قرارات التوظيف" وسيطًا: «قياس أثر استخدام تقنيات الذكاء الاصطناعي في قرارات التوظيف على تحقيق أبعاد العدالة الوظيفية…» مع فرض وساطة واضح</w:t>
            </w:r>
            <w:r w:rsidRPr="001E5E4B">
              <w:rPr>
                <w:rFonts w:ascii="Simplified Arabic" w:eastAsia="Times New Roman" w:hAnsi="Simplified Arabic" w:cs="Simplified Arabic"/>
                <w:kern w:val="0"/>
                <w:lang w:val="en-GB" w:eastAsia="en-GB"/>
                <w14:ligatures w14:val="none"/>
              </w:rPr>
              <w:t>.</w:t>
            </w:r>
          </w:p>
        </w:tc>
      </w:tr>
      <w:tr w:rsidR="00D27EB0" w:rsidRPr="001E5E4B" w14:paraId="76413341" w14:textId="77777777" w:rsidTr="00D27EB0">
        <w:tc>
          <w:tcPr>
            <w:tcW w:w="0" w:type="auto"/>
            <w:hideMark/>
          </w:tcPr>
          <w:p w14:paraId="18992446" w14:textId="77777777" w:rsidR="001E5E4B" w:rsidRPr="001E5E4B" w:rsidRDefault="001E5E4B"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lastRenderedPageBreak/>
              <w:t>الإحصاء والتحليل</w:t>
            </w:r>
          </w:p>
        </w:tc>
        <w:tc>
          <w:tcPr>
            <w:tcW w:w="0" w:type="auto"/>
            <w:hideMark/>
          </w:tcPr>
          <w:p w14:paraId="46115E28"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فقرة "المعالجات الإحصائية المقترحة" طويلة نسبيًا وتفصيلية في الفصل الأول، مع ذكر اختبارات محددة</w:t>
            </w:r>
            <w:r w:rsidRPr="001E5E4B">
              <w:rPr>
                <w:rFonts w:ascii="Simplified Arabic" w:eastAsia="Times New Roman" w:hAnsi="Simplified Arabic" w:cs="Simplified Arabic"/>
                <w:kern w:val="0"/>
                <w:lang w:val="en-GB" w:eastAsia="en-GB"/>
                <w14:ligatures w14:val="none"/>
              </w:rPr>
              <w:t xml:space="preserve"> (T-Test, ANOVA, </w:t>
            </w:r>
            <w:r w:rsidRPr="001E5E4B">
              <w:rPr>
                <w:rFonts w:ascii="Simplified Arabic" w:eastAsia="Times New Roman" w:hAnsi="Simplified Arabic" w:cs="Simplified Arabic"/>
                <w:kern w:val="0"/>
                <w:rtl/>
                <w:lang w:val="en-GB" w:eastAsia="en-GB"/>
                <w14:ligatures w14:val="none"/>
              </w:rPr>
              <w:t>انحدار بسيط ومتعدد</w:t>
            </w:r>
            <w:r w:rsidRPr="001E5E4B">
              <w:rPr>
                <w:rFonts w:ascii="Simplified Arabic" w:eastAsia="Times New Roman" w:hAnsi="Simplified Arabic" w:cs="Simplified Arabic"/>
                <w:kern w:val="0"/>
                <w:lang w:val="en-GB" w:eastAsia="en-GB"/>
                <w14:ligatures w14:val="none"/>
              </w:rPr>
              <w:t>)</w:t>
            </w:r>
            <w:r w:rsidRPr="001E5E4B">
              <w:rPr>
                <w:rFonts w:ascii="Simplified Arabic" w:eastAsia="Times New Roman" w:hAnsi="Simplified Arabic" w:cs="Simplified Arabic"/>
                <w:kern w:val="0"/>
                <w:rtl/>
                <w:lang w:val="en-GB" w:eastAsia="en-GB"/>
                <w14:ligatures w14:val="none"/>
              </w:rPr>
              <w:t>، بينما المعتاد في الفصل الأول الإشارة العامة فقط</w:t>
            </w:r>
            <w:r w:rsidRPr="001E5E4B">
              <w:rPr>
                <w:rFonts w:ascii="Simplified Arabic" w:eastAsia="Times New Roman" w:hAnsi="Simplified Arabic" w:cs="Simplified Arabic"/>
                <w:kern w:val="0"/>
                <w:lang w:val="en-GB" w:eastAsia="en-GB"/>
                <w14:ligatures w14:val="none"/>
              </w:rPr>
              <w:t>.</w:t>
            </w:r>
          </w:p>
        </w:tc>
        <w:tc>
          <w:tcPr>
            <w:tcW w:w="0" w:type="auto"/>
            <w:hideMark/>
          </w:tcPr>
          <w:p w14:paraId="2355FE5F"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الإفراط في التفصيل في هذه المرحلة قد يربك القارئ، ويُفضّل أن تُترك التفاصيل الكاملة لفصل المنهجية؛ كما أن نوع التحليل قد يتغير بعد جمع البيانات الاستطلاعية</w:t>
            </w:r>
            <w:r w:rsidRPr="001E5E4B">
              <w:rPr>
                <w:rFonts w:ascii="Simplified Arabic" w:eastAsia="Times New Roman" w:hAnsi="Simplified Arabic" w:cs="Simplified Arabic"/>
                <w:kern w:val="0"/>
                <w:lang w:val="en-GB" w:eastAsia="en-GB"/>
                <w14:ligatures w14:val="none"/>
              </w:rPr>
              <w:t>.</w:t>
            </w:r>
          </w:p>
        </w:tc>
        <w:tc>
          <w:tcPr>
            <w:tcW w:w="0" w:type="auto"/>
            <w:hideMark/>
          </w:tcPr>
          <w:p w14:paraId="350C542F"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متوسط</w:t>
            </w:r>
          </w:p>
        </w:tc>
        <w:tc>
          <w:tcPr>
            <w:tcW w:w="0" w:type="auto"/>
            <w:hideMark/>
          </w:tcPr>
          <w:p w14:paraId="35066877"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lang w:val="en-GB" w:eastAsia="en-GB"/>
                <w14:ligatures w14:val="none"/>
              </w:rPr>
              <w:t xml:space="preserve">(1) </w:t>
            </w:r>
            <w:r w:rsidRPr="001E5E4B">
              <w:rPr>
                <w:rFonts w:ascii="Simplified Arabic" w:eastAsia="Times New Roman" w:hAnsi="Simplified Arabic" w:cs="Simplified Arabic"/>
                <w:kern w:val="0"/>
                <w:rtl/>
                <w:lang w:val="en-GB" w:eastAsia="en-GB"/>
                <w14:ligatures w14:val="none"/>
              </w:rPr>
              <w:t>اختصار فقرة المعالجات الإحصائية إلى 3–4 أسطر توضح: الإحصاء الوصفي، اختبارات الفروق، واختبارات الارتباط/الانحدار. (2) نقل التفاصيل الكاملة إلى فصل المنهجية، مع تبرير اختيار كل اختبار بناءً على طبيعة المتغيرات والفرضيات</w:t>
            </w:r>
            <w:r w:rsidRPr="001E5E4B">
              <w:rPr>
                <w:rFonts w:ascii="Simplified Arabic" w:eastAsia="Times New Roman" w:hAnsi="Simplified Arabic" w:cs="Simplified Arabic"/>
                <w:kern w:val="0"/>
                <w:lang w:val="en-GB" w:eastAsia="en-GB"/>
                <w14:ligatures w14:val="none"/>
              </w:rPr>
              <w:t>.</w:t>
            </w:r>
          </w:p>
        </w:tc>
        <w:tc>
          <w:tcPr>
            <w:tcW w:w="0" w:type="auto"/>
            <w:hideMark/>
          </w:tcPr>
          <w:p w14:paraId="51E26B74"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lang w:val="en-GB" w:eastAsia="en-GB"/>
                <w14:ligatures w14:val="none"/>
              </w:rPr>
              <w:t>«</w:t>
            </w:r>
            <w:r w:rsidRPr="001E5E4B">
              <w:rPr>
                <w:rFonts w:ascii="Simplified Arabic" w:eastAsia="Times New Roman" w:hAnsi="Simplified Arabic" w:cs="Simplified Arabic"/>
                <w:kern w:val="0"/>
                <w:rtl/>
                <w:lang w:val="en-GB" w:eastAsia="en-GB"/>
                <w14:ligatures w14:val="none"/>
              </w:rPr>
              <w:t>سيتم استخدام الإحصاءات الوصفية، واختبارات الفروق المناسبة</w:t>
            </w:r>
            <w:r w:rsidRPr="001E5E4B">
              <w:rPr>
                <w:rFonts w:ascii="Simplified Arabic" w:eastAsia="Times New Roman" w:hAnsi="Simplified Arabic" w:cs="Simplified Arabic"/>
                <w:kern w:val="0"/>
                <w:lang w:val="en-GB" w:eastAsia="en-GB"/>
                <w14:ligatures w14:val="none"/>
              </w:rPr>
              <w:t xml:space="preserve"> (</w:t>
            </w:r>
            <w:r w:rsidRPr="001E5E4B">
              <w:rPr>
                <w:rFonts w:ascii="Simplified Arabic" w:eastAsia="Times New Roman" w:hAnsi="Simplified Arabic" w:cs="Simplified Arabic"/>
                <w:kern w:val="0"/>
                <w:rtl/>
                <w:lang w:val="en-GB" w:eastAsia="en-GB"/>
                <w14:ligatures w14:val="none"/>
              </w:rPr>
              <w:t>مثل</w:t>
            </w:r>
            <w:r w:rsidRPr="001E5E4B">
              <w:rPr>
                <w:rFonts w:ascii="Simplified Arabic" w:eastAsia="Times New Roman" w:hAnsi="Simplified Arabic" w:cs="Simplified Arabic"/>
                <w:kern w:val="0"/>
                <w:lang w:val="en-GB" w:eastAsia="en-GB"/>
                <w14:ligatures w14:val="none"/>
              </w:rPr>
              <w:t xml:space="preserve"> T-Test </w:t>
            </w:r>
            <w:r w:rsidRPr="001E5E4B">
              <w:rPr>
                <w:rFonts w:ascii="Simplified Arabic" w:eastAsia="Times New Roman" w:hAnsi="Simplified Arabic" w:cs="Simplified Arabic"/>
                <w:kern w:val="0"/>
                <w:rtl/>
                <w:lang w:val="en-GB" w:eastAsia="en-GB"/>
                <w14:ligatures w14:val="none"/>
              </w:rPr>
              <w:t>و</w:t>
            </w:r>
            <w:proofErr w:type="gramStart"/>
            <w:r w:rsidRPr="001E5E4B">
              <w:rPr>
                <w:rFonts w:ascii="Simplified Arabic" w:eastAsia="Times New Roman" w:hAnsi="Simplified Arabic" w:cs="Simplified Arabic"/>
                <w:kern w:val="0"/>
                <w:lang w:val="en-GB" w:eastAsia="en-GB"/>
                <w14:ligatures w14:val="none"/>
              </w:rPr>
              <w:t>ANOVA)</w:t>
            </w:r>
            <w:r w:rsidRPr="001E5E4B">
              <w:rPr>
                <w:rFonts w:ascii="Simplified Arabic" w:eastAsia="Times New Roman" w:hAnsi="Simplified Arabic" w:cs="Simplified Arabic"/>
                <w:kern w:val="0"/>
                <w:rtl/>
                <w:lang w:val="en-GB" w:eastAsia="en-GB"/>
                <w14:ligatures w14:val="none"/>
              </w:rPr>
              <w:t>،</w:t>
            </w:r>
            <w:proofErr w:type="gramEnd"/>
            <w:r w:rsidRPr="001E5E4B">
              <w:rPr>
                <w:rFonts w:ascii="Simplified Arabic" w:eastAsia="Times New Roman" w:hAnsi="Simplified Arabic" w:cs="Simplified Arabic"/>
                <w:kern w:val="0"/>
                <w:rtl/>
                <w:lang w:val="en-GB" w:eastAsia="en-GB"/>
                <w14:ligatures w14:val="none"/>
              </w:rPr>
              <w:t xml:space="preserve"> وتحليل الارتباط والانحدار لاختبار فروض الدراسة، على أن تُعرض تفاصيل هذه الاختبارات وإجراءاتها في فصل </w:t>
            </w:r>
            <w:proofErr w:type="gramStart"/>
            <w:r w:rsidRPr="001E5E4B">
              <w:rPr>
                <w:rFonts w:ascii="Simplified Arabic" w:eastAsia="Times New Roman" w:hAnsi="Simplified Arabic" w:cs="Simplified Arabic"/>
                <w:kern w:val="0"/>
                <w:rtl/>
                <w:lang w:val="en-GB" w:eastAsia="en-GB"/>
                <w14:ligatures w14:val="none"/>
              </w:rPr>
              <w:t>المنهجية</w:t>
            </w:r>
            <w:r w:rsidRPr="001E5E4B">
              <w:rPr>
                <w:rFonts w:ascii="Simplified Arabic" w:eastAsia="Times New Roman" w:hAnsi="Simplified Arabic" w:cs="Simplified Arabic"/>
                <w:kern w:val="0"/>
                <w:lang w:val="en-GB" w:eastAsia="en-GB"/>
                <w14:ligatures w14:val="none"/>
              </w:rPr>
              <w:t>.»</w:t>
            </w:r>
            <w:proofErr w:type="gramEnd"/>
          </w:p>
        </w:tc>
      </w:tr>
      <w:tr w:rsidR="00D27EB0" w:rsidRPr="001E5E4B" w14:paraId="65BE50E5" w14:textId="77777777" w:rsidTr="00D27EB0">
        <w:tc>
          <w:tcPr>
            <w:tcW w:w="0" w:type="auto"/>
            <w:hideMark/>
          </w:tcPr>
          <w:p w14:paraId="3E5836F4" w14:textId="77777777" w:rsidR="001E5E4B" w:rsidRPr="001E5E4B" w:rsidRDefault="001E5E4B"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اللغة والتنسيق</w:t>
            </w:r>
          </w:p>
        </w:tc>
        <w:tc>
          <w:tcPr>
            <w:tcW w:w="0" w:type="auto"/>
            <w:hideMark/>
          </w:tcPr>
          <w:p w14:paraId="59410FAC"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وجود بعض الأخطاء البسيطة في تهجئة المصطلحات الأجنبية</w:t>
            </w:r>
            <w:r w:rsidRPr="001E5E4B">
              <w:rPr>
                <w:rFonts w:ascii="Simplified Arabic" w:eastAsia="Times New Roman" w:hAnsi="Simplified Arabic" w:cs="Simplified Arabic"/>
                <w:kern w:val="0"/>
                <w:lang w:val="en-GB" w:eastAsia="en-GB"/>
                <w14:ligatures w14:val="none"/>
              </w:rPr>
              <w:t xml:space="preserve"> (OECD, Analysis, Chatbots) </w:t>
            </w:r>
            <w:r w:rsidRPr="001E5E4B">
              <w:rPr>
                <w:rFonts w:ascii="Simplified Arabic" w:eastAsia="Times New Roman" w:hAnsi="Simplified Arabic" w:cs="Simplified Arabic"/>
                <w:kern w:val="0"/>
                <w:rtl/>
                <w:lang w:val="en-GB" w:eastAsia="en-GB"/>
                <w14:ligatures w14:val="none"/>
              </w:rPr>
              <w:t>وتقطّع بعض الكلمات العربية نتيجة التنضيد (مثل "</w:t>
            </w:r>
            <w:proofErr w:type="spellStart"/>
            <w:r w:rsidRPr="001E5E4B">
              <w:rPr>
                <w:rFonts w:ascii="Simplified Arabic" w:eastAsia="Times New Roman" w:hAnsi="Simplified Arabic" w:cs="Simplified Arabic"/>
                <w:kern w:val="0"/>
                <w:rtl/>
                <w:lang w:val="en-GB" w:eastAsia="en-GB"/>
                <w14:ligatures w14:val="none"/>
              </w:rPr>
              <w:t>الجتماعية</w:t>
            </w:r>
            <w:proofErr w:type="spellEnd"/>
            <w:r w:rsidRPr="001E5E4B">
              <w:rPr>
                <w:rFonts w:ascii="Simplified Arabic" w:eastAsia="Times New Roman" w:hAnsi="Simplified Arabic" w:cs="Simplified Arabic"/>
                <w:kern w:val="0"/>
                <w:rtl/>
                <w:lang w:val="en-GB" w:eastAsia="en-GB"/>
                <w14:ligatures w14:val="none"/>
              </w:rPr>
              <w:t>" بدل "الاجتماعية")</w:t>
            </w:r>
            <w:r w:rsidRPr="001E5E4B">
              <w:rPr>
                <w:rFonts w:ascii="Simplified Arabic" w:eastAsia="Times New Roman" w:hAnsi="Simplified Arabic" w:cs="Simplified Arabic"/>
                <w:kern w:val="0"/>
                <w:lang w:val="en-GB" w:eastAsia="en-GB"/>
                <w14:ligatures w14:val="none"/>
              </w:rPr>
              <w:t>.</w:t>
            </w:r>
          </w:p>
        </w:tc>
        <w:tc>
          <w:tcPr>
            <w:tcW w:w="0" w:type="auto"/>
            <w:hideMark/>
          </w:tcPr>
          <w:p w14:paraId="30031BF1"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رغم أنها أخطاء شكلية، إلا أنها تؤثر على الانطباع المهني عن الرسالة، خاصة في نص دقيق مثل الفصل الأول</w:t>
            </w:r>
            <w:r w:rsidRPr="001E5E4B">
              <w:rPr>
                <w:rFonts w:ascii="Simplified Arabic" w:eastAsia="Times New Roman" w:hAnsi="Simplified Arabic" w:cs="Simplified Arabic"/>
                <w:kern w:val="0"/>
                <w:lang w:val="en-GB" w:eastAsia="en-GB"/>
                <w14:ligatures w14:val="none"/>
              </w:rPr>
              <w:t>.</w:t>
            </w:r>
          </w:p>
        </w:tc>
        <w:tc>
          <w:tcPr>
            <w:tcW w:w="0" w:type="auto"/>
            <w:hideMark/>
          </w:tcPr>
          <w:p w14:paraId="0253B9F5"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تحسيني</w:t>
            </w:r>
          </w:p>
        </w:tc>
        <w:tc>
          <w:tcPr>
            <w:tcW w:w="0" w:type="auto"/>
            <w:hideMark/>
          </w:tcPr>
          <w:p w14:paraId="61119177"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lang w:val="en-GB" w:eastAsia="en-GB"/>
                <w14:ligatures w14:val="none"/>
              </w:rPr>
              <w:t xml:space="preserve">(1) </w:t>
            </w:r>
            <w:r w:rsidRPr="001E5E4B">
              <w:rPr>
                <w:rFonts w:ascii="Simplified Arabic" w:eastAsia="Times New Roman" w:hAnsi="Simplified Arabic" w:cs="Simplified Arabic"/>
                <w:kern w:val="0"/>
                <w:rtl/>
                <w:lang w:val="en-GB" w:eastAsia="en-GB"/>
                <w14:ligatures w14:val="none"/>
              </w:rPr>
              <w:t>مراجعة النص باستخدام تدقيق إملائي + مراجعة يدوية للكلمات الأجنبية، (2) توحيد طريقة كتابة الأسماء والأكاديميات والمؤسسات الأجنبية في المتن والمراجع، (3) التأكد من خلو النص من الكلمات المقطّعة بسبب مسائل نسخ/تنسيق</w:t>
            </w:r>
            <w:r w:rsidRPr="001E5E4B">
              <w:rPr>
                <w:rFonts w:ascii="Simplified Arabic" w:eastAsia="Times New Roman" w:hAnsi="Simplified Arabic" w:cs="Simplified Arabic"/>
                <w:kern w:val="0"/>
                <w:lang w:val="en-GB" w:eastAsia="en-GB"/>
                <w14:ligatures w14:val="none"/>
              </w:rPr>
              <w:t>.</w:t>
            </w:r>
          </w:p>
        </w:tc>
        <w:tc>
          <w:tcPr>
            <w:tcW w:w="0" w:type="auto"/>
            <w:hideMark/>
          </w:tcPr>
          <w:p w14:paraId="7A067B8A"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lang w:val="en-GB" w:eastAsia="en-GB"/>
                <w14:ligatures w14:val="none"/>
              </w:rPr>
              <w:t>—</w:t>
            </w:r>
          </w:p>
        </w:tc>
      </w:tr>
      <w:tr w:rsidR="00D27EB0" w:rsidRPr="001E5E4B" w14:paraId="3145FE62" w14:textId="77777777" w:rsidTr="00D27EB0">
        <w:tc>
          <w:tcPr>
            <w:tcW w:w="0" w:type="auto"/>
            <w:hideMark/>
          </w:tcPr>
          <w:p w14:paraId="51325375" w14:textId="77777777" w:rsidR="001E5E4B" w:rsidRPr="001E5E4B" w:rsidRDefault="001E5E4B" w:rsidP="00C76976">
            <w:pPr>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الربط بين الأهمية والأهداف</w:t>
            </w:r>
          </w:p>
        </w:tc>
        <w:tc>
          <w:tcPr>
            <w:tcW w:w="0" w:type="auto"/>
            <w:hideMark/>
          </w:tcPr>
          <w:p w14:paraId="12B8896C"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الأهمية النظرية والتطبيقية قوية، لكن لا يوجد ربط صريح في آخر فقرة الأهمية بين ما تُبرّره الأهمية وما ستقوم به الأهداف/التساؤلات</w:t>
            </w:r>
            <w:r w:rsidRPr="001E5E4B">
              <w:rPr>
                <w:rFonts w:ascii="Simplified Arabic" w:eastAsia="Times New Roman" w:hAnsi="Simplified Arabic" w:cs="Simplified Arabic"/>
                <w:kern w:val="0"/>
                <w:lang w:val="en-GB" w:eastAsia="en-GB"/>
                <w14:ligatures w14:val="none"/>
              </w:rPr>
              <w:t>.</w:t>
            </w:r>
          </w:p>
        </w:tc>
        <w:tc>
          <w:tcPr>
            <w:tcW w:w="0" w:type="auto"/>
            <w:hideMark/>
          </w:tcPr>
          <w:p w14:paraId="4C7CA683"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 xml:space="preserve">الربط يساعد الممتحن على رؤية منطق الانتقال: لماذا هذه الأهمية بالذات </w:t>
            </w:r>
            <w:r w:rsidRPr="001E5E4B">
              <w:rPr>
                <w:rFonts w:ascii="Times New Roman" w:eastAsia="Times New Roman" w:hAnsi="Times New Roman" w:cs="Times New Roman" w:hint="cs"/>
                <w:kern w:val="0"/>
                <w:rtl/>
                <w:lang w:val="en-GB" w:eastAsia="en-GB"/>
                <w14:ligatures w14:val="none"/>
              </w:rPr>
              <w:t>→</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ما</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الذي</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ستفعله</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الدراسة</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لتلبية</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هذه</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الأهمية،</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ويعزّز</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قوة</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الحجة</w:t>
            </w:r>
            <w:r w:rsidRPr="001E5E4B">
              <w:rPr>
                <w:rFonts w:ascii="Simplified Arabic" w:eastAsia="Times New Roman" w:hAnsi="Simplified Arabic" w:cs="Simplified Arabic"/>
                <w:kern w:val="0"/>
                <w:lang w:val="en-GB" w:eastAsia="en-GB"/>
                <w14:ligatures w14:val="none"/>
              </w:rPr>
              <w:t>.</w:t>
            </w:r>
          </w:p>
        </w:tc>
        <w:tc>
          <w:tcPr>
            <w:tcW w:w="0" w:type="auto"/>
            <w:hideMark/>
          </w:tcPr>
          <w:p w14:paraId="650CC4DB"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متوسط</w:t>
            </w:r>
          </w:p>
        </w:tc>
        <w:tc>
          <w:tcPr>
            <w:tcW w:w="0" w:type="auto"/>
            <w:hideMark/>
          </w:tcPr>
          <w:p w14:paraId="35E8FA86"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lang w:val="en-GB" w:eastAsia="en-GB"/>
                <w14:ligatures w14:val="none"/>
              </w:rPr>
              <w:t xml:space="preserve">(1) </w:t>
            </w:r>
            <w:r w:rsidRPr="001E5E4B">
              <w:rPr>
                <w:rFonts w:ascii="Simplified Arabic" w:eastAsia="Times New Roman" w:hAnsi="Simplified Arabic" w:cs="Simplified Arabic"/>
                <w:kern w:val="0"/>
                <w:rtl/>
                <w:lang w:val="en-GB" w:eastAsia="en-GB"/>
                <w14:ligatures w14:val="none"/>
              </w:rPr>
              <w:t>إضافة جملة ختامية في قسم الأهمية تقول إنّ الدراسة ستستجيب لهذه الأهمية عبر تحقيق الأهداف/التساؤلات المذكورة، (2) الإحالة المباشرة إلى فقرة الأهداف</w:t>
            </w:r>
            <w:r w:rsidRPr="001E5E4B">
              <w:rPr>
                <w:rFonts w:ascii="Simplified Arabic" w:eastAsia="Times New Roman" w:hAnsi="Simplified Arabic" w:cs="Simplified Arabic"/>
                <w:kern w:val="0"/>
                <w:lang w:val="en-GB" w:eastAsia="en-GB"/>
                <w14:ligatures w14:val="none"/>
              </w:rPr>
              <w:t>.</w:t>
            </w:r>
          </w:p>
        </w:tc>
        <w:tc>
          <w:tcPr>
            <w:tcW w:w="0" w:type="auto"/>
            <w:hideMark/>
          </w:tcPr>
          <w:p w14:paraId="45DFAEE9" w14:textId="77777777" w:rsidR="001E5E4B" w:rsidRPr="001E5E4B" w:rsidRDefault="001E5E4B" w:rsidP="00D27EB0">
            <w:pPr>
              <w:jc w:val="both"/>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lang w:val="en-GB" w:eastAsia="en-GB"/>
                <w14:ligatures w14:val="none"/>
              </w:rPr>
              <w:t>«</w:t>
            </w:r>
            <w:r w:rsidRPr="001E5E4B">
              <w:rPr>
                <w:rFonts w:ascii="Simplified Arabic" w:eastAsia="Times New Roman" w:hAnsi="Simplified Arabic" w:cs="Simplified Arabic"/>
                <w:kern w:val="0"/>
                <w:rtl/>
                <w:lang w:val="en-GB" w:eastAsia="en-GB"/>
                <w14:ligatures w14:val="none"/>
              </w:rPr>
              <w:t>وبناءً على ما سبق من أهمية نظرية وتطبيقية، تسعى هذه الدراسة إلى تحقيق مجموعة من الأهداف البحثية، يمكن تلخيصها فيما يأتي…» ثم تأتي فقرة الأهداف مباشرة</w:t>
            </w:r>
            <w:r w:rsidRPr="001E5E4B">
              <w:rPr>
                <w:rFonts w:ascii="Simplified Arabic" w:eastAsia="Times New Roman" w:hAnsi="Simplified Arabic" w:cs="Simplified Arabic"/>
                <w:kern w:val="0"/>
                <w:lang w:val="en-GB" w:eastAsia="en-GB"/>
                <w14:ligatures w14:val="none"/>
              </w:rPr>
              <w:t>.</w:t>
            </w:r>
          </w:p>
        </w:tc>
      </w:tr>
    </w:tbl>
    <w:p w14:paraId="653CB1FE" w14:textId="54D305C4" w:rsidR="001E5E4B" w:rsidRPr="001E5E4B" w:rsidRDefault="001E5E4B" w:rsidP="00C76976">
      <w:pPr>
        <w:spacing w:after="0" w:line="240" w:lineRule="auto"/>
        <w:rPr>
          <w:rFonts w:ascii="Simplified Arabic" w:eastAsia="Times New Roman" w:hAnsi="Simplified Arabic" w:cs="Simplified Arabic"/>
          <w:kern w:val="0"/>
          <w:lang w:val="en-GB" w:eastAsia="en-GB"/>
          <w14:ligatures w14:val="none"/>
        </w:rPr>
      </w:pPr>
    </w:p>
    <w:p w14:paraId="6485468C" w14:textId="77777777" w:rsidR="001E5E4B" w:rsidRPr="001E5E4B" w:rsidRDefault="001E5E4B" w:rsidP="00C76976">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lang w:val="en-GB" w:eastAsia="en-GB"/>
          <w14:ligatures w14:val="none"/>
        </w:rPr>
        <w:t xml:space="preserve">(4) </w:t>
      </w:r>
      <w:r w:rsidRPr="001E5E4B">
        <w:rPr>
          <w:rFonts w:ascii="Simplified Arabic" w:eastAsia="Times New Roman" w:hAnsi="Simplified Arabic" w:cs="Simplified Arabic"/>
          <w:b/>
          <w:bCs/>
          <w:kern w:val="0"/>
          <w:rtl/>
          <w:lang w:val="en-GB" w:eastAsia="en-GB"/>
          <w14:ligatures w14:val="none"/>
        </w:rPr>
        <w:t>قائمة فحص جودة المقترح</w:t>
      </w:r>
      <w:r w:rsidRPr="001E5E4B">
        <w:rPr>
          <w:rFonts w:ascii="Simplified Arabic" w:eastAsia="Times New Roman" w:hAnsi="Simplified Arabic" w:cs="Simplified Arabic"/>
          <w:b/>
          <w:bCs/>
          <w:kern w:val="0"/>
          <w:lang w:val="en-GB" w:eastAsia="en-GB"/>
          <w14:ligatures w14:val="none"/>
        </w:rPr>
        <w:t xml:space="preserve"> (Checklist </w:t>
      </w:r>
      <w:r w:rsidRPr="001E5E4B">
        <w:rPr>
          <w:rFonts w:ascii="Simplified Arabic" w:eastAsia="Times New Roman" w:hAnsi="Simplified Arabic" w:cs="Simplified Arabic"/>
          <w:b/>
          <w:bCs/>
          <w:kern w:val="0"/>
          <w:rtl/>
          <w:lang w:val="en-GB" w:eastAsia="en-GB"/>
          <w14:ligatures w14:val="none"/>
        </w:rPr>
        <w:t>مختصرة</w:t>
      </w:r>
      <w:r w:rsidRPr="001E5E4B">
        <w:rPr>
          <w:rFonts w:ascii="Simplified Arabic" w:eastAsia="Times New Roman" w:hAnsi="Simplified Arabic" w:cs="Simplified Arabic"/>
          <w:b/>
          <w:bCs/>
          <w:kern w:val="0"/>
          <w:lang w:val="en-GB" w:eastAsia="en-GB"/>
          <w14:ligatures w14:val="none"/>
        </w:rPr>
        <w:t>)</w:t>
      </w:r>
    </w:p>
    <w:p w14:paraId="67F04A90" w14:textId="77777777" w:rsidR="001E5E4B" w:rsidRPr="001E5E4B" w:rsidRDefault="001E5E4B" w:rsidP="00C7697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lastRenderedPageBreak/>
        <w:t>العنوان</w:t>
      </w:r>
      <w:r w:rsidRPr="001E5E4B">
        <w:rPr>
          <w:rFonts w:ascii="Simplified Arabic" w:eastAsia="Times New Roman" w:hAnsi="Simplified Arabic" w:cs="Simplified Arabic"/>
          <w:b/>
          <w:bCs/>
          <w:kern w:val="0"/>
          <w:lang w:val="en-GB" w:eastAsia="en-GB"/>
          <w14:ligatures w14:val="none"/>
        </w:rPr>
        <w:t>:</w:t>
      </w:r>
    </w:p>
    <w:p w14:paraId="08697120" w14:textId="77777777" w:rsidR="001E5E4B" w:rsidRPr="001E5E4B" w:rsidRDefault="001E5E4B" w:rsidP="00C76976">
      <w:pPr>
        <w:numPr>
          <w:ilvl w:val="0"/>
          <w:numId w:val="4"/>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واضح، يذكر المتغيرات الرئيسة (تقنيات الذكاء الاصطناعي في التوظيف – العدالة الوظيفية – الوزارة) ويحدّد المجال التطبيقي</w:t>
      </w:r>
      <w:r w:rsidRPr="001E5E4B">
        <w:rPr>
          <w:rFonts w:ascii="Simplified Arabic" w:eastAsia="Times New Roman" w:hAnsi="Simplified Arabic" w:cs="Simplified Arabic"/>
          <w:kern w:val="0"/>
          <w:lang w:val="en-GB" w:eastAsia="en-GB"/>
          <w14:ligatures w14:val="none"/>
        </w:rPr>
        <w:t>.</w:t>
      </w:r>
    </w:p>
    <w:p w14:paraId="49D04663" w14:textId="77777777" w:rsidR="001E5E4B" w:rsidRPr="001E5E4B" w:rsidRDefault="001E5E4B" w:rsidP="00C7697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مشكلة الدراسة والفجوة البحثية</w:t>
      </w:r>
      <w:r w:rsidRPr="001E5E4B">
        <w:rPr>
          <w:rFonts w:ascii="Simplified Arabic" w:eastAsia="Times New Roman" w:hAnsi="Simplified Arabic" w:cs="Simplified Arabic"/>
          <w:b/>
          <w:bCs/>
          <w:kern w:val="0"/>
          <w:lang w:val="en-GB" w:eastAsia="en-GB"/>
          <w14:ligatures w14:val="none"/>
        </w:rPr>
        <w:t>:</w:t>
      </w:r>
    </w:p>
    <w:p w14:paraId="56291D94" w14:textId="77777777" w:rsidR="001E5E4B" w:rsidRPr="001E5E4B" w:rsidRDefault="001E5E4B" w:rsidP="00C76976">
      <w:pPr>
        <w:numPr>
          <w:ilvl w:val="0"/>
          <w:numId w:val="5"/>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مبنية على وصف دقيق للسياق العملي (الوزارة، التقنيات، الممارسات) وقصور الأدبيات المحلية، مع فجوة معرفية مصاغة بوضوح</w:t>
      </w:r>
      <w:r w:rsidRPr="001E5E4B">
        <w:rPr>
          <w:rFonts w:ascii="Simplified Arabic" w:eastAsia="Times New Roman" w:hAnsi="Simplified Arabic" w:cs="Simplified Arabic"/>
          <w:kern w:val="0"/>
          <w:lang w:val="en-GB" w:eastAsia="en-GB"/>
          <w14:ligatures w14:val="none"/>
        </w:rPr>
        <w:t>.</w:t>
      </w:r>
    </w:p>
    <w:p w14:paraId="4EFCCBF2" w14:textId="77777777" w:rsidR="001E5E4B" w:rsidRPr="001E5E4B" w:rsidRDefault="001E5E4B" w:rsidP="00C7697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الأهداف والتساؤلات والفرضيات</w:t>
      </w:r>
      <w:r w:rsidRPr="001E5E4B">
        <w:rPr>
          <w:rFonts w:ascii="Simplified Arabic" w:eastAsia="Times New Roman" w:hAnsi="Simplified Arabic" w:cs="Simplified Arabic"/>
          <w:b/>
          <w:bCs/>
          <w:kern w:val="0"/>
          <w:lang w:val="en-GB" w:eastAsia="en-GB"/>
          <w14:ligatures w14:val="none"/>
        </w:rPr>
        <w:t>:</w:t>
      </w:r>
    </w:p>
    <w:p w14:paraId="5328D004" w14:textId="77777777" w:rsidR="001E5E4B" w:rsidRPr="001E5E4B" w:rsidRDefault="001E5E4B" w:rsidP="00C76976">
      <w:pPr>
        <w:numPr>
          <w:ilvl w:val="0"/>
          <w:numId w:val="6"/>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التساؤل الرئيس ممتاز، التساؤلات الفرعية جيدة، الفرض الأول</w:t>
      </w:r>
      <w:r w:rsidRPr="001E5E4B">
        <w:rPr>
          <w:rFonts w:ascii="Simplified Arabic" w:eastAsia="Times New Roman" w:hAnsi="Simplified Arabic" w:cs="Simplified Arabic"/>
          <w:kern w:val="0"/>
          <w:lang w:val="en-GB" w:eastAsia="en-GB"/>
          <w14:ligatures w14:val="none"/>
        </w:rPr>
        <w:t xml:space="preserve"> H1 </w:t>
      </w:r>
      <w:r w:rsidRPr="001E5E4B">
        <w:rPr>
          <w:rFonts w:ascii="Simplified Arabic" w:eastAsia="Times New Roman" w:hAnsi="Simplified Arabic" w:cs="Simplified Arabic"/>
          <w:kern w:val="0"/>
          <w:rtl/>
          <w:lang w:val="en-GB" w:eastAsia="en-GB"/>
          <w14:ligatures w14:val="none"/>
        </w:rPr>
        <w:t>منظم، لكن الأهداف الفرعية غير مكتملة، ودور</w:t>
      </w:r>
      <w:r w:rsidRPr="001E5E4B">
        <w:rPr>
          <w:rFonts w:ascii="Simplified Arabic" w:eastAsia="Times New Roman" w:hAnsi="Simplified Arabic" w:cs="Simplified Arabic"/>
          <w:kern w:val="0"/>
          <w:lang w:val="en-GB" w:eastAsia="en-GB"/>
          <w14:ligatures w14:val="none"/>
        </w:rPr>
        <w:t xml:space="preserve"> H2 </w:t>
      </w:r>
      <w:r w:rsidRPr="001E5E4B">
        <w:rPr>
          <w:rFonts w:ascii="Simplified Arabic" w:eastAsia="Times New Roman" w:hAnsi="Simplified Arabic" w:cs="Simplified Arabic"/>
          <w:kern w:val="0"/>
          <w:rtl/>
          <w:lang w:val="en-GB" w:eastAsia="en-GB"/>
          <w14:ligatures w14:val="none"/>
        </w:rPr>
        <w:t>وما بعده يحتاج وضوحًا، كما أن دور المتغير الوسيط غير محسوم</w:t>
      </w:r>
      <w:r w:rsidRPr="001E5E4B">
        <w:rPr>
          <w:rFonts w:ascii="Simplified Arabic" w:eastAsia="Times New Roman" w:hAnsi="Simplified Arabic" w:cs="Simplified Arabic"/>
          <w:kern w:val="0"/>
          <w:lang w:val="en-GB" w:eastAsia="en-GB"/>
          <w14:ligatures w14:val="none"/>
        </w:rPr>
        <w:t>.</w:t>
      </w:r>
    </w:p>
    <w:p w14:paraId="0D93844C" w14:textId="77777777" w:rsidR="001E5E4B" w:rsidRPr="001E5E4B" w:rsidRDefault="001E5E4B" w:rsidP="00C7697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الإطار المفاهيمي والنموذج</w:t>
      </w:r>
      <w:r w:rsidRPr="001E5E4B">
        <w:rPr>
          <w:rFonts w:ascii="Simplified Arabic" w:eastAsia="Times New Roman" w:hAnsi="Simplified Arabic" w:cs="Simplified Arabic"/>
          <w:b/>
          <w:bCs/>
          <w:kern w:val="0"/>
          <w:lang w:val="en-GB" w:eastAsia="en-GB"/>
          <w14:ligatures w14:val="none"/>
        </w:rPr>
        <w:t>:</w:t>
      </w:r>
    </w:p>
    <w:p w14:paraId="6F470D55" w14:textId="77777777" w:rsidR="001E5E4B" w:rsidRPr="001E5E4B" w:rsidRDefault="001E5E4B" w:rsidP="00C76976">
      <w:pPr>
        <w:numPr>
          <w:ilvl w:val="0"/>
          <w:numId w:val="7"/>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المتغيرات الرئيسة محددة (تقنيات الذكاء الاصطناعي، قرارات التوظيف، العدالة الوظيفية) والنموذج المرسوم واضح في خطوطه العامة، مع حاجة لحسم دور "قرارات التوظيف</w:t>
      </w:r>
      <w:r w:rsidRPr="001E5E4B">
        <w:rPr>
          <w:rFonts w:ascii="Simplified Arabic" w:eastAsia="Times New Roman" w:hAnsi="Simplified Arabic" w:cs="Simplified Arabic"/>
          <w:kern w:val="0"/>
          <w:lang w:val="en-GB" w:eastAsia="en-GB"/>
          <w14:ligatures w14:val="none"/>
        </w:rPr>
        <w:t>".</w:t>
      </w:r>
    </w:p>
    <w:p w14:paraId="4775E7DE" w14:textId="77777777" w:rsidR="001E5E4B" w:rsidRPr="001E5E4B" w:rsidRDefault="001E5E4B" w:rsidP="00C7697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المتغيرات والتعريفات الإجرائية</w:t>
      </w:r>
      <w:r w:rsidRPr="001E5E4B">
        <w:rPr>
          <w:rFonts w:ascii="Simplified Arabic" w:eastAsia="Times New Roman" w:hAnsi="Simplified Arabic" w:cs="Simplified Arabic"/>
          <w:b/>
          <w:bCs/>
          <w:kern w:val="0"/>
          <w:lang w:val="en-GB" w:eastAsia="en-GB"/>
          <w14:ligatures w14:val="none"/>
        </w:rPr>
        <w:t>:</w:t>
      </w:r>
    </w:p>
    <w:p w14:paraId="114D091E" w14:textId="77777777" w:rsidR="001E5E4B" w:rsidRPr="001E5E4B" w:rsidRDefault="001E5E4B" w:rsidP="00C76976">
      <w:pPr>
        <w:numPr>
          <w:ilvl w:val="0"/>
          <w:numId w:val="8"/>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التعريفات النظرية والإجرائية قوية ومبنية على أدبيات حديثة، خصوصًا لتقنيات الذكاء الاصطناعي والعدالة الوظيفية؛ يبقى فقط توضيح دور "قرارات التوظيف" وتقديم جدول ملخّص</w:t>
      </w:r>
      <w:r w:rsidRPr="001E5E4B">
        <w:rPr>
          <w:rFonts w:ascii="Simplified Arabic" w:eastAsia="Times New Roman" w:hAnsi="Simplified Arabic" w:cs="Simplified Arabic"/>
          <w:kern w:val="0"/>
          <w:lang w:val="en-GB" w:eastAsia="en-GB"/>
          <w14:ligatures w14:val="none"/>
        </w:rPr>
        <w:t>.</w:t>
      </w:r>
    </w:p>
    <w:p w14:paraId="29353791" w14:textId="77777777" w:rsidR="001E5E4B" w:rsidRPr="001E5E4B" w:rsidRDefault="001E5E4B" w:rsidP="00C7697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الحدود (الموضوعية، المكانية، الزمانية، البشرية)</w:t>
      </w:r>
      <w:r w:rsidRPr="001E5E4B">
        <w:rPr>
          <w:rFonts w:ascii="Simplified Arabic" w:eastAsia="Times New Roman" w:hAnsi="Simplified Arabic" w:cs="Simplified Arabic"/>
          <w:b/>
          <w:bCs/>
          <w:kern w:val="0"/>
          <w:lang w:val="en-GB" w:eastAsia="en-GB"/>
          <w14:ligatures w14:val="none"/>
        </w:rPr>
        <w:t>:</w:t>
      </w:r>
    </w:p>
    <w:p w14:paraId="79A18206" w14:textId="77777777" w:rsidR="001E5E4B" w:rsidRPr="001E5E4B" w:rsidRDefault="001E5E4B" w:rsidP="00C76976">
      <w:pPr>
        <w:numPr>
          <w:ilvl w:val="0"/>
          <w:numId w:val="9"/>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مكتملة، محددة بزمن ومكان وفئات مستهدفة، مع ذكر استراتيجية المعاينة</w:t>
      </w:r>
      <w:r w:rsidRPr="001E5E4B">
        <w:rPr>
          <w:rFonts w:ascii="Simplified Arabic" w:eastAsia="Times New Roman" w:hAnsi="Simplified Arabic" w:cs="Simplified Arabic"/>
          <w:kern w:val="0"/>
          <w:lang w:val="en-GB" w:eastAsia="en-GB"/>
          <w14:ligatures w14:val="none"/>
        </w:rPr>
        <w:t>.</w:t>
      </w:r>
    </w:p>
    <w:p w14:paraId="3A9C3B58" w14:textId="77777777" w:rsidR="001E5E4B" w:rsidRPr="001E5E4B" w:rsidRDefault="001E5E4B" w:rsidP="00C7697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هيكلية الدراسة وتنظيم الفصول</w:t>
      </w:r>
      <w:r w:rsidRPr="001E5E4B">
        <w:rPr>
          <w:rFonts w:ascii="Simplified Arabic" w:eastAsia="Times New Roman" w:hAnsi="Simplified Arabic" w:cs="Simplified Arabic"/>
          <w:b/>
          <w:bCs/>
          <w:kern w:val="0"/>
          <w:lang w:val="en-GB" w:eastAsia="en-GB"/>
          <w14:ligatures w14:val="none"/>
        </w:rPr>
        <w:t>:</w:t>
      </w:r>
    </w:p>
    <w:p w14:paraId="169D846D" w14:textId="77777777" w:rsidR="001E5E4B" w:rsidRPr="001E5E4B" w:rsidRDefault="001E5E4B" w:rsidP="00C76976">
      <w:pPr>
        <w:numPr>
          <w:ilvl w:val="0"/>
          <w:numId w:val="10"/>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lastRenderedPageBreak/>
        <w:t>الفقرة موجودة وتمنح تصورًا عامًّا لبنية الرسالة، لكن تحتاج لتفصيل بسيط في توزيع (الإطار النظري، الدراسات السابقة، المنهجية، النتائج)</w:t>
      </w:r>
      <w:r w:rsidRPr="001E5E4B">
        <w:rPr>
          <w:rFonts w:ascii="Simplified Arabic" w:eastAsia="Times New Roman" w:hAnsi="Simplified Arabic" w:cs="Simplified Arabic"/>
          <w:kern w:val="0"/>
          <w:lang w:val="en-GB" w:eastAsia="en-GB"/>
          <w14:ligatures w14:val="none"/>
        </w:rPr>
        <w:t>.</w:t>
      </w:r>
    </w:p>
    <w:p w14:paraId="4BBC5774" w14:textId="77777777" w:rsidR="001E5E4B" w:rsidRPr="001E5E4B" w:rsidRDefault="001E5E4B" w:rsidP="00C7697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الأسلوب واللغة والتوثيق</w:t>
      </w:r>
      <w:r w:rsidRPr="001E5E4B">
        <w:rPr>
          <w:rFonts w:ascii="Simplified Arabic" w:eastAsia="Times New Roman" w:hAnsi="Simplified Arabic" w:cs="Simplified Arabic"/>
          <w:b/>
          <w:bCs/>
          <w:kern w:val="0"/>
          <w:lang w:val="en-GB" w:eastAsia="en-GB"/>
          <w14:ligatures w14:val="none"/>
        </w:rPr>
        <w:t>:</w:t>
      </w:r>
    </w:p>
    <w:p w14:paraId="1373DF13" w14:textId="77777777" w:rsidR="001E5E4B" w:rsidRPr="001E5E4B" w:rsidRDefault="001E5E4B" w:rsidP="00C76976">
      <w:pPr>
        <w:numPr>
          <w:ilvl w:val="0"/>
          <w:numId w:val="11"/>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تحسّن كبير مقارنة بالتسليم الأول؛ بعض الهفوات الطفيفة باقية في الإملاء، علامات الترقيم، وكتابة المصطلحات الأجنبية</w:t>
      </w:r>
      <w:r w:rsidRPr="001E5E4B">
        <w:rPr>
          <w:rFonts w:ascii="Simplified Arabic" w:eastAsia="Times New Roman" w:hAnsi="Simplified Arabic" w:cs="Simplified Arabic"/>
          <w:kern w:val="0"/>
          <w:lang w:val="en-GB" w:eastAsia="en-GB"/>
          <w14:ligatures w14:val="none"/>
        </w:rPr>
        <w:t>.</w:t>
      </w:r>
    </w:p>
    <w:p w14:paraId="5F419EE3" w14:textId="77777777" w:rsidR="001E5E4B" w:rsidRPr="001E5E4B" w:rsidRDefault="001E5E4B" w:rsidP="00C76976">
      <w:pPr>
        <w:numPr>
          <w:ilvl w:val="0"/>
          <w:numId w:val="11"/>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التقييم</w:t>
      </w:r>
      <w:r w:rsidRPr="001E5E4B">
        <w:rPr>
          <w:rFonts w:ascii="Simplified Arabic" w:eastAsia="Times New Roman" w:hAnsi="Simplified Arabic" w:cs="Simplified Arabic"/>
          <w:kern w:val="0"/>
          <w:lang w:val="en-GB" w:eastAsia="en-GB"/>
          <w14:ligatures w14:val="none"/>
        </w:rPr>
        <w:t xml:space="preserve">: </w:t>
      </w:r>
      <w:r w:rsidRPr="001E5E4B">
        <w:rPr>
          <w:rFonts w:ascii="Simplified Arabic" w:eastAsia="Times New Roman" w:hAnsi="Simplified Arabic" w:cs="Simplified Arabic"/>
          <w:b/>
          <w:bCs/>
          <w:kern w:val="0"/>
          <w:rtl/>
          <w:lang w:val="en-GB" w:eastAsia="en-GB"/>
          <w14:ligatures w14:val="none"/>
        </w:rPr>
        <w:t>جيد – يحتاج مراجعة لغوية وتوثيقية نهائية</w:t>
      </w:r>
      <w:r w:rsidRPr="001E5E4B">
        <w:rPr>
          <w:rFonts w:ascii="Simplified Arabic" w:eastAsia="Times New Roman" w:hAnsi="Simplified Arabic" w:cs="Simplified Arabic"/>
          <w:kern w:val="0"/>
          <w:lang w:val="en-GB" w:eastAsia="en-GB"/>
          <w14:ligatures w14:val="none"/>
        </w:rPr>
        <w:t>.</w:t>
      </w:r>
    </w:p>
    <w:p w14:paraId="10775C68" w14:textId="77777777" w:rsidR="001E5E4B" w:rsidRPr="001E5E4B" w:rsidRDefault="001E5E4B" w:rsidP="00C76976">
      <w:pPr>
        <w:spacing w:before="100" w:beforeAutospacing="1" w:after="100" w:afterAutospacing="1" w:line="240" w:lineRule="auto"/>
        <w:outlineLvl w:val="1"/>
        <w:rPr>
          <w:rFonts w:ascii="Simplified Arabic" w:eastAsia="Times New Roman" w:hAnsi="Simplified Arabic" w:cs="Simplified Arabic"/>
          <w:b/>
          <w:bCs/>
          <w:kern w:val="0"/>
          <w:lang w:val="en-GB" w:eastAsia="en-GB"/>
          <w14:ligatures w14:val="none"/>
        </w:rPr>
      </w:pPr>
      <w:r w:rsidRPr="001E5E4B">
        <w:rPr>
          <w:rFonts w:ascii="Simplified Arabic" w:eastAsia="Times New Roman" w:hAnsi="Simplified Arabic" w:cs="Simplified Arabic"/>
          <w:b/>
          <w:bCs/>
          <w:kern w:val="0"/>
          <w:lang w:val="en-GB" w:eastAsia="en-GB"/>
          <w14:ligatures w14:val="none"/>
        </w:rPr>
        <w:t xml:space="preserve">(5) </w:t>
      </w:r>
      <w:r w:rsidRPr="001E5E4B">
        <w:rPr>
          <w:rFonts w:ascii="Simplified Arabic" w:eastAsia="Times New Roman" w:hAnsi="Simplified Arabic" w:cs="Simplified Arabic"/>
          <w:b/>
          <w:bCs/>
          <w:kern w:val="0"/>
          <w:rtl/>
          <w:lang w:val="en-GB" w:eastAsia="en-GB"/>
          <w14:ligatures w14:val="none"/>
        </w:rPr>
        <w:t>التوصيات الختامية (مرتّبة حسب الأولوية)</w:t>
      </w:r>
    </w:p>
    <w:p w14:paraId="4E20AA77" w14:textId="1DE92B07" w:rsidR="001E5E4B" w:rsidRPr="001E5E4B" w:rsidRDefault="00423D0A" w:rsidP="00C76976">
      <w:pPr>
        <w:numPr>
          <w:ilvl w:val="0"/>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Pr>
          <w:rFonts w:ascii="Simplified Arabic" w:eastAsia="Times New Roman" w:hAnsi="Simplified Arabic" w:cs="Simplified Arabic"/>
          <w:b/>
          <w:bCs/>
          <w:kern w:val="0"/>
          <w:rtl/>
          <w:lang w:val="en-GB" w:eastAsia="en-GB"/>
          <w14:ligatures w14:val="none"/>
        </w:rPr>
        <w:t xml:space="preserve">تأكيد وتوحيد دور متغير "قرارات التوظيف" في </w:t>
      </w:r>
      <w:proofErr w:type="spellStart"/>
      <w:r>
        <w:rPr>
          <w:rFonts w:ascii="Simplified Arabic" w:eastAsia="Times New Roman" w:hAnsi="Simplified Arabic" w:cs="Simplified Arabic"/>
          <w:b/>
          <w:bCs/>
          <w:kern w:val="0"/>
          <w:rtl/>
          <w:lang w:val="en-GB" w:eastAsia="en-GB"/>
          <w14:ligatures w14:val="none"/>
        </w:rPr>
        <w:t>النموذج</w:t>
      </w:r>
      <w:r w:rsidR="001E5E4B" w:rsidRPr="001E5E4B">
        <w:rPr>
          <w:rFonts w:ascii="Simplified Arabic" w:eastAsia="Times New Roman" w:hAnsi="Simplified Arabic" w:cs="Simplified Arabic"/>
          <w:b/>
          <w:bCs/>
          <w:kern w:val="0"/>
          <w:rtl/>
          <w:lang w:val="en-GB" w:eastAsia="en-GB"/>
          <w14:ligatures w14:val="none"/>
        </w:rPr>
        <w:t>ج</w:t>
      </w:r>
      <w:proofErr w:type="spellEnd"/>
    </w:p>
    <w:p w14:paraId="56388945" w14:textId="77777777" w:rsidR="001E5E4B" w:rsidRPr="001E5E4B" w:rsidRDefault="001E5E4B" w:rsidP="00C76976">
      <w:pPr>
        <w:numPr>
          <w:ilvl w:val="1"/>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اختيار واضح: وسيط أم مستقل ثانٍ؟</w:t>
      </w:r>
    </w:p>
    <w:p w14:paraId="51F70770" w14:textId="77777777" w:rsidR="001E5E4B" w:rsidRPr="001E5E4B" w:rsidRDefault="001E5E4B" w:rsidP="00C76976">
      <w:pPr>
        <w:numPr>
          <w:ilvl w:val="1"/>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تعديل النموذج التصوري، الفرضيات، والتعريف الإجرائي وفق هذا القرار</w:t>
      </w:r>
      <w:r w:rsidRPr="001E5E4B">
        <w:rPr>
          <w:rFonts w:ascii="Simplified Arabic" w:eastAsia="Times New Roman" w:hAnsi="Simplified Arabic" w:cs="Simplified Arabic"/>
          <w:kern w:val="0"/>
          <w:lang w:val="en-GB" w:eastAsia="en-GB"/>
          <w14:ligatures w14:val="none"/>
        </w:rPr>
        <w:t>.</w:t>
      </w:r>
    </w:p>
    <w:p w14:paraId="0CE538B2" w14:textId="77777777" w:rsidR="001E5E4B" w:rsidRPr="001E5E4B" w:rsidRDefault="001E5E4B" w:rsidP="00C76976">
      <w:pPr>
        <w:numPr>
          <w:ilvl w:val="0"/>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استكمال الأهداف الفرعية وربطها مباشرة بالتساؤلات والفرضيات</w:t>
      </w:r>
    </w:p>
    <w:p w14:paraId="50BCB272" w14:textId="77777777" w:rsidR="001E5E4B" w:rsidRPr="001E5E4B" w:rsidRDefault="001E5E4B" w:rsidP="00C76976">
      <w:pPr>
        <w:numPr>
          <w:ilvl w:val="1"/>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 xml:space="preserve">تحويل ما هو مطروح ضمن التساؤلات إلى أهداف فرعية محددة، مع الحفاظ على منطق: قياس مستويات </w:t>
      </w:r>
      <w:r w:rsidRPr="001E5E4B">
        <w:rPr>
          <w:rFonts w:ascii="Times New Roman" w:eastAsia="Times New Roman" w:hAnsi="Times New Roman" w:cs="Times New Roman" w:hint="cs"/>
          <w:kern w:val="0"/>
          <w:rtl/>
          <w:lang w:val="en-GB" w:eastAsia="en-GB"/>
          <w14:ligatures w14:val="none"/>
        </w:rPr>
        <w:t>→</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اختبار</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تأثيرات</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جزئية</w:t>
      </w:r>
      <w:r w:rsidRPr="001E5E4B">
        <w:rPr>
          <w:rFonts w:ascii="Simplified Arabic" w:eastAsia="Times New Roman" w:hAnsi="Simplified Arabic" w:cs="Simplified Arabic"/>
          <w:kern w:val="0"/>
          <w:rtl/>
          <w:lang w:val="en-GB" w:eastAsia="en-GB"/>
          <w14:ligatures w14:val="none"/>
        </w:rPr>
        <w:t xml:space="preserve"> </w:t>
      </w:r>
      <w:r w:rsidRPr="001E5E4B">
        <w:rPr>
          <w:rFonts w:ascii="Times New Roman" w:eastAsia="Times New Roman" w:hAnsi="Times New Roman" w:cs="Times New Roman" w:hint="cs"/>
          <w:kern w:val="0"/>
          <w:rtl/>
          <w:lang w:val="en-GB" w:eastAsia="en-GB"/>
          <w14:ligatures w14:val="none"/>
        </w:rPr>
        <w:t>→</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اختبار</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النموذج</w:t>
      </w:r>
      <w:r w:rsidRPr="001E5E4B">
        <w:rPr>
          <w:rFonts w:ascii="Simplified Arabic" w:eastAsia="Times New Roman" w:hAnsi="Simplified Arabic" w:cs="Simplified Arabic"/>
          <w:kern w:val="0"/>
          <w:rtl/>
          <w:lang w:val="en-GB" w:eastAsia="en-GB"/>
          <w14:ligatures w14:val="none"/>
        </w:rPr>
        <w:t xml:space="preserve"> </w:t>
      </w:r>
      <w:r w:rsidRPr="001E5E4B">
        <w:rPr>
          <w:rFonts w:ascii="Simplified Arabic" w:eastAsia="Times New Roman" w:hAnsi="Simplified Arabic" w:cs="Simplified Arabic" w:hint="cs"/>
          <w:kern w:val="0"/>
          <w:rtl/>
          <w:lang w:val="en-GB" w:eastAsia="en-GB"/>
          <w14:ligatures w14:val="none"/>
        </w:rPr>
        <w:t>الكلي</w:t>
      </w:r>
      <w:r w:rsidRPr="001E5E4B">
        <w:rPr>
          <w:rFonts w:ascii="Simplified Arabic" w:eastAsia="Times New Roman" w:hAnsi="Simplified Arabic" w:cs="Simplified Arabic"/>
          <w:kern w:val="0"/>
          <w:lang w:val="en-GB" w:eastAsia="en-GB"/>
          <w14:ligatures w14:val="none"/>
        </w:rPr>
        <w:t>.</w:t>
      </w:r>
    </w:p>
    <w:p w14:paraId="72169893" w14:textId="77777777" w:rsidR="001E5E4B" w:rsidRPr="001E5E4B" w:rsidRDefault="001E5E4B" w:rsidP="00C76976">
      <w:pPr>
        <w:numPr>
          <w:ilvl w:val="0"/>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توحيد المصطلحات الرئيسة (العدالة الوظيفية، مسميات التقنيات، قرارات التوظيف)</w:t>
      </w:r>
    </w:p>
    <w:p w14:paraId="67E84572" w14:textId="77777777" w:rsidR="001E5E4B" w:rsidRPr="001E5E4B" w:rsidRDefault="001E5E4B" w:rsidP="00C76976">
      <w:pPr>
        <w:numPr>
          <w:ilvl w:val="1"/>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تثبيت "العدالة الوظيفية" كمصطلح رئيس،</w:t>
      </w:r>
    </w:p>
    <w:p w14:paraId="54BD24F8" w14:textId="77777777" w:rsidR="001E5E4B" w:rsidRPr="001E5E4B" w:rsidRDefault="001E5E4B" w:rsidP="00C76976">
      <w:pPr>
        <w:numPr>
          <w:ilvl w:val="1"/>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إعداد جدول مسميات للتقنيات واستخدامه ثابتًا في كل الرسالة،</w:t>
      </w:r>
    </w:p>
    <w:p w14:paraId="77400FEA" w14:textId="77777777" w:rsidR="001E5E4B" w:rsidRPr="001E5E4B" w:rsidRDefault="001E5E4B" w:rsidP="00C76976">
      <w:pPr>
        <w:numPr>
          <w:ilvl w:val="1"/>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تعزيز وضوح مسمى "قرارات التوظيف" في ضوء الدور المختار له</w:t>
      </w:r>
      <w:r w:rsidRPr="001E5E4B">
        <w:rPr>
          <w:rFonts w:ascii="Simplified Arabic" w:eastAsia="Times New Roman" w:hAnsi="Simplified Arabic" w:cs="Simplified Arabic"/>
          <w:kern w:val="0"/>
          <w:lang w:val="en-GB" w:eastAsia="en-GB"/>
          <w14:ligatures w14:val="none"/>
        </w:rPr>
        <w:t>.</w:t>
      </w:r>
    </w:p>
    <w:p w14:paraId="6FAF6B55" w14:textId="77777777" w:rsidR="001E5E4B" w:rsidRPr="001E5E4B" w:rsidRDefault="001E5E4B" w:rsidP="00C76976">
      <w:pPr>
        <w:numPr>
          <w:ilvl w:val="0"/>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إعداد جدول ملخّص للمتغيرات وتعريفاتها الإجرائية وأبعادها وأدوات قياسها</w:t>
      </w:r>
    </w:p>
    <w:p w14:paraId="37B5884D" w14:textId="77777777" w:rsidR="001E5E4B" w:rsidRPr="001E5E4B" w:rsidRDefault="001E5E4B" w:rsidP="00C76976">
      <w:pPr>
        <w:numPr>
          <w:ilvl w:val="1"/>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هذا الجدول سيسهّل على لجنة المناقشة فهم التصميم، ويساعد الباحث نفسه في بناء أداة القياس وفصل المنهجية</w:t>
      </w:r>
      <w:r w:rsidRPr="001E5E4B">
        <w:rPr>
          <w:rFonts w:ascii="Simplified Arabic" w:eastAsia="Times New Roman" w:hAnsi="Simplified Arabic" w:cs="Simplified Arabic"/>
          <w:kern w:val="0"/>
          <w:lang w:val="en-GB" w:eastAsia="en-GB"/>
          <w14:ligatures w14:val="none"/>
        </w:rPr>
        <w:t>.</w:t>
      </w:r>
    </w:p>
    <w:p w14:paraId="4A3AC584" w14:textId="77777777" w:rsidR="001E5E4B" w:rsidRPr="001E5E4B" w:rsidRDefault="001E5E4B" w:rsidP="00C76976">
      <w:pPr>
        <w:numPr>
          <w:ilvl w:val="0"/>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إعادة صياغة فقرة "هيكلية الدراسة" لتصور الفصول بوضوح أكبر</w:t>
      </w:r>
    </w:p>
    <w:p w14:paraId="4BB84719" w14:textId="77777777" w:rsidR="001E5E4B" w:rsidRPr="001E5E4B" w:rsidRDefault="001E5E4B" w:rsidP="00C76976">
      <w:pPr>
        <w:numPr>
          <w:ilvl w:val="1"/>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تحديد ما يتضمنه كل فصل (الإطار العام – الإطار النظري والدراسات السابقة – المنهجية – النتائج – المناقشة والتوصيات) حسب المخطط النهائي المعتمد للكلية</w:t>
      </w:r>
      <w:r w:rsidRPr="001E5E4B">
        <w:rPr>
          <w:rFonts w:ascii="Simplified Arabic" w:eastAsia="Times New Roman" w:hAnsi="Simplified Arabic" w:cs="Simplified Arabic"/>
          <w:kern w:val="0"/>
          <w:lang w:val="en-GB" w:eastAsia="en-GB"/>
          <w14:ligatures w14:val="none"/>
        </w:rPr>
        <w:t>.</w:t>
      </w:r>
    </w:p>
    <w:p w14:paraId="778C645E" w14:textId="77777777" w:rsidR="001E5E4B" w:rsidRPr="001E5E4B" w:rsidRDefault="001E5E4B" w:rsidP="00C76976">
      <w:pPr>
        <w:numPr>
          <w:ilvl w:val="0"/>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b/>
          <w:bCs/>
          <w:kern w:val="0"/>
          <w:rtl/>
          <w:lang w:val="en-GB" w:eastAsia="en-GB"/>
          <w14:ligatures w14:val="none"/>
        </w:rPr>
        <w:t>مراجعة لغوية وتنسيقية شاملة</w:t>
      </w:r>
    </w:p>
    <w:p w14:paraId="5FF365A1" w14:textId="77777777" w:rsidR="001E5E4B" w:rsidRPr="001E5E4B" w:rsidRDefault="001E5E4B" w:rsidP="00C76976">
      <w:pPr>
        <w:numPr>
          <w:ilvl w:val="1"/>
          <w:numId w:val="12"/>
        </w:num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lastRenderedPageBreak/>
        <w:t>خاصة للمصطلحات الأجنبية، التواريخ، الأرقام، ونمط التوثيق</w:t>
      </w:r>
      <w:r w:rsidRPr="001E5E4B">
        <w:rPr>
          <w:rFonts w:ascii="Simplified Arabic" w:eastAsia="Times New Roman" w:hAnsi="Simplified Arabic" w:cs="Simplified Arabic"/>
          <w:kern w:val="0"/>
          <w:lang w:val="en-GB" w:eastAsia="en-GB"/>
          <w14:ligatures w14:val="none"/>
        </w:rPr>
        <w:t xml:space="preserve"> APA </w:t>
      </w:r>
      <w:r w:rsidRPr="001E5E4B">
        <w:rPr>
          <w:rFonts w:ascii="Simplified Arabic" w:eastAsia="Times New Roman" w:hAnsi="Simplified Arabic" w:cs="Simplified Arabic"/>
          <w:kern w:val="0"/>
          <w:rtl/>
          <w:lang w:val="en-GB" w:eastAsia="en-GB"/>
          <w14:ligatures w14:val="none"/>
        </w:rPr>
        <w:t>داخل المتن وقائمة المراجع، قبل تثبيت النسخة شبه النهائية للفصل</w:t>
      </w:r>
      <w:r w:rsidRPr="001E5E4B">
        <w:rPr>
          <w:rFonts w:ascii="Simplified Arabic" w:eastAsia="Times New Roman" w:hAnsi="Simplified Arabic" w:cs="Simplified Arabic"/>
          <w:kern w:val="0"/>
          <w:lang w:val="en-GB" w:eastAsia="en-GB"/>
          <w14:ligatures w14:val="none"/>
        </w:rPr>
        <w:t>.</w:t>
      </w:r>
    </w:p>
    <w:p w14:paraId="178EB884" w14:textId="77777777" w:rsidR="001E5E4B" w:rsidRPr="001E5E4B" w:rsidRDefault="001E5E4B" w:rsidP="00C76976">
      <w:pPr>
        <w:spacing w:before="100" w:beforeAutospacing="1" w:after="100" w:afterAutospacing="1" w:line="240" w:lineRule="auto"/>
        <w:rPr>
          <w:rFonts w:ascii="Simplified Arabic" w:eastAsia="Times New Roman" w:hAnsi="Simplified Arabic" w:cs="Simplified Arabic"/>
          <w:kern w:val="0"/>
          <w:lang w:val="en-GB" w:eastAsia="en-GB"/>
          <w14:ligatures w14:val="none"/>
        </w:rPr>
      </w:pPr>
      <w:r w:rsidRPr="001E5E4B">
        <w:rPr>
          <w:rFonts w:ascii="Simplified Arabic" w:eastAsia="Times New Roman" w:hAnsi="Simplified Arabic" w:cs="Simplified Arabic"/>
          <w:kern w:val="0"/>
          <w:rtl/>
          <w:lang w:val="en-GB" w:eastAsia="en-GB"/>
          <w14:ligatures w14:val="none"/>
        </w:rPr>
        <w:t>بعد تنفيذ هذه التعديلات، يمكن اعتبار الفصل الأول أساسًا متينًا لبقية الفصول، مع اتساق نظري ومنهجي قوي، يسهّل عملية الإشراف والمناقشة ويقلل من الملاحظات الشكلية والعلمية في المراحل اللاحقة</w:t>
      </w:r>
      <w:r w:rsidRPr="001E5E4B">
        <w:rPr>
          <w:rFonts w:ascii="Simplified Arabic" w:eastAsia="Times New Roman" w:hAnsi="Simplified Arabic" w:cs="Simplified Arabic"/>
          <w:kern w:val="0"/>
          <w:lang w:val="en-GB" w:eastAsia="en-GB"/>
          <w14:ligatures w14:val="none"/>
        </w:rPr>
        <w:t>.</w:t>
      </w:r>
    </w:p>
    <w:p w14:paraId="317DBF16" w14:textId="77777777" w:rsidR="001E5E4B" w:rsidRPr="00C76976" w:rsidRDefault="001E5E4B" w:rsidP="00C76976">
      <w:pPr>
        <w:jc w:val="center"/>
        <w:rPr>
          <w:rFonts w:ascii="Simplified Arabic" w:hAnsi="Simplified Arabic" w:cs="Simplified Arabic"/>
          <w:b/>
          <w:bCs/>
          <w:lang w:val="en-GB"/>
        </w:rPr>
      </w:pPr>
    </w:p>
    <w:sectPr w:rsidR="001E5E4B" w:rsidRPr="00C76976" w:rsidSect="00B27D74">
      <w:pgSz w:w="16838" w:h="11906" w:orient="landscape" w:code="9"/>
      <w:pgMar w:top="1797" w:right="1440" w:bottom="1797" w:left="1440"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B324A"/>
    <w:multiLevelType w:val="multilevel"/>
    <w:tmpl w:val="1A5C82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E100FB"/>
    <w:multiLevelType w:val="multilevel"/>
    <w:tmpl w:val="80AE0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F1926"/>
    <w:multiLevelType w:val="multilevel"/>
    <w:tmpl w:val="F4B8E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375286"/>
    <w:multiLevelType w:val="multilevel"/>
    <w:tmpl w:val="6F42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8449F0"/>
    <w:multiLevelType w:val="multilevel"/>
    <w:tmpl w:val="75104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CC618A"/>
    <w:multiLevelType w:val="multilevel"/>
    <w:tmpl w:val="4A8C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4E659A"/>
    <w:multiLevelType w:val="multilevel"/>
    <w:tmpl w:val="21E00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5C6375"/>
    <w:multiLevelType w:val="multilevel"/>
    <w:tmpl w:val="9A86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1C1542"/>
    <w:multiLevelType w:val="multilevel"/>
    <w:tmpl w:val="8D64B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DC2EE3"/>
    <w:multiLevelType w:val="multilevel"/>
    <w:tmpl w:val="0AD29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8745C2"/>
    <w:multiLevelType w:val="multilevel"/>
    <w:tmpl w:val="C7467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D92307"/>
    <w:multiLevelType w:val="multilevel"/>
    <w:tmpl w:val="13FAD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2906280">
    <w:abstractNumId w:val="10"/>
  </w:num>
  <w:num w:numId="2" w16cid:durableId="1143736425">
    <w:abstractNumId w:val="11"/>
  </w:num>
  <w:num w:numId="3" w16cid:durableId="909314855">
    <w:abstractNumId w:val="9"/>
  </w:num>
  <w:num w:numId="4" w16cid:durableId="283344885">
    <w:abstractNumId w:val="3"/>
  </w:num>
  <w:num w:numId="5" w16cid:durableId="1241257379">
    <w:abstractNumId w:val="6"/>
  </w:num>
  <w:num w:numId="6" w16cid:durableId="783813322">
    <w:abstractNumId w:val="7"/>
  </w:num>
  <w:num w:numId="7" w16cid:durableId="984629015">
    <w:abstractNumId w:val="4"/>
  </w:num>
  <w:num w:numId="8" w16cid:durableId="1425373743">
    <w:abstractNumId w:val="2"/>
  </w:num>
  <w:num w:numId="9" w16cid:durableId="940181021">
    <w:abstractNumId w:val="5"/>
  </w:num>
  <w:num w:numId="10" w16cid:durableId="1017193510">
    <w:abstractNumId w:val="8"/>
  </w:num>
  <w:num w:numId="11" w16cid:durableId="722364876">
    <w:abstractNumId w:val="1"/>
  </w:num>
  <w:num w:numId="12" w16cid:durableId="1363242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Q2NTcwNzMxsjQ1MTBQ0lEKTi0uzszPAykwrAUANWYO3iwAAAA="/>
  </w:docVars>
  <w:rsids>
    <w:rsidRoot w:val="00FD5BBC"/>
    <w:rsid w:val="00127F39"/>
    <w:rsid w:val="001E5E4B"/>
    <w:rsid w:val="0024489B"/>
    <w:rsid w:val="003C50DC"/>
    <w:rsid w:val="00423D0A"/>
    <w:rsid w:val="005F4510"/>
    <w:rsid w:val="007C5D54"/>
    <w:rsid w:val="008474EA"/>
    <w:rsid w:val="00B2651B"/>
    <w:rsid w:val="00B27D74"/>
    <w:rsid w:val="00C76976"/>
    <w:rsid w:val="00D27EB0"/>
    <w:rsid w:val="00E6659F"/>
    <w:rsid w:val="00FD5B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30F36"/>
  <w15:chartTrackingRefBased/>
  <w15:docId w15:val="{E6671A8C-B6CD-441A-8CD0-050D258A4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FD5B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5B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5B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B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B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B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B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B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B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B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5B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D5B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B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B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B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B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B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BBC"/>
    <w:rPr>
      <w:rFonts w:eastAsiaTheme="majorEastAsia" w:cstheme="majorBidi"/>
      <w:color w:val="272727" w:themeColor="text1" w:themeTint="D8"/>
    </w:rPr>
  </w:style>
  <w:style w:type="paragraph" w:styleId="Title">
    <w:name w:val="Title"/>
    <w:basedOn w:val="Normal"/>
    <w:next w:val="Normal"/>
    <w:link w:val="TitleChar"/>
    <w:uiPriority w:val="10"/>
    <w:qFormat/>
    <w:rsid w:val="00FD5B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B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B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B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BBC"/>
    <w:pPr>
      <w:spacing w:before="160"/>
      <w:jc w:val="center"/>
    </w:pPr>
    <w:rPr>
      <w:i/>
      <w:iCs/>
      <w:color w:val="404040" w:themeColor="text1" w:themeTint="BF"/>
    </w:rPr>
  </w:style>
  <w:style w:type="character" w:customStyle="1" w:styleId="QuoteChar">
    <w:name w:val="Quote Char"/>
    <w:basedOn w:val="DefaultParagraphFont"/>
    <w:link w:val="Quote"/>
    <w:uiPriority w:val="29"/>
    <w:rsid w:val="00FD5BBC"/>
    <w:rPr>
      <w:i/>
      <w:iCs/>
      <w:color w:val="404040" w:themeColor="text1" w:themeTint="BF"/>
    </w:rPr>
  </w:style>
  <w:style w:type="paragraph" w:styleId="ListParagraph">
    <w:name w:val="List Paragraph"/>
    <w:basedOn w:val="Normal"/>
    <w:uiPriority w:val="34"/>
    <w:qFormat/>
    <w:rsid w:val="00FD5BBC"/>
    <w:pPr>
      <w:ind w:left="720"/>
      <w:contextualSpacing/>
    </w:pPr>
  </w:style>
  <w:style w:type="character" w:styleId="IntenseEmphasis">
    <w:name w:val="Intense Emphasis"/>
    <w:basedOn w:val="DefaultParagraphFont"/>
    <w:uiPriority w:val="21"/>
    <w:qFormat/>
    <w:rsid w:val="00FD5BBC"/>
    <w:rPr>
      <w:i/>
      <w:iCs/>
      <w:color w:val="0F4761" w:themeColor="accent1" w:themeShade="BF"/>
    </w:rPr>
  </w:style>
  <w:style w:type="paragraph" w:styleId="IntenseQuote">
    <w:name w:val="Intense Quote"/>
    <w:basedOn w:val="Normal"/>
    <w:next w:val="Normal"/>
    <w:link w:val="IntenseQuoteChar"/>
    <w:uiPriority w:val="30"/>
    <w:qFormat/>
    <w:rsid w:val="00FD5B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BBC"/>
    <w:rPr>
      <w:i/>
      <w:iCs/>
      <w:color w:val="0F4761" w:themeColor="accent1" w:themeShade="BF"/>
    </w:rPr>
  </w:style>
  <w:style w:type="character" w:styleId="IntenseReference">
    <w:name w:val="Intense Reference"/>
    <w:basedOn w:val="DefaultParagraphFont"/>
    <w:uiPriority w:val="32"/>
    <w:qFormat/>
    <w:rsid w:val="00FD5BBC"/>
    <w:rPr>
      <w:b/>
      <w:bCs/>
      <w:smallCaps/>
      <w:color w:val="0F4761" w:themeColor="accent1" w:themeShade="BF"/>
      <w:spacing w:val="5"/>
    </w:rPr>
  </w:style>
  <w:style w:type="paragraph" w:styleId="NormalWeb">
    <w:name w:val="Normal (Web)"/>
    <w:basedOn w:val="Normal"/>
    <w:uiPriority w:val="99"/>
    <w:semiHidden/>
    <w:unhideWhenUsed/>
    <w:rsid w:val="001E5E4B"/>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1E5E4B"/>
    <w:rPr>
      <w:b/>
      <w:bCs/>
    </w:rPr>
  </w:style>
  <w:style w:type="character" w:styleId="Emphasis">
    <w:name w:val="Emphasis"/>
    <w:basedOn w:val="DefaultParagraphFont"/>
    <w:uiPriority w:val="20"/>
    <w:qFormat/>
    <w:rsid w:val="001E5E4B"/>
    <w:rPr>
      <w:i/>
      <w:iCs/>
    </w:rPr>
  </w:style>
  <w:style w:type="table" w:styleId="TableGrid">
    <w:name w:val="Table Grid"/>
    <w:basedOn w:val="TableNormal"/>
    <w:uiPriority w:val="39"/>
    <w:rsid w:val="00C769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2150</Words>
  <Characters>11826</Characters>
  <Application>Microsoft Office Word</Application>
  <DocSecurity>0</DocSecurity>
  <Lines>537</Lines>
  <Paragraphs>607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2</cp:revision>
  <dcterms:created xsi:type="dcterms:W3CDTF">2025-12-04T21:24:00Z</dcterms:created>
  <dcterms:modified xsi:type="dcterms:W3CDTF">2025-12-04T21:44:00Z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4b97eec7-0e20-4d78-89f9-a1e09efc2b5c</vt:lpwstr>
  </property>
</Properties>
</file>