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708" w:rsidRDefault="00D57708" w:rsidP="00D57708">
      <w:pPr>
        <w:bidi/>
        <w:spacing w:before="100" w:beforeAutospacing="1" w:after="100" w:afterAutospacing="1" w:line="360" w:lineRule="auto"/>
        <w:ind w:left="-2"/>
        <w:jc w:val="both"/>
        <w:rPr>
          <w:rFonts w:ascii="Times New Roman" w:hAnsi="Times New Roman" w:cs="Traditional Arabic"/>
          <w:b/>
          <w:bCs/>
          <w:sz w:val="40"/>
          <w:szCs w:val="40"/>
          <w:rtl/>
        </w:rPr>
      </w:pPr>
      <w:r w:rsidRPr="00C852D0">
        <w:rPr>
          <w:rFonts w:ascii="Times New Roman" w:hAnsi="Times New Roman" w:cs="Traditional Arabic"/>
          <w:b/>
          <w:noProof/>
          <w:sz w:val="28"/>
          <w:szCs w:val="28"/>
        </w:rPr>
        <w:drawing>
          <wp:anchor distT="0" distB="0" distL="114300" distR="114300" simplePos="0" relativeHeight="251684864" behindDoc="0" locked="0" layoutInCell="1" allowOverlap="1" wp14:anchorId="3D4CF924" wp14:editId="4CFEC034">
            <wp:simplePos x="0" y="0"/>
            <wp:positionH relativeFrom="margin">
              <wp:posOffset>-233045</wp:posOffset>
            </wp:positionH>
            <wp:positionV relativeFrom="margin">
              <wp:posOffset>-172085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r w:rsidRPr="00D57708">
        <w:rPr>
          <w:rFonts w:ascii="Times New Roman" w:hAnsi="Times New Roman" w:cs="Traditional Arabic"/>
          <w:b/>
          <w:noProof/>
          <w:sz w:val="28"/>
          <w:szCs w:val="28"/>
        </w:rPr>
        <w:t xml:space="preserve"> </w:t>
      </w:r>
    </w:p>
    <w:p w:rsidR="00D57708" w:rsidRPr="00C852D0" w:rsidRDefault="00D57708" w:rsidP="00D57708">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rsidR="00D57708" w:rsidRPr="005F0833" w:rsidRDefault="00D57708" w:rsidP="00D57708">
      <w:pPr>
        <w:bidi/>
        <w:spacing w:before="100" w:beforeAutospacing="1" w:after="100" w:afterAutospacing="1" w:line="360" w:lineRule="auto"/>
        <w:ind w:left="-2"/>
        <w:jc w:val="both"/>
        <w:rPr>
          <w:rFonts w:ascii="Times New Roman" w:hAnsi="Times New Roman" w:cs="Traditional Arabic"/>
          <w:b/>
          <w:bCs/>
          <w:sz w:val="40"/>
          <w:szCs w:val="40"/>
          <w:rtl/>
        </w:rPr>
      </w:pPr>
    </w:p>
    <w:p w:rsidR="00D57708" w:rsidRDefault="00D57708" w:rsidP="00D57708">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color w:val="000000" w:themeColor="text1"/>
          <w:sz w:val="36"/>
          <w:szCs w:val="36"/>
          <w:rtl/>
        </w:rPr>
        <w:t>ت</w:t>
      </w:r>
      <w:r w:rsidRPr="00DC5C44">
        <w:rPr>
          <w:rFonts w:eastAsiaTheme="minorHAnsi" w:cs="Traditional Arabic"/>
          <w:b/>
          <w:bCs/>
          <w:noProof/>
          <w:color w:val="000000" w:themeColor="text1"/>
          <w:sz w:val="36"/>
          <w:szCs w:val="36"/>
          <w:rtl/>
        </w:rPr>
        <w:t>أث</w:t>
      </w:r>
      <w:r w:rsidRPr="00DC5C44">
        <w:rPr>
          <w:rFonts w:eastAsiaTheme="minorHAnsi" w:cs="Traditional Arabic" w:hint="cs"/>
          <w:b/>
          <w:bCs/>
          <w:noProof/>
          <w:color w:val="000000" w:themeColor="text1"/>
          <w:sz w:val="36"/>
          <w:szCs w:val="36"/>
          <w:rtl/>
        </w:rPr>
        <w:t>ي</w:t>
      </w:r>
      <w:r w:rsidRPr="00DC5C44">
        <w:rPr>
          <w:rFonts w:eastAsiaTheme="minorHAnsi" w:cs="Traditional Arabic"/>
          <w:b/>
          <w:bCs/>
          <w:noProof/>
          <w:color w:val="000000" w:themeColor="text1"/>
          <w:sz w:val="36"/>
          <w:szCs w:val="36"/>
          <w:rtl/>
        </w:rPr>
        <w:t>ر التحول الرقمي على أداء الموارد البشرية: الدور الوسيط للالتزام التنظيمي –</w:t>
      </w:r>
    </w:p>
    <w:p w:rsidR="00D57708" w:rsidRPr="00DC4142" w:rsidRDefault="00D57708" w:rsidP="00D57708">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sz w:val="36"/>
          <w:szCs w:val="36"/>
          <w:rtl/>
        </w:rPr>
        <w:t>بالتطبيق</w:t>
      </w:r>
      <w:r w:rsidRPr="00DC5C44">
        <w:rPr>
          <w:rFonts w:eastAsiaTheme="minorHAnsi" w:cs="Traditional Arabic"/>
          <w:b/>
          <w:bCs/>
          <w:noProof/>
          <w:sz w:val="36"/>
          <w:szCs w:val="36"/>
          <w:rtl/>
        </w:rPr>
        <w:t xml:space="preserve"> </w:t>
      </w:r>
      <w:r w:rsidRPr="00DC5C44">
        <w:rPr>
          <w:rFonts w:eastAsiaTheme="minorHAnsi" w:cs="Traditional Arabic"/>
          <w:b/>
          <w:bCs/>
          <w:noProof/>
          <w:color w:val="000000" w:themeColor="text1"/>
          <w:sz w:val="36"/>
          <w:szCs w:val="36"/>
          <w:rtl/>
        </w:rPr>
        <w:t>على العاملين بكلية الطب في جامعة الملك سعود</w:t>
      </w:r>
      <w:bookmarkStart w:id="0" w:name="_Hlk184346418"/>
      <w:r w:rsidRPr="00DC4142">
        <w:rPr>
          <w:rFonts w:eastAsiaTheme="minorHAnsi" w:cs="Traditional Arabic" w:hint="cs"/>
          <w:b/>
          <w:bCs/>
          <w:noProof/>
          <w:color w:val="000000" w:themeColor="text1"/>
          <w:sz w:val="36"/>
          <w:szCs w:val="36"/>
          <w:rtl/>
        </w:rPr>
        <w:t xml:space="preserve"> </w:t>
      </w:r>
      <w:bookmarkEnd w:id="0"/>
    </w:p>
    <w:p w:rsidR="00D57708" w:rsidRPr="00C852D0" w:rsidRDefault="00D57708" w:rsidP="00D57708">
      <w:pPr>
        <w:bidi/>
        <w:spacing w:before="100" w:beforeAutospacing="1" w:after="100" w:afterAutospacing="1" w:line="360" w:lineRule="auto"/>
        <w:ind w:left="-2"/>
        <w:jc w:val="center"/>
        <w:rPr>
          <w:rFonts w:ascii="Times New Roman" w:hAnsi="Times New Roman" w:cs="Traditional Arabic"/>
          <w:b/>
          <w:bCs/>
          <w:sz w:val="24"/>
          <w:szCs w:val="24"/>
          <w:rtl/>
        </w:rPr>
      </w:pPr>
      <w:r w:rsidRPr="00C852D0">
        <w:rPr>
          <w:rFonts w:ascii="Times New Roman" w:hAnsi="Times New Roman" w:cs="Traditional Arabic" w:hint="cs"/>
          <w:b/>
          <w:bCs/>
          <w:sz w:val="24"/>
          <w:szCs w:val="24"/>
          <w:rtl/>
        </w:rPr>
        <w:t>مشروع خطة أطروحة للتسجيل لدرجة الدكتوراه</w:t>
      </w:r>
    </w:p>
    <w:p w:rsidR="00D57708" w:rsidRDefault="00D57708" w:rsidP="00D57708">
      <w:pPr>
        <w:pStyle w:val="NormalWeb"/>
        <w:bidi/>
        <w:spacing w:line="360" w:lineRule="auto"/>
        <w:ind w:left="-2"/>
        <w:jc w:val="center"/>
        <w:rPr>
          <w:rFonts w:eastAsiaTheme="minorHAnsi" w:cs="Traditional Arabic"/>
          <w:b/>
          <w:bCs/>
          <w:noProof/>
          <w:sz w:val="36"/>
          <w:szCs w:val="36"/>
          <w:rtl/>
        </w:rPr>
      </w:pPr>
    </w:p>
    <w:p w:rsidR="00D57708" w:rsidRDefault="00D57708" w:rsidP="00D57708">
      <w:pPr>
        <w:pStyle w:val="NormalWeb"/>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الباحثة:</w:t>
      </w:r>
    </w:p>
    <w:p w:rsidR="00D57708" w:rsidRPr="00DE0B0A" w:rsidRDefault="00D57708" w:rsidP="00D57708">
      <w:pPr>
        <w:pStyle w:val="NormalWeb"/>
        <w:bidi/>
        <w:spacing w:line="360" w:lineRule="auto"/>
        <w:ind w:left="-2"/>
        <w:jc w:val="center"/>
        <w:rPr>
          <w:rFonts w:cs="Traditional Arabic"/>
          <w:b/>
          <w:bCs/>
          <w:sz w:val="32"/>
          <w:szCs w:val="32"/>
          <w:rtl/>
        </w:rPr>
      </w:pPr>
      <w:r w:rsidRPr="004E2401">
        <w:rPr>
          <w:rFonts w:cs="Traditional Arabic" w:hint="cs"/>
          <w:b/>
          <w:bCs/>
          <w:sz w:val="32"/>
          <w:szCs w:val="32"/>
          <w:rtl/>
        </w:rPr>
        <w:t>هدى محمد العبد الرحمن</w:t>
      </w:r>
    </w:p>
    <w:p w:rsidR="00D57708" w:rsidRDefault="00D57708" w:rsidP="00D57708">
      <w:pPr>
        <w:pStyle w:val="NormalWeb"/>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rsidR="00D57708" w:rsidRPr="004E2401" w:rsidRDefault="00D57708" w:rsidP="00D57708">
      <w:pPr>
        <w:pStyle w:val="NormalWeb"/>
        <w:spacing w:line="360" w:lineRule="auto"/>
        <w:ind w:left="-2"/>
        <w:jc w:val="center"/>
        <w:rPr>
          <w:rFonts w:cs="Traditional Arabic"/>
          <w:b/>
          <w:bCs/>
          <w:sz w:val="28"/>
          <w:szCs w:val="28"/>
          <w:rtl/>
        </w:rPr>
      </w:pPr>
      <w:r w:rsidRPr="004E2401">
        <w:rPr>
          <w:rFonts w:cs="Traditional Arabic"/>
          <w:b/>
          <w:bCs/>
          <w:sz w:val="28"/>
          <w:szCs w:val="28"/>
          <w:rtl/>
        </w:rPr>
        <w:t>233000856</w:t>
      </w:r>
    </w:p>
    <w:p w:rsidR="00D57708" w:rsidRPr="000A5590" w:rsidRDefault="00D57708" w:rsidP="00D57708">
      <w:pPr>
        <w:pStyle w:val="NormalWeb"/>
        <w:spacing w:line="360" w:lineRule="auto"/>
        <w:ind w:left="-2"/>
        <w:jc w:val="center"/>
        <w:rPr>
          <w:rFonts w:cs="Traditional Arabic"/>
          <w:b/>
          <w:bCs/>
          <w:rtl/>
        </w:rPr>
      </w:pPr>
      <w:r w:rsidRPr="000A5590">
        <w:rPr>
          <w:rFonts w:cs="Traditional Arabic" w:hint="cs"/>
          <w:b/>
          <w:bCs/>
          <w:rtl/>
        </w:rPr>
        <w:t>1446هـ/ 2025</w:t>
      </w:r>
    </w:p>
    <w:p w:rsidR="00D57708" w:rsidRPr="000A5590" w:rsidRDefault="00D57708" w:rsidP="00D57708">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rsidR="00D57708" w:rsidRDefault="00D57708" w:rsidP="00D57708">
      <w:pPr>
        <w:bidi/>
        <w:spacing w:after="200" w:line="276" w:lineRule="auto"/>
        <w:rPr>
          <w:rFonts w:ascii="Times New Roman" w:hAnsi="Times New Roman" w:cs="Traditional Arabic"/>
          <w:b/>
          <w:bCs/>
          <w:sz w:val="36"/>
          <w:szCs w:val="36"/>
          <w:rtl/>
        </w:rPr>
      </w:pPr>
    </w:p>
    <w:p w:rsidR="00D57708" w:rsidRDefault="00D57708" w:rsidP="00D57708">
      <w:pPr>
        <w:bidi/>
        <w:spacing w:after="200" w:line="276" w:lineRule="auto"/>
        <w:rPr>
          <w:rFonts w:ascii="Times New Roman" w:hAnsi="Times New Roman" w:cs="Traditional Arabic"/>
          <w:b/>
          <w:bCs/>
          <w:sz w:val="36"/>
          <w:szCs w:val="36"/>
          <w:rtl/>
        </w:rPr>
      </w:pPr>
    </w:p>
    <w:p w:rsidR="00D57708" w:rsidRDefault="00D57708" w:rsidP="00D57708">
      <w:pPr>
        <w:bidi/>
        <w:spacing w:before="100" w:beforeAutospacing="1" w:after="0" w:line="360" w:lineRule="auto"/>
        <w:ind w:left="284"/>
        <w:jc w:val="center"/>
        <w:outlineLvl w:val="0"/>
        <w:rPr>
          <w:rFonts w:ascii="Times New Roman" w:hAnsi="Times New Roman" w:cs="Traditional Arabic"/>
          <w:b/>
          <w:bCs/>
          <w:sz w:val="36"/>
          <w:szCs w:val="36"/>
          <w:rtl/>
        </w:rPr>
      </w:pPr>
      <w:bookmarkStart w:id="1" w:name="_Toc194503589"/>
      <w:r>
        <w:rPr>
          <w:rFonts w:ascii="Times New Roman" w:hAnsi="Times New Roman" w:cs="Traditional Arabic" w:hint="cs"/>
          <w:b/>
          <w:bCs/>
          <w:sz w:val="36"/>
          <w:szCs w:val="36"/>
          <w:rtl/>
        </w:rPr>
        <w:t>قائمة المحتويات</w:t>
      </w:r>
      <w:bookmarkEnd w:id="1"/>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sz w:val="40"/>
          <w:szCs w:val="40"/>
        </w:rPr>
      </w:sdtEndPr>
      <w:sdtContent>
        <w:p w:rsidR="00D57708" w:rsidRPr="00081722" w:rsidRDefault="00D57708" w:rsidP="00D57708">
          <w:pPr>
            <w:pStyle w:val="TOCHeading"/>
            <w:bidi/>
            <w:spacing w:line="360" w:lineRule="auto"/>
            <w:rPr>
              <w:rFonts w:cs="Traditional Arabic"/>
              <w:sz w:val="2"/>
              <w:szCs w:val="2"/>
            </w:rPr>
          </w:pPr>
        </w:p>
        <w:p w:rsidR="00D57708" w:rsidRPr="008C2751" w:rsidRDefault="00D57708" w:rsidP="00D57708">
          <w:pPr>
            <w:pStyle w:val="TOC1"/>
            <w:tabs>
              <w:tab w:val="right" w:leader="dot" w:pos="8493"/>
            </w:tabs>
            <w:bidi/>
            <w:rPr>
              <w:rFonts w:eastAsiaTheme="minorEastAsia"/>
              <w:noProof/>
              <w:kern w:val="2"/>
              <w:sz w:val="32"/>
              <w:szCs w:val="32"/>
              <w:rtl/>
              <w14:ligatures w14:val="standardContextual"/>
            </w:rPr>
          </w:pPr>
          <w:r w:rsidRPr="00997212">
            <w:rPr>
              <w:rFonts w:cs="Traditional Arabic"/>
              <w:sz w:val="40"/>
              <w:szCs w:val="40"/>
            </w:rPr>
            <w:fldChar w:fldCharType="begin"/>
          </w:r>
          <w:r w:rsidRPr="00997212">
            <w:rPr>
              <w:rFonts w:cs="Traditional Arabic"/>
              <w:sz w:val="40"/>
              <w:szCs w:val="40"/>
            </w:rPr>
            <w:instrText xml:space="preserve"> TOC \o "1-3" \h \z \u </w:instrText>
          </w:r>
          <w:r w:rsidRPr="00997212">
            <w:rPr>
              <w:rFonts w:cs="Traditional Arabic"/>
              <w:sz w:val="40"/>
              <w:szCs w:val="40"/>
            </w:rPr>
            <w:fldChar w:fldCharType="separate"/>
          </w:r>
          <w:hyperlink w:anchor="_Toc194503589" w:history="1">
            <w:r w:rsidRPr="008C2751">
              <w:rPr>
                <w:rStyle w:val="Hyperlink"/>
                <w:rFonts w:ascii="Times New Roman" w:hAnsi="Times New Roman" w:cs="Traditional Arabic"/>
                <w:b/>
                <w:bCs/>
                <w:noProof/>
                <w:sz w:val="28"/>
                <w:szCs w:val="28"/>
                <w:rtl/>
              </w:rPr>
              <w:t>قائمة المحتويات</w:t>
            </w:r>
            <w:r w:rsidRPr="008C2751">
              <w:rPr>
                <w:noProof/>
                <w:webHidden/>
                <w:sz w:val="28"/>
                <w:szCs w:val="28"/>
                <w:rtl/>
              </w:rPr>
              <w:tab/>
            </w:r>
            <w:r w:rsidRPr="008C2751">
              <w:rPr>
                <w:rStyle w:val="Hyperlink"/>
                <w:noProof/>
                <w:sz w:val="28"/>
                <w:szCs w:val="28"/>
                <w:rtl/>
              </w:rPr>
              <w:fldChar w:fldCharType="begin"/>
            </w:r>
            <w:r w:rsidRPr="008C2751">
              <w:rPr>
                <w:noProof/>
                <w:webHidden/>
                <w:sz w:val="28"/>
                <w:szCs w:val="28"/>
                <w:rtl/>
              </w:rPr>
              <w:instrText xml:space="preserve"> </w:instrText>
            </w:r>
            <w:r w:rsidRPr="008C2751">
              <w:rPr>
                <w:noProof/>
                <w:webHidden/>
                <w:sz w:val="28"/>
                <w:szCs w:val="28"/>
              </w:rPr>
              <w:instrText>PAGEREF</w:instrText>
            </w:r>
            <w:r w:rsidRPr="008C2751">
              <w:rPr>
                <w:noProof/>
                <w:webHidden/>
                <w:sz w:val="28"/>
                <w:szCs w:val="28"/>
                <w:rtl/>
              </w:rPr>
              <w:instrText xml:space="preserve"> _</w:instrText>
            </w:r>
            <w:r w:rsidRPr="008C2751">
              <w:rPr>
                <w:noProof/>
                <w:webHidden/>
                <w:sz w:val="28"/>
                <w:szCs w:val="28"/>
              </w:rPr>
              <w:instrText>Toc194503589 \h</w:instrText>
            </w:r>
            <w:r w:rsidRPr="008C2751">
              <w:rPr>
                <w:noProof/>
                <w:webHidden/>
                <w:sz w:val="28"/>
                <w:szCs w:val="28"/>
                <w:rtl/>
              </w:rPr>
              <w:instrText xml:space="preserve"> </w:instrText>
            </w:r>
            <w:r w:rsidRPr="008C2751">
              <w:rPr>
                <w:rStyle w:val="Hyperlink"/>
                <w:noProof/>
                <w:sz w:val="28"/>
                <w:szCs w:val="28"/>
                <w:rtl/>
              </w:rPr>
            </w:r>
            <w:r w:rsidRPr="008C2751">
              <w:rPr>
                <w:rStyle w:val="Hyperlink"/>
                <w:noProof/>
                <w:sz w:val="28"/>
                <w:szCs w:val="28"/>
                <w:rtl/>
              </w:rPr>
              <w:fldChar w:fldCharType="separate"/>
            </w:r>
            <w:r>
              <w:rPr>
                <w:rFonts w:hint="eastAsia"/>
                <w:noProof/>
                <w:webHidden/>
                <w:sz w:val="28"/>
                <w:szCs w:val="28"/>
                <w:rtl/>
              </w:rPr>
              <w:t>‌ب</w:t>
            </w:r>
            <w:r w:rsidRPr="008C2751">
              <w:rPr>
                <w:rStyle w:val="Hyperlink"/>
                <w:noProof/>
                <w:sz w:val="28"/>
                <w:szCs w:val="28"/>
                <w:rtl/>
              </w:rPr>
              <w:fldChar w:fldCharType="end"/>
            </w:r>
          </w:hyperlink>
        </w:p>
        <w:p w:rsidR="00D57708" w:rsidRPr="008C2751" w:rsidRDefault="00E935EB" w:rsidP="00D57708">
          <w:pPr>
            <w:pStyle w:val="TOC1"/>
            <w:tabs>
              <w:tab w:val="right" w:leader="dot" w:pos="8493"/>
            </w:tabs>
            <w:bidi/>
            <w:rPr>
              <w:rFonts w:eastAsiaTheme="minorEastAsia"/>
              <w:noProof/>
              <w:kern w:val="2"/>
              <w:sz w:val="32"/>
              <w:szCs w:val="32"/>
              <w:rtl/>
              <w14:ligatures w14:val="standardContextual"/>
            </w:rPr>
          </w:pPr>
          <w:hyperlink w:anchor="_Toc194503590" w:history="1">
            <w:r w:rsidR="00D57708" w:rsidRPr="008C2751">
              <w:rPr>
                <w:rStyle w:val="Hyperlink"/>
                <w:rFonts w:ascii="Times New Roman" w:hAnsi="Times New Roman" w:cs="Traditional Arabic"/>
                <w:b/>
                <w:bCs/>
                <w:noProof/>
                <w:sz w:val="28"/>
                <w:szCs w:val="28"/>
                <w:rtl/>
              </w:rPr>
              <w:t>الفصل الأول: الاطار العام للدراسة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Toc194503590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3</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1" w:history="1">
            <w:r w:rsidR="00D57708" w:rsidRPr="008C2751">
              <w:rPr>
                <w:rStyle w:val="Hyperlink"/>
                <w:rFonts w:ascii="Times New Roman" w:hAnsi="Times New Roman" w:cs="Traditional Arabic"/>
                <w:b/>
                <w:bCs/>
                <w:noProof/>
                <w:sz w:val="28"/>
                <w:szCs w:val="28"/>
                <w:rtl/>
              </w:rPr>
              <w:t>1</w:t>
            </w:r>
            <w:r w:rsidR="00D57708">
              <w:rPr>
                <w:rStyle w:val="Hyperlink"/>
                <w:rFonts w:ascii="Times New Roman" w:hAnsi="Times New Roman" w:cs="Traditional Arabic"/>
                <w:b/>
                <w:bCs/>
                <w:noProof/>
                <w:sz w:val="28"/>
                <w:szCs w:val="28"/>
              </w:rPr>
              <w:t>-</w:t>
            </w:r>
            <w:r w:rsidR="00D57708" w:rsidRPr="008C2751">
              <w:rPr>
                <w:rStyle w:val="Hyperlink"/>
                <w:rFonts w:ascii="Times New Roman" w:hAnsi="Times New Roman" w:cs="Traditional Arabic"/>
                <w:b/>
                <w:bCs/>
                <w:noProof/>
                <w:sz w:val="28"/>
                <w:szCs w:val="28"/>
                <w:rtl/>
              </w:rPr>
              <w:t>1 مقدمة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Toc194503591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4</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2" w:history="1">
            <w:r w:rsidR="00D57708">
              <w:rPr>
                <w:rStyle w:val="Hyperlink"/>
                <w:rFonts w:ascii="Times New Roman" w:hAnsi="Times New Roman" w:cs="Traditional Arabic"/>
                <w:b/>
                <w:bCs/>
                <w:noProof/>
                <w:sz w:val="28"/>
                <w:szCs w:val="28"/>
              </w:rPr>
              <w:t>2-1</w:t>
            </w:r>
            <w:r w:rsidR="00D57708" w:rsidRPr="008C2751">
              <w:rPr>
                <w:rStyle w:val="Hyperlink"/>
                <w:rFonts w:ascii="Times New Roman" w:hAnsi="Times New Roman" w:cs="Traditional Arabic"/>
                <w:b/>
                <w:bCs/>
                <w:noProof/>
                <w:sz w:val="28"/>
                <w:szCs w:val="28"/>
                <w:rtl/>
              </w:rPr>
              <w:t xml:space="preserve"> مشكلة الدراسة وأسئلتها:</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Toc194503592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5</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3" w:history="1">
            <w:r w:rsidR="00D57708">
              <w:rPr>
                <w:rStyle w:val="Hyperlink"/>
                <w:rFonts w:ascii="Times New Roman" w:hAnsi="Times New Roman" w:cs="Traditional Arabic"/>
                <w:b/>
                <w:bCs/>
                <w:noProof/>
                <w:sz w:val="28"/>
                <w:szCs w:val="28"/>
              </w:rPr>
              <w:t>3-1</w:t>
            </w:r>
            <w:r w:rsidR="00D57708">
              <w:rPr>
                <w:rStyle w:val="Hyperlink"/>
                <w:rFonts w:ascii="Times New Roman" w:hAnsi="Times New Roman" w:cs="Traditional Arabic" w:hint="cs"/>
                <w:b/>
                <w:bCs/>
                <w:noProof/>
                <w:sz w:val="28"/>
                <w:szCs w:val="28"/>
                <w:rtl/>
              </w:rPr>
              <w:t xml:space="preserve"> </w:t>
            </w:r>
            <w:r w:rsidR="00D57708" w:rsidRPr="008C2751">
              <w:rPr>
                <w:rStyle w:val="Hyperlink"/>
                <w:rFonts w:ascii="Times New Roman" w:hAnsi="Times New Roman" w:cs="Traditional Arabic"/>
                <w:b/>
                <w:bCs/>
                <w:noProof/>
                <w:sz w:val="28"/>
                <w:szCs w:val="28"/>
                <w:rtl/>
              </w:rPr>
              <w:t>أهمية الدراسة (النظرية والتطبيقية):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Toc194503593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9</w:t>
            </w:r>
            <w:r w:rsidR="00D57708" w:rsidRPr="008C2751">
              <w:rPr>
                <w:rStyle w:val="Hyperlink"/>
                <w:noProof/>
                <w:sz w:val="28"/>
                <w:szCs w:val="28"/>
                <w:rtl/>
              </w:rPr>
              <w:fldChar w:fldCharType="end"/>
            </w:r>
          </w:hyperlink>
        </w:p>
        <w:p w:rsidR="00D57708" w:rsidRPr="008C2751" w:rsidRDefault="00E935EB" w:rsidP="00D57708">
          <w:pPr>
            <w:pStyle w:val="TOC3"/>
            <w:tabs>
              <w:tab w:val="right" w:leader="dot" w:pos="8493"/>
            </w:tabs>
            <w:bidi/>
            <w:rPr>
              <w:rFonts w:eastAsiaTheme="minorEastAsia"/>
              <w:noProof/>
              <w:kern w:val="2"/>
              <w:sz w:val="32"/>
              <w:szCs w:val="32"/>
              <w:rtl/>
              <w14:ligatures w14:val="standardContextual"/>
            </w:rPr>
          </w:pPr>
          <w:hyperlink w:anchor="_Toc194503594" w:history="1">
            <w:r w:rsidR="00D57708">
              <w:rPr>
                <w:rStyle w:val="Hyperlink"/>
                <w:rFonts w:ascii="Times New Roman" w:hAnsi="Times New Roman" w:cs="Traditional Arabic"/>
                <w:b/>
                <w:bCs/>
                <w:noProof/>
                <w:sz w:val="28"/>
                <w:szCs w:val="28"/>
              </w:rPr>
              <w:t>1-3-1</w:t>
            </w:r>
            <w:r w:rsidR="00D57708" w:rsidRPr="008C2751">
              <w:rPr>
                <w:rStyle w:val="Hyperlink"/>
                <w:rFonts w:ascii="Times New Roman" w:hAnsi="Times New Roman" w:cs="Traditional Arabic"/>
                <w:b/>
                <w:bCs/>
                <w:noProof/>
                <w:sz w:val="28"/>
                <w:szCs w:val="28"/>
                <w:rtl/>
              </w:rPr>
              <w:t xml:space="preserve"> أولًا: الأهمية النظرية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Toc194503594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9</w:t>
            </w:r>
            <w:r w:rsidR="00D57708" w:rsidRPr="008C2751">
              <w:rPr>
                <w:rStyle w:val="Hyperlink"/>
                <w:noProof/>
                <w:sz w:val="28"/>
                <w:szCs w:val="28"/>
                <w:rtl/>
              </w:rPr>
              <w:fldChar w:fldCharType="end"/>
            </w:r>
          </w:hyperlink>
        </w:p>
        <w:p w:rsidR="00D57708" w:rsidRPr="008C2751" w:rsidRDefault="00E935EB" w:rsidP="00D57708">
          <w:pPr>
            <w:pStyle w:val="TOC3"/>
            <w:tabs>
              <w:tab w:val="right" w:leader="dot" w:pos="8493"/>
            </w:tabs>
            <w:bidi/>
            <w:rPr>
              <w:rFonts w:eastAsiaTheme="minorEastAsia"/>
              <w:noProof/>
              <w:kern w:val="2"/>
              <w:sz w:val="32"/>
              <w:szCs w:val="32"/>
              <w:rtl/>
              <w14:ligatures w14:val="standardContextual"/>
            </w:rPr>
          </w:pPr>
          <w:hyperlink w:anchor="_Toc194503595" w:history="1">
            <w:r w:rsidR="00D57708">
              <w:rPr>
                <w:rStyle w:val="Hyperlink"/>
                <w:rFonts w:ascii="Times New Roman" w:hAnsi="Times New Roman" w:cs="Traditional Arabic"/>
                <w:b/>
                <w:bCs/>
                <w:noProof/>
                <w:sz w:val="28"/>
                <w:szCs w:val="28"/>
              </w:rPr>
              <w:t>2-3-1</w:t>
            </w:r>
            <w:r w:rsidR="00D57708" w:rsidRPr="008C2751">
              <w:rPr>
                <w:rStyle w:val="Hyperlink"/>
                <w:rFonts w:ascii="Times New Roman" w:hAnsi="Times New Roman" w:cs="Traditional Arabic"/>
                <w:b/>
                <w:bCs/>
                <w:noProof/>
                <w:sz w:val="28"/>
                <w:szCs w:val="28"/>
                <w:rtl/>
              </w:rPr>
              <w:t xml:space="preserve"> ثانيًا: الأهمية التطبيقية</w:t>
            </w:r>
            <w:r w:rsidR="00D57708" w:rsidRPr="008C2751">
              <w:rPr>
                <w:noProof/>
                <w:webHidden/>
                <w:sz w:val="28"/>
                <w:szCs w:val="28"/>
                <w:rtl/>
              </w:rPr>
              <w:tab/>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6" w:history="1">
            <w:r w:rsidR="00D57708">
              <w:rPr>
                <w:rStyle w:val="Hyperlink"/>
                <w:rFonts w:ascii="Times New Roman" w:hAnsi="Times New Roman" w:cs="Traditional Arabic"/>
                <w:b/>
                <w:bCs/>
                <w:noProof/>
                <w:sz w:val="28"/>
                <w:szCs w:val="28"/>
              </w:rPr>
              <w:t>4-1</w:t>
            </w:r>
            <w:r w:rsidR="00D57708">
              <w:rPr>
                <w:rStyle w:val="Hyperlink"/>
                <w:rFonts w:ascii="Times New Roman" w:hAnsi="Times New Roman" w:cs="Traditional Arabic" w:hint="cs"/>
                <w:b/>
                <w:bCs/>
                <w:noProof/>
                <w:sz w:val="28"/>
                <w:szCs w:val="28"/>
                <w:rtl/>
              </w:rPr>
              <w:t xml:space="preserve"> </w:t>
            </w:r>
            <w:r w:rsidR="00D57708" w:rsidRPr="008C2751">
              <w:rPr>
                <w:rStyle w:val="Hyperlink"/>
                <w:rFonts w:ascii="Times New Roman" w:hAnsi="Times New Roman" w:cs="Traditional Arabic"/>
                <w:b/>
                <w:bCs/>
                <w:noProof/>
                <w:sz w:val="28"/>
                <w:szCs w:val="28"/>
                <w:rtl/>
              </w:rPr>
              <w:t>أهداف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Toc194503596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12</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7" w:history="1">
            <w:r w:rsidR="00D57708">
              <w:rPr>
                <w:rStyle w:val="Hyperlink"/>
                <w:rFonts w:ascii="Times New Roman" w:hAnsi="Times New Roman" w:cs="Traditional Arabic"/>
                <w:b/>
                <w:bCs/>
                <w:noProof/>
                <w:sz w:val="28"/>
                <w:szCs w:val="28"/>
              </w:rPr>
              <w:t>5-1</w:t>
            </w:r>
            <w:r w:rsidR="00D57708">
              <w:rPr>
                <w:rStyle w:val="Hyperlink"/>
                <w:rFonts w:ascii="Times New Roman" w:hAnsi="Times New Roman" w:cs="Traditional Arabic" w:hint="cs"/>
                <w:b/>
                <w:bCs/>
                <w:noProof/>
                <w:sz w:val="28"/>
                <w:szCs w:val="28"/>
                <w:rtl/>
              </w:rPr>
              <w:t xml:space="preserve"> </w:t>
            </w:r>
            <w:r w:rsidR="00D57708" w:rsidRPr="008C2751">
              <w:rPr>
                <w:rStyle w:val="Hyperlink"/>
                <w:rFonts w:ascii="Times New Roman" w:hAnsi="Times New Roman" w:cs="Traditional Arabic"/>
                <w:b/>
                <w:bCs/>
                <w:noProof/>
                <w:sz w:val="28"/>
                <w:szCs w:val="28"/>
                <w:rtl/>
              </w:rPr>
              <w:t>فرضيات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Toc194503597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12</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8" w:history="1">
            <w:r w:rsidR="00D57708">
              <w:rPr>
                <w:rStyle w:val="Hyperlink"/>
                <w:rFonts w:ascii="Times New Roman" w:hAnsi="Times New Roman" w:cs="Traditional Arabic"/>
                <w:b/>
                <w:bCs/>
                <w:noProof/>
                <w:sz w:val="28"/>
                <w:szCs w:val="28"/>
              </w:rPr>
              <w:t>6-1</w:t>
            </w:r>
            <w:r w:rsidR="00D57708">
              <w:rPr>
                <w:rStyle w:val="Hyperlink"/>
                <w:rFonts w:ascii="Times New Roman" w:hAnsi="Times New Roman" w:cs="Traditional Arabic" w:hint="cs"/>
                <w:b/>
                <w:bCs/>
                <w:noProof/>
                <w:sz w:val="28"/>
                <w:szCs w:val="28"/>
                <w:rtl/>
              </w:rPr>
              <w:t xml:space="preserve"> </w:t>
            </w:r>
            <w:r w:rsidR="00D57708" w:rsidRPr="008C2751">
              <w:rPr>
                <w:rStyle w:val="Hyperlink"/>
                <w:rFonts w:ascii="Times New Roman" w:hAnsi="Times New Roman" w:cs="Traditional Arabic"/>
                <w:b/>
                <w:bCs/>
                <w:noProof/>
                <w:sz w:val="28"/>
                <w:szCs w:val="28"/>
                <w:rtl/>
              </w:rPr>
              <w:t>نموذج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Toc194503598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13</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599" w:history="1">
            <w:r w:rsidR="00D57708">
              <w:rPr>
                <w:rStyle w:val="Hyperlink"/>
                <w:rFonts w:ascii="Times New Roman" w:hAnsi="Times New Roman" w:cs="Traditional Arabic"/>
                <w:b/>
                <w:bCs/>
                <w:noProof/>
                <w:sz w:val="28"/>
                <w:szCs w:val="28"/>
              </w:rPr>
              <w:t>7-1</w:t>
            </w:r>
            <w:r w:rsidR="00D57708" w:rsidRPr="008C2751">
              <w:rPr>
                <w:rStyle w:val="Hyperlink"/>
                <w:rFonts w:ascii="Times New Roman" w:hAnsi="Times New Roman" w:cs="Traditional Arabic"/>
                <w:b/>
                <w:bCs/>
                <w:noProof/>
                <w:sz w:val="28"/>
                <w:szCs w:val="28"/>
                <w:rtl/>
              </w:rPr>
              <w:t xml:space="preserve"> الدراسات المرجعية: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Toc194503599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16</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0" w:history="1">
            <w:r w:rsidR="00D57708">
              <w:rPr>
                <w:rStyle w:val="Hyperlink"/>
                <w:rFonts w:ascii="Times New Roman" w:hAnsi="Times New Roman" w:cs="Traditional Arabic"/>
                <w:b/>
                <w:bCs/>
                <w:noProof/>
                <w:sz w:val="28"/>
                <w:szCs w:val="28"/>
              </w:rPr>
              <w:t>8-1</w:t>
            </w:r>
            <w:r w:rsidR="00D57708" w:rsidRPr="008C2751">
              <w:rPr>
                <w:rStyle w:val="Hyperlink"/>
                <w:rFonts w:ascii="Times New Roman" w:hAnsi="Times New Roman" w:cs="Traditional Arabic"/>
                <w:b/>
                <w:bCs/>
                <w:noProof/>
                <w:sz w:val="28"/>
                <w:szCs w:val="28"/>
                <w:rtl/>
              </w:rPr>
              <w:t xml:space="preserve"> مصطلحات الدراسة وتعريفاتها الإجرائية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Toc194503600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29</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1" w:history="1">
            <w:r w:rsidR="00D57708">
              <w:rPr>
                <w:rStyle w:val="Hyperlink"/>
                <w:rFonts w:ascii="Times New Roman" w:hAnsi="Times New Roman" w:cs="Traditional Arabic"/>
                <w:b/>
                <w:bCs/>
                <w:noProof/>
                <w:sz w:val="28"/>
                <w:szCs w:val="28"/>
              </w:rPr>
              <w:t>9-1</w:t>
            </w:r>
            <w:r w:rsidR="00D57708">
              <w:rPr>
                <w:rStyle w:val="Hyperlink"/>
                <w:rFonts w:ascii="Times New Roman" w:hAnsi="Times New Roman" w:cs="Traditional Arabic" w:hint="cs"/>
                <w:b/>
                <w:bCs/>
                <w:noProof/>
                <w:sz w:val="28"/>
                <w:szCs w:val="28"/>
                <w:rtl/>
              </w:rPr>
              <w:t xml:space="preserve"> </w:t>
            </w:r>
            <w:r w:rsidR="00D57708" w:rsidRPr="008C2751">
              <w:rPr>
                <w:rStyle w:val="Hyperlink"/>
                <w:rFonts w:ascii="Times New Roman" w:hAnsi="Times New Roman" w:cs="Traditional Arabic"/>
                <w:b/>
                <w:bCs/>
                <w:noProof/>
                <w:sz w:val="28"/>
                <w:szCs w:val="28"/>
                <w:rtl/>
              </w:rPr>
              <w:t>منهج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Toc194503601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rStyle w:val="Hyperlink"/>
                <w:b/>
                <w:bCs/>
                <w:noProof/>
                <w:sz w:val="28"/>
                <w:szCs w:val="28"/>
              </w:rPr>
              <w:t>.</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2" w:history="1">
            <w:r w:rsidR="00D57708">
              <w:rPr>
                <w:rStyle w:val="Hyperlink"/>
                <w:rFonts w:ascii="Times New Roman" w:hAnsi="Times New Roman" w:cs="Traditional Arabic"/>
                <w:b/>
                <w:bCs/>
                <w:noProof/>
                <w:sz w:val="28"/>
                <w:szCs w:val="28"/>
                <w:lang w:bidi="ar-KW"/>
              </w:rPr>
              <w:t>10-1</w:t>
            </w:r>
            <w:r w:rsidR="00D57708" w:rsidRPr="008C2751">
              <w:rPr>
                <w:rStyle w:val="Hyperlink"/>
                <w:rFonts w:ascii="Times New Roman" w:hAnsi="Times New Roman" w:cs="Traditional Arabic"/>
                <w:b/>
                <w:bCs/>
                <w:noProof/>
                <w:sz w:val="28"/>
                <w:szCs w:val="28"/>
                <w:rtl/>
              </w:rPr>
              <w:t xml:space="preserve"> مجتمع وعينة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Toc194503602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rStyle w:val="Hyperlink"/>
                <w:b/>
                <w:bCs/>
                <w:noProof/>
                <w:sz w:val="28"/>
                <w:szCs w:val="28"/>
              </w:rPr>
              <w:t>.</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3" w:history="1">
            <w:r w:rsidR="00D57708">
              <w:rPr>
                <w:rStyle w:val="Hyperlink"/>
                <w:rFonts w:ascii="Times New Roman" w:hAnsi="Times New Roman" w:cs="Traditional Arabic"/>
                <w:b/>
                <w:bCs/>
                <w:noProof/>
                <w:sz w:val="28"/>
                <w:szCs w:val="28"/>
              </w:rPr>
              <w:t>11-1</w:t>
            </w:r>
            <w:r w:rsidR="00D57708" w:rsidRPr="008C2751">
              <w:rPr>
                <w:rStyle w:val="Hyperlink"/>
                <w:rFonts w:ascii="Times New Roman" w:hAnsi="Times New Roman" w:cs="Traditional Arabic"/>
                <w:b/>
                <w:bCs/>
                <w:noProof/>
                <w:sz w:val="28"/>
                <w:szCs w:val="28"/>
                <w:rtl/>
              </w:rPr>
              <w:t>حدود الدراسة: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Toc194503603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rStyle w:val="Hyperlink"/>
                <w:b/>
                <w:bCs/>
                <w:noProof/>
                <w:sz w:val="28"/>
                <w:szCs w:val="28"/>
              </w:rPr>
              <w:t>.</w:t>
            </w:r>
            <w:r w:rsidR="00D57708" w:rsidRPr="008C2751">
              <w:rPr>
                <w:rStyle w:val="Hyperlink"/>
                <w:noProof/>
                <w:sz w:val="28"/>
                <w:szCs w:val="28"/>
                <w:rtl/>
              </w:rPr>
              <w:fldChar w:fldCharType="end"/>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4" w:history="1">
            <w:r w:rsidR="00D57708">
              <w:rPr>
                <w:rStyle w:val="Hyperlink"/>
                <w:rFonts w:ascii="Times New Roman" w:hAnsi="Times New Roman" w:cs="Traditional Arabic"/>
                <w:b/>
                <w:bCs/>
                <w:noProof/>
                <w:sz w:val="28"/>
                <w:szCs w:val="28"/>
              </w:rPr>
              <w:t>12-1</w:t>
            </w:r>
            <w:r w:rsidR="00D57708" w:rsidRPr="008C2751">
              <w:rPr>
                <w:rStyle w:val="Hyperlink"/>
                <w:rFonts w:ascii="Times New Roman" w:hAnsi="Times New Roman" w:cs="Traditional Arabic"/>
                <w:b/>
                <w:bCs/>
                <w:noProof/>
                <w:sz w:val="28"/>
                <w:szCs w:val="28"/>
                <w:rtl/>
              </w:rPr>
              <w:t xml:space="preserve"> وسائل جمع بيانات الدراسة:</w:t>
            </w:r>
            <w:r w:rsidR="00D57708" w:rsidRPr="008C2751">
              <w:rPr>
                <w:noProof/>
                <w:webHidden/>
                <w:sz w:val="28"/>
                <w:szCs w:val="28"/>
                <w:rtl/>
              </w:rPr>
              <w:tab/>
            </w:r>
          </w:hyperlink>
        </w:p>
        <w:p w:rsidR="00D57708" w:rsidRPr="008C2751" w:rsidRDefault="00E935EB" w:rsidP="00D57708">
          <w:pPr>
            <w:pStyle w:val="TOC2"/>
            <w:tabs>
              <w:tab w:val="right" w:leader="dot" w:pos="8493"/>
            </w:tabs>
            <w:bidi/>
            <w:rPr>
              <w:rFonts w:eastAsiaTheme="minorEastAsia"/>
              <w:noProof/>
              <w:kern w:val="2"/>
              <w:sz w:val="32"/>
              <w:szCs w:val="32"/>
              <w:rtl/>
              <w14:ligatures w14:val="standardContextual"/>
            </w:rPr>
          </w:pPr>
          <w:hyperlink w:anchor="_Toc194503605" w:history="1">
            <w:r w:rsidR="00D57708">
              <w:rPr>
                <w:rStyle w:val="Hyperlink"/>
                <w:rFonts w:ascii="Times New Roman" w:hAnsi="Times New Roman" w:cs="Traditional Arabic"/>
                <w:b/>
                <w:bCs/>
                <w:noProof/>
                <w:sz w:val="28"/>
                <w:szCs w:val="28"/>
              </w:rPr>
              <w:t>13-1</w:t>
            </w:r>
            <w:r w:rsidR="00D57708" w:rsidRPr="008C2751">
              <w:rPr>
                <w:rStyle w:val="Hyperlink"/>
                <w:rFonts w:ascii="Times New Roman" w:hAnsi="Times New Roman" w:cs="Traditional Arabic"/>
                <w:b/>
                <w:bCs/>
                <w:noProof/>
                <w:sz w:val="28"/>
                <w:szCs w:val="28"/>
                <w:rtl/>
              </w:rPr>
              <w:t xml:space="preserve"> المعالجات الإحصائية  المقترحة:</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Toc194503605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rStyle w:val="Hyperlink"/>
                <w:b/>
                <w:bCs/>
                <w:noProof/>
                <w:sz w:val="28"/>
                <w:szCs w:val="28"/>
              </w:rPr>
              <w:t>.</w:t>
            </w:r>
            <w:r w:rsidR="00D57708" w:rsidRPr="008C2751">
              <w:rPr>
                <w:rStyle w:val="Hyperlink"/>
                <w:noProof/>
                <w:sz w:val="28"/>
                <w:szCs w:val="28"/>
                <w:rtl/>
              </w:rPr>
              <w:fldChar w:fldCharType="end"/>
            </w:r>
          </w:hyperlink>
        </w:p>
        <w:p w:rsidR="00D57708" w:rsidRDefault="00E935EB" w:rsidP="00D57708">
          <w:pPr>
            <w:pStyle w:val="TOC2"/>
            <w:tabs>
              <w:tab w:val="right" w:leader="dot" w:pos="8493"/>
            </w:tabs>
            <w:bidi/>
            <w:rPr>
              <w:rFonts w:eastAsiaTheme="minorEastAsia"/>
              <w:noProof/>
              <w:kern w:val="2"/>
              <w:sz w:val="24"/>
              <w:szCs w:val="24"/>
              <w:rtl/>
              <w14:ligatures w14:val="standardContextual"/>
            </w:rPr>
          </w:pPr>
          <w:hyperlink w:anchor="_Toc194503606" w:history="1">
            <w:r w:rsidR="00D57708" w:rsidRPr="008C2751">
              <w:rPr>
                <w:rStyle w:val="Hyperlink"/>
                <w:rFonts w:ascii="Times New Roman" w:hAnsi="Times New Roman" w:cs="Traditional Arabic"/>
                <w:b/>
                <w:bCs/>
                <w:noProof/>
                <w:sz w:val="28"/>
                <w:szCs w:val="28"/>
                <w:rtl/>
              </w:rPr>
              <w:t>المراجع:</w:t>
            </w:r>
            <w:r w:rsidR="00D57708" w:rsidRPr="008C2751">
              <w:rPr>
                <w:noProof/>
                <w:webHidden/>
                <w:sz w:val="28"/>
                <w:szCs w:val="28"/>
                <w:rtl/>
              </w:rPr>
              <w:tab/>
            </w:r>
            <w:r w:rsidR="00D57708" w:rsidRPr="008C2751">
              <w:rPr>
                <w:rStyle w:val="Hyperlink"/>
                <w:noProof/>
                <w:sz w:val="28"/>
                <w:szCs w:val="28"/>
                <w:rtl/>
              </w:rPr>
              <w:fldChar w:fldCharType="begin"/>
            </w:r>
            <w:r w:rsidR="00D57708" w:rsidRPr="008C2751">
              <w:rPr>
                <w:noProof/>
                <w:webHidden/>
                <w:sz w:val="28"/>
                <w:szCs w:val="28"/>
                <w:rtl/>
              </w:rPr>
              <w:instrText xml:space="preserve"> </w:instrText>
            </w:r>
            <w:r w:rsidR="00D57708" w:rsidRPr="008C2751">
              <w:rPr>
                <w:noProof/>
                <w:webHidden/>
                <w:sz w:val="28"/>
                <w:szCs w:val="28"/>
              </w:rPr>
              <w:instrText>PAGEREF</w:instrText>
            </w:r>
            <w:r w:rsidR="00D57708" w:rsidRPr="008C2751">
              <w:rPr>
                <w:noProof/>
                <w:webHidden/>
                <w:sz w:val="28"/>
                <w:szCs w:val="28"/>
                <w:rtl/>
              </w:rPr>
              <w:instrText xml:space="preserve"> _</w:instrText>
            </w:r>
            <w:r w:rsidR="00D57708" w:rsidRPr="008C2751">
              <w:rPr>
                <w:noProof/>
                <w:webHidden/>
                <w:sz w:val="28"/>
                <w:szCs w:val="28"/>
              </w:rPr>
              <w:instrText>Toc194503606 \h</w:instrText>
            </w:r>
            <w:r w:rsidR="00D57708" w:rsidRPr="008C2751">
              <w:rPr>
                <w:noProof/>
                <w:webHidden/>
                <w:sz w:val="28"/>
                <w:szCs w:val="28"/>
                <w:rtl/>
              </w:rPr>
              <w:instrText xml:space="preserve"> </w:instrText>
            </w:r>
            <w:r w:rsidR="00D57708" w:rsidRPr="008C2751">
              <w:rPr>
                <w:rStyle w:val="Hyperlink"/>
                <w:noProof/>
                <w:sz w:val="28"/>
                <w:szCs w:val="28"/>
                <w:rtl/>
              </w:rPr>
            </w:r>
            <w:r w:rsidR="00D57708" w:rsidRPr="008C2751">
              <w:rPr>
                <w:rStyle w:val="Hyperlink"/>
                <w:noProof/>
                <w:sz w:val="28"/>
                <w:szCs w:val="28"/>
                <w:rtl/>
              </w:rPr>
              <w:fldChar w:fldCharType="separate"/>
            </w:r>
            <w:r w:rsidR="00D57708">
              <w:rPr>
                <w:noProof/>
                <w:webHidden/>
                <w:sz w:val="28"/>
                <w:szCs w:val="28"/>
                <w:rtl/>
              </w:rPr>
              <w:t>35</w:t>
            </w:r>
            <w:r w:rsidR="00D57708" w:rsidRPr="008C2751">
              <w:rPr>
                <w:rStyle w:val="Hyperlink"/>
                <w:noProof/>
                <w:sz w:val="28"/>
                <w:szCs w:val="28"/>
                <w:rtl/>
              </w:rPr>
              <w:fldChar w:fldCharType="end"/>
            </w:r>
          </w:hyperlink>
        </w:p>
        <w:p w:rsidR="00D57708" w:rsidRPr="00997212" w:rsidRDefault="00D57708" w:rsidP="00D57708">
          <w:pPr>
            <w:bidi/>
            <w:spacing w:line="360" w:lineRule="auto"/>
            <w:rPr>
              <w:sz w:val="32"/>
              <w:szCs w:val="32"/>
            </w:rPr>
          </w:pPr>
          <w:r w:rsidRPr="00997212">
            <w:rPr>
              <w:rFonts w:cs="Traditional Arabic"/>
              <w:b/>
              <w:bCs/>
              <w:noProof/>
              <w:sz w:val="40"/>
              <w:szCs w:val="40"/>
            </w:rPr>
            <w:fldChar w:fldCharType="end"/>
          </w:r>
        </w:p>
      </w:sdtContent>
    </w:sdt>
    <w:p w:rsidR="00D57708" w:rsidRPr="00997212" w:rsidRDefault="00D57708" w:rsidP="00D57708">
      <w:pPr>
        <w:spacing w:after="200" w:line="276" w:lineRule="auto"/>
        <w:rPr>
          <w:rFonts w:ascii="Times New Roman" w:hAnsi="Times New Roman" w:cs="Traditional Arabic"/>
          <w:b/>
          <w:bCs/>
          <w:sz w:val="8"/>
          <w:szCs w:val="8"/>
          <w:rtl/>
          <w:lang w:bidi="ar-EG"/>
        </w:rPr>
      </w:pPr>
      <w:r w:rsidRPr="00997212">
        <w:rPr>
          <w:rFonts w:ascii="Times New Roman" w:hAnsi="Times New Roman" w:cs="Traditional Arabic"/>
          <w:b/>
          <w:bCs/>
          <w:sz w:val="8"/>
          <w:szCs w:val="8"/>
          <w:rtl/>
          <w:lang w:bidi="ar-EG"/>
        </w:rPr>
        <w:br w:type="page"/>
      </w:r>
    </w:p>
    <w:p w:rsidR="00D57708" w:rsidRPr="00081722" w:rsidRDefault="00D57708" w:rsidP="00D57708">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D57708" w:rsidRPr="00081722" w:rsidSect="00BC1BB4">
          <w:footerReference w:type="default" r:id="rId8"/>
          <w:pgSz w:w="11906" w:h="16838"/>
          <w:pgMar w:top="1418" w:right="1701" w:bottom="1418" w:left="1418" w:header="709" w:footer="709" w:gutter="284"/>
          <w:pgNumType w:fmt="arabicAbjad" w:start="1"/>
          <w:cols w:space="708"/>
          <w:titlePg/>
          <w:bidi/>
          <w:rtlGutter/>
          <w:docGrid w:linePitch="360"/>
        </w:sect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bookmarkStart w:id="2" w:name="_Toc194503590"/>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BA7B8D" w:rsidP="00D57708">
      <w:pPr>
        <w:bidi/>
        <w:spacing w:before="100" w:beforeAutospacing="1" w:after="100" w:afterAutospacing="1" w:line="360" w:lineRule="auto"/>
        <w:jc w:val="center"/>
        <w:outlineLvl w:val="0"/>
        <w:rPr>
          <w:rFonts w:ascii="Times New Roman" w:hAnsi="Times New Roman" w:cs="Traditional Arabic"/>
          <w:b/>
          <w:bCs/>
          <w:sz w:val="36"/>
          <w:szCs w:val="36"/>
          <w:rtl/>
        </w:rPr>
      </w:pPr>
      <w:r>
        <w:rPr>
          <w:rFonts w:ascii="Times New Roman" w:hAnsi="Times New Roman" w:cs="Traditional Arabic"/>
          <w:b/>
          <w:bCs/>
          <w:noProof/>
          <w:sz w:val="36"/>
          <w:szCs w:val="36"/>
          <w:rtl/>
        </w:rPr>
        <mc:AlternateContent>
          <mc:Choice Requires="wps">
            <w:drawing>
              <wp:anchor distT="0" distB="0" distL="114300" distR="114300" simplePos="0" relativeHeight="251695104" behindDoc="1" locked="0" layoutInCell="1" allowOverlap="1">
                <wp:simplePos x="0" y="0"/>
                <wp:positionH relativeFrom="column">
                  <wp:posOffset>1041400</wp:posOffset>
                </wp:positionH>
                <wp:positionV relativeFrom="paragraph">
                  <wp:posOffset>483235</wp:posOffset>
                </wp:positionV>
                <wp:extent cx="3117850" cy="1803400"/>
                <wp:effectExtent l="0" t="0" r="25400" b="25400"/>
                <wp:wrapNone/>
                <wp:docPr id="5" name="Rounded Rectangle 5"/>
                <wp:cNvGraphicFramePr/>
                <a:graphic xmlns:a="http://schemas.openxmlformats.org/drawingml/2006/main">
                  <a:graphicData uri="http://schemas.microsoft.com/office/word/2010/wordprocessingShape">
                    <wps:wsp>
                      <wps:cNvSpPr/>
                      <wps:spPr>
                        <a:xfrm>
                          <a:off x="0" y="0"/>
                          <a:ext cx="3117850" cy="180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1DEBC1" id="Rounded Rectangle 5" o:spid="_x0000_s1026" style="position:absolute;margin-left:82pt;margin-top:38.05pt;width:245.5pt;height:14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IrgfgIAAEcFAAAOAAAAZHJzL2Uyb0RvYy54bWysVMFu2zAMvQ/YPwi6r7bTZO2COkWQosOA&#10;oi3aDj0rshQbkEWNUuJkXz9KdtyiLXYY5oMsiuQj+UTq4nLfGrZT6BuwJS9Ocs6UlVA1dlPyn0/X&#10;X84580HYShiwquQH5fnl4vOni87N1QRqMJVCRiDWzztX8joEN88yL2vVCn8CTllSasBWBBJxk1Uo&#10;OkJvTTbJ869ZB1g5BKm8p9OrXskXCV9rJcOd1l4FZkpOuYW0YlrXcc0WF2K+QeHqRg5piH/IohWN&#10;paAj1JUIgm2xeQfVNhLBgw4nEtoMtG6kSjVQNUX+pprHWjiVaiFyvBtp8v8PVt7u7pE1VclnnFnR&#10;0hU9wNZWqmIPRJ6wG6PYLNLUOT8n60d3j4PkaRtr3mts45+qYftE7WGkVu0Dk3R4WhRn5zO6AUm6&#10;4jw/neaJ/OzF3aEP3xW0LG5KjjGNmEPiVexufKC4ZH+0IyHm1GeRduFgVEzE2AelqSiKO0neqZ3U&#10;yiDbCWoEIaWyoehVtahUfzzL6YulUpDRI0kJMCLrxpgRewCIrfoeu4cZ7KOrSt04Oud/S6x3Hj1S&#10;ZLBhdG4bC/gRgKGqhsi9/ZGknprI0hqqA105Qj8L3snrhgi/ET7cC6Tmp0uigQ53tGgDXclh2HFW&#10;A/7+6DzaU0+SlrOOhqnk/tdWoOLM/LDUrd+K6TROXxKms7MJCfhas36tsdt2BXRNBT0dTqZttA/m&#10;uNUI7TPN/TJGJZWwkmKXXAY8CqvQDzm9HFItl8mMJs6JcGMfnYzgkdXYS0/7Z4Fu6LpADXsLx8ET&#10;8zd919tGTwvLbQDdpKZ84XXgm6Y1Nc7wssTn4LWcrF7ev8UfAAAA//8DAFBLAwQUAAYACAAAACEA&#10;PYiG2t4AAAAKAQAADwAAAGRycy9kb3ducmV2LnhtbEyPwU7DMBBE70j8g7VI3KgTSkyVxqkKVU+c&#10;CFx6c+IlTontKHZb8/csJ3qc2dHsm2qT7MjOOIfBOwn5IgOGrvN6cL2Ez4/9wwpYiMppNXqHEn4w&#10;wKa+valUqf3FveO5iT2jEhdKJcHEOJWch86gVWHhJ3R0+/KzVZHk3HM9qwuV25E/ZpngVg2OPhg1&#10;4avB7rs5WQlWL9PuqLYH3K+al0OR3nazaaW8v0vbNbCIKf6H4Q+f0KEmptafnA5sJC2eaEuU8Cxy&#10;YBQQRUFGK2Epshx4XfHrCfUvAAAA//8DAFBLAQItABQABgAIAAAAIQC2gziS/gAAAOEBAAATAAAA&#10;AAAAAAAAAAAAAAAAAABbQ29udGVudF9UeXBlc10ueG1sUEsBAi0AFAAGAAgAAAAhADj9If/WAAAA&#10;lAEAAAsAAAAAAAAAAAAAAAAALwEAAF9yZWxzLy5yZWxzUEsBAi0AFAAGAAgAAAAhAEs8iuB+AgAA&#10;RwUAAA4AAAAAAAAAAAAAAAAALgIAAGRycy9lMm9Eb2MueG1sUEsBAi0AFAAGAAgAAAAhAD2Ihtre&#10;AAAACgEAAA8AAAAAAAAAAAAAAAAA2AQAAGRycy9kb3ducmV2LnhtbFBLBQYAAAAABAAEAPMAAADj&#10;BQAAAAA=&#10;" fillcolor="#4472c4 [3204]" strokecolor="#1f3763 [1604]" strokeweight="1pt">
                <v:stroke joinstyle="miter"/>
              </v:roundrect>
            </w:pict>
          </mc:Fallback>
        </mc:AlternateContent>
      </w:r>
    </w:p>
    <w:p w:rsidR="00D57708" w:rsidRPr="00BA7B8D" w:rsidRDefault="00D57708" w:rsidP="00BA7B8D">
      <w:pPr>
        <w:bidi/>
        <w:spacing w:before="100" w:beforeAutospacing="1" w:after="100" w:afterAutospacing="1" w:line="240" w:lineRule="auto"/>
        <w:jc w:val="center"/>
        <w:outlineLvl w:val="0"/>
        <w:rPr>
          <w:rFonts w:ascii="Times New Roman" w:hAnsi="Times New Roman" w:cs="Traditional Arabic"/>
          <w:b/>
          <w:bCs/>
          <w:sz w:val="56"/>
          <w:szCs w:val="56"/>
          <w:rtl/>
        </w:rPr>
      </w:pPr>
      <w:r w:rsidRPr="00BA7B8D">
        <w:rPr>
          <w:rFonts w:ascii="Times New Roman" w:hAnsi="Times New Roman" w:cs="Traditional Arabic" w:hint="cs"/>
          <w:b/>
          <w:bCs/>
          <w:sz w:val="56"/>
          <w:szCs w:val="56"/>
          <w:rtl/>
        </w:rPr>
        <w:t>الفصل الأول</w:t>
      </w:r>
    </w:p>
    <w:bookmarkEnd w:id="2"/>
    <w:p w:rsidR="00D57708" w:rsidRPr="00BA7B8D" w:rsidRDefault="00D57708" w:rsidP="00BA7B8D">
      <w:pPr>
        <w:bidi/>
        <w:spacing w:before="100" w:beforeAutospacing="1" w:after="100" w:afterAutospacing="1" w:line="240" w:lineRule="auto"/>
        <w:jc w:val="center"/>
        <w:outlineLvl w:val="0"/>
        <w:rPr>
          <w:rFonts w:ascii="Times New Roman" w:hAnsi="Times New Roman" w:cs="Traditional Arabic"/>
          <w:b/>
          <w:bCs/>
          <w:sz w:val="56"/>
          <w:szCs w:val="56"/>
          <w:rtl/>
        </w:rPr>
      </w:pPr>
      <w:r w:rsidRPr="00BA7B8D">
        <w:rPr>
          <w:rFonts w:ascii="Times New Roman" w:hAnsi="Times New Roman" w:cs="Traditional Arabic" w:hint="cs"/>
          <w:b/>
          <w:bCs/>
          <w:sz w:val="56"/>
          <w:szCs w:val="56"/>
          <w:rtl/>
        </w:rPr>
        <w:t>مقدمة البحث</w:t>
      </w: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rsidR="00D57708" w:rsidRPr="00EF25D5"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r w:rsidRPr="0083129C">
        <w:rPr>
          <w:rFonts w:ascii="Times New Roman" w:hAnsi="Times New Roman" w:cs="Traditional Arabic" w:hint="cs"/>
          <w:b/>
          <w:bCs/>
          <w:sz w:val="36"/>
          <w:szCs w:val="36"/>
          <w:rtl/>
        </w:rPr>
        <w:t>الفصل الأول: مقدمة ا</w:t>
      </w:r>
      <w:r>
        <w:rPr>
          <w:rFonts w:ascii="Times New Roman" w:hAnsi="Times New Roman" w:cs="Traditional Arabic" w:hint="cs"/>
          <w:b/>
          <w:bCs/>
          <w:sz w:val="36"/>
          <w:szCs w:val="36"/>
          <w:rtl/>
        </w:rPr>
        <w:t>لبحث</w:t>
      </w:r>
    </w:p>
    <w:p w:rsidR="00D57708" w:rsidRPr="0083129C" w:rsidRDefault="00D57708" w:rsidP="00D57708">
      <w:pPr>
        <w:pStyle w:val="ListParagraph"/>
        <w:numPr>
          <w:ilvl w:val="1"/>
          <w:numId w:val="10"/>
        </w:numPr>
        <w:bidi/>
        <w:spacing w:before="100" w:beforeAutospacing="1" w:after="100" w:afterAutospacing="1" w:line="360" w:lineRule="auto"/>
        <w:ind w:left="423" w:hanging="425"/>
        <w:jc w:val="both"/>
        <w:outlineLvl w:val="1"/>
        <w:rPr>
          <w:rFonts w:ascii="Times New Roman" w:hAnsi="Times New Roman" w:cs="Traditional Arabic"/>
          <w:b/>
          <w:bCs/>
          <w:sz w:val="32"/>
          <w:szCs w:val="32"/>
          <w:highlight w:val="lightGray"/>
          <w:rtl/>
        </w:rPr>
      </w:pPr>
      <w:bookmarkStart w:id="3" w:name="_Toc194503591"/>
      <w:r>
        <w:rPr>
          <w:rFonts w:ascii="Times New Roman" w:hAnsi="Times New Roman" w:cs="Traditional Arabic" w:hint="cs"/>
          <w:b/>
          <w:bCs/>
          <w:sz w:val="32"/>
          <w:szCs w:val="32"/>
          <w:rtl/>
        </w:rPr>
        <w:t xml:space="preserve"> </w:t>
      </w:r>
      <w:bookmarkEnd w:id="3"/>
      <w:r w:rsidRPr="0083129C">
        <w:rPr>
          <w:rFonts w:ascii="Times New Roman" w:hAnsi="Times New Roman" w:cs="Traditional Arabic" w:hint="cs"/>
          <w:b/>
          <w:bCs/>
          <w:sz w:val="32"/>
          <w:szCs w:val="32"/>
          <w:highlight w:val="lightGray"/>
          <w:rtl/>
        </w:rPr>
        <w:t>المقدمة</w:t>
      </w:r>
    </w:p>
    <w:p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430AB3">
        <w:rPr>
          <w:rFonts w:ascii="Times New Roman" w:eastAsia="Calibri" w:hAnsi="Times New Roman" w:cs="Traditional Arabic" w:hint="cs"/>
          <w:sz w:val="28"/>
          <w:szCs w:val="28"/>
          <w:rtl/>
        </w:rPr>
        <w:t xml:space="preserve">أصبح الاهتمام </w:t>
      </w:r>
      <w:r w:rsidRPr="00703A96">
        <w:rPr>
          <w:rFonts w:ascii="Times New Roman" w:eastAsia="Calibri" w:hAnsi="Times New Roman" w:cs="Traditional Arabic" w:hint="cs"/>
          <w:sz w:val="28"/>
          <w:szCs w:val="28"/>
          <w:rtl/>
        </w:rPr>
        <w:t>بالتحول الرقمي للتعليم العالي</w:t>
      </w:r>
      <w:r w:rsidRPr="00430AB3">
        <w:rPr>
          <w:rFonts w:ascii="Times New Roman" w:eastAsia="Calibri" w:hAnsi="Times New Roman" w:cs="Traditional Arabic" w:hint="cs"/>
          <w:sz w:val="28"/>
          <w:szCs w:val="28"/>
          <w:rtl/>
        </w:rPr>
        <w:t xml:space="preserve"> من المتطلبات المهمة لتطوير التعليم في كثير من الدول، والتي من بينها المملكة العربية السعودية، والتي تسعى إلى تطوير نظامها التعليمي باعتبار التعليم أداة مهمة لتنمية المجتمع وتقدمه، ورغم أهمية تلك الجهود نحو التحول الرقمي للتعليم إلا أن هناك العديد من المشكلات المتعلقة بتطورات هذا العصر الذي يتسم بالانفجار المعرفي، وسرعة الاتصال والاكتشافات العلمية والتكنولوجية، ولوجود الأزمات الطارئة، والتي تُشكل ضغوطاً متنامية على دور التعليم في التنمية البشرية، تحد من مواكبة تطورات العصر الرقم</w:t>
      </w:r>
      <w:r>
        <w:rPr>
          <w:rFonts w:ascii="Times New Roman" w:eastAsia="Calibri" w:hAnsi="Times New Roman" w:cs="Traditional Arabic" w:hint="cs"/>
          <w:sz w:val="28"/>
          <w:szCs w:val="28"/>
          <w:rtl/>
        </w:rPr>
        <w:t>ي</w:t>
      </w:r>
      <w:r w:rsidRPr="00430AB3">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sz w:val="28"/>
          <w:szCs w:val="28"/>
        </w:rPr>
        <w:t>Okunlaya et al, 2022</w:t>
      </w:r>
      <w:r w:rsidRPr="00430AB3">
        <w:rPr>
          <w:rFonts w:ascii="Times New Roman" w:eastAsia="Calibri" w:hAnsi="Times New Roman" w:cs="Traditional Arabic" w:hint="cs"/>
          <w:sz w:val="28"/>
          <w:szCs w:val="28"/>
          <w:rtl/>
        </w:rPr>
        <w:t>).</w:t>
      </w:r>
    </w:p>
    <w:p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 xml:space="preserve">يُعد </w:t>
      </w:r>
      <w:r w:rsidRPr="00703A96">
        <w:rPr>
          <w:rFonts w:ascii="Times New Roman" w:eastAsia="Calibri" w:hAnsi="Times New Roman" w:cs="Traditional Arabic"/>
          <w:sz w:val="28"/>
          <w:szCs w:val="28"/>
          <w:rtl/>
        </w:rPr>
        <w:t>الالتزام التنظيمي</w:t>
      </w:r>
      <w:r w:rsidRPr="00430AB3">
        <w:rPr>
          <w:rFonts w:ascii="Times New Roman" w:eastAsia="Calibri" w:hAnsi="Times New Roman" w:cs="Traditional Arabic"/>
          <w:sz w:val="28"/>
          <w:szCs w:val="28"/>
          <w:rtl/>
        </w:rPr>
        <w:t xml:space="preserve"> من المفاهيم المحورية في الإدارة الحديثة، حيث يعبر عن مستوى ارتباط الفرد بالمؤسسة وولائه لها، ومدى توافقه مع أهدافها وقيمها ورغبته في الاستمرار في العمل ضمنها</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ويعكس هذا المفهوم البعد النفسي والاجتماعي للعلاقة بين الموظف والمؤسسة، </w:t>
      </w:r>
      <w:r>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يبرز الالتزام التنظيمي كعامل حاسم في تعزيز فعالية جهود التحول الرقمي وتحقيق أهدافه داخل المؤسسات التعليمية والطبية</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فالالتزام التنظيمي يعكس مدى ارتباط العاملين العاطفي والمهني بالمؤسسة، ويُعد من أبرز العوامل التي تسهم في رفع مستويات الأداء الوظيفي وتعزيز القدرة على التكيف مع التغيرات التكنولوجية السريعة</w:t>
      </w:r>
      <w:r w:rsidRPr="00430AB3">
        <w:rPr>
          <w:rFonts w:ascii="Times New Roman" w:eastAsia="Calibri" w:hAnsi="Times New Roman" w:cs="Traditional Arabic" w:hint="cs"/>
          <w:sz w:val="28"/>
          <w:szCs w:val="28"/>
          <w:rtl/>
        </w:rPr>
        <w:t>(حسن،2024)</w:t>
      </w:r>
      <w:r>
        <w:rPr>
          <w:rFonts w:ascii="Times New Roman" w:eastAsia="Calibri" w:hAnsi="Times New Roman" w:cs="Traditional Arabic" w:hint="cs"/>
          <w:sz w:val="28"/>
          <w:szCs w:val="28"/>
          <w:rtl/>
        </w:rPr>
        <w:t>.</w:t>
      </w:r>
    </w:p>
    <w:p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ويعتبر</w:t>
      </w:r>
      <w:r w:rsidRPr="00430AB3">
        <w:rPr>
          <w:rFonts w:ascii="Times New Roman" w:eastAsia="Calibri" w:hAnsi="Times New Roman" w:cs="Traditional Arabic"/>
          <w:sz w:val="28"/>
          <w:szCs w:val="28"/>
          <w:rtl/>
        </w:rPr>
        <w:t xml:space="preserve"> أداء </w:t>
      </w:r>
      <w:r w:rsidRPr="00703A96">
        <w:rPr>
          <w:rFonts w:ascii="Times New Roman" w:eastAsia="Calibri" w:hAnsi="Times New Roman" w:cs="Traditional Arabic"/>
          <w:sz w:val="28"/>
          <w:szCs w:val="28"/>
          <w:rtl/>
        </w:rPr>
        <w:t>الموارد البشرية</w:t>
      </w:r>
      <w:r w:rsidRPr="00430AB3">
        <w:rPr>
          <w:rFonts w:ascii="Times New Roman" w:eastAsia="Calibri" w:hAnsi="Times New Roman" w:cs="Traditional Arabic"/>
          <w:sz w:val="28"/>
          <w:szCs w:val="28"/>
          <w:rtl/>
        </w:rPr>
        <w:t xml:space="preserve"> أحد المؤشرات الأساسية لقياس كفاءة المؤسسة وفاعليتها في تحقيق أهدافها الاستراتيجية، إذ يعكس مدى قدرة الأفراد على إنجاز المهام الموكلة إليهم بكفاءة وجودة وفي الوقت المناسب</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ويُنظر إلى أداء الموارد البشرية باعتباره نتاجًا لتكامل مجموعة من العوامل التنظيمية والفردية، مثل وضوح الأهداف، وفعالية القيادة، وتوفر الموارد، وملاءمة بيئة العمل، ومستوى التحفيز</w:t>
      </w:r>
      <w:r>
        <w:rPr>
          <w:rFonts w:ascii="Times New Roman" w:eastAsia="Calibri" w:hAnsi="Times New Roman" w:cs="Traditional Arabic" w:hint="cs"/>
          <w:sz w:val="28"/>
          <w:szCs w:val="28"/>
          <w:rtl/>
        </w:rPr>
        <w:t>، حيث ي</w:t>
      </w:r>
      <w:r w:rsidRPr="00430AB3">
        <w:rPr>
          <w:rFonts w:ascii="Times New Roman" w:eastAsia="Calibri" w:hAnsi="Times New Roman" w:cs="Traditional Arabic"/>
          <w:sz w:val="28"/>
          <w:szCs w:val="28"/>
          <w:rtl/>
        </w:rPr>
        <w:t xml:space="preserve">ؤدي الأداء العالي للموارد البشرية إلى تحسين القدرة التنافسية للمؤسسة، وزيادة إنتاجيتها، وتعزيز جودة منتجاتها وخدماتها، في حين أن تدني الأداء قد يقود إلى ضعف المخرجات </w:t>
      </w:r>
      <w:r w:rsidRPr="00430AB3">
        <w:rPr>
          <w:rFonts w:ascii="Times New Roman" w:eastAsia="Calibri" w:hAnsi="Times New Roman" w:cs="Traditional Arabic"/>
          <w:sz w:val="28"/>
          <w:szCs w:val="28"/>
          <w:rtl/>
        </w:rPr>
        <w:lastRenderedPageBreak/>
        <w:t>وارتفاع التكاليف التشغيلية</w:t>
      </w:r>
      <w:r>
        <w:rPr>
          <w:rFonts w:ascii="Times New Roman" w:eastAsia="Calibri" w:hAnsi="Times New Roman" w:cs="Traditional Arabic" w:hint="cs"/>
          <w:sz w:val="28"/>
          <w:szCs w:val="28"/>
          <w:rtl/>
        </w:rPr>
        <w:t xml:space="preserve"> ، فتسعى</w:t>
      </w:r>
      <w:r w:rsidRPr="00430AB3">
        <w:rPr>
          <w:rFonts w:ascii="Times New Roman" w:eastAsia="Calibri" w:hAnsi="Times New Roman" w:cs="Traditional Arabic"/>
          <w:sz w:val="28"/>
          <w:szCs w:val="28"/>
          <w:rtl/>
        </w:rPr>
        <w:t xml:space="preserve"> المؤسسات إلى تطوير سياسات واستراتيجيات تعزز من أداء مواردها البشرية، من خلال التدريب المستمر، وتبني أساليب عمل مرنة، واستخدام التكنولوجيا الحديثة، وتوفير بيئة تنظيمية محفزة (بدير والشبلي، 2024)</w:t>
      </w:r>
      <w:r w:rsidRPr="00430AB3">
        <w:rPr>
          <w:rFonts w:ascii="Times New Roman" w:eastAsia="Calibri" w:hAnsi="Times New Roman" w:cs="Traditional Arabic"/>
          <w:sz w:val="28"/>
          <w:szCs w:val="28"/>
        </w:rPr>
        <w:t>.</w:t>
      </w:r>
    </w:p>
    <w:p w:rsidR="00D57708" w:rsidRDefault="00D57708" w:rsidP="00D57708">
      <w:pPr>
        <w:bidi/>
        <w:spacing w:before="100" w:beforeAutospacing="1" w:after="100" w:afterAutospacing="1" w:line="360" w:lineRule="auto"/>
        <w:jc w:val="both"/>
        <w:outlineLvl w:val="1"/>
        <w:rPr>
          <w:rFonts w:ascii="Times New Roman" w:eastAsia="Calibri" w:hAnsi="Times New Roman" w:cs="Traditional Arabic"/>
          <w:sz w:val="28"/>
          <w:szCs w:val="28"/>
          <w:rtl/>
        </w:rPr>
      </w:pPr>
      <w:bookmarkStart w:id="4" w:name="_Toc194503592"/>
      <w:r w:rsidRPr="007053C8">
        <w:rPr>
          <w:rFonts w:ascii="Times New Roman" w:eastAsia="Calibri" w:hAnsi="Times New Roman" w:cs="Traditional Arabic"/>
          <w:sz w:val="28"/>
          <w:szCs w:val="28"/>
          <w:rtl/>
        </w:rPr>
        <w:t xml:space="preserve">تُعد </w:t>
      </w:r>
      <w:r w:rsidRPr="00703A96">
        <w:rPr>
          <w:rFonts w:ascii="Times New Roman" w:eastAsia="Calibri" w:hAnsi="Times New Roman" w:cs="Traditional Arabic"/>
          <w:sz w:val="28"/>
          <w:szCs w:val="28"/>
          <w:rtl/>
        </w:rPr>
        <w:t>مؤسسات التعليم العالي</w:t>
      </w:r>
      <w:r w:rsidRPr="007053C8">
        <w:rPr>
          <w:rFonts w:ascii="Times New Roman" w:eastAsia="Calibri" w:hAnsi="Times New Roman" w:cs="Traditional Arabic"/>
          <w:sz w:val="28"/>
          <w:szCs w:val="28"/>
          <w:rtl/>
        </w:rPr>
        <w:t xml:space="preserve"> وبخاصة الكليات الطبية من البيئات التنظيمية التي تتسم بتركيبة بشرية ومهنية معقدة تتطلب كفاءة عالية في إدارة الموارد البشرية، نظراً لطبيعة المهام العلمية والصحية التي تؤديها</w:t>
      </w:r>
      <w:r w:rsidRPr="007053C8">
        <w:rPr>
          <w:rFonts w:ascii="Times New Roman" w:eastAsia="Calibri" w:hAnsi="Times New Roman" w:cs="Traditional Arabic" w:hint="cs"/>
          <w:sz w:val="28"/>
          <w:szCs w:val="28"/>
          <w:rtl/>
        </w:rPr>
        <w:t>،</w:t>
      </w:r>
      <w:r w:rsidRPr="007053C8">
        <w:rPr>
          <w:rFonts w:ascii="Times New Roman" w:eastAsia="Calibri" w:hAnsi="Times New Roman" w:cs="Traditional Arabic"/>
          <w:sz w:val="28"/>
          <w:szCs w:val="28"/>
          <w:rtl/>
        </w:rPr>
        <w:t xml:space="preserve"> وفي ظل التحولات الرقمية المتسارعة، برز التحول الرقمي كأحد العوامل الجوهرية التي تُحدث تغييرات جذرية في أنماط العمل، ونُظم الأداء، وأساليب تقديم الخدمات داخل هذه المؤسسات. إلا أن الأثر الفعلي لهذه التحولات على أداء الموارد البشرية لا يتحقق تلقائيًا، بل يتوقف بدرجة كبيرة على مستوى الالتزام التنظيمي للعاملين، الذي يُعد بدوره عاملاً وسيطًا مهمًا يربط بين تبني التقنيات الرقمية الحديثة وبين تحسين مخرجات العمل البشري. </w:t>
      </w:r>
      <w:r w:rsidRPr="007053C8">
        <w:rPr>
          <w:rFonts w:ascii="Times New Roman" w:eastAsia="Calibri" w:hAnsi="Times New Roman" w:cs="Traditional Arabic"/>
          <w:sz w:val="28"/>
          <w:szCs w:val="28"/>
        </w:rPr>
        <w:t>(Balabanova et al., 2024)</w:t>
      </w:r>
    </w:p>
    <w:p w:rsidR="00D57708" w:rsidRDefault="00D57708" w:rsidP="00D57708">
      <w:pPr>
        <w:bidi/>
        <w:spacing w:before="100" w:beforeAutospacing="1" w:after="100" w:afterAutospacing="1" w:line="360" w:lineRule="auto"/>
        <w:jc w:val="both"/>
        <w:outlineLvl w:val="1"/>
        <w:rPr>
          <w:rFonts w:ascii="Times New Roman" w:eastAsia="Calibri" w:hAnsi="Times New Roman" w:cs="Traditional Arabic"/>
          <w:sz w:val="28"/>
          <w:szCs w:val="28"/>
          <w:rtl/>
        </w:rPr>
      </w:pPr>
      <w:r w:rsidRPr="00451287">
        <w:rPr>
          <w:rFonts w:ascii="Times New Roman" w:eastAsia="Calibri" w:hAnsi="Times New Roman" w:cs="Traditional Arabic"/>
          <w:sz w:val="28"/>
          <w:szCs w:val="28"/>
          <w:rtl/>
        </w:rPr>
        <w:t xml:space="preserve">في ضوء ما سبق، تؤكد هذه الدراسة أهمية تبنّي رؤية شمولية لفهم العلاقات المتبادلة بين </w:t>
      </w:r>
      <w:r w:rsidRPr="00703A96">
        <w:rPr>
          <w:rFonts w:ascii="Times New Roman" w:eastAsia="Calibri" w:hAnsi="Times New Roman" w:cs="Traditional Arabic"/>
          <w:sz w:val="28"/>
          <w:szCs w:val="28"/>
          <w:rtl/>
        </w:rPr>
        <w:t>التحول الرقمي، والالتزام التنظيمي</w:t>
      </w:r>
      <w:r w:rsidRPr="00451287">
        <w:rPr>
          <w:rFonts w:ascii="Times New Roman" w:eastAsia="Calibri" w:hAnsi="Times New Roman" w:cs="Traditional Arabic"/>
          <w:sz w:val="28"/>
          <w:szCs w:val="28"/>
          <w:rtl/>
        </w:rPr>
        <w:t xml:space="preserve">، </w:t>
      </w:r>
      <w:r w:rsidRPr="00703A96">
        <w:rPr>
          <w:rFonts w:ascii="Times New Roman" w:eastAsia="Calibri" w:hAnsi="Times New Roman" w:cs="Traditional Arabic"/>
          <w:sz w:val="28"/>
          <w:szCs w:val="28"/>
          <w:rtl/>
        </w:rPr>
        <w:t>وأداء الموارد البشرية، لاسيما</w:t>
      </w:r>
      <w:r w:rsidRPr="00451287">
        <w:rPr>
          <w:rFonts w:ascii="Times New Roman" w:eastAsia="Calibri" w:hAnsi="Times New Roman" w:cs="Traditional Arabic"/>
          <w:sz w:val="28"/>
          <w:szCs w:val="28"/>
          <w:rtl/>
        </w:rPr>
        <w:t xml:space="preserve"> في البيئات الأكاديمية المتخصصة ككليات الطب، حيث تتقاطع التكنولوجيا مع الأدوار المهنية والتعليمية الحساسة</w:t>
      </w:r>
      <w:r>
        <w:rPr>
          <w:rFonts w:ascii="Times New Roman" w:eastAsia="Calibri" w:hAnsi="Times New Roman" w:cs="Traditional Arabic" w:hint="cs"/>
          <w:sz w:val="28"/>
          <w:szCs w:val="28"/>
          <w:rtl/>
        </w:rPr>
        <w:t>،</w:t>
      </w:r>
      <w:r w:rsidRPr="00451287">
        <w:rPr>
          <w:rFonts w:ascii="Times New Roman" w:eastAsia="Calibri" w:hAnsi="Times New Roman" w:cs="Traditional Arabic"/>
          <w:sz w:val="28"/>
          <w:szCs w:val="28"/>
          <w:rtl/>
        </w:rPr>
        <w:t xml:space="preserve"> وقد سعت الدراسة إلى بناء نموذج تفسيري يُبرز الأثر المباشر للتحول الرقمي على الأداء، والأثر غير المباشر عبر الالتزام التنظيمي، إيمانًا بأن التحوّل التقني لا يُمكن أن يُؤتي ثماره دون بيئة تنظيمية داعمة وسلوك وظيفي ملتزم</w:t>
      </w:r>
      <w:r>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ومتوافق مع متطلبات العصر الرقمي ورؤية المملكة 2030</w:t>
      </w:r>
      <w:r w:rsidRPr="00A77903">
        <w:rPr>
          <w:rFonts w:ascii="Times New Roman" w:eastAsia="Calibri" w:hAnsi="Times New Roman" w:cs="Traditional Arabic"/>
          <w:sz w:val="28"/>
          <w:szCs w:val="28"/>
        </w:rPr>
        <w:t>.</w:t>
      </w:r>
    </w:p>
    <w:p w:rsidR="00D57708" w:rsidRPr="00DC4142"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r w:rsidRPr="0083129C">
        <w:rPr>
          <w:rFonts w:ascii="Times New Roman" w:hAnsi="Times New Roman" w:cs="Traditional Arabic"/>
          <w:b/>
          <w:bCs/>
          <w:sz w:val="32"/>
          <w:szCs w:val="32"/>
          <w:highlight w:val="lightGray"/>
        </w:rPr>
        <w:t>2-1)</w:t>
      </w:r>
      <w:r w:rsidRPr="0083129C">
        <w:rPr>
          <w:rFonts w:ascii="Times New Roman" w:hAnsi="Times New Roman" w:cs="Traditional Arabic" w:hint="cs"/>
          <w:b/>
          <w:bCs/>
          <w:sz w:val="32"/>
          <w:szCs w:val="32"/>
          <w:highlight w:val="lightGray"/>
          <w:rtl/>
        </w:rPr>
        <w:t>) مشكلة الدراسة وأسئلتها</w:t>
      </w:r>
      <w:r w:rsidRPr="0083129C">
        <w:rPr>
          <w:rFonts w:ascii="Times New Roman" w:hAnsi="Times New Roman" w:cs="Traditional Arabic"/>
          <w:b/>
          <w:bCs/>
          <w:sz w:val="32"/>
          <w:szCs w:val="32"/>
          <w:highlight w:val="lightGray"/>
          <w:rtl/>
        </w:rPr>
        <w:t>:</w:t>
      </w:r>
      <w:bookmarkEnd w:id="4"/>
      <w:r w:rsidRPr="00DC4142">
        <w:rPr>
          <w:rFonts w:ascii="Times New Roman" w:hAnsi="Times New Roman" w:cs="Traditional Arabic"/>
          <w:b/>
          <w:bCs/>
          <w:sz w:val="32"/>
          <w:szCs w:val="32"/>
          <w:rtl/>
        </w:rPr>
        <w:t xml:space="preserve"> </w:t>
      </w:r>
      <w:r w:rsidRPr="00DC4142">
        <w:rPr>
          <w:rFonts w:ascii="Times New Roman" w:hAnsi="Times New Roman" w:cs="Traditional Arabic" w:hint="cs"/>
          <w:b/>
          <w:bCs/>
          <w:sz w:val="32"/>
          <w:szCs w:val="32"/>
          <w:rtl/>
        </w:rPr>
        <w:t xml:space="preserve">  </w:t>
      </w:r>
    </w:p>
    <w:p w:rsidR="00D57708"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7B0CBA">
        <w:rPr>
          <w:rFonts w:ascii="Times New Roman" w:eastAsia="Calibri" w:hAnsi="Times New Roman" w:cs="Traditional Arabic" w:hint="cs"/>
          <w:sz w:val="28"/>
          <w:szCs w:val="28"/>
          <w:rtl/>
        </w:rPr>
        <w:t>تعتبر الجامعات من أكثر المنظمات تعرضاً للتحولات والتطورات المتسارعة في هذا العصر، نظراً لطبيعتها وأهدافها ودورها المتجدد في الوقت الحالي، حيث تُمثل أحد روافد الاقتصاد الهامة للدولة، وعلى عاتقها تقع مسؤولية إمداد قطاعاتها بالموارد البشرية المؤهلة، ولكونها مطالبه بالتحول إلى مؤسسات منتجة، فهي بذلك تُشجع على مواكبة أحدث التطورات العلمية في مجال ما تقدمه من خدمات للمستفيدين منها، ويأتي في مقدمتها التحول الرقمي للتعليم بهدف تعزيز الثقافة الرقمية في هذا العصر.</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lastRenderedPageBreak/>
        <w:t>و</w:t>
      </w:r>
      <w:r w:rsidRPr="0060382D">
        <w:rPr>
          <w:rFonts w:ascii="Times New Roman" w:hAnsi="Times New Roman" w:cs="Traditional Arabic"/>
          <w:sz w:val="28"/>
          <w:szCs w:val="28"/>
          <w:rtl/>
        </w:rPr>
        <w:t>تواجه المؤسسات الأكاديمية</w:t>
      </w:r>
      <w:r>
        <w:rPr>
          <w:rFonts w:ascii="Times New Roman" w:hAnsi="Times New Roman" w:cs="Traditional Arabic" w:hint="cs"/>
          <w:sz w:val="28"/>
          <w:szCs w:val="28"/>
          <w:rtl/>
        </w:rPr>
        <w:t xml:space="preserve"> وخاصة </w:t>
      </w:r>
      <w:r w:rsidRPr="0060382D">
        <w:rPr>
          <w:rFonts w:ascii="Times New Roman" w:hAnsi="Times New Roman" w:cs="Traditional Arabic"/>
          <w:sz w:val="28"/>
          <w:szCs w:val="28"/>
          <w:rtl/>
        </w:rPr>
        <w:t xml:space="preserve"> الجامعات، تحديات متزايدة في ظل التحولات الرقمية المتسارعة، حيث أصبح التحول الرقمي أحد المرتكزات الجوهرية لتطوير أداء المنظمات وتعزيز قدرتها التنافسية</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ويتجاوز التحول الرقمي مجرد تطبيق للتكنولوجيا ليصبح إطارًا شاملًا يعيد تشكيل النظم الإدارية وأساليب العمل، ويُعزز من كفاءة اتخاذ القرار والابتكار المؤسسي، ويُسهم في رفع جودة الأداء في بيئات العمل الديناميكية</w:t>
      </w:r>
      <w:r w:rsidRPr="0060382D">
        <w:rPr>
          <w:rFonts w:ascii="Times New Roman" w:hAnsi="Times New Roman" w:cs="Traditional Arabic"/>
          <w:sz w:val="28"/>
          <w:szCs w:val="28"/>
        </w:rPr>
        <w:t xml:space="preserve"> </w:t>
      </w:r>
      <w:r w:rsidRPr="00703A96">
        <w:rPr>
          <w:rFonts w:ascii="Times New Roman" w:hAnsi="Times New Roman" w:cs="Traditional Arabic"/>
          <w:sz w:val="28"/>
          <w:szCs w:val="28"/>
        </w:rPr>
        <w:t>(Liang &amp; Tian, 2024).</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ورغم التوجه الواسع نحو التحول الرقمي، إلا أن طبيعة هذا التحول تختلف من قطاع إلى آخر، خاصة في المؤسسات الأكاديمية ذات الطابع التخصصي، مثل كليات الطب، التي تجمع بين المهام التعليمية والإدارية والإكلينيكية</w:t>
      </w:r>
      <w:r>
        <w:rPr>
          <w:rFonts w:ascii="Times New Roman" w:hAnsi="Times New Roman" w:cs="Traditional Arabic" w:hint="cs"/>
          <w:sz w:val="28"/>
          <w:szCs w:val="28"/>
          <w:rtl/>
        </w:rPr>
        <w:t xml:space="preserve">، </w:t>
      </w:r>
      <w:r w:rsidRPr="0060382D">
        <w:rPr>
          <w:rFonts w:ascii="Times New Roman" w:hAnsi="Times New Roman" w:cs="Traditional Arabic"/>
          <w:sz w:val="28"/>
          <w:szCs w:val="28"/>
          <w:rtl/>
        </w:rPr>
        <w:t>ويتطلب هذا السياق تبني منظومات رقمية متكاملة تتناسب مع خصوصية بيئة العمل وتدعم أداء الموارد البشرية بمستوى عالٍ من المرونة والاحترافية</w:t>
      </w:r>
      <w:r w:rsidRPr="0060382D">
        <w:rPr>
          <w:rFonts w:ascii="Times New Roman" w:hAnsi="Times New Roman" w:cs="Traditional Arabic"/>
          <w:sz w:val="28"/>
          <w:szCs w:val="28"/>
        </w:rPr>
        <w:t xml:space="preserve"> (Weber</w:t>
      </w:r>
      <w:r>
        <w:rPr>
          <w:rFonts w:ascii="Times New Roman" w:hAnsi="Times New Roman" w:cs="Traditional Arabic"/>
          <w:sz w:val="28"/>
          <w:szCs w:val="28"/>
        </w:rPr>
        <w:t xml:space="preserve"> etal.,</w:t>
      </w:r>
      <w:r w:rsidRPr="0060382D">
        <w:rPr>
          <w:rFonts w:ascii="Times New Roman" w:hAnsi="Times New Roman" w:cs="Traditional Arabic"/>
          <w:sz w:val="28"/>
          <w:szCs w:val="28"/>
        </w:rPr>
        <w:t xml:space="preserve"> 2022).</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 xml:space="preserve"> </w:t>
      </w:r>
      <w:r>
        <w:rPr>
          <w:rFonts w:ascii="Times New Roman" w:hAnsi="Times New Roman" w:cs="Traditional Arabic" w:hint="cs"/>
          <w:sz w:val="28"/>
          <w:szCs w:val="28"/>
          <w:rtl/>
        </w:rPr>
        <w:t>و</w:t>
      </w:r>
      <w:r w:rsidRPr="0060382D">
        <w:rPr>
          <w:rFonts w:ascii="Times New Roman" w:hAnsi="Times New Roman" w:cs="Traditional Arabic"/>
          <w:sz w:val="28"/>
          <w:szCs w:val="28"/>
          <w:rtl/>
        </w:rPr>
        <w:t>يُعد الالتزام التنظيمي من المفاهيم الجوهرية التي تؤثر في سلوك الموظفين واستقرارهم ومخرجاتهم الوظيفية. وقد أكدت العديد من الدراسات أن تعزيز الالتزام التنظيمي يُسهم في رفع مستوى الأداء وتحقيق الانسجام الوظيفي، إلا أن هذا المتغير غالبًا ما يُدرس كمفهوم مستقل دون توظيفه كعنصر وسيط يمكنه تفسير العلاقة بين مدخلات تنظيمية مثل التحول الرقمي ومخرجات مثل الأداء</w:t>
      </w:r>
      <w:r w:rsidRPr="00430AB3">
        <w:rPr>
          <w:rFonts w:ascii="Times New Roman" w:hAnsi="Times New Roman" w:cs="Traditional Arabic"/>
          <w:sz w:val="28"/>
          <w:szCs w:val="28"/>
        </w:rPr>
        <w:t xml:space="preserve"> Abideen et al. ,2023)</w:t>
      </w:r>
      <w:r w:rsidRPr="00430AB3">
        <w:rPr>
          <w:rFonts w:ascii="Times New Roman" w:hAnsi="Times New Roman" w:cs="Traditional Arabic" w:hint="cs"/>
          <w:sz w:val="28"/>
          <w:szCs w:val="28"/>
          <w:rtl/>
        </w:rPr>
        <w:t>)</w:t>
      </w:r>
      <w:r>
        <w:rPr>
          <w:rFonts w:ascii="Times New Roman" w:hAnsi="Times New Roman" w:cs="Traditional Arabic" w:hint="cs"/>
          <w:sz w:val="28"/>
          <w:szCs w:val="28"/>
          <w:rtl/>
        </w:rPr>
        <w:t>.</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وفي ضوء مراجعة الأدبيات الحديثة، يُلاحظ أن كثيرًا من الدراسات تناولت التحول الرقمي وأداء الموارد البشرية كلٌ على حدة، أو اقتصرت على تحليل العلاقة المباشرة بين متغيرين، دون استكشاف الأثر غير المباشر عبر متغير وسيط مثل الالتزام التنظيمي، وخاصة في البيئات الأكاديمية التي تتطلب تكاملًا عاليًا بين التكنولوجيا والسلوك التنظيمي (العزب وآخرون، 2023؛ طواف وسنان، 2024)</w:t>
      </w:r>
      <w:r w:rsidRPr="0060382D">
        <w:rPr>
          <w:rFonts w:ascii="Times New Roman" w:hAnsi="Times New Roman" w:cs="Traditional Arabic"/>
          <w:sz w:val="28"/>
          <w:szCs w:val="28"/>
        </w:rPr>
        <w:t>.</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تكشف الأدبيات السابقة عن نقص واضح في الدراسات التي دمجت بين التحول الرقمي بأبعاده المتعددة، والالتزام التنظيمي، وأداء الموارد البشرية في نموذج تفسيري متكامل، حيث ركزت معظم البحوث على أبعاد محدودة مثل البنية التحتية أو التطبيقات التكنولوجية، دون التطرق إلى أبعاد أكثر شمولًا، مثل الرشاقة الرقمية، والبيئة الرقمية، والإبداع الرقمي، في إطار دراسة العلاقة مع الأداء البشري (زيد، 2023؛ متولي وآخرون، 2023)</w:t>
      </w:r>
      <w:r w:rsidRPr="0060382D">
        <w:rPr>
          <w:rFonts w:ascii="Times New Roman" w:hAnsi="Times New Roman" w:cs="Traditional Arabic"/>
          <w:sz w:val="28"/>
          <w:szCs w:val="28"/>
        </w:rPr>
        <w:t>.</w:t>
      </w:r>
    </w:p>
    <w:p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tl/>
        </w:rPr>
      </w:pPr>
      <w:r w:rsidRPr="0060382D">
        <w:rPr>
          <w:rFonts w:ascii="Times New Roman" w:hAnsi="Times New Roman" w:cs="Traditional Arabic"/>
          <w:sz w:val="28"/>
          <w:szCs w:val="28"/>
          <w:rtl/>
        </w:rPr>
        <w:lastRenderedPageBreak/>
        <w:t>كما أن أغلب الدراسات السابقة أجريت في بيئات حكومية أو صناعية، بينما تفتقر البيئة الأكاديمية في المملكة العربية السعودية وخاصة في كليات الطب إلى دراسات تربط هذه المتغيرات في سياق عملي دقيق</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وتأتي هذه الدراسة لسد هذه الفجوة من خلال استكشاف أثر التحول الرقمي على أداء الموارد البشرية، من خلال الدور الوسيط للالتزام التنظيمي، وبناء نموذج تحليلي يمكن أن يُسهم في تطوير الممارسات الإدارية والأكاديمية على حد سواء</w:t>
      </w:r>
      <w:r w:rsidRPr="0060382D">
        <w:rPr>
          <w:rFonts w:ascii="Times New Roman" w:hAnsi="Times New Roman" w:cs="Traditional Arabic"/>
          <w:sz w:val="28"/>
          <w:szCs w:val="28"/>
        </w:rPr>
        <w:t xml:space="preserve"> </w:t>
      </w:r>
      <w:r>
        <w:rPr>
          <w:rFonts w:ascii="Times New Roman" w:hAnsi="Times New Roman" w:cs="Traditional Arabic" w:hint="cs"/>
          <w:sz w:val="28"/>
          <w:szCs w:val="28"/>
          <w:rtl/>
        </w:rPr>
        <w:t>(</w:t>
      </w:r>
      <w:r w:rsidRPr="0060382D">
        <w:rPr>
          <w:rFonts w:ascii="Times New Roman" w:hAnsi="Times New Roman" w:cs="Traditional Arabic"/>
          <w:sz w:val="28"/>
          <w:szCs w:val="28"/>
          <w:rtl/>
        </w:rPr>
        <w:t>قرقط، 2023؛</w:t>
      </w:r>
      <w:r w:rsidRPr="0060382D">
        <w:rPr>
          <w:rFonts w:ascii="Times New Roman" w:hAnsi="Times New Roman" w:cs="Traditional Arabic"/>
          <w:sz w:val="28"/>
          <w:szCs w:val="28"/>
        </w:rPr>
        <w:t xml:space="preserve"> Tabouli et al., 2016</w:t>
      </w:r>
      <w:r>
        <w:rPr>
          <w:rFonts w:ascii="Times New Roman" w:hAnsi="Times New Roman" w:cs="Traditional Arabic" w:hint="cs"/>
          <w:sz w:val="28"/>
          <w:szCs w:val="28"/>
          <w:rtl/>
        </w:rPr>
        <w:t>)</w:t>
      </w:r>
    </w:p>
    <w:p w:rsidR="00D57708" w:rsidRPr="007B0CBA"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C942C3">
        <w:rPr>
          <w:rFonts w:ascii="Times New Roman" w:eastAsia="Calibri" w:hAnsi="Times New Roman" w:cs="Traditional Arabic"/>
          <w:sz w:val="28"/>
          <w:szCs w:val="28"/>
          <w:rtl/>
        </w:rPr>
        <w:t xml:space="preserve">قامت الباحثة بإجراء دراسة </w:t>
      </w:r>
      <w:r w:rsidRPr="00C942C3">
        <w:rPr>
          <w:rFonts w:ascii="Times New Roman" w:eastAsia="Calibri" w:hAnsi="Times New Roman" w:cs="Traditional Arabic" w:hint="cs"/>
          <w:sz w:val="28"/>
          <w:szCs w:val="28"/>
          <w:rtl/>
          <w:lang w:bidi="ar-EG"/>
        </w:rPr>
        <w:t>استكشافية</w:t>
      </w:r>
      <w:r w:rsidRPr="00C942C3">
        <w:rPr>
          <w:rFonts w:ascii="Times New Roman" w:eastAsia="Calibri" w:hAnsi="Times New Roman" w:cs="Traditional Arabic"/>
          <w:sz w:val="28"/>
          <w:szCs w:val="28"/>
          <w:rtl/>
        </w:rPr>
        <w:t xml:space="preserve"> تهدف إلى فهم تأثير التحول الرقمي على أداء الموارد البشرية بكلية الطب في جامعة الملك سعود، المملكة العربية السعودية، مع التركيز على استكشاف الدور </w:t>
      </w:r>
      <w:r w:rsidRPr="00C942C3">
        <w:rPr>
          <w:rFonts w:ascii="Times New Roman" w:eastAsia="Calibri" w:hAnsi="Times New Roman" w:cs="Traditional Arabic" w:hint="cs"/>
          <w:sz w:val="28"/>
          <w:szCs w:val="28"/>
          <w:rtl/>
        </w:rPr>
        <w:t>الوسيط</w:t>
      </w:r>
      <w:r w:rsidRPr="00C942C3">
        <w:rPr>
          <w:rFonts w:ascii="Times New Roman" w:eastAsia="Calibri" w:hAnsi="Times New Roman" w:cs="Traditional Arabic"/>
          <w:sz w:val="28"/>
          <w:szCs w:val="28"/>
          <w:rtl/>
        </w:rPr>
        <w:t xml:space="preserve"> للالتزام التنظيمي كعامل وسيط</w:t>
      </w:r>
      <w:r w:rsidRPr="00A77903">
        <w:rPr>
          <w:rFonts w:ascii="Times New Roman" w:eastAsia="Calibri" w:hAnsi="Times New Roman" w:cs="Traditional Arabic"/>
          <w:sz w:val="28"/>
          <w:szCs w:val="28"/>
          <w:rtl/>
        </w:rPr>
        <w:t xml:space="preserve"> في هذه العلاقة</w:t>
      </w:r>
      <w:r w:rsidRPr="007B0CBA">
        <w:rPr>
          <w:rFonts w:ascii="Times New Roman" w:eastAsia="Calibri" w:hAnsi="Times New Roman" w:cs="Traditional Arabic" w:hint="cs"/>
          <w:sz w:val="28"/>
          <w:szCs w:val="28"/>
          <w:rtl/>
        </w:rPr>
        <w:t>،و</w:t>
      </w:r>
      <w:r w:rsidRPr="007B0CBA">
        <w:rPr>
          <w:rFonts w:ascii="Times New Roman" w:eastAsia="Calibri" w:hAnsi="Times New Roman" w:cs="Traditional Arabic"/>
          <w:sz w:val="28"/>
          <w:szCs w:val="28"/>
          <w:rtl/>
        </w:rPr>
        <w:t xml:space="preserve"> تم التركيز على أربعة أبعاد رئيسية للتحول الرقمي، وهي: التكنولوجيا الرقمية، الرشاقة الرقمية، البيئة الرقمية، والإبداع الرقمي، وذلك لفحص تأثيرها على أداء العاملين الأكاديميين والإداريين في الكلية</w:t>
      </w:r>
      <w:r w:rsidRPr="00A77903">
        <w:rPr>
          <w:rtl/>
        </w:rPr>
        <w:t xml:space="preserve"> </w:t>
      </w:r>
      <w:r w:rsidRPr="00A77903">
        <w:rPr>
          <w:rFonts w:ascii="Times New Roman" w:eastAsia="Calibri" w:hAnsi="Times New Roman" w:cs="Traditional Arabic"/>
          <w:sz w:val="28"/>
          <w:szCs w:val="28"/>
          <w:rtl/>
        </w:rPr>
        <w:t>والفرص المتاحة لتحسين الأداء الوظيفي عبر تعزيز الالتزام التنظيمي لدى الموظفين</w:t>
      </w:r>
      <w:r w:rsidRPr="007B0CBA">
        <w:rPr>
          <w:rFonts w:ascii="Times New Roman" w:eastAsia="Calibri" w:hAnsi="Times New Roman" w:cs="Traditional Arabic"/>
          <w:sz w:val="28"/>
          <w:szCs w:val="28"/>
          <w:rtl/>
        </w:rPr>
        <w:t>، وكذلك التعرف على التحديات التي قد تواجه الموظفين في عملية التحول الرقمي، والمجالات التي قد تتطلب تحسينات إضافية لدعم الأداء الوظيفي بشكل أكثر فاعلية</w:t>
      </w:r>
      <w:r w:rsidRPr="007B0CBA">
        <w:rPr>
          <w:rFonts w:ascii="Times New Roman" w:eastAsia="Calibri" w:hAnsi="Times New Roman" w:cs="Traditional Arabic" w:hint="cs"/>
          <w:sz w:val="28"/>
          <w:szCs w:val="28"/>
          <w:rtl/>
        </w:rPr>
        <w:t>،</w:t>
      </w:r>
      <w:r w:rsidRPr="00A77903">
        <w:rPr>
          <w:rtl/>
        </w:rPr>
        <w:t xml:space="preserve"> </w:t>
      </w:r>
      <w:r w:rsidRPr="00A77903">
        <w:rPr>
          <w:rFonts w:ascii="Times New Roman" w:eastAsia="Calibri" w:hAnsi="Times New Roman" w:cs="Traditional Arabic"/>
          <w:sz w:val="28"/>
          <w:szCs w:val="28"/>
          <w:rtl/>
        </w:rPr>
        <w:t>تم اختيار عينة ميسرة من موظفي كلية الطب بجامعة الملك سعود، حيث تم توزيع استبيانات على 30 موظفًا لجمع البيانات المتعلقة بتأثير تطبيق التحول الرقمي على أدائهم الوظيفي ومستوى التزامهم التنظيمي</w:t>
      </w:r>
      <w:r w:rsidRPr="007B0CBA">
        <w:rPr>
          <w:rFonts w:ascii="Times New Roman" w:eastAsia="Calibri" w:hAnsi="Times New Roman" w:cs="Traditional Arabic"/>
          <w:sz w:val="28"/>
          <w:szCs w:val="28"/>
          <w:rtl/>
        </w:rPr>
        <w:t xml:space="preserve">. </w:t>
      </w:r>
    </w:p>
    <w:p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وقد أظهرت نتائج الدراسة الاس</w:t>
      </w:r>
      <w:r>
        <w:rPr>
          <w:rFonts w:ascii="Times New Roman" w:eastAsia="Calibri" w:hAnsi="Times New Roman" w:cs="Traditional Arabic" w:hint="cs"/>
          <w:sz w:val="28"/>
          <w:szCs w:val="28"/>
          <w:rtl/>
        </w:rPr>
        <w:t xml:space="preserve">تكشافية </w:t>
      </w:r>
      <w:r w:rsidRPr="00A77903">
        <w:rPr>
          <w:rFonts w:ascii="Times New Roman" w:eastAsia="Calibri" w:hAnsi="Times New Roman" w:cs="Traditional Arabic"/>
          <w:sz w:val="28"/>
          <w:szCs w:val="28"/>
          <w:rtl/>
        </w:rPr>
        <w:t xml:space="preserve"> أن حوالي </w:t>
      </w:r>
      <w:r w:rsidRPr="00A77903">
        <w:rPr>
          <w:rFonts w:ascii="Times New Roman" w:eastAsia="Calibri" w:hAnsi="Times New Roman" w:cs="Traditional Arabic"/>
          <w:sz w:val="28"/>
          <w:szCs w:val="28"/>
        </w:rPr>
        <w:t xml:space="preserve">80% </w:t>
      </w:r>
      <w:r w:rsidRPr="00A77903">
        <w:rPr>
          <w:rFonts w:ascii="Times New Roman" w:eastAsia="Calibri" w:hAnsi="Times New Roman" w:cs="Traditional Arabic"/>
          <w:sz w:val="28"/>
          <w:szCs w:val="28"/>
          <w:rtl/>
        </w:rPr>
        <w:t>من المشاركين أكدوا أن استخدام الأنظمة الإلكترونية ساهم بشكل كبير في تحسين جودة العمل الأكاديمي والإداري، حيث سهّلت الإجراءات اليومية مثل إدارة السجلات الأكاديمية ومتابعة المهام الإدارية</w:t>
      </w:r>
      <w:r>
        <w:rPr>
          <w:rFonts w:ascii="Times New Roman" w:eastAsia="Calibri" w:hAnsi="Times New Roman" w:cs="Traditional Arabic" w:hint="cs"/>
          <w:sz w:val="28"/>
          <w:szCs w:val="28"/>
          <w:rtl/>
        </w:rPr>
        <w:t>،</w:t>
      </w:r>
      <w:r w:rsidRPr="00A77903">
        <w:rPr>
          <w:rFonts w:ascii="Times New Roman" w:eastAsia="Calibri" w:hAnsi="Times New Roman" w:cs="Traditional Arabic"/>
          <w:sz w:val="28"/>
          <w:szCs w:val="28"/>
          <w:rtl/>
        </w:rPr>
        <w:t xml:space="preserve">كما أشار </w:t>
      </w:r>
      <w:r w:rsidRPr="00A77903">
        <w:rPr>
          <w:rFonts w:ascii="Times New Roman" w:eastAsia="Calibri" w:hAnsi="Times New Roman" w:cs="Traditional Arabic"/>
          <w:sz w:val="28"/>
          <w:szCs w:val="28"/>
        </w:rPr>
        <w:t xml:space="preserve">70% </w:t>
      </w:r>
      <w:r w:rsidRPr="00A77903">
        <w:rPr>
          <w:rFonts w:ascii="Times New Roman" w:eastAsia="Calibri" w:hAnsi="Times New Roman" w:cs="Traditional Arabic"/>
          <w:sz w:val="28"/>
          <w:szCs w:val="28"/>
          <w:rtl/>
        </w:rPr>
        <w:t>من المشاركين إلى أن البيئة الرقمية بالكلية كانت داعمة، عبر توفير أدوات تكنولوجية حديثة عززت التواصل والتنسيق بين الأقسام المختلفة، مما انعكس إيجابيًا على شعورهم بالانتماء المؤسسي وزاد من التزامهم تجاه أهداف الكلية</w:t>
      </w:r>
      <w:r w:rsidRPr="00A77903">
        <w:rPr>
          <w:rFonts w:ascii="Times New Roman" w:eastAsia="Calibri" w:hAnsi="Times New Roman" w:cs="Traditional Arabic"/>
          <w:sz w:val="28"/>
          <w:szCs w:val="28"/>
        </w:rPr>
        <w:t>.</w:t>
      </w:r>
    </w:p>
    <w:p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وفي المقابل، لاحظ </w:t>
      </w:r>
      <w:r w:rsidRPr="00A77903">
        <w:rPr>
          <w:rFonts w:ascii="Times New Roman" w:eastAsia="Calibri" w:hAnsi="Times New Roman" w:cs="Traditional Arabic"/>
          <w:sz w:val="28"/>
          <w:szCs w:val="28"/>
        </w:rPr>
        <w:t xml:space="preserve">30% </w:t>
      </w:r>
      <w:r w:rsidRPr="00A77903">
        <w:rPr>
          <w:rFonts w:ascii="Times New Roman" w:eastAsia="Calibri" w:hAnsi="Times New Roman" w:cs="Traditional Arabic"/>
          <w:sz w:val="28"/>
          <w:szCs w:val="28"/>
          <w:rtl/>
        </w:rPr>
        <w:t xml:space="preserve">من المشاركين وجود بعض المشكلات المرتبطة بالاتصال الشبكي أو توقف الأنظمة الرقمية، مما تسبب أحيانًا في عرقلة سير العمل، وأثر سلبًا على مستويات الرضا والالتزام التنظيمي لديهم ، </w:t>
      </w:r>
      <w:r>
        <w:rPr>
          <w:rFonts w:ascii="Times New Roman" w:eastAsia="Calibri" w:hAnsi="Times New Roman" w:cs="Traditional Arabic" w:hint="cs"/>
          <w:sz w:val="28"/>
          <w:szCs w:val="28"/>
          <w:rtl/>
        </w:rPr>
        <w:t>و</w:t>
      </w:r>
      <w:r w:rsidRPr="00A77903">
        <w:rPr>
          <w:rFonts w:ascii="Times New Roman" w:eastAsia="Calibri" w:hAnsi="Times New Roman" w:cs="Traditional Arabic"/>
          <w:sz w:val="28"/>
          <w:szCs w:val="28"/>
          <w:rtl/>
        </w:rPr>
        <w:t xml:space="preserve">أظهرت النتائج أن </w:t>
      </w:r>
      <w:r w:rsidRPr="00A77903">
        <w:rPr>
          <w:rFonts w:ascii="Times New Roman" w:eastAsia="Calibri" w:hAnsi="Times New Roman" w:cs="Traditional Arabic"/>
          <w:sz w:val="28"/>
          <w:szCs w:val="28"/>
        </w:rPr>
        <w:t xml:space="preserve">60% </w:t>
      </w:r>
      <w:r w:rsidRPr="00A77903">
        <w:rPr>
          <w:rFonts w:ascii="Times New Roman" w:eastAsia="Calibri" w:hAnsi="Times New Roman" w:cs="Traditional Arabic"/>
          <w:sz w:val="28"/>
          <w:szCs w:val="28"/>
          <w:rtl/>
        </w:rPr>
        <w:t xml:space="preserve">من المشاركين اعتبروا أن الرشاقة الرقمية لا تزال محدودة، حيث تحتاج البنية التحتية الرقمية إلى مرونة </w:t>
      </w:r>
      <w:r w:rsidRPr="00A77903">
        <w:rPr>
          <w:rFonts w:ascii="Times New Roman" w:eastAsia="Calibri" w:hAnsi="Times New Roman" w:cs="Traditional Arabic"/>
          <w:sz w:val="28"/>
          <w:szCs w:val="28"/>
          <w:rtl/>
        </w:rPr>
        <w:lastRenderedPageBreak/>
        <w:t>أكبر لمواكبة التغيرات المتسارعة في بيئة العمل، وهو ما انعكس على إدراكهم لمحدودية استجابة المؤسسة، وبالتالي تأثيره المحتمل على مستويات التزامهم التنظيمي</w:t>
      </w:r>
      <w:r w:rsidRPr="00A77903">
        <w:rPr>
          <w:rFonts w:ascii="Times New Roman" w:eastAsia="Calibri" w:hAnsi="Times New Roman" w:cs="Traditional Arabic"/>
          <w:sz w:val="28"/>
          <w:szCs w:val="28"/>
        </w:rPr>
        <w:t>.</w:t>
      </w:r>
    </w:p>
    <w:p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أما بخصوص بُعد الإبداع الرقمي، فقد أشار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 xml:space="preserve">من المشاركين إلى أن الكلية لا تشجع بما فيه الكفاية على التفكير الابتكاري واستخدام التكنولوجيا بطرق جديدة لدعم الأداء المؤسسي، وهو ما قد يُضعف من مستويات الالتزام التحفيزي للموظفين. في المقابل، أفاد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آخرون بأن حصولهم على تدريبات متخصصة على استخدام الأدوات الرقمية ساعدهم في تعزيز مهاراتهم الوظيفية وتقديم حلول مبتكرة، مما زاد من شعورهم بالارتباط بالمؤسسة</w:t>
      </w:r>
      <w:r w:rsidRPr="00A77903">
        <w:rPr>
          <w:rFonts w:ascii="Times New Roman" w:eastAsia="Calibri" w:hAnsi="Times New Roman" w:cs="Traditional Arabic"/>
          <w:sz w:val="28"/>
          <w:szCs w:val="28"/>
        </w:rPr>
        <w:t>.</w:t>
      </w:r>
    </w:p>
    <w:p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من خلال نتائج الدراسة </w:t>
      </w:r>
      <w:r>
        <w:rPr>
          <w:rFonts w:ascii="Times New Roman" w:eastAsia="Calibri" w:hAnsi="Times New Roman" w:cs="Traditional Arabic" w:hint="cs"/>
          <w:sz w:val="28"/>
          <w:szCs w:val="28"/>
          <w:rtl/>
        </w:rPr>
        <w:t>الإستكشافية</w:t>
      </w:r>
      <w:r w:rsidRPr="00A77903">
        <w:rPr>
          <w:rFonts w:ascii="Times New Roman" w:eastAsia="Calibri" w:hAnsi="Times New Roman" w:cs="Traditional Arabic"/>
          <w:sz w:val="28"/>
          <w:szCs w:val="28"/>
          <w:rtl/>
        </w:rPr>
        <w:t>، تبيّن أن التحول الرقمي المطبق في كلية الطب بجامعة الملك سعود أسهم بشكل إيجابي في تحسين أداء الموظفين الأكاديميين والإداريين، لا سيما من خلال تيسير الإجراءات وتحسين جودة العمل. ومع ذلك، أظهرت النتائج أن استثمار أبعاد التحول الرقمي لم يكن متكاملًا، إذ تبين وجود قصور في تطوير بعدي الرشاقة الرقمية والإبداع الرقمي بالشكل الذي يحقق أقصى استفادة ممكنة من التحول الرقمي</w:t>
      </w:r>
      <w:r w:rsidRPr="00A77903">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كما أوضحت النتائج أن مستوى الالتزام التنظيمي لدى الموظفين قد يتأثر بدرجة جاهزية البيئة الرقمية ومدى دعمها للابتكار والمرونة، مما يبرز الحاجة إلى دراسة أكثر تعمقًا لدور الالتزام التنظيمي كمتغير وسيط يفسر العلاقة بين التحول الرقمي وأداء الموارد البشرية</w:t>
      </w:r>
      <w:r w:rsidRPr="00A77903">
        <w:rPr>
          <w:rFonts w:ascii="Times New Roman" w:eastAsia="Calibri" w:hAnsi="Times New Roman" w:cs="Traditional Arabic"/>
          <w:sz w:val="28"/>
          <w:szCs w:val="28"/>
        </w:rPr>
        <w:t>.</w:t>
      </w:r>
    </w:p>
    <w:p w:rsidR="00D57708" w:rsidRPr="007B0CBA"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A77903">
        <w:rPr>
          <w:rFonts w:ascii="Times New Roman" w:eastAsia="Calibri" w:hAnsi="Times New Roman" w:cs="Traditional Arabic"/>
          <w:sz w:val="28"/>
          <w:szCs w:val="28"/>
          <w:rtl/>
        </w:rPr>
        <w:t xml:space="preserve">وبناءً على هذه النتائج، </w:t>
      </w:r>
      <w:r>
        <w:rPr>
          <w:rFonts w:ascii="Times New Roman" w:eastAsia="Calibri" w:hAnsi="Times New Roman" w:cs="Traditional Arabic" w:hint="cs"/>
          <w:sz w:val="28"/>
          <w:szCs w:val="28"/>
          <w:rtl/>
        </w:rPr>
        <w:t>مشكلة الدراسة تتبلور</w:t>
      </w:r>
      <w:r w:rsidRPr="00A77903">
        <w:rPr>
          <w:rFonts w:ascii="Times New Roman" w:eastAsia="Calibri" w:hAnsi="Times New Roman" w:cs="Traditional Arabic"/>
          <w:sz w:val="28"/>
          <w:szCs w:val="28"/>
          <w:rtl/>
        </w:rPr>
        <w:t xml:space="preserve"> </w:t>
      </w:r>
      <w:r>
        <w:rPr>
          <w:rFonts w:ascii="Times New Roman" w:eastAsia="Calibri" w:hAnsi="Times New Roman" w:cs="Traditional Arabic" w:hint="cs"/>
          <w:sz w:val="28"/>
          <w:szCs w:val="28"/>
          <w:rtl/>
        </w:rPr>
        <w:t>في محاولة الإجابة على السؤال</w:t>
      </w:r>
      <w:r w:rsidRPr="00A77903">
        <w:rPr>
          <w:rFonts w:ascii="Times New Roman" w:eastAsia="Calibri" w:hAnsi="Times New Roman" w:cs="Traditional Arabic"/>
          <w:sz w:val="28"/>
          <w:szCs w:val="28"/>
          <w:rtl/>
        </w:rPr>
        <w:t xml:space="preserve"> التالي</w:t>
      </w:r>
      <w:r w:rsidRPr="00A77903">
        <w:rPr>
          <w:rFonts w:ascii="Times New Roman" w:eastAsia="Calibri" w:hAnsi="Times New Roman" w:cs="Traditional Arabic"/>
          <w:sz w:val="28"/>
          <w:szCs w:val="28"/>
        </w:rPr>
        <w:t>:</w:t>
      </w:r>
      <w:r>
        <w:rPr>
          <w:rFonts w:ascii="Times New Roman" w:eastAsia="Calibri" w:hAnsi="Times New Roman" w:cs="Traditional Arabic" w:hint="cs"/>
          <w:sz w:val="28"/>
          <w:szCs w:val="28"/>
          <w:rtl/>
        </w:rPr>
        <w:t xml:space="preserve"> </w:t>
      </w:r>
      <w:r w:rsidRPr="00C942C3">
        <w:rPr>
          <w:rFonts w:ascii="Times New Roman" w:eastAsia="Calibri" w:hAnsi="Times New Roman" w:cs="Traditional Arabic" w:hint="cs"/>
          <w:sz w:val="28"/>
          <w:szCs w:val="28"/>
          <w:rtl/>
        </w:rPr>
        <w:t>:</w:t>
      </w:r>
      <w:r w:rsidRPr="00C942C3">
        <w:rPr>
          <w:rFonts w:ascii="Times New Roman" w:eastAsia="Calibri" w:hAnsi="Times New Roman" w:cs="Traditional Arabic"/>
          <w:sz w:val="28"/>
          <w:szCs w:val="28"/>
          <w:rtl/>
        </w:rPr>
        <w:t xml:space="preserve"> </w:t>
      </w:r>
      <w:r w:rsidRPr="00C942C3">
        <w:rPr>
          <w:rFonts w:ascii="Times New Roman" w:eastAsia="Calibri" w:hAnsi="Times New Roman" w:cs="Traditional Arabic" w:hint="cs"/>
          <w:sz w:val="28"/>
          <w:szCs w:val="28"/>
          <w:rtl/>
        </w:rPr>
        <w:t>هل يوجد تأثير للتحول الرقمي على أداء الموراد البشرية عند توسيط الألتزام التنظيمي لدى العاملين في كلية الطب في جامعة الملك سعود</w:t>
      </w:r>
      <w:r w:rsidRPr="00C942C3">
        <w:rPr>
          <w:rFonts w:ascii="Times New Roman" w:eastAsia="Calibri" w:hAnsi="Times New Roman" w:cs="Traditional Arabic"/>
          <w:sz w:val="28"/>
          <w:szCs w:val="28"/>
          <w:rtl/>
        </w:rPr>
        <w:t>، وذلك وفقًا لرؤية المملكة 2030؟</w:t>
      </w:r>
      <w:r w:rsidRPr="00C942C3">
        <w:rPr>
          <w:rFonts w:ascii="Times New Roman" w:eastAsia="Calibri" w:hAnsi="Times New Roman" w:cs="Traditional Arabic" w:hint="cs"/>
          <w:sz w:val="28"/>
          <w:szCs w:val="28"/>
          <w:rtl/>
        </w:rPr>
        <w:t xml:space="preserve">، </w:t>
      </w:r>
      <w:r w:rsidRPr="00C942C3">
        <w:rPr>
          <w:rFonts w:ascii="Times New Roman" w:eastAsia="Calibri" w:hAnsi="Times New Roman" w:cs="Traditional Arabic" w:hint="cs"/>
          <w:b/>
          <w:bCs/>
          <w:sz w:val="28"/>
          <w:szCs w:val="28"/>
          <w:rtl/>
        </w:rPr>
        <w:t>ويتفرع منه عدة أسئلة فرعية</w:t>
      </w:r>
      <w:r w:rsidRPr="00C942C3">
        <w:rPr>
          <w:rFonts w:ascii="Times New Roman" w:eastAsia="Calibri" w:hAnsi="Times New Roman" w:cs="Traditional Arabic" w:hint="cs"/>
          <w:sz w:val="28"/>
          <w:szCs w:val="28"/>
          <w:rtl/>
        </w:rPr>
        <w:t>:</w:t>
      </w:r>
    </w:p>
    <w:p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بأبعاده (التكنولوجيا</w:t>
      </w:r>
      <w:r w:rsidRPr="00B87A70">
        <w:rPr>
          <w:rFonts w:ascii="Times New Roman" w:hAnsi="Times New Roman" w:cs="Traditional Arabic"/>
          <w:sz w:val="28"/>
          <w:szCs w:val="28"/>
          <w:rtl/>
        </w:rPr>
        <w:t xml:space="preserve"> الرقمية، الرشاقة الرقمية، البيئة الرقمية، الإبداع الرقمي) تأثيرًا مباشرًا على أداء الموارد البشرية لدى العاملين بكلية الطب في جامعة الملك سعود؟</w:t>
      </w:r>
    </w:p>
    <w:p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w:t>
      </w:r>
      <w:r w:rsidRPr="00C942C3">
        <w:rPr>
          <w:rFonts w:ascii="Times New Roman" w:hAnsi="Times New Roman" w:cs="Traditional Arabic"/>
          <w:sz w:val="28"/>
          <w:szCs w:val="28"/>
          <w:rtl/>
        </w:rPr>
        <w:t xml:space="preserve"> </w:t>
      </w:r>
      <w:r w:rsidRPr="00C942C3">
        <w:rPr>
          <w:rFonts w:ascii="Times New Roman" w:hAnsi="Times New Roman" w:cs="Traditional Arabic" w:hint="cs"/>
          <w:sz w:val="28"/>
          <w:szCs w:val="28"/>
          <w:rtl/>
        </w:rPr>
        <w:t>للأل</w:t>
      </w:r>
      <w:r w:rsidRPr="00C942C3">
        <w:rPr>
          <w:rFonts w:ascii="Times New Roman" w:hAnsi="Times New Roman" w:cs="Traditional Arabic"/>
          <w:sz w:val="28"/>
          <w:szCs w:val="28"/>
          <w:rtl/>
        </w:rPr>
        <w:t>تزام التنظيمي بأبعاده (الالتزام العاطفي</w:t>
      </w:r>
      <w:r w:rsidRPr="00B87A70">
        <w:rPr>
          <w:rFonts w:ascii="Times New Roman" w:hAnsi="Times New Roman" w:cs="Traditional Arabic"/>
          <w:sz w:val="28"/>
          <w:szCs w:val="28"/>
          <w:rtl/>
        </w:rPr>
        <w:t>، الالتزام الاستمراري، الالتزام المعياري) على أداء الموارد البشرية؟</w:t>
      </w:r>
    </w:p>
    <w:p w:rsidR="00D57708" w:rsidRPr="00C942C3"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lastRenderedPageBreak/>
        <w:t xml:space="preserve">هل يوجد تأثير غير مباشر لـ التحول الرقمي </w:t>
      </w:r>
      <w:r w:rsidRPr="00C942C3">
        <w:rPr>
          <w:rFonts w:ascii="Times New Roman" w:hAnsi="Times New Roman" w:cs="Traditional Arabic" w:hint="cs"/>
          <w:sz w:val="28"/>
          <w:szCs w:val="28"/>
          <w:rtl/>
        </w:rPr>
        <w:t xml:space="preserve">بأبعاده </w:t>
      </w:r>
      <w:r w:rsidRPr="00C942C3">
        <w:rPr>
          <w:rFonts w:ascii="Times New Roman" w:hAnsi="Times New Roman" w:cs="Traditional Arabic"/>
          <w:sz w:val="28"/>
          <w:szCs w:val="28"/>
          <w:rtl/>
        </w:rPr>
        <w:t>على أداء الموارد البشرية من خلال الالتزام التنظيمي كمتغير وسيط؟</w:t>
      </w:r>
    </w:p>
    <w:p w:rsidR="00D57708"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5" w:name="_Toc194503593"/>
      <w:r w:rsidRPr="0083129C">
        <w:rPr>
          <w:rFonts w:ascii="Times New Roman" w:hAnsi="Times New Roman" w:cs="Traditional Arabic"/>
          <w:b/>
          <w:bCs/>
          <w:sz w:val="32"/>
          <w:szCs w:val="32"/>
          <w:highlight w:val="lightGray"/>
        </w:rPr>
        <w:t>3-1)</w:t>
      </w:r>
      <w:r w:rsidRPr="0083129C">
        <w:rPr>
          <w:rFonts w:ascii="Times New Roman" w:hAnsi="Times New Roman" w:cs="Traditional Arabic" w:hint="cs"/>
          <w:b/>
          <w:bCs/>
          <w:sz w:val="32"/>
          <w:szCs w:val="32"/>
          <w:highlight w:val="lightGray"/>
          <w:rtl/>
        </w:rPr>
        <w:t xml:space="preserve"> </w:t>
      </w:r>
      <w:r w:rsidRPr="0083129C">
        <w:rPr>
          <w:rFonts w:ascii="Times New Roman" w:hAnsi="Times New Roman" w:cs="Traditional Arabic"/>
          <w:b/>
          <w:bCs/>
          <w:sz w:val="32"/>
          <w:szCs w:val="32"/>
          <w:highlight w:val="lightGray"/>
        </w:rPr>
        <w:t>(</w:t>
      </w:r>
      <w:r w:rsidRPr="0083129C">
        <w:rPr>
          <w:rFonts w:ascii="Times New Roman" w:hAnsi="Times New Roman" w:cs="Traditional Arabic" w:hint="cs"/>
          <w:b/>
          <w:bCs/>
          <w:sz w:val="32"/>
          <w:szCs w:val="32"/>
          <w:highlight w:val="lightGray"/>
          <w:rtl/>
        </w:rPr>
        <w:t xml:space="preserve"> أهمية الدراسة (النظرية والتطبيقية)</w:t>
      </w:r>
      <w:r w:rsidRPr="0083129C">
        <w:rPr>
          <w:rFonts w:ascii="Times New Roman" w:hAnsi="Times New Roman" w:cs="Traditional Arabic"/>
          <w:b/>
          <w:bCs/>
          <w:sz w:val="32"/>
          <w:szCs w:val="32"/>
          <w:highlight w:val="lightGray"/>
          <w:rtl/>
        </w:rPr>
        <w:t>:</w:t>
      </w:r>
      <w:bookmarkEnd w:id="5"/>
    </w:p>
    <w:p w:rsidR="00D57708" w:rsidRPr="00D63840" w:rsidRDefault="00D57708" w:rsidP="00D57708">
      <w:pPr>
        <w:bidi/>
        <w:spacing w:line="360" w:lineRule="auto"/>
        <w:ind w:firstLine="720"/>
        <w:jc w:val="lowKashida"/>
        <w:rPr>
          <w:rFonts w:ascii="Times New Roman" w:hAnsi="Times New Roman" w:cs="Traditional Arabic"/>
          <w:sz w:val="28"/>
          <w:szCs w:val="28"/>
          <w:rtl/>
        </w:rPr>
      </w:pPr>
      <w:r w:rsidRPr="00D63840">
        <w:rPr>
          <w:rFonts w:ascii="Times New Roman" w:hAnsi="Times New Roman" w:cs="Traditional Arabic"/>
          <w:sz w:val="28"/>
          <w:szCs w:val="28"/>
          <w:rtl/>
        </w:rPr>
        <w:t>تعتبر دراسة تأثير التحول الرقمي على أداء الموارد البشرية في كلية الطب بجامعة الملك سعود من الدراسات المهمة التي تتناول أحد الجوانب الحيوية في النظام التعليمي والطبي في المملكة العربية السعودية، وذلك في إطار رؤية المملكة 2030 التي تهدف إلى تحقيق التطوير والتحول الرقمي في كافة القطاعات. تكمن أهمية هذه الدراسة في جوانبها النظرية والتطبيقية على النحو التالي</w:t>
      </w:r>
      <w:r w:rsidRPr="00D63840">
        <w:rPr>
          <w:rFonts w:ascii="Times New Roman" w:hAnsi="Times New Roman" w:cs="Traditional Arabic"/>
          <w:sz w:val="28"/>
          <w:szCs w:val="28"/>
        </w:rPr>
        <w:t>:</w:t>
      </w:r>
    </w:p>
    <w:p w:rsidR="00D57708" w:rsidRPr="00DC4142" w:rsidRDefault="00D57708" w:rsidP="00D57708">
      <w:pPr>
        <w:bidi/>
        <w:spacing w:before="100" w:beforeAutospacing="1" w:after="100" w:afterAutospacing="1" w:line="360" w:lineRule="auto"/>
        <w:ind w:left="-57"/>
        <w:jc w:val="both"/>
        <w:outlineLvl w:val="2"/>
        <w:rPr>
          <w:rFonts w:ascii="Times New Roman" w:hAnsi="Times New Roman" w:cs="Traditional Arabic"/>
          <w:b/>
          <w:bCs/>
          <w:sz w:val="28"/>
          <w:szCs w:val="28"/>
        </w:rPr>
      </w:pPr>
      <w:bookmarkStart w:id="6" w:name="_Toc194503594"/>
      <w:r w:rsidRPr="0083129C">
        <w:rPr>
          <w:rFonts w:ascii="Times New Roman" w:hAnsi="Times New Roman" w:cs="Traditional Arabic"/>
          <w:b/>
          <w:bCs/>
          <w:sz w:val="28"/>
          <w:szCs w:val="28"/>
          <w:highlight w:val="lightGray"/>
        </w:rPr>
        <w:t>(1-3-1)</w:t>
      </w:r>
      <w:r w:rsidRPr="0083129C">
        <w:rPr>
          <w:rFonts w:ascii="Times New Roman" w:hAnsi="Times New Roman" w:cs="Traditional Arabic" w:hint="cs"/>
          <w:b/>
          <w:bCs/>
          <w:sz w:val="28"/>
          <w:szCs w:val="28"/>
          <w:highlight w:val="lightGray"/>
          <w:rtl/>
        </w:rPr>
        <w:t xml:space="preserve"> </w:t>
      </w:r>
      <w:r w:rsidRPr="0083129C">
        <w:rPr>
          <w:rFonts w:ascii="Times New Roman" w:hAnsi="Times New Roman" w:cs="Traditional Arabic"/>
          <w:b/>
          <w:bCs/>
          <w:sz w:val="28"/>
          <w:szCs w:val="28"/>
          <w:highlight w:val="lightGray"/>
          <w:rtl/>
        </w:rPr>
        <w:t>أولًا: الأهمية النظرية</w:t>
      </w:r>
      <w:bookmarkEnd w:id="6"/>
    </w:p>
    <w:p w:rsidR="00D57708" w:rsidRPr="00A06604"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تسهم الدراسة في سد فجوة معرفية في الأدبيات العلمية العربية، من خلال تناول العلاقة بين التحول الرقمي بأبعاده (التكنولوجيا الرقمية، الرشاقة الرقمية، البيئة الرقمية، الإبداع الرقمي) وبين أداء الموارد البشرية، مع التركيز على دور الالتزام التنظيمي كمتغير وسيط يفسر هذه العلاقة في السياق الجامعي والطبي.</w:t>
      </w:r>
    </w:p>
    <w:p w:rsidR="00D57708" w:rsidRPr="00A06604"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تساهم في تطوير الفهم النظري لأثر التحول الرقمي على الأداء الوظيفي من منظور شامل يدمج بين التكنولوجيا والسلوك التنظيمي، مما يدعم التكامل بين نظريات الإدارة الرقمية ونظريات الالتزام الوظيفي داخل المؤسسات الأكاديمية.</w:t>
      </w:r>
    </w:p>
    <w:p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 xml:space="preserve">تُثري الأدبيات المتخصصة في مجالي التحول الرقمي وإدارة الموارد البشرية في التعليم العالي، خصوصًا في السياق السعودي والعربي، من خلال تقديم نموذج بحثي يمكن البناء عليه في دراسات مستقبلية تتناول متغيرات مماثلة أو بيئات مختلفة </w:t>
      </w:r>
      <w:r>
        <w:rPr>
          <w:rFonts w:ascii="Times New Roman" w:hAnsi="Times New Roman" w:cs="Traditional Arabic" w:hint="cs"/>
          <w:sz w:val="28"/>
          <w:szCs w:val="28"/>
          <w:rtl/>
        </w:rPr>
        <w:t>.</w:t>
      </w:r>
    </w:p>
    <w:p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رؤية تحليلية معمقة لكيفية تفاعل الأفراد مع التكنولوجيا في بيئة العمل، وتأثير ذلك في تحفيزهم ورفع التزامهم التنظيمي، بما يُثري النظريات المرتبطة بسلوكيات العاملين في ظل التغيرات الرقمية، ويفتح الباب أمام مزيد من الدراسات المستقبلية في قطاعات تعليمية وصحية أخر</w:t>
      </w:r>
      <w:r w:rsidRPr="00893D5E">
        <w:rPr>
          <w:rFonts w:ascii="Times New Roman" w:hAnsi="Times New Roman" w:cs="Traditional Arabic"/>
          <w:sz w:val="28"/>
          <w:szCs w:val="28"/>
        </w:rPr>
        <w:t>.</w:t>
      </w:r>
      <w:r>
        <w:rPr>
          <w:rFonts w:ascii="Times New Roman" w:hAnsi="Times New Roman" w:cs="Traditional Arabic" w:hint="cs"/>
          <w:sz w:val="28"/>
          <w:szCs w:val="28"/>
          <w:rtl/>
        </w:rPr>
        <w:t>.</w:t>
      </w:r>
    </w:p>
    <w:p w:rsidR="00D57708" w:rsidRPr="00DC4142" w:rsidRDefault="00D57708" w:rsidP="00D57708">
      <w:pPr>
        <w:bidi/>
        <w:spacing w:before="100" w:beforeAutospacing="1" w:after="0" w:line="360" w:lineRule="auto"/>
        <w:ind w:left="-57"/>
        <w:jc w:val="both"/>
        <w:outlineLvl w:val="2"/>
        <w:rPr>
          <w:rFonts w:ascii="Times New Roman" w:hAnsi="Times New Roman" w:cs="Traditional Arabic"/>
          <w:b/>
          <w:bCs/>
          <w:sz w:val="28"/>
          <w:szCs w:val="28"/>
        </w:rPr>
      </w:pPr>
      <w:r w:rsidRPr="0083129C">
        <w:rPr>
          <w:rFonts w:ascii="Times New Roman" w:hAnsi="Times New Roman" w:cs="Traditional Arabic"/>
          <w:b/>
          <w:bCs/>
          <w:sz w:val="28"/>
          <w:szCs w:val="28"/>
          <w:highlight w:val="lightGray"/>
        </w:rPr>
        <w:lastRenderedPageBreak/>
        <w:t>)</w:t>
      </w:r>
      <w:r w:rsidRPr="0083129C">
        <w:rPr>
          <w:rFonts w:ascii="Times New Roman" w:hAnsi="Times New Roman" w:cs="Traditional Arabic" w:hint="cs"/>
          <w:b/>
          <w:bCs/>
          <w:sz w:val="28"/>
          <w:szCs w:val="28"/>
          <w:highlight w:val="lightGray"/>
          <w:rtl/>
        </w:rPr>
        <w:t xml:space="preserve"> </w:t>
      </w:r>
      <w:r>
        <w:rPr>
          <w:rFonts w:ascii="Times New Roman" w:hAnsi="Times New Roman" w:cs="Traditional Arabic" w:hint="cs"/>
          <w:b/>
          <w:bCs/>
          <w:sz w:val="28"/>
          <w:szCs w:val="28"/>
          <w:highlight w:val="lightGray"/>
          <w:rtl/>
        </w:rPr>
        <w:t>1</w:t>
      </w:r>
      <w:r w:rsidRPr="0083129C">
        <w:rPr>
          <w:rFonts w:ascii="Times New Roman" w:hAnsi="Times New Roman" w:cs="Traditional Arabic" w:hint="cs"/>
          <w:b/>
          <w:bCs/>
          <w:sz w:val="28"/>
          <w:szCs w:val="28"/>
          <w:highlight w:val="lightGray"/>
          <w:rtl/>
        </w:rPr>
        <w:t>-3-</w:t>
      </w:r>
      <w:r>
        <w:rPr>
          <w:rFonts w:ascii="Times New Roman" w:hAnsi="Times New Roman" w:cs="Traditional Arabic" w:hint="cs"/>
          <w:b/>
          <w:bCs/>
          <w:sz w:val="28"/>
          <w:szCs w:val="28"/>
          <w:highlight w:val="lightGray"/>
          <w:rtl/>
        </w:rPr>
        <w:t>2</w:t>
      </w:r>
      <w:r w:rsidRPr="0083129C">
        <w:rPr>
          <w:rFonts w:ascii="Times New Roman" w:hAnsi="Times New Roman" w:cs="Traditional Arabic" w:hint="cs"/>
          <w:b/>
          <w:bCs/>
          <w:sz w:val="28"/>
          <w:szCs w:val="28"/>
          <w:highlight w:val="lightGray"/>
          <w:rtl/>
        </w:rPr>
        <w:t xml:space="preserve">) </w:t>
      </w:r>
      <w:r w:rsidRPr="0083129C">
        <w:rPr>
          <w:rFonts w:ascii="Times New Roman" w:hAnsi="Times New Roman" w:cs="Traditional Arabic"/>
          <w:b/>
          <w:bCs/>
          <w:sz w:val="28"/>
          <w:szCs w:val="28"/>
          <w:highlight w:val="lightGray"/>
          <w:rtl/>
        </w:rPr>
        <w:t>ثانيًا: الأهمية التطبيقية</w:t>
      </w:r>
    </w:p>
    <w:p w:rsidR="00D57708" w:rsidRPr="00A06604" w:rsidRDefault="00D57708" w:rsidP="00D57708">
      <w:pPr>
        <w:numPr>
          <w:ilvl w:val="0"/>
          <w:numId w:val="3"/>
        </w:numPr>
        <w:bidi/>
        <w:spacing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مقترحات عملية لصنّاع القرار في جامعة الملك سعود وغيرها من مؤسسات التعليم العالي لتبني استراتيجيات رقمية تركز على تعزيز الالتزام التنظيمي كعامل محوري لتحسين أداء الموارد البشرية.</w:t>
      </w:r>
    </w:p>
    <w:p w:rsidR="00D57708" w:rsidRPr="00DC4142"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893D5E">
        <w:rPr>
          <w:rFonts w:ascii="Times New Roman" w:hAnsi="Times New Roman" w:cs="Traditional Arabic"/>
          <w:sz w:val="28"/>
          <w:szCs w:val="28"/>
          <w:rtl/>
        </w:rPr>
        <w:t>تسهم الدراسة في توجيه الجامعات والمؤسسات التعليمية نحو الاستخدام الأمثل لتكنولوجيا المعلومات والاتصالات في تحسين بيئة العمل والارتقاء بجودة الخدمات التعليمية والطبية</w:t>
      </w:r>
      <w:r>
        <w:rPr>
          <w:rFonts w:ascii="Times New Roman" w:hAnsi="Times New Roman" w:cs="Traditional Arabic" w:hint="cs"/>
          <w:sz w:val="28"/>
          <w:szCs w:val="28"/>
          <w:rtl/>
        </w:rPr>
        <w:t>، و</w:t>
      </w:r>
      <w:r w:rsidRPr="00893D5E">
        <w:rPr>
          <w:rFonts w:ascii="Times New Roman" w:hAnsi="Times New Roman" w:cs="Traditional Arabic"/>
          <w:sz w:val="28"/>
          <w:szCs w:val="28"/>
          <w:rtl/>
        </w:rPr>
        <w:t xml:space="preserve"> يمكن أن تساعد التوصيات التطبيقية في تحسين البنية التحتية التكنولوجية، وتوسيع فرص التدريب المستمر للعاملين</w:t>
      </w:r>
      <w:r>
        <w:rPr>
          <w:rFonts w:ascii="Times New Roman" w:hAnsi="Times New Roman" w:cs="Traditional Arabic" w:hint="cs"/>
          <w:sz w:val="28"/>
          <w:szCs w:val="28"/>
          <w:rtl/>
        </w:rPr>
        <w:t>.</w:t>
      </w:r>
    </w:p>
    <w:p w:rsidR="00D57708" w:rsidRPr="00DC4142"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D63840">
        <w:rPr>
          <w:rFonts w:ascii="Times New Roman" w:hAnsi="Times New Roman" w:cs="Traditional Arabic"/>
          <w:sz w:val="28"/>
          <w:szCs w:val="28"/>
          <w:rtl/>
        </w:rPr>
        <w:t>تساهم الدراسة في تحقيق أهداف رؤية المملكة 2030 من خلال دراسة كيفية تحسين الأداء الأكاديمي والطبي من خلال تكنولوجيا المعلومات</w:t>
      </w:r>
      <w:r>
        <w:rPr>
          <w:rFonts w:ascii="Times New Roman" w:hAnsi="Times New Roman" w:cs="Traditional Arabic" w:hint="cs"/>
          <w:sz w:val="28"/>
          <w:szCs w:val="28"/>
          <w:rtl/>
        </w:rPr>
        <w:t>،</w:t>
      </w:r>
      <w:r w:rsidRPr="00D63840">
        <w:rPr>
          <w:rFonts w:ascii="Times New Roman" w:hAnsi="Times New Roman" w:cs="Traditional Arabic"/>
          <w:sz w:val="28"/>
          <w:szCs w:val="28"/>
          <w:rtl/>
        </w:rPr>
        <w:t xml:space="preserve"> كما تساعد هذه الدراسة في تطوير سياسات تعليمية تواكب التطور الرقمي، مما يسهم في تحسين جودة التعليم في الجامعات وتعزيز القدرة التنافسية للمملكة في المجال الأكاديمي والطبي</w:t>
      </w:r>
      <w:r w:rsidRPr="00DC4142">
        <w:rPr>
          <w:rFonts w:ascii="Times New Roman" w:hAnsi="Times New Roman" w:cs="Traditional Arabic"/>
          <w:sz w:val="28"/>
          <w:szCs w:val="28"/>
        </w:rPr>
        <w:t>.</w:t>
      </w:r>
    </w:p>
    <w:p w:rsidR="00D57708" w:rsidRPr="00DC4142"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32"/>
          <w:szCs w:val="32"/>
        </w:rPr>
      </w:pPr>
      <w:r w:rsidRPr="00DC4142">
        <w:rPr>
          <w:rFonts w:ascii="Times New Roman" w:hAnsi="Times New Roman" w:cs="Traditional Arabic"/>
          <w:sz w:val="28"/>
          <w:szCs w:val="28"/>
          <w:rtl/>
        </w:rPr>
        <w:t>تقدم مقترحات لتحسين البيئة الرقمية والأداء البشري في المؤسسات التعليمية، بما يدعم رسالتها التعليمية والبحثية</w:t>
      </w:r>
      <w:r w:rsidRPr="00DC4142">
        <w:rPr>
          <w:rFonts w:ascii="Times New Roman" w:hAnsi="Times New Roman" w:cs="Traditional Arabic"/>
          <w:sz w:val="28"/>
          <w:szCs w:val="28"/>
        </w:rPr>
        <w:t>.</w:t>
      </w:r>
    </w:p>
    <w:p w:rsidR="00D57708" w:rsidRPr="00E16DE1"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rsidR="00D57708" w:rsidRDefault="00BA7B8D" w:rsidP="00D57708">
      <w:pPr>
        <w:bidi/>
        <w:spacing w:before="100" w:beforeAutospacing="1" w:after="100" w:afterAutospacing="1" w:line="360" w:lineRule="auto"/>
        <w:jc w:val="both"/>
        <w:rPr>
          <w:rFonts w:ascii="Times New Roman" w:hAnsi="Times New Roman" w:cs="Traditional Arabic"/>
          <w:sz w:val="28"/>
          <w:szCs w:val="28"/>
          <w:rtl/>
        </w:rPr>
      </w:pPr>
      <w:r>
        <w:rPr>
          <w:rFonts w:ascii="Times New Roman" w:hAnsi="Times New Roman" w:cs="Traditional Arabic"/>
          <w:noProof/>
          <w:sz w:val="28"/>
          <w:szCs w:val="28"/>
          <w:rtl/>
        </w:rPr>
        <mc:AlternateContent>
          <mc:Choice Requires="wps">
            <w:drawing>
              <wp:anchor distT="0" distB="0" distL="114300" distR="114300" simplePos="0" relativeHeight="251696128" behindDoc="1" locked="0" layoutInCell="1" allowOverlap="1">
                <wp:simplePos x="0" y="0"/>
                <wp:positionH relativeFrom="column">
                  <wp:posOffset>901700</wp:posOffset>
                </wp:positionH>
                <wp:positionV relativeFrom="paragraph">
                  <wp:posOffset>485775</wp:posOffset>
                </wp:positionV>
                <wp:extent cx="3454400" cy="1574800"/>
                <wp:effectExtent l="0" t="0" r="12700" b="25400"/>
                <wp:wrapNone/>
                <wp:docPr id="13" name="Rounded Rectangle 13"/>
                <wp:cNvGraphicFramePr/>
                <a:graphic xmlns:a="http://schemas.openxmlformats.org/drawingml/2006/main">
                  <a:graphicData uri="http://schemas.microsoft.com/office/word/2010/wordprocessingShape">
                    <wps:wsp>
                      <wps:cNvSpPr/>
                      <wps:spPr>
                        <a:xfrm>
                          <a:off x="0" y="0"/>
                          <a:ext cx="3454400" cy="1574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BB9D79" id="Rounded Rectangle 13" o:spid="_x0000_s1026" style="position:absolute;margin-left:71pt;margin-top:38.25pt;width:272pt;height:12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a+wfQIAAEkFAAAOAAAAZHJzL2Uyb0RvYy54bWysVFFP2zAQfp+0/2D5fSQt7WAVKapATJMQ&#10;IGDi2Th2E8n2eWe3affrd3bSgADtYVoeHJ/v7vPdd3c+O99Zw7YKQwuu4pOjkjPlJNStW1f85+PV&#10;l1POQhSuFgacqvheBX6+/PzprPMLNYUGTK2QEYgLi85XvInRL4oiyEZZEY7AK0dKDWhFJBHXRY2i&#10;I3RrimlZfi06wNojSBUCnV72Sr7M+ForGW+1DioyU3GKLeYV8/qc1mJ5JhZrFL5p5RCG+IcorGgd&#10;XTpCXYoo2Abbd1C2lQgBdDySYAvQupUq50DZTMo32Tw0wqucC5ET/EhT+H+w8mZ7h6ytqXbHnDlh&#10;qUb3sHG1qtk9sSfc2ihGOiKq82FB9g/+Dgcp0DZlvdNo05/yYbtM7n4kV+0ik3R4PJvPZiXVQJJu&#10;Mj+ZnZJAOMWLu8cQvyuwLG0qjimOFERmVmyvQ+ztD3bknGLqo8i7uDcqBWLcvdKUFt07zd65odSF&#10;QbYV1ApCSuXipFc1olb98bykbwhq9MghZsCErFtjRuwBIDXre+w+1sE+uarcj6Nz+bfAeufRI98M&#10;Lo7OtnWAHwEYymq4ubc/kNRTk1h6hnpPRUfopyF4edUS4dcixDuB1P5UJBrpeEuLNtBVHIYdZw3g&#10;74/Okz11JWk562icKh5+bQQqzswPR/36bULFp/nLwmx+MiUBX2ueX2vcxl4AlWlCj4eXeZvsozls&#10;NYJ9oslfpVtJJZykuysuIx6Ei9iPOb0dUq1W2Yxmzot47R68TOCJ1dRLj7sngX7oukgNewOH0ROL&#10;N33X2yZPB6tNBN3mpnzhdeCb5jU3zvC2pAfhtZytXl7A5R8AAAD//wMAUEsDBBQABgAIAAAAIQAm&#10;bwJY3QAAAAoBAAAPAAAAZHJzL2Rvd25yZXYueG1sTI/BTsMwEETvSPyDtUjcqEPahCjEqQpVT5wI&#10;XHpz4iUOxHZku635e5YTHGd2NPum2SYzszP6MDkr4H6VAUM7ODXZUcD72+GuAhaitErOzqKAbwyw&#10;ba+vGlkrd7GveO7iyKjEhloK0DEuNedh0GhkWLkFLd0+nDcykvQjV15eqNzMPM+ykhs5Wfqg5YLP&#10;Goev7mQEGLVO+0+5O+Kh6p6ORXrZe90LcXuTdo/AIqb4F4ZffEKHlph6d7IqsJn0JqctUcBDWQCj&#10;QFmVZPQC1vmmAN42/P+E9gcAAP//AwBQSwECLQAUAAYACAAAACEAtoM4kv4AAADhAQAAEwAAAAAA&#10;AAAAAAAAAAAAAAAAW0NvbnRlbnRfVHlwZXNdLnhtbFBLAQItABQABgAIAAAAIQA4/SH/1gAAAJQB&#10;AAALAAAAAAAAAAAAAAAAAC8BAABfcmVscy8ucmVsc1BLAQItABQABgAIAAAAIQD0Va+wfQIAAEkF&#10;AAAOAAAAAAAAAAAAAAAAAC4CAABkcnMvZTJvRG9jLnhtbFBLAQItABQABgAIAAAAIQAmbwJY3QAA&#10;AAoBAAAPAAAAAAAAAAAAAAAAANcEAABkcnMvZG93bnJldi54bWxQSwUGAAAAAAQABADzAAAA4QUA&#10;AAAA&#10;" fillcolor="#4472c4 [3204]" strokecolor="#1f3763 [1604]" strokeweight="1pt">
                <v:stroke joinstyle="miter"/>
              </v:roundrect>
            </w:pict>
          </mc:Fallback>
        </mc:AlternateContent>
      </w:r>
    </w:p>
    <w:p w:rsidR="00D57708" w:rsidRPr="00BA7B8D" w:rsidRDefault="00D57708" w:rsidP="00BA7B8D">
      <w:pPr>
        <w:bidi/>
        <w:spacing w:before="100" w:beforeAutospacing="1" w:after="100" w:afterAutospacing="1" w:line="240" w:lineRule="auto"/>
        <w:jc w:val="center"/>
        <w:rPr>
          <w:rFonts w:ascii="Times New Roman" w:hAnsi="Times New Roman" w:cs="Traditional Arabic"/>
          <w:b/>
          <w:bCs/>
          <w:sz w:val="56"/>
          <w:szCs w:val="56"/>
          <w:rtl/>
        </w:rPr>
      </w:pPr>
      <w:r w:rsidRPr="00BA7B8D">
        <w:rPr>
          <w:rFonts w:ascii="Times New Roman" w:hAnsi="Times New Roman" w:cs="Traditional Arabic"/>
          <w:b/>
          <w:bCs/>
          <w:sz w:val="56"/>
          <w:szCs w:val="56"/>
          <w:rtl/>
        </w:rPr>
        <w:t>ثانيً</w:t>
      </w:r>
      <w:r w:rsidRPr="00BA7B8D">
        <w:rPr>
          <w:rFonts w:ascii="Times New Roman" w:hAnsi="Times New Roman" w:cs="Traditional Arabic" w:hint="cs"/>
          <w:b/>
          <w:bCs/>
          <w:sz w:val="56"/>
          <w:szCs w:val="56"/>
          <w:rtl/>
        </w:rPr>
        <w:t>ــــــــــــــــــ</w:t>
      </w:r>
      <w:r w:rsidRPr="00BA7B8D">
        <w:rPr>
          <w:rFonts w:ascii="Times New Roman" w:hAnsi="Times New Roman" w:cs="Traditional Arabic"/>
          <w:b/>
          <w:bCs/>
          <w:sz w:val="56"/>
          <w:szCs w:val="56"/>
          <w:rtl/>
        </w:rPr>
        <w:t>ا</w:t>
      </w:r>
    </w:p>
    <w:p w:rsidR="00D57708" w:rsidRDefault="00D57708" w:rsidP="00BA7B8D">
      <w:pPr>
        <w:bidi/>
        <w:spacing w:before="100" w:beforeAutospacing="1" w:after="100" w:afterAutospacing="1" w:line="240" w:lineRule="auto"/>
        <w:jc w:val="center"/>
        <w:rPr>
          <w:rFonts w:ascii="Times New Roman" w:hAnsi="Times New Roman" w:cs="Traditional Arabic"/>
          <w:b/>
          <w:bCs/>
          <w:sz w:val="40"/>
          <w:szCs w:val="40"/>
          <w:rtl/>
        </w:rPr>
      </w:pPr>
      <w:r w:rsidRPr="00BA7B8D">
        <w:rPr>
          <w:rFonts w:ascii="Times New Roman" w:hAnsi="Times New Roman" w:cs="Traditional Arabic" w:hint="cs"/>
          <w:b/>
          <w:bCs/>
          <w:sz w:val="56"/>
          <w:szCs w:val="56"/>
          <w:rtl/>
        </w:rPr>
        <w:t>الإطار النظري والدراسات السابقة</w:t>
      </w:r>
    </w:p>
    <w:p w:rsidR="00D57708" w:rsidRDefault="00D57708" w:rsidP="00D57708">
      <w:pPr>
        <w:bidi/>
        <w:spacing w:before="100" w:beforeAutospacing="1" w:after="100" w:afterAutospacing="1" w:line="360" w:lineRule="auto"/>
        <w:jc w:val="center"/>
        <w:rPr>
          <w:rFonts w:ascii="Times New Roman" w:hAnsi="Times New Roman" w:cs="Traditional Arabic"/>
          <w:b/>
          <w:bCs/>
          <w:sz w:val="40"/>
          <w:szCs w:val="40"/>
          <w:rtl/>
        </w:rPr>
      </w:pPr>
    </w:p>
    <w:p w:rsidR="00D57708" w:rsidRDefault="00D57708" w:rsidP="00D57708">
      <w:pPr>
        <w:bidi/>
        <w:spacing w:before="100" w:beforeAutospacing="1" w:after="100" w:afterAutospacing="1" w:line="360" w:lineRule="auto"/>
        <w:jc w:val="center"/>
        <w:rPr>
          <w:rFonts w:ascii="Times New Roman" w:hAnsi="Times New Roman" w:cs="Traditional Arabic"/>
          <w:b/>
          <w:bCs/>
          <w:sz w:val="40"/>
          <w:szCs w:val="40"/>
          <w:rtl/>
        </w:rPr>
      </w:pPr>
    </w:p>
    <w:p w:rsidR="00D57708" w:rsidRDefault="00D57708" w:rsidP="00D57708">
      <w:pPr>
        <w:bidi/>
        <w:spacing w:before="100" w:beforeAutospacing="1" w:after="100" w:afterAutospacing="1" w:line="360" w:lineRule="auto"/>
        <w:rPr>
          <w:rFonts w:ascii="Times New Roman" w:hAnsi="Times New Roman" w:cs="Traditional Arabic"/>
          <w:b/>
          <w:bCs/>
          <w:sz w:val="40"/>
          <w:szCs w:val="40"/>
          <w:rtl/>
        </w:rPr>
      </w:pPr>
    </w:p>
    <w:p w:rsidR="00BA7B8D" w:rsidRDefault="00BA7B8D" w:rsidP="00BA7B8D">
      <w:pPr>
        <w:bidi/>
        <w:spacing w:before="100" w:beforeAutospacing="1" w:after="100" w:afterAutospacing="1" w:line="360" w:lineRule="auto"/>
        <w:rPr>
          <w:rFonts w:ascii="Times New Roman" w:hAnsi="Times New Roman" w:cs="Traditional Arabic"/>
          <w:b/>
          <w:bCs/>
          <w:sz w:val="40"/>
          <w:szCs w:val="40"/>
          <w:rtl/>
        </w:rPr>
      </w:pPr>
    </w:p>
    <w:p w:rsidR="00BA7B8D" w:rsidRDefault="00BA7B8D" w:rsidP="00BA7B8D">
      <w:pPr>
        <w:bidi/>
        <w:spacing w:before="100" w:beforeAutospacing="1" w:after="100" w:afterAutospacing="1" w:line="360" w:lineRule="auto"/>
        <w:rPr>
          <w:rFonts w:ascii="Times New Roman" w:hAnsi="Times New Roman" w:cs="Traditional Arabic"/>
          <w:b/>
          <w:bCs/>
          <w:sz w:val="40"/>
          <w:szCs w:val="40"/>
          <w:rtl/>
        </w:rPr>
      </w:pPr>
    </w:p>
    <w:p w:rsidR="00BA7B8D" w:rsidRDefault="00BA7B8D" w:rsidP="00BA7B8D">
      <w:pPr>
        <w:bidi/>
        <w:spacing w:before="100" w:beforeAutospacing="1" w:after="100" w:afterAutospacing="1" w:line="360" w:lineRule="auto"/>
        <w:rPr>
          <w:rFonts w:ascii="Times New Roman" w:hAnsi="Times New Roman" w:cs="Traditional Arabic"/>
          <w:b/>
          <w:bCs/>
          <w:sz w:val="40"/>
          <w:szCs w:val="40"/>
          <w:rtl/>
        </w:rPr>
      </w:pPr>
    </w:p>
    <w:p w:rsidR="00D57708" w:rsidRDefault="00D57708" w:rsidP="00D57708">
      <w:pPr>
        <w:bidi/>
        <w:spacing w:before="100" w:beforeAutospacing="1" w:after="100" w:afterAutospacing="1" w:line="360" w:lineRule="auto"/>
        <w:rPr>
          <w:rFonts w:ascii="Times New Roman" w:hAnsi="Times New Roman" w:cs="Traditional Arabic"/>
          <w:b/>
          <w:bCs/>
          <w:sz w:val="40"/>
          <w:szCs w:val="40"/>
          <w:rtl/>
        </w:rPr>
      </w:pPr>
    </w:p>
    <w:p w:rsidR="00D57708" w:rsidRPr="007E3602" w:rsidRDefault="00D57708" w:rsidP="00D57708">
      <w:pPr>
        <w:bidi/>
        <w:spacing w:before="100" w:beforeAutospacing="1" w:after="100" w:afterAutospacing="1" w:line="360" w:lineRule="auto"/>
        <w:jc w:val="center"/>
        <w:rPr>
          <w:rFonts w:ascii="Times New Roman" w:hAnsi="Times New Roman" w:cs="Traditional Arabic"/>
          <w:sz w:val="40"/>
          <w:szCs w:val="40"/>
        </w:rPr>
      </w:pPr>
      <w:r>
        <w:rPr>
          <w:rFonts w:ascii="Times New Roman" w:hAnsi="Times New Roman" w:cs="Traditional Arabic" w:hint="cs"/>
          <w:sz w:val="40"/>
          <w:szCs w:val="40"/>
          <w:rtl/>
        </w:rPr>
        <w:t xml:space="preserve">ثانياً: الأطار النظري والدراسات السابقة </w:t>
      </w:r>
    </w:p>
    <w:p w:rsidR="00D57708" w:rsidRPr="007B0CBA"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7" w:name="_Toc194503596"/>
      <w:r w:rsidRPr="002D7929">
        <w:rPr>
          <w:rFonts w:asciiTheme="majorBidi" w:hAnsiTheme="majorBidi" w:cstheme="majorBidi"/>
          <w:b/>
          <w:bCs/>
          <w:sz w:val="32"/>
          <w:szCs w:val="32"/>
          <w:highlight w:val="lightGray"/>
          <w:rtl/>
        </w:rPr>
        <w:t>(1</w:t>
      </w:r>
      <w:r>
        <w:rPr>
          <w:rFonts w:ascii="Times New Roman" w:hAnsi="Times New Roman" w:cs="Traditional Arabic" w:hint="cs"/>
          <w:b/>
          <w:bCs/>
          <w:sz w:val="32"/>
          <w:szCs w:val="32"/>
          <w:highlight w:val="lightGray"/>
          <w:rtl/>
        </w:rPr>
        <w:t>-2</w:t>
      </w:r>
      <w:r w:rsidRPr="0083129C">
        <w:rPr>
          <w:rFonts w:ascii="Times New Roman" w:hAnsi="Times New Roman" w:cs="Traditional Arabic" w:hint="cs"/>
          <w:b/>
          <w:bCs/>
          <w:sz w:val="32"/>
          <w:szCs w:val="32"/>
          <w:highlight w:val="lightGray"/>
          <w:rtl/>
        </w:rPr>
        <w:t xml:space="preserve"> </w:t>
      </w:r>
      <w:r w:rsidRPr="0083129C">
        <w:rPr>
          <w:rFonts w:ascii="Times New Roman" w:hAnsi="Times New Roman" w:cs="Traditional Arabic"/>
          <w:b/>
          <w:bCs/>
          <w:sz w:val="32"/>
          <w:szCs w:val="32"/>
          <w:highlight w:val="lightGray"/>
        </w:rPr>
        <w:t>(</w:t>
      </w:r>
      <w:r w:rsidRPr="0083129C">
        <w:rPr>
          <w:rFonts w:ascii="Times New Roman" w:hAnsi="Times New Roman" w:cs="Traditional Arabic" w:hint="cs"/>
          <w:b/>
          <w:bCs/>
          <w:sz w:val="32"/>
          <w:szCs w:val="32"/>
          <w:highlight w:val="lightGray"/>
          <w:rtl/>
        </w:rPr>
        <w:t xml:space="preserve"> أهداف الدراسة</w:t>
      </w:r>
      <w:r w:rsidRPr="0083129C">
        <w:rPr>
          <w:rFonts w:ascii="Times New Roman" w:hAnsi="Times New Roman" w:cs="Traditional Arabic"/>
          <w:b/>
          <w:bCs/>
          <w:sz w:val="32"/>
          <w:szCs w:val="32"/>
          <w:highlight w:val="lightGray"/>
          <w:rtl/>
        </w:rPr>
        <w:t>:</w:t>
      </w:r>
      <w:bookmarkEnd w:id="7"/>
    </w:p>
    <w:p w:rsidR="00D57708" w:rsidRPr="00A06604" w:rsidRDefault="00D57708" w:rsidP="00D57708">
      <w:pPr>
        <w:bidi/>
        <w:spacing w:before="100" w:beforeAutospacing="1" w:after="100" w:afterAutospacing="1" w:line="360" w:lineRule="auto"/>
        <w:ind w:left="360"/>
        <w:jc w:val="both"/>
        <w:rPr>
          <w:rFonts w:ascii="Times New Roman" w:hAnsi="Times New Roman" w:cs="Traditional Arabic"/>
          <w:sz w:val="28"/>
          <w:szCs w:val="28"/>
        </w:rPr>
      </w:pPr>
      <w:r w:rsidRPr="00A06604">
        <w:rPr>
          <w:rFonts w:ascii="Times New Roman" w:hAnsi="Times New Roman" w:cs="Traditional Arabic"/>
          <w:sz w:val="28"/>
          <w:szCs w:val="28"/>
          <w:rtl/>
        </w:rPr>
        <w:t>تهدف الدراسة إلى التعرف على تأثير التحول الرقمي بأبعاده المختلفة (التكنولوجيا الرقمية، الرشاقة الرقمية، البيئة الرقمية، الإبداع الرقمي) على أداء الموارد البشرية، مع دراسة الدور الوسيط للالتزام التنظيمي، وذلك لدى العاملين بكلية الطب في جامعة الملك سعود</w:t>
      </w:r>
      <w:r>
        <w:rPr>
          <w:rFonts w:ascii="Times New Roman" w:hAnsi="Times New Roman" w:cs="Traditional Arabic" w:hint="cs"/>
          <w:sz w:val="28"/>
          <w:szCs w:val="28"/>
          <w:rtl/>
        </w:rPr>
        <w:t>،</w:t>
      </w:r>
      <w:r w:rsidRPr="00A06604">
        <w:rPr>
          <w:rFonts w:ascii="Times New Roman" w:hAnsi="Times New Roman" w:cs="Traditional Arabic"/>
          <w:sz w:val="28"/>
          <w:szCs w:val="28"/>
          <w:rtl/>
        </w:rPr>
        <w:t xml:space="preserve"> وتتفرع عن هذا الهدف الرئيس الأهداف الفرعية التالية:</w:t>
      </w:r>
    </w:p>
    <w:p w:rsidR="00D57708" w:rsidRPr="00B87A70" w:rsidRDefault="00D57708" w:rsidP="00D57708">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A06604">
        <w:rPr>
          <w:rFonts w:ascii="Times New Roman" w:hAnsi="Times New Roman" w:cs="Traditional Arabic"/>
          <w:sz w:val="28"/>
          <w:szCs w:val="28"/>
          <w:rtl/>
        </w:rPr>
        <w:t xml:space="preserve">   </w:t>
      </w:r>
      <w:r w:rsidRPr="00C942C3">
        <w:rPr>
          <w:rFonts w:ascii="Times New Roman" w:hAnsi="Times New Roman" w:cs="Traditional Arabic"/>
          <w:sz w:val="28"/>
          <w:szCs w:val="28"/>
          <w:rtl/>
        </w:rPr>
        <w:t>تحليل تأثير التحول الرقمي بأبعاده (</w:t>
      </w:r>
      <w:r w:rsidRPr="00B87A70">
        <w:rPr>
          <w:rFonts w:ascii="Times New Roman" w:hAnsi="Times New Roman" w:cs="Traditional Arabic"/>
          <w:sz w:val="28"/>
          <w:szCs w:val="28"/>
          <w:rtl/>
        </w:rPr>
        <w:t>التكنولوجيا الرقمية، الرشاقة الرقمية، البيئة الرقمية، الإبداع الرقمي) على أداء الموارد البشرية لدى العاملين بكلية الطب في جامعة الملك سعود</w:t>
      </w:r>
      <w:r w:rsidRPr="00B87A70">
        <w:rPr>
          <w:rFonts w:ascii="Times New Roman" w:hAnsi="Times New Roman" w:cs="Traditional Arabic"/>
          <w:sz w:val="28"/>
          <w:szCs w:val="28"/>
        </w:rPr>
        <w:t>.</w:t>
      </w:r>
    </w:p>
    <w:p w:rsidR="00D57708" w:rsidRPr="00B87A70" w:rsidRDefault="00D57708" w:rsidP="00D57708">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قياس تأثير التحول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 بكلية الطب في جامعة الملك سعود</w:t>
      </w:r>
      <w:r w:rsidRPr="00B87A70">
        <w:rPr>
          <w:rFonts w:ascii="Times New Roman" w:hAnsi="Times New Roman" w:cs="Traditional Arabic"/>
          <w:sz w:val="28"/>
          <w:szCs w:val="28"/>
        </w:rPr>
        <w:t>.</w:t>
      </w:r>
    </w:p>
    <w:p w:rsidR="00D57708" w:rsidRPr="00B87A70" w:rsidRDefault="00D57708" w:rsidP="00D57708">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تحليل تأثير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على أداء الموارد البشرية لدى العاملين بكلية الطب في جامعة الملك سعود</w:t>
      </w:r>
      <w:r w:rsidRPr="00B87A70">
        <w:rPr>
          <w:rFonts w:ascii="Times New Roman" w:hAnsi="Times New Roman" w:cs="Traditional Arabic"/>
          <w:sz w:val="28"/>
          <w:szCs w:val="28"/>
        </w:rPr>
        <w:t>.</w:t>
      </w:r>
    </w:p>
    <w:p w:rsidR="00D57708" w:rsidRPr="00B87A70" w:rsidRDefault="00D57708" w:rsidP="00D57708">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استكشاف العلاقة</w:t>
      </w:r>
      <w:r w:rsidRPr="00C942C3">
        <w:rPr>
          <w:rFonts w:ascii="Times New Roman" w:hAnsi="Times New Roman" w:cs="Traditional Arabic" w:hint="cs"/>
          <w:sz w:val="28"/>
          <w:szCs w:val="28"/>
          <w:rtl/>
        </w:rPr>
        <w:t xml:space="preserve"> الغير </w:t>
      </w:r>
      <w:r w:rsidRPr="00C942C3">
        <w:rPr>
          <w:rFonts w:ascii="Times New Roman" w:hAnsi="Times New Roman" w:cs="Traditional Arabic"/>
          <w:sz w:val="28"/>
          <w:szCs w:val="28"/>
          <w:rtl/>
        </w:rPr>
        <w:t>مباشرة بين التحول الرقمي وأداء الموارد البشرية</w:t>
      </w:r>
      <w:r>
        <w:rPr>
          <w:rFonts w:ascii="Times New Roman" w:hAnsi="Times New Roman" w:cs="Traditional Arabic" w:hint="cs"/>
          <w:sz w:val="28"/>
          <w:szCs w:val="28"/>
          <w:rtl/>
        </w:rPr>
        <w:t xml:space="preserve"> من خلال</w:t>
      </w:r>
      <w:r w:rsidRPr="00B87A70">
        <w:rPr>
          <w:rFonts w:ascii="Times New Roman" w:hAnsi="Times New Roman" w:cs="Traditional Arabic"/>
          <w:sz w:val="28"/>
          <w:szCs w:val="28"/>
          <w:rtl/>
        </w:rPr>
        <w:t xml:space="preserve"> الدور الوسيط للالتزام التنظيمي</w:t>
      </w:r>
      <w:r>
        <w:rPr>
          <w:rFonts w:ascii="Times New Roman" w:hAnsi="Times New Roman" w:cs="Traditional Arabic" w:hint="cs"/>
          <w:sz w:val="28"/>
          <w:szCs w:val="28"/>
          <w:rtl/>
        </w:rPr>
        <w:t xml:space="preserve"> ل</w:t>
      </w:r>
      <w:r w:rsidRPr="00B87A70">
        <w:rPr>
          <w:rFonts w:ascii="Times New Roman" w:hAnsi="Times New Roman" w:cs="Traditional Arabic"/>
          <w:sz w:val="28"/>
          <w:szCs w:val="28"/>
          <w:rtl/>
        </w:rPr>
        <w:t xml:space="preserve">دى العاملين بكلية الطب في جامعة الملك سعود </w:t>
      </w:r>
      <w:r>
        <w:rPr>
          <w:rFonts w:ascii="Times New Roman" w:hAnsi="Times New Roman" w:cs="Traditional Arabic" w:hint="cs"/>
          <w:sz w:val="28"/>
          <w:szCs w:val="28"/>
          <w:rtl/>
        </w:rPr>
        <w:t>.</w:t>
      </w:r>
    </w:p>
    <w:p w:rsidR="00D57708" w:rsidRDefault="00D57708" w:rsidP="00D57708">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اقتراح توصيات عملية لتحسين أداء الموارد البشرية من خلال</w:t>
      </w:r>
      <w:r w:rsidRPr="00B87A70">
        <w:rPr>
          <w:rFonts w:ascii="Times New Roman" w:hAnsi="Times New Roman" w:cs="Traditional Arabic"/>
          <w:sz w:val="28"/>
          <w:szCs w:val="28"/>
          <w:rtl/>
        </w:rPr>
        <w:t xml:space="preserve"> تفعيل التحول الرقمي وتعزيز الالتزام التنظيمي بما يتماشى مع رؤية المملكة 2030.</w:t>
      </w:r>
    </w:p>
    <w:p w:rsidR="00BA7B8D" w:rsidRDefault="00BA7B8D" w:rsidP="00BA7B8D">
      <w:pPr>
        <w:bidi/>
        <w:spacing w:before="100" w:beforeAutospacing="1" w:after="100" w:afterAutospacing="1" w:line="360" w:lineRule="auto"/>
        <w:jc w:val="both"/>
        <w:rPr>
          <w:rFonts w:ascii="Times New Roman" w:hAnsi="Times New Roman" w:cs="Traditional Arabic"/>
          <w:sz w:val="28"/>
          <w:szCs w:val="28"/>
          <w:rtl/>
        </w:rPr>
      </w:pPr>
    </w:p>
    <w:p w:rsidR="00BA7B8D" w:rsidRDefault="00BA7B8D" w:rsidP="00BA7B8D">
      <w:pPr>
        <w:bidi/>
        <w:spacing w:before="100" w:beforeAutospacing="1" w:after="100" w:afterAutospacing="1" w:line="360" w:lineRule="auto"/>
        <w:jc w:val="both"/>
        <w:rPr>
          <w:rFonts w:ascii="Times New Roman" w:hAnsi="Times New Roman" w:cs="Traditional Arabic"/>
          <w:sz w:val="28"/>
          <w:szCs w:val="28"/>
          <w:rtl/>
        </w:rPr>
      </w:pPr>
    </w:p>
    <w:p w:rsidR="00BA7B8D" w:rsidRPr="00BA7B8D" w:rsidRDefault="00BA7B8D" w:rsidP="00BA7B8D">
      <w:pPr>
        <w:bidi/>
        <w:spacing w:before="100" w:beforeAutospacing="1" w:after="100" w:afterAutospacing="1" w:line="360" w:lineRule="auto"/>
        <w:jc w:val="both"/>
        <w:rPr>
          <w:rFonts w:ascii="Times New Roman" w:hAnsi="Times New Roman" w:cs="Traditional Arabic"/>
          <w:sz w:val="28"/>
          <w:szCs w:val="28"/>
        </w:rPr>
      </w:pPr>
    </w:p>
    <w:p w:rsidR="00D57708" w:rsidRPr="00D57708" w:rsidRDefault="00D57708" w:rsidP="00D57708">
      <w:pPr>
        <w:bidi/>
        <w:spacing w:before="100" w:beforeAutospacing="1" w:after="100" w:afterAutospacing="1" w:line="360" w:lineRule="auto"/>
        <w:jc w:val="both"/>
        <w:rPr>
          <w:rFonts w:ascii="Times New Roman" w:hAnsi="Times New Roman" w:cs="Traditional Arabic"/>
          <w:sz w:val="28"/>
          <w:szCs w:val="28"/>
        </w:rPr>
      </w:pPr>
    </w:p>
    <w:p w:rsidR="00D57708" w:rsidRPr="00B87A70" w:rsidRDefault="00D57708" w:rsidP="00D57708">
      <w:pPr>
        <w:bidi/>
        <w:spacing w:before="100" w:beforeAutospacing="1" w:after="100" w:afterAutospacing="1" w:line="360" w:lineRule="auto"/>
        <w:ind w:left="-1"/>
        <w:jc w:val="both"/>
        <w:rPr>
          <w:rFonts w:ascii="Times New Roman" w:hAnsi="Times New Roman" w:cs="Traditional Arabic"/>
          <w:b/>
          <w:bCs/>
          <w:sz w:val="32"/>
          <w:szCs w:val="32"/>
          <w:rtl/>
        </w:rPr>
      </w:pPr>
      <w:bookmarkStart w:id="8" w:name="_Toc194503597"/>
      <w:r>
        <w:rPr>
          <w:rFonts w:ascii="Times New Roman" w:hAnsi="Times New Roman" w:cs="Traditional Arabic" w:hint="cs"/>
          <w:b/>
          <w:bCs/>
          <w:sz w:val="32"/>
          <w:szCs w:val="32"/>
          <w:highlight w:val="lightGray"/>
          <w:rtl/>
        </w:rPr>
        <w:t xml:space="preserve"> (2-2</w:t>
      </w:r>
      <w:r w:rsidRPr="0083129C">
        <w:rPr>
          <w:rFonts w:ascii="Times New Roman" w:hAnsi="Times New Roman" w:cs="Traditional Arabic" w:hint="cs"/>
          <w:b/>
          <w:bCs/>
          <w:sz w:val="32"/>
          <w:szCs w:val="32"/>
          <w:highlight w:val="lightGray"/>
          <w:rtl/>
        </w:rPr>
        <w:t xml:space="preserve"> </w:t>
      </w:r>
      <w:r w:rsidRPr="0083129C">
        <w:rPr>
          <w:rFonts w:ascii="Times New Roman" w:hAnsi="Times New Roman" w:cs="Traditional Arabic"/>
          <w:b/>
          <w:bCs/>
          <w:sz w:val="32"/>
          <w:szCs w:val="32"/>
          <w:highlight w:val="lightGray"/>
        </w:rPr>
        <w:t xml:space="preserve"> (</w:t>
      </w:r>
      <w:r w:rsidRPr="0083129C">
        <w:rPr>
          <w:rFonts w:ascii="Times New Roman" w:hAnsi="Times New Roman" w:cs="Traditional Arabic" w:hint="cs"/>
          <w:b/>
          <w:bCs/>
          <w:sz w:val="32"/>
          <w:szCs w:val="32"/>
          <w:highlight w:val="lightGray"/>
          <w:rtl/>
        </w:rPr>
        <w:t>فرضيات الدراسة</w:t>
      </w:r>
      <w:r w:rsidRPr="0083129C">
        <w:rPr>
          <w:rFonts w:ascii="Times New Roman" w:hAnsi="Times New Roman" w:cs="Traditional Arabic"/>
          <w:b/>
          <w:bCs/>
          <w:sz w:val="32"/>
          <w:szCs w:val="32"/>
          <w:highlight w:val="lightGray"/>
          <w:rtl/>
        </w:rPr>
        <w:t>:</w:t>
      </w:r>
      <w:bookmarkEnd w:id="8"/>
      <w:r w:rsidRPr="00B87A70">
        <w:rPr>
          <w:rFonts w:ascii="Times New Roman" w:hAnsi="Times New Roman" w:cs="Traditional Arabic" w:hint="cs"/>
          <w:b/>
          <w:bCs/>
          <w:sz w:val="32"/>
          <w:szCs w:val="32"/>
          <w:rtl/>
        </w:rPr>
        <w:t xml:space="preserve"> </w:t>
      </w:r>
    </w:p>
    <w:p w:rsidR="00D57708" w:rsidRPr="00DC4142" w:rsidRDefault="00D57708" w:rsidP="00D57708">
      <w:pPr>
        <w:bidi/>
        <w:spacing w:before="100" w:beforeAutospacing="1" w:after="100" w:afterAutospacing="1" w:line="360" w:lineRule="auto"/>
        <w:jc w:val="both"/>
        <w:rPr>
          <w:rFonts w:ascii="Times New Roman" w:eastAsia="Calibri" w:hAnsi="Times New Roman" w:cs="Traditional Arabic"/>
          <w:sz w:val="28"/>
          <w:szCs w:val="28"/>
          <w:rtl/>
        </w:rPr>
      </w:pPr>
      <w:r w:rsidRPr="00DC4142">
        <w:rPr>
          <w:rFonts w:ascii="Times New Roman" w:eastAsia="Calibri" w:hAnsi="Times New Roman" w:cs="Traditional Arabic" w:hint="cs"/>
          <w:sz w:val="28"/>
          <w:szCs w:val="28"/>
          <w:rtl/>
        </w:rPr>
        <w:t>يمكن الإجابة على السؤال الرئيس للدراسة من خلال الأسئلة الفرعية الآتية:</w:t>
      </w:r>
    </w:p>
    <w:p w:rsidR="00D57708" w:rsidRPr="00922D84" w:rsidRDefault="00D57708" w:rsidP="00D57708">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imes New Roman" w:hAnsi="Times New Roman" w:cs="Traditional Arabic"/>
          <w:b/>
          <w:bCs/>
          <w:sz w:val="28"/>
          <w:szCs w:val="28"/>
          <w:rtl/>
          <w:lang w:bidi="ar-JO"/>
        </w:rPr>
        <w:t>الفرضية الرئيسية الأولى:</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p w:rsidR="00D57708" w:rsidRPr="00922D84" w:rsidRDefault="00D57708" w:rsidP="00D57708">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الثانية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في جامعة الملك سعود.</w:t>
      </w:r>
    </w:p>
    <w:p w:rsidR="00D57708" w:rsidRPr="00922D84" w:rsidRDefault="00D57708" w:rsidP="00D57708">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الثالثة</w:t>
      </w:r>
      <w:r w:rsidRPr="00C942C3">
        <w:rPr>
          <w:rFonts w:ascii="Times New Roman" w:hAnsi="Times New Roman" w:cs="Traditional Arabic"/>
          <w:b/>
          <w:bCs/>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p w:rsidR="00D57708" w:rsidRPr="0083129C" w:rsidRDefault="00D57708" w:rsidP="00D57708">
      <w:pPr>
        <w:pStyle w:val="ListParagraph"/>
        <w:numPr>
          <w:ilvl w:val="0"/>
          <w:numId w:val="1"/>
        </w:numPr>
        <w:bidi/>
        <w:spacing w:before="100" w:beforeAutospacing="1" w:after="100" w:afterAutospacing="1" w:line="360" w:lineRule="auto"/>
        <w:contextualSpacing w:val="0"/>
        <w:jc w:val="both"/>
        <w:rPr>
          <w:rFonts w:ascii="Times New Roman" w:hAnsi="Times New Roman" w:cs="Traditional Arabic"/>
          <w:sz w:val="36"/>
          <w:szCs w:val="36"/>
          <w:u w:val="single"/>
          <w:lang w:bidi="ar-EG"/>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الرابعة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B87A70">
        <w:rPr>
          <w:rFonts w:ascii="Times New Roman" w:hAnsi="Times New Roman" w:cs="Traditional Arabic"/>
          <w:sz w:val="28"/>
          <w:szCs w:val="28"/>
          <w:rtl/>
        </w:rPr>
        <w:t xml:space="preserve">يوجد تأثير غير مباشر </w:t>
      </w:r>
      <w:r>
        <w:rPr>
          <w:rFonts w:ascii="Times New Roman" w:hAnsi="Times New Roman" w:cs="Traditional Arabic" w:hint="cs"/>
          <w:sz w:val="28"/>
          <w:szCs w:val="28"/>
          <w:rtl/>
          <w:lang w:bidi="ar-JO"/>
        </w:rPr>
        <w:t>للتحول الرقمي بأبعاده على أداء الموارد البشرية عند توسيط ا</w:t>
      </w:r>
      <w:r w:rsidRPr="00922D84">
        <w:rPr>
          <w:rFonts w:ascii="Times New Roman" w:hAnsi="Times New Roman" w:cs="Traditional Arabic"/>
          <w:sz w:val="28"/>
          <w:szCs w:val="28"/>
          <w:rtl/>
          <w:lang w:bidi="ar-JO"/>
        </w:rPr>
        <w:t>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r w:rsidRPr="00922D84">
        <w:rPr>
          <w:rFonts w:ascii="Times New Roman" w:hAnsi="Times New Roman" w:cs="Traditional Arabic"/>
          <w:sz w:val="28"/>
          <w:szCs w:val="28"/>
          <w:lang w:bidi="ar-EG"/>
        </w:rPr>
        <w:t>.</w:t>
      </w:r>
    </w:p>
    <w:p w:rsidR="00D57708" w:rsidRPr="007B0CBA"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9" w:name="_Toc194503598"/>
      <w:r>
        <w:rPr>
          <w:rFonts w:ascii="Times New Roman" w:hAnsi="Times New Roman" w:cs="Traditional Arabic" w:hint="cs"/>
          <w:b/>
          <w:bCs/>
          <w:sz w:val="32"/>
          <w:szCs w:val="32"/>
          <w:highlight w:val="lightGray"/>
          <w:rtl/>
        </w:rPr>
        <w:t xml:space="preserve"> (3-2)</w:t>
      </w:r>
      <w:r w:rsidRPr="0083129C">
        <w:rPr>
          <w:rFonts w:ascii="Times New Roman" w:hAnsi="Times New Roman" w:cs="Traditional Arabic" w:hint="cs"/>
          <w:b/>
          <w:bCs/>
          <w:sz w:val="32"/>
          <w:szCs w:val="32"/>
          <w:highlight w:val="lightGray"/>
          <w:rtl/>
        </w:rPr>
        <w:t xml:space="preserve"> نموذج الدراسة</w:t>
      </w:r>
      <w:bookmarkEnd w:id="9"/>
    </w:p>
    <w:p w:rsidR="00D57708" w:rsidRPr="00DC4142" w:rsidRDefault="00D57708" w:rsidP="00D57708">
      <w:pPr>
        <w:pStyle w:val="ListParagraph"/>
        <w:numPr>
          <w:ilvl w:val="0"/>
          <w:numId w:val="1"/>
        </w:numPr>
        <w:bidi/>
        <w:spacing w:before="100" w:beforeAutospacing="1" w:after="100" w:afterAutospacing="1" w:line="360" w:lineRule="auto"/>
        <w:contextualSpacing w:val="0"/>
        <w:jc w:val="both"/>
        <w:rPr>
          <w:rFonts w:ascii="Times New Roman" w:eastAsia="Calibri" w:hAnsi="Times New Roman" w:cs="Traditional Arabic"/>
          <w:kern w:val="2"/>
          <w:sz w:val="32"/>
          <w:szCs w:val="32"/>
          <w:rtl/>
          <w14:ligatures w14:val="standardContextual"/>
        </w:rPr>
      </w:pPr>
      <w:r w:rsidRPr="00DC4142">
        <w:rPr>
          <w:rFonts w:ascii="Times New Roman" w:hAnsi="Times New Roman" w:cs="Traditional Arabic"/>
          <w:sz w:val="28"/>
          <w:szCs w:val="28"/>
          <w:rtl/>
        </w:rPr>
        <w:t xml:space="preserve">من خلال تحليل الدراسات السابقة المتعلقة بموضوع </w:t>
      </w:r>
      <w:bookmarkStart w:id="10" w:name="_Hlk183474476"/>
      <w:r w:rsidRPr="00DC4142">
        <w:rPr>
          <w:rFonts w:ascii="Times New Roman" w:hAnsi="Times New Roman" w:cs="Traditional Arabic" w:hint="cs"/>
          <w:sz w:val="28"/>
          <w:szCs w:val="28"/>
          <w:rtl/>
        </w:rPr>
        <w:t xml:space="preserve">التحول </w:t>
      </w:r>
      <w:bookmarkEnd w:id="10"/>
      <w:r w:rsidRPr="00DC4142">
        <w:rPr>
          <w:rFonts w:ascii="Times New Roman" w:hAnsi="Times New Roman" w:cs="Traditional Arabic" w:hint="cs"/>
          <w:sz w:val="28"/>
          <w:szCs w:val="28"/>
          <w:rtl/>
        </w:rPr>
        <w:t xml:space="preserve">الرقمي بأبعاده( التكنولوجيا الرقمية- الرشاقة الرقمية – البيئة الرقمية – الإبداع الرقمي )  </w:t>
      </w:r>
      <w:r w:rsidRPr="00DC4142">
        <w:rPr>
          <w:rFonts w:ascii="Times New Roman" w:hAnsi="Times New Roman" w:cs="Traditional Arabic"/>
          <w:sz w:val="28"/>
          <w:szCs w:val="28"/>
          <w:rtl/>
        </w:rPr>
        <w:t>على أداء الموارد البشرية</w:t>
      </w:r>
      <w:r>
        <w:rPr>
          <w:rFonts w:ascii="Times New Roman" w:hAnsi="Times New Roman" w:cs="Traditional Arabic" w:hint="cs"/>
          <w:sz w:val="28"/>
          <w:szCs w:val="28"/>
          <w:rtl/>
        </w:rPr>
        <w:t xml:space="preserve"> </w:t>
      </w:r>
      <w:r w:rsidRPr="00C8467D">
        <w:rPr>
          <w:rFonts w:ascii="Times New Roman" w:hAnsi="Times New Roman" w:cs="Traditional Arabic"/>
          <w:sz w:val="28"/>
          <w:szCs w:val="28"/>
          <w:rtl/>
        </w:rPr>
        <w:t>مع دراسة الدور الوسيط للالتزام التنظيمي</w:t>
      </w:r>
      <w:r w:rsidRPr="00C8467D">
        <w:rPr>
          <w:rFonts w:ascii="Times New Roman" w:hAnsi="Times New Roman" w:cs="Traditional Arabic" w:hint="cs"/>
          <w:b/>
          <w:bCs/>
          <w:sz w:val="28"/>
          <w:szCs w:val="28"/>
          <w:rtl/>
        </w:rPr>
        <w:t xml:space="preserve"> </w:t>
      </w:r>
      <w:r w:rsidRPr="00DC4142">
        <w:rPr>
          <w:rFonts w:ascii="Times New Roman" w:hAnsi="Times New Roman" w:cs="Traditional Arabic" w:hint="cs"/>
          <w:b/>
          <w:bCs/>
          <w:sz w:val="28"/>
          <w:szCs w:val="28"/>
          <w:rtl/>
        </w:rPr>
        <w:t xml:space="preserve">على العاملين بكلية الطب </w:t>
      </w:r>
      <w:r w:rsidRPr="00DC4142">
        <w:rPr>
          <w:rFonts w:ascii="Times New Roman" w:hAnsi="Times New Roman" w:cs="Traditional Arabic"/>
          <w:b/>
          <w:bCs/>
          <w:sz w:val="28"/>
          <w:szCs w:val="28"/>
          <w:rtl/>
        </w:rPr>
        <w:t xml:space="preserve"> </w:t>
      </w:r>
      <w:r w:rsidRPr="00DC4142">
        <w:rPr>
          <w:rFonts w:ascii="Times New Roman" w:hAnsi="Times New Roman" w:cs="Traditional Arabic" w:hint="cs"/>
          <w:b/>
          <w:bCs/>
          <w:sz w:val="28"/>
          <w:szCs w:val="28"/>
          <w:rtl/>
        </w:rPr>
        <w:t xml:space="preserve">في </w:t>
      </w:r>
      <w:r w:rsidRPr="00DC4142">
        <w:rPr>
          <w:rFonts w:ascii="Times New Roman" w:hAnsi="Times New Roman" w:cs="Traditional Arabic"/>
          <w:b/>
          <w:bCs/>
          <w:sz w:val="28"/>
          <w:szCs w:val="28"/>
          <w:rtl/>
        </w:rPr>
        <w:t>جامعة الملك سعود</w:t>
      </w:r>
      <w:r w:rsidRPr="00DC4142">
        <w:rPr>
          <w:rFonts w:ascii="Times New Roman" w:hAnsi="Times New Roman" w:cs="Traditional Arabic"/>
          <w:sz w:val="28"/>
          <w:szCs w:val="28"/>
          <w:rtl/>
        </w:rPr>
        <w:t xml:space="preserve"> ، </w:t>
      </w:r>
      <w:r w:rsidRPr="00DC4142">
        <w:rPr>
          <w:rFonts w:ascii="Times New Roman" w:hAnsi="Times New Roman" w:cs="Traditional Arabic" w:hint="cs"/>
          <w:sz w:val="28"/>
          <w:szCs w:val="28"/>
          <w:rtl/>
        </w:rPr>
        <w:t>و</w:t>
      </w:r>
      <w:r w:rsidRPr="00DC4142">
        <w:rPr>
          <w:rFonts w:ascii="Times New Roman" w:hAnsi="Times New Roman" w:cs="Traditional Arabic"/>
          <w:sz w:val="28"/>
          <w:szCs w:val="28"/>
          <w:rtl/>
        </w:rPr>
        <w:t>يمكن تحديد الأبعاد الأكثر استخدامًا في كل متغير بناءً على الدراسات السابقة.</w:t>
      </w:r>
    </w:p>
    <w:p w:rsidR="00D57708" w:rsidRPr="00DC4142" w:rsidRDefault="00D57708" w:rsidP="00D57708">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28"/>
          <w:szCs w:val="28"/>
          <w14:ligatures w14:val="standardContextual"/>
        </w:rPr>
      </w:pPr>
      <w:r w:rsidRPr="00DC4142">
        <w:rPr>
          <w:rFonts w:ascii="Times New Roman" w:eastAsia="Calibri" w:hAnsi="Times New Roman" w:cs="Traditional Arabic" w:hint="cs"/>
          <w:b/>
          <w:bCs/>
          <w:kern w:val="2"/>
          <w:sz w:val="28"/>
          <w:szCs w:val="28"/>
          <w:rtl/>
          <w14:ligatures w14:val="standardContextual"/>
        </w:rPr>
        <w:lastRenderedPageBreak/>
        <w:t>المتغير المستقل (أبعاد التحول الرقمي)</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 التكنولوجيا الرقمية- الرشاقة الرقمية – البيئة الرقمية – الإبداع الرقمي )</w:t>
      </w:r>
      <w:r w:rsidRPr="00DC4142">
        <w:rPr>
          <w:rFonts w:ascii="Times New Roman" w:eastAsia="Calibri" w:hAnsi="Times New Roman" w:cs="Traditional Arabic" w:hint="cs"/>
          <w:b/>
          <w:bCs/>
          <w:kern w:val="2"/>
          <w:sz w:val="28"/>
          <w:szCs w:val="28"/>
          <w:rtl/>
          <w14:ligatures w14:val="standardContextual"/>
        </w:rPr>
        <w:t xml:space="preserve"> </w:t>
      </w:r>
      <w:r w:rsidRPr="00DC4142">
        <w:rPr>
          <w:rFonts w:ascii="Times New Roman" w:eastAsia="Calibri" w:hAnsi="Times New Roman" w:cs="Traditional Arabic" w:hint="cs"/>
          <w:kern w:val="2"/>
          <w:sz w:val="28"/>
          <w:szCs w:val="28"/>
          <w:rtl/>
          <w14:ligatures w14:val="standardContextual"/>
        </w:rPr>
        <w:t>بالاعتماد على دراسة</w:t>
      </w:r>
      <w:r w:rsidRPr="00DC4142">
        <w:rPr>
          <w:rFonts w:ascii="Times New Roman" w:hAnsi="Times New Roman" w:cs="Traditional Arabic" w:hint="cs"/>
          <w:sz w:val="20"/>
          <w:szCs w:val="20"/>
        </w:rPr>
        <w:t xml:space="preserve"> </w:t>
      </w:r>
      <w:r w:rsidRPr="00DC4142">
        <w:rPr>
          <w:rFonts w:ascii="Times New Roman" w:eastAsia="Calibri" w:hAnsi="Times New Roman" w:cs="Traditional Arabic" w:hint="cs"/>
          <w:kern w:val="2"/>
          <w:sz w:val="28"/>
          <w:szCs w:val="28"/>
          <w14:ligatures w14:val="standardContextual"/>
        </w:rPr>
        <w:t>Weber etal.,2022)</w:t>
      </w:r>
      <w:r w:rsidRPr="00DC4142">
        <w:rPr>
          <w:rFonts w:ascii="Times New Roman" w:eastAsia="Calibri" w:hAnsi="Times New Roman" w:cs="Traditional Arabic" w:hint="cs"/>
          <w:kern w:val="2"/>
          <w:sz w:val="28"/>
          <w:szCs w:val="28"/>
          <w:rtl/>
          <w14:ligatures w14:val="standardContextual"/>
        </w:rPr>
        <w:t xml:space="preserve"> </w:t>
      </w:r>
      <w:r w:rsidRPr="00DC4142">
        <w:rPr>
          <w:rFonts w:ascii="Times New Roman" w:eastAsia="Calibri" w:hAnsi="Times New Roman" w:cs="Traditional Arabic" w:hint="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(شعبان والشبلى،2023) </w:t>
      </w:r>
    </w:p>
    <w:p w:rsidR="00D57708" w:rsidRDefault="00D57708" w:rsidP="00D57708">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32"/>
          <w:szCs w:val="32"/>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التابع</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b/>
          <w:bCs/>
          <w:kern w:val="2"/>
          <w:sz w:val="28"/>
          <w:szCs w:val="28"/>
          <w:rtl/>
          <w14:ligatures w14:val="standardContextual"/>
        </w:rPr>
        <w:t xml:space="preserve"> أداء الموارد البشرية</w:t>
      </w:r>
      <w:r w:rsidRPr="00DC4142">
        <w:rPr>
          <w:rFonts w:ascii="Times New Roman" w:eastAsia="Calibri" w:hAnsi="Times New Roman" w:cs="Traditional Arabic" w:hint="cs"/>
          <w:kern w:val="2"/>
          <w:sz w:val="28"/>
          <w:szCs w:val="28"/>
          <w:rtl/>
          <w14:ligatures w14:val="standardContextual"/>
        </w:rPr>
        <w:t xml:space="preserve"> بالاعتماد على دراسة (الدباس وابوجمعه،2024)، (العبانى ،2020)</w:t>
      </w:r>
    </w:p>
    <w:p w:rsidR="00D57708" w:rsidRPr="00474446" w:rsidRDefault="00D57708" w:rsidP="00D57708">
      <w:pPr>
        <w:pStyle w:val="ListParagraph"/>
        <w:numPr>
          <w:ilvl w:val="0"/>
          <w:numId w:val="5"/>
        </w:numPr>
        <w:bidi/>
        <w:spacing w:line="360" w:lineRule="auto"/>
        <w:jc w:val="both"/>
        <w:rPr>
          <w:rFonts w:ascii="Times New Roman" w:eastAsia="Calibri" w:hAnsi="Times New Roman" w:cs="Traditional Arabic"/>
          <w:kern w:val="2"/>
          <w:sz w:val="32"/>
          <w:szCs w:val="32"/>
          <w14:ligatures w14:val="standardContextual"/>
        </w:rPr>
      </w:pPr>
      <w:r w:rsidRPr="00474446">
        <w:rPr>
          <w:rFonts w:ascii="Times New Roman" w:eastAsia="Calibri" w:hAnsi="Times New Roman" w:cs="Traditional Arabic"/>
          <w:b/>
          <w:bCs/>
          <w:kern w:val="2"/>
          <w:sz w:val="32"/>
          <w:szCs w:val="32"/>
          <w:rtl/>
          <w14:ligatures w14:val="standardContextual"/>
        </w:rPr>
        <w:t>المتغير الوسيط</w:t>
      </w:r>
      <w:r w:rsidRPr="00474446">
        <w:rPr>
          <w:rFonts w:ascii="Times New Roman" w:eastAsia="Calibri" w:hAnsi="Times New Roman" w:cs="Traditional Arabic" w:hint="cs"/>
          <w:b/>
          <w:bCs/>
          <w:kern w:val="2"/>
          <w:sz w:val="32"/>
          <w:szCs w:val="32"/>
          <w:rtl/>
          <w14:ligatures w14:val="standardContextual"/>
        </w:rPr>
        <w:t>:</w:t>
      </w:r>
      <w:r w:rsidRPr="00474446">
        <w:rPr>
          <w:rFonts w:ascii="Times New Roman" w:eastAsia="Calibri" w:hAnsi="Times New Roman" w:cs="Traditional Arabic"/>
          <w:b/>
          <w:bCs/>
          <w:kern w:val="2"/>
          <w:sz w:val="32"/>
          <w:szCs w:val="32"/>
          <w:rtl/>
          <w14:ligatures w14:val="standardContextual"/>
        </w:rPr>
        <w:t xml:space="preserve"> (الالتزام التنظيمي)</w:t>
      </w:r>
      <w:r w:rsidRPr="00474446">
        <w:rPr>
          <w:rFonts w:ascii="Times New Roman" w:eastAsia="Calibri" w:hAnsi="Times New Roman" w:cs="Traditional Arabic" w:hint="cs"/>
          <w:kern w:val="2"/>
          <w:sz w:val="32"/>
          <w:szCs w:val="32"/>
          <w:rtl/>
          <w14:ligatures w14:val="standardContextual"/>
        </w:rPr>
        <w:t xml:space="preserve"> بأبعاده (</w:t>
      </w:r>
      <w:r w:rsidRPr="00474446">
        <w:rPr>
          <w:rFonts w:ascii="Times New Roman" w:eastAsia="Calibri" w:hAnsi="Times New Roman" w:cs="Traditional Arabic"/>
          <w:kern w:val="2"/>
          <w:sz w:val="32"/>
          <w:szCs w:val="32"/>
          <w:rtl/>
          <w14:ligatures w14:val="standardContextual"/>
        </w:rPr>
        <w:t>الالتزام العاطفي</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rtl/>
          <w14:ligatures w14:val="standardContextual"/>
        </w:rPr>
        <w:t>الالتزام الاستمراري</w:t>
      </w:r>
      <w:r w:rsidRPr="00474446">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rtl/>
          <w14:ligatures w14:val="standardContextual"/>
        </w:rPr>
        <w:t>الالتزام المعياري</w:t>
      </w:r>
      <w:r w:rsidRPr="00474446">
        <w:rPr>
          <w:rFonts w:ascii="Times New Roman" w:eastAsia="Calibri" w:hAnsi="Times New Roman" w:cs="Traditional Arabic" w:hint="cs"/>
          <w:kern w:val="2"/>
          <w:sz w:val="32"/>
          <w:szCs w:val="32"/>
          <w:rtl/>
          <w14:ligatures w14:val="standardContextual"/>
        </w:rPr>
        <w:t>) بالاعتماد على دراسة</w:t>
      </w:r>
      <w:r w:rsidRPr="00474446">
        <w:rPr>
          <w:rFonts w:ascii="Times New Roman" w:eastAsia="Times New Roman" w:hAnsi="Symbol" w:cs="Times New Roman"/>
          <w:sz w:val="24"/>
          <w:szCs w:val="24"/>
        </w:rPr>
        <w:t xml:space="preserve"> </w:t>
      </w:r>
      <w:r w:rsidRPr="00474446">
        <w:rPr>
          <w:rFonts w:ascii="Times New Roman" w:eastAsia="Calibri" w:hAnsi="Times New Roman" w:cs="Traditional Arabic"/>
          <w:kern w:val="2"/>
          <w:sz w:val="32"/>
          <w:szCs w:val="32"/>
          <w14:ligatures w14:val="standardContextual"/>
        </w:rPr>
        <w:t xml:space="preserve">) </w:t>
      </w:r>
      <w:r w:rsidRPr="00474446">
        <w:rPr>
          <w:rFonts w:ascii="Times New Roman" w:eastAsia="Calibri" w:hAnsi="Times New Roman" w:cs="Traditional Arabic"/>
          <w:kern w:val="2"/>
          <w:sz w:val="32"/>
          <w:szCs w:val="32"/>
          <w:rtl/>
          <w14:ligatures w14:val="standardContextual"/>
        </w:rPr>
        <w:t>العبار</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14:ligatures w14:val="standardContextual"/>
        </w:rPr>
        <w:t>(2021</w:t>
      </w:r>
      <w:r w:rsidRPr="00474446">
        <w:rPr>
          <w:rFonts w:ascii="Times New Roman" w:eastAsia="Calibri" w:hAnsi="Times New Roman" w:cs="Traditional Arabic" w:hint="cs"/>
          <w:kern w:val="2"/>
          <w:sz w:val="32"/>
          <w:szCs w:val="32"/>
          <w:rtl/>
          <w14:ligatures w14:val="standardContextual"/>
        </w:rPr>
        <w:t xml:space="preserve"> </w:t>
      </w:r>
      <w:r>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14:ligatures w14:val="standardContextual"/>
        </w:rPr>
        <w:t xml:space="preserve">Abideen et al. </w:t>
      </w:r>
      <w:r>
        <w:rPr>
          <w:rFonts w:ascii="Times New Roman" w:eastAsia="Calibri" w:hAnsi="Times New Roman" w:cs="Traditional Arabic"/>
          <w:kern w:val="2"/>
          <w:sz w:val="32"/>
          <w:szCs w:val="32"/>
          <w14:ligatures w14:val="standardContextual"/>
        </w:rPr>
        <w:t>,</w:t>
      </w:r>
      <w:r w:rsidRPr="00474446">
        <w:rPr>
          <w:rFonts w:ascii="Times New Roman" w:eastAsia="Calibri" w:hAnsi="Times New Roman" w:cs="Traditional Arabic"/>
          <w:kern w:val="2"/>
          <w:sz w:val="32"/>
          <w:szCs w:val="32"/>
          <w14:ligatures w14:val="standardContextual"/>
        </w:rPr>
        <w:t>2023)</w:t>
      </w:r>
      <w:r>
        <w:rPr>
          <w:rFonts w:ascii="Times New Roman" w:eastAsia="Calibri" w:hAnsi="Times New Roman" w:cs="Traditional Arabic" w:hint="cs"/>
          <w:kern w:val="2"/>
          <w:sz w:val="32"/>
          <w:szCs w:val="32"/>
          <w:rtl/>
          <w14:ligatures w14:val="standardContextual"/>
        </w:rPr>
        <w:t>)</w:t>
      </w:r>
    </w:p>
    <w:p w:rsidR="00D57708" w:rsidRDefault="00D57708" w:rsidP="00D57708">
      <w:pPr>
        <w:spacing w:after="200" w:line="276" w:lineRule="auto"/>
        <w:rPr>
          <w:rFonts w:ascii="Traditional Arabic" w:eastAsia="Calibri" w:hAnsi="Traditional Arabic" w:cs="Traditional Arabic"/>
          <w:b/>
          <w:bCs/>
          <w:kern w:val="2"/>
          <w:sz w:val="32"/>
          <w:szCs w:val="32"/>
          <w:rtl/>
          <w:lang w:bidi="ar-EG"/>
          <w14:ligatures w14:val="standardContextual"/>
        </w:rPr>
      </w:pPr>
      <w:r>
        <w:rPr>
          <w:rFonts w:ascii="Traditional Arabic" w:eastAsia="Calibri" w:hAnsi="Traditional Arabic" w:cs="Traditional Arabic"/>
          <w:b/>
          <w:bCs/>
          <w:kern w:val="2"/>
          <w:sz w:val="32"/>
          <w:szCs w:val="32"/>
          <w:rtl/>
          <w:lang w:bidi="ar-EG"/>
          <w14:ligatures w14:val="standardContextual"/>
        </w:rPr>
        <w:br w:type="page"/>
      </w:r>
    </w:p>
    <w:p w:rsidR="00D57708" w:rsidRDefault="00D57708" w:rsidP="00D57708">
      <w:pPr>
        <w:bidi/>
        <w:spacing w:line="360" w:lineRule="auto"/>
        <w:ind w:left="360"/>
        <w:jc w:val="center"/>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lastRenderedPageBreak/>
        <w:t xml:space="preserve">الشكل رقم (1) متغيرات الدراسة </w: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82816" behindDoc="0" locked="0" layoutInCell="1" allowOverlap="1" wp14:anchorId="28FF062E" wp14:editId="5A9CE62E">
                <wp:simplePos x="0" y="0"/>
                <wp:positionH relativeFrom="column">
                  <wp:posOffset>5125720</wp:posOffset>
                </wp:positionH>
                <wp:positionV relativeFrom="paragraph">
                  <wp:posOffset>137160</wp:posOffset>
                </wp:positionV>
                <wp:extent cx="6350" cy="584200"/>
                <wp:effectExtent l="0" t="0" r="31750" b="25400"/>
                <wp:wrapNone/>
                <wp:docPr id="2" name="Straight Connector 2"/>
                <wp:cNvGraphicFramePr/>
                <a:graphic xmlns:a="http://schemas.openxmlformats.org/drawingml/2006/main">
                  <a:graphicData uri="http://schemas.microsoft.com/office/word/2010/wordprocessingShape">
                    <wps:wsp>
                      <wps:cNvCnPr/>
                      <wps:spPr>
                        <a:xfrm>
                          <a:off x="0" y="0"/>
                          <a:ext cx="6350" cy="584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E9219C" id="Straight Connector 2"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6pt,10.8pt" to="404.1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P1uQEAAMUDAAAOAAAAZHJzL2Uyb0RvYy54bWysU8tu2zAQvBfoPxC815LdJgg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g1nTlh6ooeE&#10;Qh/7xPbeOTLQI9tkn4YQG0rfuwPOUQwHzKJHhTZ/SQ4bi7fnxVsYE5N0eP3xivyXdHF184leLjNW&#10;L9CAMd2DtyxvWm60y8JFI05fYppSLymEy61MxcsunQ3kZOO+gyIxVG5d0GWMYG+QnQQNgJASXFrP&#10;pUt2hiltzAKs/wyc8zMUyoj9DXhBlMrepQVstfP4VvU0XlpWU/7FgUl3tuDJd+fyLMUampVi7jzX&#10;eRh/jQv85e/b/QQAAP//AwBQSwMEFAAGAAgAAAAhANaJ7nzhAAAACgEAAA8AAABkcnMvZG93bnJl&#10;di54bWxMj1FLwzAQx98Fv0M4wTeXtEItXdMxBuIcyNgU5mPWZG21uZQkW7tv7/mkj3f343+/f7mY&#10;bM8uxofOoYRkJoAZrJ3usJHw8f78kAMLUaFWvUMj4WoCLKrbm1IV2o24M5d9bBiFYCiUhDbGoeA8&#10;1K2xKszcYJBuJ+etijT6hmuvRgq3PU+FyLhVHdKHVg1m1Zr6e3+2Et78er1abq5fuP204yHdHLav&#10;04uU93fTcg4smin+wfCrT+pQkdPRnVEH1kvIxVNKqIQ0yYARkIucFkcik8cMeFXy/xWqHwAAAP//&#10;AwBQSwECLQAUAAYACAAAACEAtoM4kv4AAADhAQAAEwAAAAAAAAAAAAAAAAAAAAAAW0NvbnRlbnRf&#10;VHlwZXNdLnhtbFBLAQItABQABgAIAAAAIQA4/SH/1gAAAJQBAAALAAAAAAAAAAAAAAAAAC8BAABf&#10;cmVscy8ucmVsc1BLAQItABQABgAIAAAAIQCrZTP1uQEAAMUDAAAOAAAAAAAAAAAAAAAAAC4CAABk&#10;cnMvZTJvRG9jLnhtbFBLAQItABQABgAIAAAAIQDWie584QAAAAoBAAAPAAAAAAAAAAAAAAAAABME&#10;AABkcnMvZG93bnJldi54bWxQSwUGAAAAAAQABADzAAAAIQUAAAAA&#10;" strokecolor="#4472c4 [3204]" strokeweight=".5pt">
                <v:stroke joinstyle="miter"/>
              </v:lin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8720" behindDoc="0" locked="0" layoutInCell="1" allowOverlap="1" wp14:anchorId="503759E3" wp14:editId="768037DF">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DD5D5E" id="_x0000_t32" coordsize="21600,21600" o:spt="32" o:oned="t" path="m,l21600,21600e" filled="f">
                <v:path arrowok="t" fillok="f" o:connecttype="none"/>
                <o:lock v:ext="edit" shapetype="t"/>
              </v:shapetype>
              <v:shape id="رابط كسهم مستقيم 26" o:spid="_x0000_s1026" type="#_x0000_t32" style="position:absolute;margin-left:42.5pt;margin-top:11.5pt;width:0;height:78.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fL/AEAAA4EAAAOAAAAZHJzL2Uyb0RvYy54bWysU82O0zAQviPxDpbvNGkQZbdquocucEFQ&#10;8fMAXsduLPlP9tCfK2iFxIuA9ob2wKskb8PYabMIEBKIyyRjzzfzzTfjxcXeaLIVISpnazqdlJQI&#10;y12j7Kamb988fXBGSQRmG6adFTU9iEgvlvfvLXZ+LirXOt2IQDCJjfOdr2kL4OdFEXkrDIsT54XF&#10;S+mCYYBu2BRNYDvMbnRRleWs2LnQ+OC4iBFPL4dLusz5pRQcXkoZBRBdU+QG2YZsr5Itlgs23wTm&#10;W8WPNNg/sDBMWSw6prpkwMi7oH5JZRQPLjoJE+5M4aRUXOQesJtp+VM3r1vmRe4FxYl+lCn+v7T8&#10;xXYdiGpq+vBRNZs+rmYzSiwzOKrua/e5+9J9I/2H7rb/2F+T/rq77W769/0ndKpZEm/n4xxzrOw6&#10;HL3o1yEpsZfBpC/2SPZZ8MMouNgD4cMhx9Pz87OqyrMo7nA+RHgmnCHpp6YRAlObFlbOWpyqC9Os&#10;N9s+j4CVEXgCpKLaJgtM6Se2IXDw2A8ExexGi0Qbw1NIkegPhPMfHLQY4K+ERFWQ4lAm76NY6UC2&#10;DDeJcS4sTMdMGJ1gUmk9AsvM74/AY3yCiryrfwMeEbmyszCCjbIu/K467E+U5RB/UmDoO0lw5ZpD&#10;HmWWBpcua3V8IGmrf/Qz/O4ZL78DAAD//wMAUEsDBBQABgAIAAAAIQATNWnf2wAAAAgBAAAPAAAA&#10;ZHJzL2Rvd25yZXYueG1sTI/BTsMwEETvSPyDtUi9UYdUoBDiVAiJHosoHODmxls7aryOYjdJ+XoW&#10;LnBajWY0+6Zaz74TIw6xDaTgZpmBQGqCackqeH97vi5AxKTJ6C4QKjhjhHV9eVHp0oSJXnHcJSu4&#10;hGKpFbiU+lLK2Dj0Oi5Dj8TeIQxeJ5aDlWbQE5f7TuZZdie9bok/ON3jk8PmuDt5BS/2Y/Q5bVp5&#10;uP/82titObopKbW4mh8fQCSc018YfvAZHWpm2ocTmSg6BcUtT0kK8hVf9n/1nnNFloOsK/l/QP0N&#10;AAD//wMAUEsBAi0AFAAGAAgAAAAhALaDOJL+AAAA4QEAABMAAAAAAAAAAAAAAAAAAAAAAFtDb250&#10;ZW50X1R5cGVzXS54bWxQSwECLQAUAAYACAAAACEAOP0h/9YAAACUAQAACwAAAAAAAAAAAAAAAAAv&#10;AQAAX3JlbHMvLnJlbHNQSwECLQAUAAYACAAAACEAwYlHy/wBAAAOBAAADgAAAAAAAAAAAAAAAAAu&#10;AgAAZHJzL2Uyb0RvYy54bWxQSwECLQAUAAYACAAAACEAEzVp39sAAAAIAQAADwAAAAAAAAAAAAAA&#10;AABWBAAAZHJzL2Rvd25yZXYueG1sUEsFBgAAAAAEAAQA8wAAAF4FAAAAAA==&#10;" strokecolor="#4472c4 [3204]" strokeweight=".5pt">
                <v:stroke endarrow="block" joinstyle="miter"/>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7696" behindDoc="0" locked="0" layoutInCell="1" allowOverlap="1" wp14:anchorId="2FEC611F" wp14:editId="1A56A686">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1FE8D3" id="رابط مستقيم 24"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bkU4gEAANkDAAAOAAAAZHJzL2Uyb0RvYy54bWysU0uOEzEQ3SNxB8t70kkmycy00pnFjIAF&#10;gojPATzuctqSf7JN0tkizYaLgNiNWHCVzm2m7E4aBAgJxMZy2fVe1XsuL69arcgWfJDWVHQyGlMC&#10;httamk1F3719+uSCkhCZqZmyBiq6h0CvVo8fLXeuhKltrKrBEyQxody5ijYxurIoAm9AszCyDgxe&#10;Cus1ixj6TVF7tkN2rYrpeLwodtbXzlsOIeDpTX9JV5lfCODxlRABIlEVxd5iXn1eb9NarJas3Hjm&#10;GsmPbbB/6EIzabDoQHXDIiPvvfyFSkvubbAijrjVhRVCcsgaUM1k/JOaNw1zkLWgOcENNoX/R8tf&#10;bteeyLqil9PzxdnsbD6nxDCNT9Xdd5+6z903crjrvnZfDh8OHw93ZDpLnu1cKBF6bdb+GAW39smA&#10;VnhNhJLuOY5DtgRFkjY7vh8chzYSjoez+fnlYooPw093RU+RqJwP8RlYTdKmokqaZAYr2fZFiFgW&#10;U08pGKSW+ibyLu4VpGRlXoNAgVisbyePFlwrT7YMh4JxDiZOkijky9kJJqRSA3Ccy/4ReMxPUMhj&#10;9zfgAZErWxMHsJbG+t9Vj+2pZdHnnxzodScLbm29z8+TrcH5yQqPs54G9Mc4w7//yNUDAAAA//8D&#10;AFBLAwQUAAYACAAAACEA9Dzp7N0AAAAIAQAADwAAAGRycy9kb3ducmV2LnhtbEyPQUvDQBCF74L/&#10;YRnBi9iNEUuI2RQR9VBPrQrtbZIdk9DsbMhu0/jvHfGgp2HmPd58r1jNrlcTjaHzbOBmkYAirr3t&#10;uDHw/vZ8nYEKEdli75kMfFGAVXl+VmBu/Yk3NG1joySEQ44G2hiHXOtQt+QwLPxALNqnHx1GWcdG&#10;2xFPEu56nSbJUjvsWD60ONBjS/Vhe3QG9sGHp491Nb0cNusZr15juqutMZcX88M9qEhz/DPDD76g&#10;QylMlT+yDao3kN1JlWggvZUpepYsU1DV70GXhf5foPwGAAD//wMAUEsBAi0AFAAGAAgAAAAhALaD&#10;OJL+AAAA4QEAABMAAAAAAAAAAAAAAAAAAAAAAFtDb250ZW50X1R5cGVzXS54bWxQSwECLQAUAAYA&#10;CAAAACEAOP0h/9YAAACUAQAACwAAAAAAAAAAAAAAAAAvAQAAX3JlbHMvLnJlbHNQSwECLQAUAAYA&#10;CAAAACEAXj25FOIBAADZAwAADgAAAAAAAAAAAAAAAAAuAgAAZHJzL2Uyb0RvYy54bWxQSwECLQAU&#10;AAYACAAAACEA9Dzp7N0AAAAIAQAADwAAAAAAAAAAAAAAAAA8BAAAZHJzL2Rvd25yZXYueG1sUEsF&#10;BgAAAAAEAAQA8wAAAEYFAAAAAA==&#10;" strokecolor="#4472c4 [3204]" strokeweight=".5pt">
                <v:stroke joinstyle="miter"/>
              </v:line>
            </w:pict>
          </mc:Fallback>
        </mc:AlternateContent>
      </w:r>
      <w:r>
        <w:rPr>
          <w:rFonts w:ascii="Traditional Arabic" w:eastAsia="Calibri" w:hAnsi="Traditional Arabic" w:cs="Traditional Arabic" w:hint="cs"/>
          <w:kern w:val="2"/>
          <w:sz w:val="32"/>
          <w:szCs w:val="32"/>
          <w:rtl/>
          <w14:ligatures w14:val="standardContextual"/>
        </w:rPr>
        <w:t xml:space="preserve">                                               ف1</w: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61312" behindDoc="0" locked="0" layoutInCell="1" allowOverlap="1" wp14:anchorId="093F285E" wp14:editId="56FC4EC7">
                <wp:simplePos x="0" y="0"/>
                <wp:positionH relativeFrom="column">
                  <wp:posOffset>4280535</wp:posOffset>
                </wp:positionH>
                <wp:positionV relativeFrom="paragraph">
                  <wp:posOffset>264160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Default="00D57708" w:rsidP="00D57708">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F285E" id="مستطيل 1" o:spid="_x0000_s1026" style="position:absolute;left:0;text-align:left;margin-left:337.05pt;margin-top:20.8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SPcAAMAALMGAAAOAAAAZHJzL2Uyb0RvYy54bWysVcluEzEYviPxDpbvdGayNGnUaRWlKkIq&#10;tFKLenY8nhlL3rCdpZzhwqNw5cCrtG/Db3uyUCIkUHuY/rv/9cvp+VoKtGTWca1KXBzlGDFFdcVV&#10;U+KPd5dvxhg5T1RFhFasxA/M4fOz169OV2bCerrVomIWQRDlJitT4tZ7M8kyR1smiTvShilQ1tpK&#10;4oG1TVZZsoLoUmS9PD/OVtpWxmrKnAPpRVLisxi/rhn113XtmEeixJCbj18bv/Pwzc5OyaSxxLSc&#10;dmmQ/8hCEq7g0W2oC+IJWlj+RyjJqdVO1/6IapnpuuaUxRqgmiJ/Vs1tSwyLtUBznNm2yb1cWPph&#10;eWMRr0rcG/WLfNgf9zFSRMKonr4+/nj8/vjz6dvTF1SETq2Mm4DDrbmxHeeADGWvayvDfygIrWN3&#10;H7bdZWuPKAiL8XDUHw0xoqAbAAM0hMl23sY6/5ZpiQJRYgvTi00lyyvnk+nGpOt1dcmFQFb7e+7b&#10;2C54Jw3CgU+0csho6Fgexc4285mwaElgIQaDUW82iHKxkO91lcRFkcNfWg1H/E6eD7dyz5VP1sej&#10;TgiFdNFjUY3bfz14/kMGey/9nkH/QAajjfCvGcSiXiKFkwMpjEP0bprPmwBZNZthCK4QCdAwHIAD&#10;uCBHiWCwfhtvuMU41NA8odCqxMf9IdhRAuhQC+KBlAYcnGowIqIB2KHepuFqwbfOhyaddsjtm4WF&#10;uiCuTcOMqjR5yT0gk+CyxOOUa/IWKqTGIrZ0axnuIl1CoPx6vgbTQM519QDnBfsZCkTO0EsO710R&#10;52+IBaABIYCnv4ZPLTQUqzsKo1bbz4fkwR7uH7QYrQC4oBOfFsQyjMQ7BXt+UgwGENZHZjAc9YCx&#10;+5r5vkYt5EzDKRQxu0gGey82ZG21vAeMnYZXQUUUhbdTzztm5hOgAkpTNp1GM0A3Q/yVujV0c5Gh&#10;03fre2JNd98ekOGD3oAcmTw782Qbmq30dOF1zSMG7PoKZxYYQMZ0cAnFA/Tu89Fq91tz9gsAAP//&#10;AwBQSwMEFAAGAAgAAAAhADL7F+TeAAAACgEAAA8AAABkcnMvZG93bnJldi54bWxMj8tOwzAQRfdI&#10;/IM1SOyoY1Q5JY1ToSJWbCBFSOzceBpH+BHFbhP+nmEFuxnN0Z1z693iHbvglIYYFIhVAQxDF80Q&#10;egXvh+e7DbCUdTDaxYAKvjHBrrm+qnVl4hze8NLmnlFISJVWYHMeK85TZ9HrtIojBrqd4uR1pnXq&#10;uZn0TOHe8fuikNzrIdAHq0fcW+y+2rNX8BLLp1x89KU5uFK8zp+txX2r1O3N8rgFlnHJfzD86pM6&#10;NOR0jOdgEnMKZLkWhCpYCwmMgAcpaTgSKTYCeFPz/xWaHwAAAP//AwBQSwECLQAUAAYACAAAACEA&#10;toM4kv4AAADhAQAAEwAAAAAAAAAAAAAAAAAAAAAAW0NvbnRlbnRfVHlwZXNdLnhtbFBLAQItABQA&#10;BgAIAAAAIQA4/SH/1gAAAJQBAAALAAAAAAAAAAAAAAAAAC8BAABfcmVscy8ucmVsc1BLAQItABQA&#10;BgAIAAAAIQAT3SPcAAMAALMGAAAOAAAAAAAAAAAAAAAAAC4CAABkcnMvZTJvRG9jLnhtbFBLAQIt&#10;ABQABgAIAAAAIQAy+xfk3gAAAAoBAAAPAAAAAAAAAAAAAAAAAFoFAABkcnMvZG93bnJldi54bWxQ&#10;SwUGAAAAAAQABADzAAAAZQYAAAAA&#10;" fillcolor="#a8b7df" strokecolor="#4472c4" strokeweight=".5pt">
                <v:fill color2="#879ed7" rotate="t" colors="0 #a8b7df;.5 #9aabd9;1 #879ed7" focus="100%" type="gradient">
                  <o:fill v:ext="view" type="gradientUnscaled"/>
                </v:fill>
                <v:textbox>
                  <w:txbxContent>
                    <w:p w:rsidR="00D57708" w:rsidRDefault="00D57708" w:rsidP="00D57708">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62336" behindDoc="0" locked="0" layoutInCell="1" allowOverlap="1" wp14:anchorId="2866FDB7" wp14:editId="12200BA8">
                <wp:simplePos x="0" y="0"/>
                <wp:positionH relativeFrom="column">
                  <wp:posOffset>-389890</wp:posOffset>
                </wp:positionH>
                <wp:positionV relativeFrom="paragraph">
                  <wp:posOffset>624205</wp:posOffset>
                </wp:positionV>
                <wp:extent cx="1684020" cy="485775"/>
                <wp:effectExtent l="0" t="0" r="11430" b="285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Default="00D57708" w:rsidP="00D57708">
                            <w:pPr>
                              <w:bidi/>
                              <w:jc w:val="center"/>
                            </w:pPr>
                            <w:r w:rsidRPr="00CA57ED">
                              <w:rPr>
                                <w:rFonts w:ascii="Traditional Arabic" w:hAnsi="Traditional Arabic" w:cs="Traditional Arabic"/>
                                <w:b/>
                                <w:bCs/>
                                <w:sz w:val="32"/>
                                <w:szCs w:val="32"/>
                                <w:rtl/>
                              </w:rPr>
                              <w:t>أداء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6FDB7" id="مستطيل 2" o:spid="_x0000_s1027" style="position:absolute;left:0;text-align:left;margin-left:-30.7pt;margin-top:49.15pt;width:132.6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pWCQMAALoGAAAOAAAAZHJzL2Uyb0RvYy54bWysVc1u1DAQviPxDpbvNMk22d2umlarrYqQ&#10;Cq3Uop69jpNYcmxje3/KGS48ClcOvEr7Nozt7A9lhQRqD6k9f575Zubb0/N1J9CSGcuVLHF2lGLE&#10;JFUVl02JP95dvhljZB2RFRFKshI/MIvPz16/Ol3pCRuoVomKGQRBpJ2sdIlb5/QkSSxtWUfskdJM&#10;grJWpiMOrqZJKkNWEL0TySBNh8lKmUobRZm1IL2ISnwW4tc1o+66ri1zSJQYcnPha8J37r/J2SmZ&#10;NIboltM+DfIfWXSES3h0G+qCOIIWhv8RquPUKKtqd0RVl6i65pSFGqCaLH1WzW1LNAu1ADhWb2Gy&#10;LxeWfljeGMSrEufDUTEshoMCI0k6aNXT18cfj98ffz59e/qCBh6plbYTcLjVN6a/WTj6ste16fx/&#10;KAitA7oPW3TZ2iEKwmw4ztMBNIGCLh8Xo1HhgyY7b22se8tUh/yhxAa6F0AlyyvrounGpMe6uuRC&#10;IKPcPXdtgAveiY2w4BOsLNIKEEuD2JpmPhMGLQkMRJ6PBrM8yMWie6+qKM6yFP7iaFjidvK02Mod&#10;ly5aD0e9EArpo4eiGrv/uvf8hwz2Xvo9g+MDGYw2wr9mEIp6iRRODqQw9tH7bj4HAbJqNs0QXCLi&#10;qaHIwQFckKVEMBi/jTfsYmiqB09ItCrx8LjwQ0OAHWpBHBw7DQ5WNhgR0QDtUGdic5XgW+dDnY4z&#10;ZPfN/EBdENvGZgZV7HzHHTCT4F2JxzHX6C2kT40FbunH0u9F3AR/cuv5OmxU5gN5yVxVD7BlMKa+&#10;TmQ1veTw7BWx7oYY4BsQAoe6a/jUQkHNqj9h1Crz+ZDc2wMNgBajFfAXAPJpQQzDSLyTMO4nWZ5D&#10;WBcueTEawMXsa+b7GrnoZgo2IgvZhaO3d2JzrI3q7oFqp/5VUBFJ4e0IfX+ZucirQNaUTafBDEhO&#10;E3clbzXdLKYH/G59T4zu19wBQXxQG64jk2fbHm095lJNF07VPFDBDlfYNn8Bgox7F8ncM/D+PVjt&#10;fnLOfgEAAP//AwBQSwMEFAAGAAgAAAAhAIrrV8PfAAAACgEAAA8AAABkcnMvZG93bnJldi54bWxM&#10;j8tOwzAQRfdI/IM1SOxaO23VpGmcChWxYgMpQmLnxkMc4UcUu034e4YVLEdzdO+51WF2ll1xjH3w&#10;ErKlAIa+Dbr3nYS309OiABaT8lrZ4FHCN0Y41Lc3lSp1mPwrXpvUMQrxsVQSTEpDyXlsDToVl2FA&#10;T7/PMDqV6Bw7rkc1UbizfCXEljvVe2owasCjwfaruTgJzyF/TOK9y/XJ5tnL9NEYPDZS3t/ND3tg&#10;Cef0B8OvPqlDTU7ncPE6Mithsc02hErYFWtgBKzEmracicw3BfC64v8n1D8AAAD//wMAUEsBAi0A&#10;FAAGAAgAAAAhALaDOJL+AAAA4QEAABMAAAAAAAAAAAAAAAAAAAAAAFtDb250ZW50X1R5cGVzXS54&#10;bWxQSwECLQAUAAYACAAAACEAOP0h/9YAAACUAQAACwAAAAAAAAAAAAAAAAAvAQAAX3JlbHMvLnJl&#10;bHNQSwECLQAUAAYACAAAACEAoMEqVgkDAAC6BgAADgAAAAAAAAAAAAAAAAAuAgAAZHJzL2Uyb0Rv&#10;Yy54bWxQSwECLQAUAAYACAAAACEAiutXw98AAAAKAQAADwAAAAAAAAAAAAAAAABjBQAAZHJzL2Rv&#10;d25yZXYueG1sUEsFBgAAAAAEAAQA8wAAAG8GAAAAAA==&#10;" fillcolor="#a8b7df" strokecolor="#4472c4" strokeweight=".5pt">
                <v:fill color2="#879ed7" rotate="t" colors="0 #a8b7df;.5 #9aabd9;1 #879ed7" focus="100%" type="gradient">
                  <o:fill v:ext="view" type="gradientUnscaled"/>
                </v:fill>
                <v:textbox>
                  <w:txbxContent>
                    <w:p w:rsidR="00D57708" w:rsidRDefault="00D57708" w:rsidP="00D57708">
                      <w:pPr>
                        <w:bidi/>
                        <w:jc w:val="center"/>
                      </w:pPr>
                      <w:r w:rsidRPr="00CA57ED">
                        <w:rPr>
                          <w:rFonts w:ascii="Traditional Arabic" w:hAnsi="Traditional Arabic" w:cs="Traditional Arabic"/>
                          <w:b/>
                          <w:bCs/>
                          <w:sz w:val="32"/>
                          <w:szCs w:val="32"/>
                          <w:rtl/>
                        </w:rPr>
                        <w:t>أداء الموارد البشرية</w:t>
                      </w:r>
                    </w:p>
                  </w:txbxContent>
                </v:textbox>
              </v:rect>
            </w:pict>
          </mc:Fallback>
        </mc:AlternateContent>
      </w:r>
      <w:r w:rsidRPr="00D12E4C">
        <w:rPr>
          <w:noProof/>
        </w:rPr>
        <mc:AlternateContent>
          <mc:Choice Requires="wps">
            <w:drawing>
              <wp:anchor distT="0" distB="0" distL="114300" distR="114300" simplePos="0" relativeHeight="251665408" behindDoc="0" locked="0" layoutInCell="1" allowOverlap="1" wp14:anchorId="726BEC04" wp14:editId="314A5A4D">
                <wp:simplePos x="0" y="0"/>
                <wp:positionH relativeFrom="column">
                  <wp:posOffset>4484370</wp:posOffset>
                </wp:positionH>
                <wp:positionV relativeFrom="paragraph">
                  <wp:posOffset>332105</wp:posOffset>
                </wp:positionV>
                <wp:extent cx="1485900" cy="400050"/>
                <wp:effectExtent l="0" t="0" r="19050" b="190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Default="00D57708" w:rsidP="00D57708">
                            <w:pPr>
                              <w:jc w:val="center"/>
                            </w:pPr>
                            <w:r w:rsidRPr="00CA57ED">
                              <w:rPr>
                                <w:rFonts w:ascii="Traditional Arabic" w:hAnsi="Traditional Arabic" w:cs="Traditional Arabic" w:hint="cs"/>
                                <w:b/>
                                <w:bCs/>
                                <w:sz w:val="32"/>
                                <w:szCs w:val="32"/>
                                <w:rtl/>
                                <w:lang w:bidi="ar-EG"/>
                              </w:rPr>
                              <w:t>التكنولوجيا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6BEC04" id="مستطيل: زوايا مستديرة 9" o:spid="_x0000_s1028" style="position:absolute;left:0;text-align:left;margin-left:353.1pt;margin-top:26.15pt;width:117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4EKQMAANoGAAAOAAAAZHJzL2Uyb0RvYy54bWysVc1uEzEQviPxDpbvNJs0SZOomypKVYRU&#10;2ooW9ex4vVlLXtvYzk85g4T6IhVcEHDgVZK3YWzvJqFESKBeNvbMePz5m5kvxyfLUqA5M5YrmeLm&#10;QYIRk1RlXE5T/Pbm7EUPI+uIzIhQkqX4jll8Mnz+7HihB6ylCiUyZhAkkXaw0CkunNODRsPSgpXE&#10;HijNJDhzZUriYGumjcyQBWQvRaOVJN3GQplMG0WZtWA9jU48DPnznFF3meeWOSRSDNhc+Jrwnfhv&#10;Y3hMBlNDdMFpBYP8B4qScAmXblKdEkfQzPA/UpWcGmVV7g6oKhsqzzll4Q3wmmby6DXXBdEsvAXI&#10;sXpDk326tPRifmUQz1Lc6vc7h61uv4ORJCWUav1x9WP1ZfVzfb/+MECr7+tPq4f1/eoBVY6vsPm2&#10;+oz6nsSFtgPIda2vTLWzsPSMLHNT+l94K1oG4u82xLOlQxSMzXav00+gPhR87SRJOqEyje1pbax7&#10;yVSJ/CLFRs1k9gaqG0gn83Pr4FqIr+OqWmRnXAhklLvlrgh0wmWxUBbOhCiLtAJGk2C2ZjoZC4Pm&#10;BBqm3T5qjdvBLmbla5VFc7MJCKvWscRt7QC7tjsuXYzuHlVGQFdlD0indvd2f/IfEOzc9DuCwz0I&#10;jmrjXxGERz0FBChkRc6WhJ7P7vtkDwQwTetiCC4R8dLR8V0AR5ClRDBoz/o0zGooqidPSLRIcfcQ&#10;ugVRAuqRC+JgWWo4YOUUIyKmIEvUmVhcJfjm8L5KVwB3w3xDnRJbxGJa74qiUXIHyiV4meJexBpP&#10;C+mhsaA9VVv64Yjj4FduOVnGiasHZ6KyO5hCaFP/TmQ1PeNw7Tmx7ooY0CMwgsa6S/jkQsGbVbXC&#10;qFDm/T67jweZAC9GC9A3IOTdjBiGkXglod37zXYb0rqwaXeOWrAxu57JrkfOyrGCiWgGdGHp452o&#10;l7lR5S1I8cjfCi4iKdwdqa82Yxd1F8ScstEohIEIauLO5bWm9WB6wm+Wt8ToatYdqMSFqrWQDB5N&#10;e4z1nEs1mjmV8yAFnunIKzSd34CAxrmLYu8VencforZ/ScNfAAAA//8DAFBLAwQUAAYACAAAACEA&#10;FG0hHN8AAAAKAQAADwAAAGRycy9kb3ducmV2LnhtbEyPwU7DMAyG70i8Q2QkLogla+kKpemEQNzQ&#10;BNukccyaLKlonKrJtvL2mBMcbX/6/f31cvI9O5kxdgElzGcCmME26A6thO3m9fYeWEwKteoDGgnf&#10;JsKyubyoVaXDGT/MaZ0soxCMlZLgUhoqzmPrjFdxFgaDdDuE0atE42i5HtWZwn3PMyEW3KsO6YNT&#10;g3l2pv1aH70EtXrLy2L3/mn1TXlwLwlDbndSXl9NT4/AkpnSHwy/+qQODTntwxF1ZL2EUiwyQiUU&#10;WQ6MgIc7QYs9kfMiB97U/H+F5gcAAP//AwBQSwECLQAUAAYACAAAACEAtoM4kv4AAADhAQAAEwAA&#10;AAAAAAAAAAAAAAAAAAAAW0NvbnRlbnRfVHlwZXNdLnhtbFBLAQItABQABgAIAAAAIQA4/SH/1gAA&#10;AJQBAAALAAAAAAAAAAAAAAAAAC8BAABfcmVscy8ucmVsc1BLAQItABQABgAIAAAAIQD4e+4EKQMA&#10;ANoGAAAOAAAAAAAAAAAAAAAAAC4CAABkcnMvZTJvRG9jLnhtbFBLAQItABQABgAIAAAAIQAUbSEc&#10;3wAAAAoBAAAPAAAAAAAAAAAAAAAAAIMFAABkcnMvZG93bnJldi54bWxQSwUGAAAAAAQABADzAAAA&#10;jwYAAAAA&#10;" fillcolor="#a8b7df" strokecolor="#4472c4" strokeweight=".5pt">
                <v:fill color2="#879ed7" rotate="t" colors="0 #a8b7df;.5 #9aabd9;1 #879ed7" focus="100%" type="gradient">
                  <o:fill v:ext="view" type="gradientUnscaled"/>
                </v:fill>
                <v:stroke joinstyle="miter"/>
                <v:textbox>
                  <w:txbxContent>
                    <w:p w:rsidR="00D57708" w:rsidRDefault="00D57708" w:rsidP="00D57708">
                      <w:pPr>
                        <w:jc w:val="center"/>
                      </w:pPr>
                      <w:r w:rsidRPr="00CA57ED">
                        <w:rPr>
                          <w:rFonts w:ascii="Traditional Arabic" w:hAnsi="Traditional Arabic" w:cs="Traditional Arabic" w:hint="cs"/>
                          <w:b/>
                          <w:bCs/>
                          <w:sz w:val="32"/>
                          <w:szCs w:val="32"/>
                          <w:rtl/>
                          <w:lang w:bidi="ar-EG"/>
                        </w:rPr>
                        <w:t>التكنولوجيا الرقمية</w:t>
                      </w:r>
                    </w:p>
                  </w:txbxContent>
                </v:textbox>
              </v:roundrect>
            </w:pict>
          </mc:Fallback>
        </mc:AlternateContent>
      </w:r>
      <w:r w:rsidRPr="00D12E4C">
        <w:rPr>
          <w:noProof/>
        </w:rPr>
        <mc:AlternateContent>
          <mc:Choice Requires="wps">
            <w:drawing>
              <wp:anchor distT="0" distB="0" distL="114300" distR="114300" simplePos="0" relativeHeight="251663360" behindDoc="0" locked="0" layoutInCell="1" allowOverlap="1" wp14:anchorId="0C7717C3" wp14:editId="4FD75ADF">
                <wp:simplePos x="0" y="0"/>
                <wp:positionH relativeFrom="column">
                  <wp:posOffset>4284345</wp:posOffset>
                </wp:positionH>
                <wp:positionV relativeFrom="paragraph">
                  <wp:posOffset>250190</wp:posOffset>
                </wp:positionV>
                <wp:extent cx="1857375" cy="270510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D57708" w:rsidRDefault="00D57708" w:rsidP="00D577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717C3" id="مستطيل 3" o:spid="_x0000_s1029" style="position:absolute;left:0;text-align:left;margin-left:337.35pt;margin-top:19.7pt;width:146.25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XkCAMAALwGAAAOAAAAZHJzL2Uyb0RvYy54bWysVctuEzEU3SPxD5b3dCbvNOqkilIFIRVa&#10;qUVdOx7PjCW/sJ1HWcOGT2HLgl9p/4Zre5KGEiGBupnY93nuvb4nZ+dbKdCaWce1KnDnJMeIKapL&#10;ruoCf7xdvBlj5DxRJRFasQLfM4fPp69fnW3MhHV1o0XJLIIgyk02psCN92aSZY42TBJ3og1ToKy0&#10;lcTD1dZZackGokuRdfN8mG20LY3VlDkH0oukxNMYv6oY9VdV5ZhHosCAzcevjd9l+GbTMzKpLTEN&#10;py0M8h8oJOEKku5DXRBP0MryP0JJTq12uvInVMtMVxWnLNYA1XTyZ9XcNMSwWAs0x5l9m9zLhaUf&#10;1tcW8bLA3Xw47A4H494QI0UkzOrx68OPh+8PPx+/PX5BvdCqjXET8Lgx17a9OTiGureVleEXKkLb&#10;2N77fXvZ1iMKws54MOqNBhhR0HVH+aCTxwFkT+7GOv+WaYnCocAW5hfbStaXzkNKMN2ZtN0uF1wI&#10;ZLW/476JDYNEaRQOfKKVQ0ZDz/IodrZezoVFawJPYrGY5wAiWImVfK/LJO4AsoSNTBzxT/J8sJd7&#10;rnyyHo5aIaBro0ektTvMHjz/AcFBpt8R9I4gGO2Ef0UQi3oJCKdHIIxD9PBGjkAAUb0bhuAKkUAO&#10;gz44gAtylAgGD3DnDdsYhxqHotCmwMPeAOwoAX6oBPFwlAYcnKoxIqIG4qHepuFqwffOxybdAjw0&#10;Cw/qgrgmDdMFVaIFyT1wk+CywOOENXkLFaCxyC7tswyLkVYhnPx2uY07tV+apS7vYc/gmYY6kTN0&#10;wSHtJXH+mlhgHBACi/or+FRCQ826PWHUaPv5mDzYAxGAFqMNMBg05NOKWIaReKfguZ92+n0I6+Ol&#10;Pxh14WIPNctDjVrJuYaN6ER08RjsvdgdK6vlHZDtLGQFFVEUcqfWt5e5T8wKdE3ZbBbNgOYM8Zfq&#10;xtDdYoaG327viDXtmntgiA96x3Zk8mzbk23oudKzldcVj1QQOp36Co8uXIAi094lOg8cfHiPVk9/&#10;OtNfAAAA//8DAFBLAwQUAAYACAAAACEAKOmXy+AAAAAKAQAADwAAAGRycy9kb3ducmV2LnhtbEyP&#10;wU7DMBBE70j8g7VIXBB1KGlCQ5yqAnpNReHCbRtvk4C9jmK3DX+POcFxNU8zb8vVZI040eh7xwru&#10;ZgkI4sbpnlsF72+b2wcQPiBrNI5JwTd5WFWXFyUW2p35lU670IpYwr5ABV0IQyGlbzqy6GduII7Z&#10;wY0WQzzHVuoRz7HcGjlPkkxa7DkudDjQU0fN1+5oFUwmx81hnS62n88v9Y1r6g+9rZW6vprWjyAC&#10;TeEPhl/9qA5VdNq7I2svjIIsT/OIKrhfpiAisMzyOYi9gjRbpCCrUv5/ofoBAAD//wMAUEsBAi0A&#10;FAAGAAgAAAAhALaDOJL+AAAA4QEAABMAAAAAAAAAAAAAAAAAAAAAAFtDb250ZW50X1R5cGVzXS54&#10;bWxQSwECLQAUAAYACAAAACEAOP0h/9YAAACUAQAACwAAAAAAAAAAAAAAAAAvAQAAX3JlbHMvLnJl&#10;bHNQSwECLQAUAAYACAAAACEABmIF5AgDAAC8BgAADgAAAAAAAAAAAAAAAAAuAgAAZHJzL2Uyb0Rv&#10;Yy54bWxQSwECLQAUAAYACAAAACEAKOmXy+AAAAAKAQAADwAAAAAAAAAAAAAAAABiBQAAZHJzL2Rv&#10;d25yZXYueG1sUEsFBgAAAAAEAAQA8wAAAG8GAAAAAA==&#10;" fillcolor="#ffdd9c" strokecolor="#ffc000" strokeweight=".5pt">
                <v:fill color2="#ffd479" rotate="t" colors="0 #ffdd9c;.5 #ffd78e;1 #ffd479" focus="100%" type="gradient">
                  <o:fill v:ext="view" type="gradientUnscaled"/>
                </v:fill>
                <v:textbox>
                  <w:txbxContent>
                    <w:p w:rsidR="00D57708" w:rsidRDefault="00D57708" w:rsidP="00D57708">
                      <w:pPr>
                        <w:jc w:val="center"/>
                      </w:pPr>
                    </w:p>
                  </w:txbxContent>
                </v:textbox>
              </v:rect>
            </w:pict>
          </mc:Fallback>
        </mc:AlternateConten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71552" behindDoc="0" locked="0" layoutInCell="1" allowOverlap="1" wp14:anchorId="13C5FE59" wp14:editId="2DBB4DF0">
                <wp:simplePos x="0" y="0"/>
                <wp:positionH relativeFrom="column">
                  <wp:posOffset>2265680</wp:posOffset>
                </wp:positionH>
                <wp:positionV relativeFrom="paragraph">
                  <wp:posOffset>59690</wp:posOffset>
                </wp:positionV>
                <wp:extent cx="1562100" cy="485775"/>
                <wp:effectExtent l="0" t="0" r="19050" b="285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Default="00D57708" w:rsidP="00D57708">
                            <w:pPr>
                              <w:jc w:val="center"/>
                            </w:pPr>
                            <w:r w:rsidRPr="00474446">
                              <w:rPr>
                                <w:rFonts w:ascii="Traditional Arabic" w:hAnsi="Traditional Arabic" w:cs="Traditional Arabic"/>
                                <w:b/>
                                <w:bCs/>
                                <w:sz w:val="32"/>
                                <w:szCs w:val="32"/>
                                <w:rtl/>
                              </w:rPr>
                              <w:t>الالتزام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C5FE59" id="_x0000_s1030" style="position:absolute;left:0;text-align:left;margin-left:178.4pt;margin-top:4.7pt;width:123pt;height:3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VCgMAALsGAAAOAAAAZHJzL2Uyb0RvYy54bWysVctuEzEU3SPxD5b3dDLp5NGo0ypKVYRU&#10;aKUWde14PDOW/MJ2HmUNGz6FLQt+pf0bru3JgxIhgbqZ2Nf3ee69J6fnaynQklnHtSpxftTDiCmq&#10;K66aEn+8u3wzxsh5oioitGIlfmAOn5+9fnW6MhPW160WFbMInCg3WZkSt96bSZY52jJJ3JE2TMFj&#10;ra0kHq62ySpLVuBdiqzf6w2zlbaVsZoy50B6kR7xWfRf14z667p2zCNRYsjNx6+N33n4ZmenZNJY&#10;YlpOuzTIf2QhCVcQdOvqgniCFpb/4UpyarXTtT+iWma6rjllsQaoJu89q+a2JYbFWgAcZ7YwuZdz&#10;Sz8sbyziFfRuNBwOjk+Kfo6RIhJ69fT18cfj98efT9+evqA8QLUybgIWt+bGdjcHx1D3urYy/EJF&#10;aB3hfdjCy9YeURDmg2E/70EXKLwV48FoNAhOs521sc6/ZVqicCixhfZFVMnyyvmkulHpwK4uuRDI&#10;an/PfRvxgjipEw5sopZDRgNkvSh2tpnPhEVLAhNRFKP+rIhysZDvdZXEOWQJeUJAMnHE7+S9wVbu&#10;ufJJezjqhFBI5z0W1bj96MHyHzLYi/R7BscHMhhthH/NIBb1EimcHEhhHLx33XwOAmTVbJohuEIk&#10;cMOgAIMwDI4SwWD+NtawjLGpATyh0KrEw+NBGBoC9FAL4uEoDRg41WBERAO8Q71NzdWCb40PdTrN&#10;kNtXCwN1QVybmhmfUucl90BNgssSj1OuyVqokBqL5NKNZdiLtAnh5NfzdVypIjgKkrmuHmDNYExD&#10;ncgZeskh7BVx/oZYIBwQAon6a/jUQkPNujth1Gr7+ZA86AMPwCtGKyAwAOTTgliGkXinYNxP8qIA&#10;tz5eisGoDxe7/zLff1ELOdOwEbD8kF08Bn0vNsfaankPXDsNUeGJKAqxE/TdZeYTsQJbUzadRjVg&#10;OUP8lbo1dLOYAfC79T2xpltzDwTxQW/IjkyebXvSDZgrPV14XfNIBTtcYdvCBRgy7V1i80DB+/eo&#10;tfvPOfsFAAD//wMAUEsDBBQABgAIAAAAIQC12udW3QAAAAgBAAAPAAAAZHJzL2Rvd25yZXYueG1s&#10;TI/NTsMwEITvSLyDtUjcqN1CkzZkU6EiTlwgRUjc3HhJIvwTxW4T3p7lBMfRjGa+KXezs+JMY+yD&#10;R1guFAjyTTC9bxHeDk83GxAxaW+0DZ4QvinCrrq8KHVhwuRf6VynVnCJj4VG6FIaCilj05HTcREG&#10;8ux9htHpxHJspRn1xOXOypVSmXS697zQ6YH2HTVf9ckhPIf8Man3NjcHmy9fpo+6o32NeH01P9yD&#10;SDSnvzD84jM6VMx0DCdvorAIt+uM0RPC9g4E+5lasT4ibNZbkFUp/x+ofgAAAP//AwBQSwECLQAU&#10;AAYACAAAACEAtoM4kv4AAADhAQAAEwAAAAAAAAAAAAAAAAAAAAAAW0NvbnRlbnRfVHlwZXNdLnht&#10;bFBLAQItABQABgAIAAAAIQA4/SH/1gAAAJQBAAALAAAAAAAAAAAAAAAAAC8BAABfcmVscy8ucmVs&#10;c1BLAQItABQABgAIAAAAIQALIb+VCgMAALsGAAAOAAAAAAAAAAAAAAAAAC4CAABkcnMvZTJvRG9j&#10;LnhtbFBLAQItABQABgAIAAAAIQC12udW3QAAAAgBAAAPAAAAAAAAAAAAAAAAAGQFAABkcnMvZG93&#10;bnJldi54bWxQSwUGAAAAAAQABADzAAAAbgYAAAAA&#10;" fillcolor="#a8b7df" strokecolor="#4472c4" strokeweight=".5pt">
                <v:fill color2="#879ed7" rotate="t" colors="0 #a8b7df;.5 #9aabd9;1 #879ed7" focus="100%" type="gradient">
                  <o:fill v:ext="view" type="gradientUnscaled"/>
                </v:fill>
                <v:textbox>
                  <w:txbxContent>
                    <w:p w:rsidR="00D57708" w:rsidRDefault="00D57708" w:rsidP="00D57708">
                      <w:pPr>
                        <w:jc w:val="center"/>
                      </w:pPr>
                      <w:r w:rsidRPr="00474446">
                        <w:rPr>
                          <w:rFonts w:ascii="Traditional Arabic" w:hAnsi="Traditional Arabic" w:cs="Traditional Arabic"/>
                          <w:b/>
                          <w:bCs/>
                          <w:sz w:val="32"/>
                          <w:szCs w:val="32"/>
                          <w:rtl/>
                        </w:rPr>
                        <w:t>الالتزام التنظيمي</w:t>
                      </w:r>
                    </w:p>
                  </w:txbxContent>
                </v:textbox>
              </v:rect>
            </w:pict>
          </mc:Fallback>
        </mc:AlternateContent>
      </w:r>
      <w:r w:rsidRPr="00D12E4C">
        <w:rPr>
          <w:noProof/>
        </w:rPr>
        <mc:AlternateContent>
          <mc:Choice Requires="wps">
            <w:drawing>
              <wp:anchor distT="0" distB="0" distL="114300" distR="114300" simplePos="0" relativeHeight="251666432" behindDoc="0" locked="0" layoutInCell="1" allowOverlap="1" wp14:anchorId="05A9AD1C" wp14:editId="5962B222">
                <wp:simplePos x="0" y="0"/>
                <wp:positionH relativeFrom="column">
                  <wp:posOffset>4484370</wp:posOffset>
                </wp:positionH>
                <wp:positionV relativeFrom="paragraph">
                  <wp:posOffset>363220</wp:posOffset>
                </wp:positionV>
                <wp:extent cx="1485900" cy="390525"/>
                <wp:effectExtent l="0" t="0" r="19050" b="285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Pr="00D557E6" w:rsidRDefault="00D57708" w:rsidP="00D5770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A9AD1C" id="مستطيل: زوايا مستديرة 10" o:spid="_x0000_s1031" style="position:absolute;left:0;text-align:left;margin-left:353.1pt;margin-top:28.6pt;width:117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GGKAMAANwGAAAOAAAAZHJzL2Uyb0RvYy54bWysVc1uEzEQviPxDtbe6e4mmzSJuqmiVEVI&#10;pa1oUc+O17ux5LWN7fyUM0ioL1LBBQEHXiV5G8b25odSIYHaw9aeP898M/Pl6HhZczSn2jAp8ig9&#10;SCJEBZEFE1Uevb0+fdGLkLFYFJhLQfPolproePj82dFCDWhLTiUvqEYQRJjBQuXR1Fo1iGNDprTG&#10;5kAqKkBZSl1jC1ddxYXGC4he87iVJN14IXWhtCTUGJCeBGU09PHLkhJ7UZaGWsTzCHKz/qv9d+K+&#10;8fAIDyqN1ZSRJg38H1nUmAl4dBvqBFuMZpr9EapmREsjS3tAZB3LsmSE+hqgmjR5UM3VFCvqawFw&#10;jNrCZJ4uLDmfX2rECuhdN2un/VYrg44JXEOv1h9XP1ZfVj/Xd+sPA7T6vv60ul/fre5Ro/gKl2+r&#10;zyj1MC6UGUC0K3WpAVR3M3B0mCxLXbv/UC1aeuhvt9DTpUUEhGnW6/QT6BABXbufdFod15t45620&#10;sS+prJE75JGWM1G8gf562PH8zNhgv7FrulGcMs6RlvaG2akHFB4LrTLg460MUhIwTbzY6Goy5hrN&#10;MYxMlh22xpmX81n9WhZBnKYJ/IXhMdju5ElnK7dM2GDdPWyEUE0T3VdWmf3Xnec/ZLD30u8ZtB/J&#10;4HAj/GsGvqinSAEa2YCzA6HnojctfQgCZFVtmsGZQNiRRycDB3BBhmBOYUA33rCtvqkOPC7QIo+6&#10;7Y6bHAz8UXJs4VgrcDCiihDmFRATsTo0V3K2dX6s02GGzL6ZG6gTbKahmV4VOl8zC9zFWZ1HvZBr&#10;8ObCpUY9+zRjuVsHd7LLydLvnJ9xJ5nI4hb2EMbU1YmMIqcMnj3Dxl5iDYwEQmBZewGfkkuoWTan&#10;CE2lfv+Y3NkDUYA2QgtgOADk3QxrGiH+SsC499Msg7DWX7LOYQsuel8z2deIWT2WsBGpz84fnb3l&#10;m2OpZX0DZDxyr4IKCwJvB+iby9gG5gU6J3Q08mZAgwrbM3GlyGYxHeDXyxusVbPrFljiXG7YEA8e&#10;bHuwdZgLOZpZWTJPBTtcYdvcBSg07F2ge8fR+3dvtftRGv4CAAD//wMAUEsDBBQABgAIAAAAIQDt&#10;cdAV3wAAAAoBAAAPAAAAZHJzL2Rvd25yZXYueG1sTI/BTsMwDIbvSLxDZCQuiCXb2DJK0wmBuCEE&#10;A2kcs8ZLKxqnarKtvD3mBCfb8qffn8v1GDpxxCG1kQxMJwoEUh1dS97Ax/vT9QpEypac7SKhgW9M&#10;sK7Oz0pbuHiiNzxushccQqmwBpqc+0LKVDcYbJrEHol3+zgEm3kcvHSDPXF46ORMqaUMtiW+0Nge&#10;HxqsvzaHYMC+PM/1Yvv66d2V3jePmeLcb425vBjv70BkHPMfDL/6rA4VO+3igVwSnQGtljNGDSw0&#10;VwZubxQ3OyanKw2yKuX/F6ofAAAA//8DAFBLAQItABQABgAIAAAAIQC2gziS/gAAAOEBAAATAAAA&#10;AAAAAAAAAAAAAAAAAABbQ29udGVudF9UeXBlc10ueG1sUEsBAi0AFAAGAAgAAAAhADj9If/WAAAA&#10;lAEAAAsAAAAAAAAAAAAAAAAALwEAAF9yZWxzLy5yZWxzUEsBAi0AFAAGAAgAAAAhAN6PMYYoAwAA&#10;3AYAAA4AAAAAAAAAAAAAAAAALgIAAGRycy9lMm9Eb2MueG1sUEsBAi0AFAAGAAgAAAAhAO1x0BXf&#10;AAAACgEAAA8AAAAAAAAAAAAAAAAAggUAAGRycy9kb3ducmV2LnhtbFBLBQYAAAAABAAEAPMAAACO&#10;BgAAAAA=&#10;" fillcolor="#a8b7df" strokecolor="#4472c4" strokeweight=".5pt">
                <v:fill color2="#879ed7" rotate="t" colors="0 #a8b7df;.5 #9aabd9;1 #879ed7" focus="100%" type="gradient">
                  <o:fill v:ext="view" type="gradientUnscaled"/>
                </v:fill>
                <v:stroke joinstyle="miter"/>
                <v:textbox>
                  <w:txbxContent>
                    <w:p w:rsidR="00D57708" w:rsidRPr="00D557E6" w:rsidRDefault="00D57708" w:rsidP="00D5770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v:textbox>
              </v:roundrect>
            </w:pict>
          </mc:Fallback>
        </mc:AlternateConten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69504" behindDoc="0" locked="0" layoutInCell="1" allowOverlap="1" wp14:anchorId="3A58AD93" wp14:editId="7707B777">
                <wp:simplePos x="0" y="0"/>
                <wp:positionH relativeFrom="column">
                  <wp:posOffset>-260350</wp:posOffset>
                </wp:positionH>
                <wp:positionV relativeFrom="paragraph">
                  <wp:posOffset>523875</wp:posOffset>
                </wp:positionV>
                <wp:extent cx="1394460" cy="447675"/>
                <wp:effectExtent l="0" t="0" r="1524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Default="00D57708" w:rsidP="00D5770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rsidR="00D57708" w:rsidRDefault="00D57708" w:rsidP="00D57708">
                            <w:pPr>
                              <w:jc w:val="center"/>
                              <w:rPr>
                                <w:rFonts w:ascii="Traditional Arabic" w:hAnsi="Traditional Arabic" w:cs="Traditional Arabic"/>
                                <w:b/>
                                <w:bCs/>
                                <w:sz w:val="28"/>
                                <w:szCs w:val="28"/>
                              </w:rPr>
                            </w:pPr>
                          </w:p>
                          <w:p w:rsidR="00D57708" w:rsidRDefault="00D57708" w:rsidP="00D57708">
                            <w:pPr>
                              <w:jc w:val="center"/>
                              <w:rPr>
                                <w:rFonts w:ascii="Traditional Arabic" w:hAnsi="Traditional Arabic" w:cs="Traditional Arabic"/>
                                <w:b/>
                                <w:bCs/>
                                <w:sz w:val="28"/>
                                <w:szCs w:val="28"/>
                              </w:rPr>
                            </w:pPr>
                          </w:p>
                          <w:p w:rsidR="00D57708" w:rsidRPr="00455857" w:rsidRDefault="00D57708" w:rsidP="00D57708">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8AD93" id="مستطيل: زوايا مستديرة 13" o:spid="_x0000_s1032" style="position:absolute;left:0;text-align:left;margin-left:-20.5pt;margin-top:41.25pt;width:109.8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d8kJgMAANwGAAAOAAAAZHJzL2Uyb0RvYy54bWysVc1uEzEQviPxDpbvdLPJbpJGTaooVRFS&#10;aSta1LPj9SaWvLaxnSblDBLqi1RwQcCBV0nehrG9+aFESKD2sLXnzzPfzHw5Ol5UAt0yY7mSfZwe&#10;NDBikqqCy0kfv70+fdHFyDoiCyKUZH18xyw+Hjx/djTXPdZUUyUKZhAEkbY31308dU73ksTSKauI&#10;PVCaSVCWylTEwdVMksKQOUSvRNJsNNrJXJlCG0WZtSA9iUo8CPHLklF3UZaWOST6GHJz4WvCd+y/&#10;yeCI9CaG6CmndRrkP7KoCJfw6CbUCXEEzQz/I1TFqVFWle6AqipRZckpCzVANWnjUTVXU6JZqAXA&#10;sXoDk326sPT89tIgXkDvsjxv5u1up42RJBX0avVx+WP5Zflzdb/60EPL76tPy4fV/fIB1YqvcPm2&#10;/IzSlodxrm0Pol3pS1PfLBw9JovSVP4/VIsWAfq7DfRs4RAFYdo6zLI2dIiCLss67U7ugyZbb22s&#10;e8lUhfyhj42ayeIN9DfATm7PrIv2a7u6G8UpFwIZ5W64mwZA4bHYKgs+wcoirQDTRhBbMxmPhEG3&#10;BEYGMmmOsiAXs+q1KqI4TRvwF4fHEreVN/KN3HHponW7Uwuhmjp6qGxid1/3nv+Qwc5Lv2fQ2pNB&#10;Zy38awahqKdI4XBPCl0fvW7pYxAgq8m6GYJLRDx55Bk4gAuylAgGA7r2hm0NTfXgCYnmfdxu5X5y&#10;CPBHKYiDY6XBwcoJRkRMgJioM7G5SvCN875Oxxmyu2Z+oE6IncZmBlXsfMUdcJfgVR93Y67RW0if&#10;GgvsU4+lX464Dv7kFuNF2Lm2D+QlY1XcwR7CmPo6kdX0lMOzZ8S6S2KAkUAILOsu4FMKBTWr+oTR&#10;VJn3++TeHogCtBjNgeEAkHczYhhG4pWEcT9MswzCunDJ8k4TLmZXM97VyFk1UrARacguHL29E+tj&#10;aVR1A2Q89K+CikgKb0fo68vIReYFOqdsOAxmQIOauDN5pel6MT3g14sbYnS96w5Y4lyt2ZD0Hm17&#10;tPWYSzWcOVXyQAVbXGHb/AUoNO5dpHvP0bv3YLX9URr8AgAA//8DAFBLAwQUAAYACAAAACEAfetZ&#10;1uAAAAAKAQAADwAAAGRycy9kb3ducmV2LnhtbEyPwU7DMBBE70j8g7VIXFDrtCFNFOJUCMQNoVKQ&#10;ynEbb52IeB3Fbhv+HvcEt1nNaPZNtZ5sL040+s6xgsU8AUHcON2xUfD58TIrQPiArLF3TAp+yMO6&#10;vr6qsNTuzO902gYjYgn7EhW0IQyllL5pyaKfu4E4egc3WgzxHI3UI55jue3lMklW0mLH8UOLAz21&#10;1Hxvj1YBvr2mebbbfBl9lx/a58AuNTulbm+mxwcQgabwF4YLfkSHOjLt3ZG1F72C2f0ibgkKimUG&#10;4hLIixWIfRRZmoCsK/l/Qv0LAAD//wMAUEsBAi0AFAAGAAgAAAAhALaDOJL+AAAA4QEAABMAAAAA&#10;AAAAAAAAAAAAAAAAAFtDb250ZW50X1R5cGVzXS54bWxQSwECLQAUAAYACAAAACEAOP0h/9YAAACU&#10;AQAACwAAAAAAAAAAAAAAAAAvAQAAX3JlbHMvLnJlbHNQSwECLQAUAAYACAAAACEAnTHfJCYDAADc&#10;BgAADgAAAAAAAAAAAAAAAAAuAgAAZHJzL2Uyb0RvYy54bWxQSwECLQAUAAYACAAAACEAfetZ1uAA&#10;AAAKAQAADwAAAAAAAAAAAAAAAACABQAAZHJzL2Rvd25yZXYueG1sUEsFBgAAAAAEAAQA8wAAAI0G&#10;AAAAAA==&#10;" fillcolor="#a8b7df" strokecolor="#4472c4" strokeweight=".5pt">
                <v:fill color2="#879ed7" rotate="t" colors="0 #a8b7df;.5 #9aabd9;1 #879ed7" focus="100%" type="gradient">
                  <o:fill v:ext="view" type="gradientUnscaled"/>
                </v:fill>
                <v:stroke joinstyle="miter"/>
                <v:textbox>
                  <w:txbxContent>
                    <w:p w:rsidR="00D57708" w:rsidRDefault="00D57708" w:rsidP="00D5770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rsidR="00D57708" w:rsidRDefault="00D57708" w:rsidP="00D57708">
                      <w:pPr>
                        <w:jc w:val="center"/>
                        <w:rPr>
                          <w:rFonts w:ascii="Traditional Arabic" w:hAnsi="Traditional Arabic" w:cs="Traditional Arabic"/>
                          <w:b/>
                          <w:bCs/>
                          <w:sz w:val="28"/>
                          <w:szCs w:val="28"/>
                        </w:rPr>
                      </w:pPr>
                    </w:p>
                    <w:p w:rsidR="00D57708" w:rsidRDefault="00D57708" w:rsidP="00D57708">
                      <w:pPr>
                        <w:jc w:val="center"/>
                        <w:rPr>
                          <w:rFonts w:ascii="Traditional Arabic" w:hAnsi="Traditional Arabic" w:cs="Traditional Arabic"/>
                          <w:b/>
                          <w:bCs/>
                          <w:sz w:val="28"/>
                          <w:szCs w:val="28"/>
                        </w:rPr>
                      </w:pPr>
                    </w:p>
                    <w:p w:rsidR="00D57708" w:rsidRPr="00455857" w:rsidRDefault="00D57708" w:rsidP="00D57708">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75648" behindDoc="0" locked="0" layoutInCell="1" allowOverlap="1" wp14:anchorId="7E1652FA" wp14:editId="397A3FAD">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93114C" id="رابط كسهم مستقيم 21" o:spid="_x0000_s1026" type="#_x0000_t32" style="position:absolute;margin-left:306.5pt;margin-top:41.25pt;width:30.6pt;height: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bf/BAIAABgEAAAOAAAAZHJzL2Uyb0RvYy54bWysU8mOEzEQvSPxD5bvpJMeFGWidOaQYTkg&#10;iFg+wOO205a8qWyyXEEjJH4ENDc0B36l+28ou5OeESAkEBfLS71X9V6VFxd7o8lWQFDOVnQyGlMi&#10;LHe1spuKvnv79NGMkhCZrZl2VlT0IAK9WD58sNj5uShd43QtgCCJDfOdr2gTo58XReCNMCyMnBcW&#10;H6UDwyIeYVPUwHbIbnRRjsfTYueg9uC4CAFvL/tHusz8UgoeX0kZRCS6olhbzCvk9SqtxXLB5htg&#10;vlH8WAb7hyoMUxaTDlSXLDLyHtQvVEZxcMHJOOLOFE5KxUXWgGom45/UvGmYF1kLmhP8YFP4f7T8&#10;5XYNRNUVnU6mZ2V5/vicEssMtqr91n5pv7bfSfexve0+ddeku25v25vuQ/cZD+UkmbfzYY4cK7uG&#10;4yn4NSQn9hIMkVr55zgX2RtUS/bZ+sNgvdhHwvHybDabltggfnoqeobE5CHEZ8IZkjYVDRGY2jRx&#10;5azF/jro2dn2RYhYAwJPgATWNq2RKf3E1iQePCqLoJjdaJEEYHgKKZKQvvS8iwctevhrIdEfLLFP&#10;kydTrDSQLcOZYpwLG7MVmQmjE0wqrQfgOKv/I/AYn6AiT+3fgAdEzuxsHMBGWQe/yx73p5JlH39y&#10;oNedLLhy9SE3NVuD45e9On6VNN/3zxl+96GXPwAAAP//AwBQSwMEFAAGAAgAAAAhAMSFR67gAAAA&#10;CQEAAA8AAABkcnMvZG93bnJldi54bWxMj01PwzAMhu9I/IfISNxYugJdV5pOfKwHdkDaQIhj2pi2&#10;0DhVk23l32PEAY62Xz1+3nw12V4ccPSdIwXzWQQCqXamo0bBy3N5kYLwQZPRvSNU8IUeVsXpSa4z&#10;4460xcMuNIIh5DOtoA1hyKT0dYtW+5kbkPj27karA49jI82ojwy3vYyjKJFWd8QfWj3gfYv1525v&#10;mfJY3i3XH09v6eZhY1+r0jbrpVXq/Gy6vQERcAp/YfjRZ3Uo2KlyezJe9AqS+SV3CQrS+BoEB5LF&#10;VQyi+l3IIpf/GxTfAAAA//8DAFBLAQItABQABgAIAAAAIQC2gziS/gAAAOEBAAATAAAAAAAAAAAA&#10;AAAAAAAAAABbQ29udGVudF9UeXBlc10ueG1sUEsBAi0AFAAGAAgAAAAhADj9If/WAAAAlAEAAAsA&#10;AAAAAAAAAAAAAAAALwEAAF9yZWxzLy5yZWxzUEsBAi0AFAAGAAgAAAAhAJ/dt/8EAgAAGAQAAA4A&#10;AAAAAAAAAAAAAAAALgIAAGRycy9lMm9Eb2MueG1sUEsBAi0AFAAGAAgAAAAhAMSFR67gAAAACQEA&#10;AA8AAAAAAAAAAAAAAAAAXgQAAGRycy9kb3ducmV2LnhtbFBLBQYAAAAABAAEAPMAAABrBQAAAAA=&#10;" strokecolor="#4472c4 [3204]" strokeweight=".5pt">
                <v:stroke endarrow="block" joinstyle="miter"/>
              </v:shape>
            </w:pict>
          </mc:Fallback>
        </mc:AlternateContent>
      </w:r>
      <w:r w:rsidRPr="00D12E4C">
        <w:rPr>
          <w:noProof/>
        </w:rPr>
        <mc:AlternateContent>
          <mc:Choice Requires="wps">
            <w:drawing>
              <wp:anchor distT="0" distB="0" distL="114300" distR="114300" simplePos="0" relativeHeight="251664384" behindDoc="0" locked="0" layoutInCell="1" allowOverlap="1" wp14:anchorId="21E99742" wp14:editId="195C766D">
                <wp:simplePos x="0" y="0"/>
                <wp:positionH relativeFrom="column">
                  <wp:posOffset>-389889</wp:posOffset>
                </wp:positionH>
                <wp:positionV relativeFrom="paragraph">
                  <wp:posOffset>81915</wp:posOffset>
                </wp:positionV>
                <wp:extent cx="1684020" cy="1981200"/>
                <wp:effectExtent l="0" t="0" r="11430" b="190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D57708" w:rsidRDefault="00D57708" w:rsidP="00D577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99742" id="مستطيل 4" o:spid="_x0000_s1033" style="position:absolute;left:0;text-align:left;margin-left:-30.7pt;margin-top:6.45pt;width:132.6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eyBQMAALoGAAAOAAAAZHJzL2Uyb0RvYy54bWysVUtvEzEQviPxHyzfaXbbvNVNFaUKQiq0&#10;Uot6drzeXUt+YTuPcoYLP4UrB/5K+28Y25sHJUIC9bKx5+WZb2a+nF9spEArZh3XqsD5SYYRU1SX&#10;XNUF/ng3fzPEyHmiSiK0YgV+YA5fTF6/Ol+bMTvVjRYlswiCKDdemwI33ptxp+NowyRxJ9owBcpK&#10;W0k8XG3dKS1ZQ3QpOqdZ1u+stS2N1ZQ5B9LLpMSTGL+qGPXXVeWYR6LAkJuPXxu/i/DtTM7JuLbE&#10;NJy2aZD/yEISruDRXahL4glaWv5HKMmp1U5X/oRq2dFVxSmLNUA1efasmtuGGBZrAXCc2cHkXi4s&#10;/bC6sYiXBR7181HeGwFIikjo1NPXxx+P3x9/Pn17+oK6Aai1cWOwvzU3tr05OIaqN5WV4RfqQZsI&#10;7sMOXLbxiIIw7w+72SmEp6DLR8Mc2heidvbuxjr/lmmJwqHAFroXQSWrK+eT6dakxbqccyGQ1f6e&#10;+ybCBbFTIxz4RCuHjAbEsih2tl7MhEUrAgMxn88ySCJYiaV8r8skznOQtqPhiN/Ls95O7rnyybo/&#10;aIVQSBs9FlW7w9eD5z9kcPDS7xmcHclgsBX+NYNY1EukMDqSwjBEb7v5HATIqt42Q3CFSKCGXhcc&#10;wAU5SgSD8dt6wy7GpsamKLQucP+sF6aGADtUgng4SgMOTtUYEVED7VBvU3O14DvnY51OM+QOzcJA&#10;XRLXpGZGVaiDjCX3wEyCywIPU67JW6igZZFb2rEMi5FWIZz8ZrGJGzUIgYJkocsH2DIY01AncobO&#10;OTx7RZy/IRb4BoTAof4aPpXQULNuTxg12n4+Jg/2QAOgxWgN/AWAfFoSyzAS7xSM+yjvdiGsj5du&#10;b3AKF3uoWRxq1FLONGxEHrOLx2DvxfZYWS3vgWqn4VVQEUXh7QR9e5n5xKtA1pRNp9EMSM4Qf6Vu&#10;Dd0uZgD8bnNPrGnX3ANDfNBbriPjZ9uebAPmSk+XXlc8UsEeV9i2cAGCTHuXyDww8OE9Wu3/cia/&#10;AAAA//8DAFBLAwQUAAYACAAAACEA9i5mH+AAAAAKAQAADwAAAGRycy9kb3ducmV2LnhtbEyPwU7D&#10;MBBE70j8g7VIXFDrNA2FhjhVBfSaisKF2zZ2k4C9jmK3DX/P9gTH1TzNvilWo7PiZIbQeVIwmyYg&#10;DNVed9Qo+HjfTB5BhIik0XoyCn5MgFV5fVVgrv2Z3sxpFxvBJRRyVNDG2OdShro1DsPU94Y4O/jB&#10;YeRzaKQe8Mzlzso0SRbSYUf8ocXePLem/t4dnYLRPuDmsM7ut18vr9Wdr6tPva2Uur0Z108gohnj&#10;HwwXfVaHkp32/kg6CKtgsphljHKQLkEwkCZz3rJXME+zJciykP8nlL8AAAD//wMAUEsBAi0AFAAG&#10;AAgAAAAhALaDOJL+AAAA4QEAABMAAAAAAAAAAAAAAAAAAAAAAFtDb250ZW50X1R5cGVzXS54bWxQ&#10;SwECLQAUAAYACAAAACEAOP0h/9YAAACUAQAACwAAAAAAAAAAAAAAAAAvAQAAX3JlbHMvLnJlbHNQ&#10;SwECLQAUAAYACAAAACEAGNcnsgUDAAC6BgAADgAAAAAAAAAAAAAAAAAuAgAAZHJzL2Uyb0RvYy54&#10;bWxQSwECLQAUAAYACAAAACEA9i5mH+AAAAAKAQAADwAAAAAAAAAAAAAAAABfBQAAZHJzL2Rvd25y&#10;ZXYueG1sUEsFBgAAAAAEAAQA8wAAAGwGAAAAAA==&#10;" fillcolor="#ffdd9c" strokecolor="#ffc000" strokeweight=".5pt">
                <v:fill color2="#ffd479" rotate="t" colors="0 #ffdd9c;.5 #ffd78e;1 #ffd479" focus="100%" type="gradient">
                  <o:fill v:ext="view" type="gradientUnscaled"/>
                </v:fill>
                <v:textbox>
                  <w:txbxContent>
                    <w:p w:rsidR="00D57708" w:rsidRDefault="00D57708" w:rsidP="00D57708">
                      <w:pPr>
                        <w:jc w:val="center"/>
                      </w:pPr>
                    </w:p>
                  </w:txbxContent>
                </v:textbox>
              </v:rect>
            </w:pict>
          </mc:Fallback>
        </mc:AlternateContent>
      </w:r>
      <w:r w:rsidRPr="00D12E4C">
        <w:rPr>
          <w:noProof/>
        </w:rPr>
        <mc:AlternateContent>
          <mc:Choice Requires="wps">
            <w:drawing>
              <wp:anchor distT="0" distB="0" distL="114300" distR="114300" simplePos="0" relativeHeight="251672576" behindDoc="0" locked="0" layoutInCell="1" allowOverlap="1" wp14:anchorId="0B37F6F6" wp14:editId="7D09FA27">
                <wp:simplePos x="0" y="0"/>
                <wp:positionH relativeFrom="column">
                  <wp:posOffset>2267585</wp:posOffset>
                </wp:positionH>
                <wp:positionV relativeFrom="paragraph">
                  <wp:posOffset>273685</wp:posOffset>
                </wp:positionV>
                <wp:extent cx="1514475" cy="447675"/>
                <wp:effectExtent l="57150" t="1905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rsidR="00D57708" w:rsidRPr="0099019B" w:rsidRDefault="00D57708" w:rsidP="00D57708">
                            <w:pPr>
                              <w:jc w:val="center"/>
                              <w:rPr>
                                <w:b/>
                                <w:bCs/>
                              </w:rPr>
                            </w:pPr>
                            <w:r w:rsidRPr="00922D84">
                              <w:rPr>
                                <w:rFonts w:ascii="Traditional Arabic" w:hAnsi="Traditional Arabic" w:cs="Traditional Arabic"/>
                                <w:b/>
                                <w:bCs/>
                                <w:sz w:val="28"/>
                                <w:szCs w:val="28"/>
                                <w:rtl/>
                              </w:rPr>
                              <w:t>الالتزام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7F6F6" id="مستطيل: زوايا مستديرة 12" o:spid="_x0000_s1034" style="position:absolute;left:0;text-align:left;margin-left:178.55pt;margin-top:21.55pt;width:119.25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wjLnAIAAFsFAAAOAAAAZHJzL2Uyb0RvYy54bWysVM1qGzEQvhf6DkL3Zr2OnaRL1sE4pBRC&#10;EpKUnGWtFC9oJVWSveueWwh5kdBeSttDX2X9Nh1pf2LSQKD0sjuj+Z/5Zg6PqkKgFTM2VzLF8c4A&#10;IyapynJ5m+IP1ydvDjCyjsiMCCVZitfM4qPJ61eHpU7YUC2UyJhB4ETapNQpXjinkyiydMEKYneU&#10;ZhKEXJmCOGDNbZQZUoL3QkTDwWAvKpXJtFGUWQuvx40QT4J/zhl155xb5pBIMeTmwteE79x/o8kh&#10;SW4N0YuctmmQf8iiILmEoL2rY+IIWpr8L1dFTo2yirsdqopIcZ5TFmqAauLBk2quFkSzUAs0x+q+&#10;Tfb/uaVnqwuD8izFe/HufjweHIwwkqSAUW2+1L/qb/Xvzf3mc4Lqn5u7+mFzXz+gVvAdmB/1VxQP&#10;fRdLbRNwdqUvTMtZIH1LKm4K/4diURU6v+47zyqHKDzG43g02h9jREEG1B7Q4CZ6tNbGundMFcgT&#10;KTZqKbNLGG/oOlmdWtfod3o+opD+zWfW5BIotxasEV4yDpX76MFJwBybCYNWBNBCKGXSxW0aQoK2&#10;N+O5EL3h7suGrb43ZQGPvfHwZePeIkRW0vXGRS6Vec6B6FPmjX7XgaZu3wJXzasw8oNucHOVrQEG&#10;RjX7YTU9yaHNp8S6C2JgIWB1YMndOXy4UGWKVUthtFDm03PvXh9wClKMSliwFNuPS2IYRuK9BAS/&#10;hYn7jQzMaLw/BMZsS+bbErksZgqmEsM50TSQXt+JjuRGFTdwC6Y+KoiIpBA7xdSZjpm5ZvHhmlA2&#10;nQY12EJN3Km80rTDgUfQdXVDjG6x5gClZ6pbRpI8QVuj6yck1XTpFM8DFH2nm762E4ANDohur40/&#10;Edt80Hq8iZM/AAAA//8DAFBLAwQUAAYACAAAACEAIgmsZd0AAAAKAQAADwAAAGRycy9kb3ducmV2&#10;LnhtbEyPwW6DMAyG75P2DpEn7VKtgVJYSwnVNKnambYP4EIgqMRBJG3Z2887bSfL8uffn4v9bAdx&#10;15PvHSmIlxEITbVreuoUnE+Htw0IH5AaHBxpBd/aw758fiowb9yDKn0/hk5wCPkcFZgQxlxKXxtt&#10;0S/dqIlnrZssBm6nTjYTPjjcDnIVRZm02BNfMDjqT6Pr6/FmWWPRVmZTtbOJaHE6r9b4tT1kSr2+&#10;zB87EEHP4Q+GX33egZKdLu5GjReDgiR9jxlVsE64MpBu0wzEhck4yUCWhfz/QvkDAAD//wMAUEsB&#10;Ai0AFAAGAAgAAAAhALaDOJL+AAAA4QEAABMAAAAAAAAAAAAAAAAAAAAAAFtDb250ZW50X1R5cGVz&#10;XS54bWxQSwECLQAUAAYACAAAACEAOP0h/9YAAACUAQAACwAAAAAAAAAAAAAAAAAvAQAAX3JlbHMv&#10;LnJlbHNQSwECLQAUAAYACAAAACEAHNcIy5wCAABbBQAADgAAAAAAAAAAAAAAAAAuAgAAZHJzL2Uy&#10;b0RvYy54bWxQSwECLQAUAAYACAAAACEAIgmsZd0AAAAKAQAADwAAAAAAAAAAAAAAAAD2BAAAZHJz&#10;L2Rvd25yZXYueG1sUEsFBgAAAAAEAAQA8wAAAAAGAAAAAA==&#10;" fillcolor="#4f7ac7 [3028]" strokecolor="#4472c4 [3204]" strokeweight=".5pt">
                <v:fill color2="#416fc3 [3172]" rotate="t" colors="0 #6083cb;.5 #3e70ca;1 #2e61ba" focus="100%" type="gradient">
                  <o:fill v:ext="view" type="gradientUnscaled"/>
                </v:fill>
                <v:stroke joinstyle="miter"/>
                <v:textbox>
                  <w:txbxContent>
                    <w:p w:rsidR="00D57708" w:rsidRPr="0099019B" w:rsidRDefault="00D57708" w:rsidP="00D57708">
                      <w:pPr>
                        <w:jc w:val="center"/>
                        <w:rPr>
                          <w:b/>
                          <w:bCs/>
                        </w:rPr>
                      </w:pPr>
                      <w:r w:rsidRPr="00922D84">
                        <w:rPr>
                          <w:rFonts w:ascii="Traditional Arabic" w:hAnsi="Traditional Arabic" w:cs="Traditional Arabic"/>
                          <w:b/>
                          <w:bCs/>
                          <w:sz w:val="28"/>
                          <w:szCs w:val="28"/>
                          <w:rtl/>
                        </w:rPr>
                        <w:t>الالتزام العاطفي</w:t>
                      </w:r>
                    </w:p>
                  </w:txbxContent>
                </v:textbox>
              </v:roundrect>
            </w:pict>
          </mc:Fallback>
        </mc:AlternateContent>
      </w:r>
      <w:r w:rsidRPr="00D12E4C">
        <w:rPr>
          <w:noProof/>
        </w:rPr>
        <mc:AlternateContent>
          <mc:Choice Requires="wps">
            <w:drawing>
              <wp:anchor distT="0" distB="0" distL="114300" distR="114300" simplePos="0" relativeHeight="251670528" behindDoc="0" locked="0" layoutInCell="1" allowOverlap="1" wp14:anchorId="02CEB29E" wp14:editId="4EA70208">
                <wp:simplePos x="0" y="0"/>
                <wp:positionH relativeFrom="column">
                  <wp:posOffset>2219960</wp:posOffset>
                </wp:positionH>
                <wp:positionV relativeFrom="paragraph">
                  <wp:posOffset>74295</wp:posOffset>
                </wp:positionV>
                <wp:extent cx="1624965" cy="22479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rsidR="00D57708" w:rsidRDefault="00D57708" w:rsidP="00D5770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rsidR="00D57708" w:rsidRDefault="00D57708" w:rsidP="00D57708">
                            <w:pPr>
                              <w:jc w:val="center"/>
                              <w:rPr>
                                <w:rFonts w:ascii="Times New Roman" w:eastAsia="Calibri" w:hAnsi="Times New Roman" w:cs="Traditional Arabic"/>
                                <w:kern w:val="2"/>
                                <w:sz w:val="32"/>
                                <w:szCs w:val="32"/>
                                <w14:ligatures w14:val="standardContextual"/>
                              </w:rPr>
                            </w:pPr>
                          </w:p>
                          <w:p w:rsidR="00D57708" w:rsidRDefault="00D57708" w:rsidP="00D57708">
                            <w:pPr>
                              <w:jc w:val="center"/>
                              <w:rPr>
                                <w:rFonts w:ascii="Times New Roman" w:eastAsia="Calibri" w:hAnsi="Times New Roman" w:cs="Traditional Arabic"/>
                                <w:kern w:val="2"/>
                                <w:sz w:val="32"/>
                                <w:szCs w:val="32"/>
                                <w14:ligatures w14:val="standardContextual"/>
                              </w:rPr>
                            </w:pPr>
                          </w:p>
                          <w:p w:rsidR="00D57708" w:rsidRDefault="00D57708" w:rsidP="00D5770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rsidR="00D57708" w:rsidRDefault="00D57708" w:rsidP="00D57708">
                            <w:pPr>
                              <w:jc w:val="center"/>
                              <w:rPr>
                                <w:rFonts w:ascii="Times New Roman" w:eastAsia="Calibri" w:hAnsi="Times New Roman" w:cs="Traditional Arabic"/>
                                <w:kern w:val="2"/>
                                <w:sz w:val="32"/>
                                <w:szCs w:val="32"/>
                                <w:rtl/>
                                <w14:ligatures w14:val="standardContextual"/>
                              </w:rPr>
                            </w:pPr>
                          </w:p>
                          <w:p w:rsidR="00D57708" w:rsidRDefault="00D57708" w:rsidP="00D57708">
                            <w:pPr>
                              <w:jc w:val="center"/>
                            </w:pPr>
                          </w:p>
                          <w:p w:rsidR="00D57708" w:rsidRDefault="00D57708" w:rsidP="00D577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EB29E" id="_x0000_s1035" style="position:absolute;left:0;text-align:left;margin-left:174.8pt;margin-top:5.85pt;width:127.95pt;height:1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WpDQMAALwGAAAOAAAAZHJzL2Uyb0RvYy54bWysVc1uEzEQviPxDpbvNJvtJk2ibqooVRBS&#10;oZVa1LPj9e5a8trGdn7KGS48ClcOvEr7Nozt3SSUCAnUy8Yez+83M1/OL7aNQGtmLFcyx/2TBCMm&#10;qSq4rHL88W7xZoSRdUQWRCjJcvzALL6Yvn51vtETlqpaiYIZBE6knWx0jmvn9KTXs7RmDbEnSjMJ&#10;j6UyDXFwNVWvMGQD3hvRS5Nk2NsoU2ijKLMWpJfxEU+D/7Jk1F2XpWUOiRxDbi58Tfgu/bc3PSeT&#10;yhBdc9qmQf4ji4ZwCUF3ri6JI2hl+B+uGk6Nsqp0J1Q1PVWWnLJQA1TTT55Vc1sTzUItAI7VO5js&#10;y7mlH9Y3BvECepcOR6Nhlo4HGEnSQK+evj7+ePz++PPp29MXlHmoNtpOwOJW35j2ZuHo696WpvG/&#10;UBHaBngfdvCyrUMUhP1hmo2H4J7CW5pmZ+MkNKC3N9fGurdMNcgfcmygfwFWsr6yDkKCaqfSol0s&#10;uBDIKHfPXR0Ag0CxFRZsgpZFWgFmSRBbUy3nwqA1gZFYLOYJJOG1xKp5r4oo7vdB2g6HJW4vTwY7&#10;uePSRe3hWSuE7FrvIdPKHkb3lv+QwUGk3zM4PZLBWSf8awahqJdIAfrWgrMHYeS9+xk5kgKIqq4Z&#10;gktEPDkMMjAAE2QpEQwGsLOGbQxNDU2RaJPj4ekA9CgBfigFcXBsNBhYWWFERAXEQ52JzVWC74yP&#10;dbpN8FDND9QlsXVspvVPkRYa7oCbBG9yPIq5RmshfWossEs7ln4x4ir4k9sut2Gnxt3SLFXxAHsG&#10;Y+rrRFbTBYewV8S6G2KAcUAILOqu4VMKBTWr9oRRrcznY3KvD0QArxhtgMEAkE8rYhhG4p2EcR/3&#10;swzcunDJBmcpXMzhy/LwRa6auYKN6IfswtHrO9EdS6OaeyDbmY8KT0RSiB2hby9zF5kV6Jqy2Syo&#10;Ac1p4q7krabdYnrA77b3xOh2zR0wxAfVsR2ZPNv2qOsxl2q2cqrkgQo80hFXGDp/AYqMexfp3HPw&#10;4T1o7f90pr8AAAD//wMAUEsDBBQABgAIAAAAIQA6HZ2p3wAAAAoBAAAPAAAAZHJzL2Rvd25yZXYu&#10;eG1sTI/BTsMwEETvSPyDtUhcEHUKTQIhTlUBvaaicOG2jd0kYK+j2G3D37M9wXH1RjNvy+XkrDia&#10;MfSeFMxnCQhDjdc9tQo+3te3DyBCRNJoPRkFPybAsrq8KLHQ/kRv5riNreASCgUq6GIcCilD0xmH&#10;YeYHQ8z2fnQY+RxbqUc8cbmz8i5JMumwJ17ocDDPnWm+twenYLI5rverRbr5enmtb3xTf+pNrdT1&#10;1bR6AhHNFP/CcNZndajYaecPpIOwCu4XjxlHGcxzEBzIkjQFsWOSpTnIqpT/X6h+AQAA//8DAFBL&#10;AQItABQABgAIAAAAIQC2gziS/gAAAOEBAAATAAAAAAAAAAAAAAAAAAAAAABbQ29udGVudF9UeXBl&#10;c10ueG1sUEsBAi0AFAAGAAgAAAAhADj9If/WAAAAlAEAAAsAAAAAAAAAAAAAAAAALwEAAF9yZWxz&#10;Ly5yZWxzUEsBAi0AFAAGAAgAAAAhAKu8dakNAwAAvAYAAA4AAAAAAAAAAAAAAAAALgIAAGRycy9l&#10;Mm9Eb2MueG1sUEsBAi0AFAAGAAgAAAAhADodnanfAAAACgEAAA8AAAAAAAAAAAAAAAAAZwUAAGRy&#10;cy9kb3ducmV2LnhtbFBLBQYAAAAABAAEAPMAAABzBgAAAAA=&#10;" fillcolor="#ffdd9c" strokecolor="#ffc000" strokeweight=".5pt">
                <v:fill color2="#ffd479" rotate="t" colors="0 #ffdd9c;.5 #ffd78e;1 #ffd479" focus="100%" type="gradient">
                  <o:fill v:ext="view" type="gradientUnscaled"/>
                </v:fill>
                <v:textbox>
                  <w:txbxContent>
                    <w:p w:rsidR="00D57708" w:rsidRDefault="00D57708" w:rsidP="00D5770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rsidR="00D57708" w:rsidRDefault="00D57708" w:rsidP="00D57708">
                      <w:pPr>
                        <w:jc w:val="center"/>
                        <w:rPr>
                          <w:rFonts w:ascii="Times New Roman" w:eastAsia="Calibri" w:hAnsi="Times New Roman" w:cs="Traditional Arabic"/>
                          <w:kern w:val="2"/>
                          <w:sz w:val="32"/>
                          <w:szCs w:val="32"/>
                          <w14:ligatures w14:val="standardContextual"/>
                        </w:rPr>
                      </w:pPr>
                    </w:p>
                    <w:p w:rsidR="00D57708" w:rsidRDefault="00D57708" w:rsidP="00D57708">
                      <w:pPr>
                        <w:jc w:val="center"/>
                        <w:rPr>
                          <w:rFonts w:ascii="Times New Roman" w:eastAsia="Calibri" w:hAnsi="Times New Roman" w:cs="Traditional Arabic"/>
                          <w:kern w:val="2"/>
                          <w:sz w:val="32"/>
                          <w:szCs w:val="32"/>
                          <w14:ligatures w14:val="standardContextual"/>
                        </w:rPr>
                      </w:pPr>
                    </w:p>
                    <w:p w:rsidR="00D57708" w:rsidRDefault="00D57708" w:rsidP="00D5770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rsidR="00D57708" w:rsidRDefault="00D57708" w:rsidP="00D57708">
                      <w:pPr>
                        <w:jc w:val="center"/>
                        <w:rPr>
                          <w:rFonts w:ascii="Times New Roman" w:eastAsia="Calibri" w:hAnsi="Times New Roman" w:cs="Traditional Arabic"/>
                          <w:kern w:val="2"/>
                          <w:sz w:val="32"/>
                          <w:szCs w:val="32"/>
                          <w:rtl/>
                          <w14:ligatures w14:val="standardContextual"/>
                        </w:rPr>
                      </w:pPr>
                    </w:p>
                    <w:p w:rsidR="00D57708" w:rsidRDefault="00D57708" w:rsidP="00D57708">
                      <w:pPr>
                        <w:jc w:val="center"/>
                      </w:pPr>
                    </w:p>
                    <w:p w:rsidR="00D57708" w:rsidRDefault="00D57708" w:rsidP="00D57708">
                      <w:pPr>
                        <w:jc w:val="center"/>
                      </w:pPr>
                    </w:p>
                  </w:txbxContent>
                </v:textbox>
              </v:rect>
            </w:pict>
          </mc:Fallback>
        </mc:AlternateContent>
      </w:r>
      <w:r w:rsidRPr="00D12E4C">
        <w:rPr>
          <w:noProof/>
        </w:rPr>
        <mc:AlternateContent>
          <mc:Choice Requires="wps">
            <w:drawing>
              <wp:anchor distT="0" distB="0" distL="114300" distR="114300" simplePos="0" relativeHeight="251667456" behindDoc="0" locked="0" layoutInCell="1" allowOverlap="1" wp14:anchorId="7805D44E" wp14:editId="12AEBEA8">
                <wp:simplePos x="0" y="0"/>
                <wp:positionH relativeFrom="column">
                  <wp:posOffset>4484370</wp:posOffset>
                </wp:positionH>
                <wp:positionV relativeFrom="paragraph">
                  <wp:posOffset>461645</wp:posOffset>
                </wp:positionV>
                <wp:extent cx="1514475" cy="419100"/>
                <wp:effectExtent l="0" t="0" r="28575" b="190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Pr="0099019B" w:rsidRDefault="00D57708" w:rsidP="00D57708">
                            <w:pPr>
                              <w:jc w:val="center"/>
                              <w:rPr>
                                <w:b/>
                                <w:bCs/>
                              </w:rPr>
                            </w:pPr>
                            <w:r w:rsidRPr="00CA57ED">
                              <w:rPr>
                                <w:rFonts w:ascii="Traditional Arabic" w:hAnsi="Traditional Arabic" w:cs="Traditional Arabic" w:hint="cs"/>
                                <w:b/>
                                <w:bCs/>
                                <w:sz w:val="32"/>
                                <w:szCs w:val="32"/>
                                <w:rtl/>
                                <w:lang w:bidi="ar-EG"/>
                              </w:rPr>
                              <w:t>البيئة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5D44E" id="مستطيل: زوايا مستديرة 11" o:spid="_x0000_s1036" style="position:absolute;left:0;text-align:left;margin-left:353.1pt;margin-top:36.35pt;width:119.2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jX6IwMAAN0GAAAOAAAAZHJzL2Uyb0RvYy54bWysVctuEzEU3SPxD5b3NDN5tEnUpIpSFSGV&#10;tqJFXTsez4wlj21s51HWIKH+SAUbBCz4leRvuLYnD0qEBOpm4vv0uff6nhyfLCqBZsxYruQApwcJ&#10;RkxSlXFZDPDbm7MXXYysIzIjQkk2wHfM4pPh82fHc91nTVUqkTGDIIm0/bke4NI53W80LC1ZReyB&#10;0kyCMVemIg5EUzQyQ+aQvRKNZpIcNubKZNooyqwF7Wk04mHIn+eMuss8t8whMcCAzYWvCd+J/zaG&#10;x6RfGKJLTmsY5D9QVIRLuHST6pQ4gqaG/5Gq4tQoq3J3QFXVUHnOKQs1QDVp8qia65JoFmqB5li9&#10;aZN9urT0YnZlEM9gdt1WknZ7SbOFkSQVzGr1cflj+WX5c3W/+tBHy++rT8uH1f3yAdWGryB8W35G&#10;aerbONe2D9mu9ZWpJQtH35NFbir/C9WiRWj93ab1bOEQBWXaSdvtow5GFGzttJcmYTaNbbQ21r1k&#10;qkL+MMBGTWX2BuYb2k5m59bBteC/9qunkZ1xIZBR7pa7MjQULoujshATvCzSCnqaBLU1xWQsDJoR&#10;eDKAqTluB72YVq9VFtUpwIsASd8St9UnnY3ecemi9+FRrQR0dfaAtLC7t/vIf0Cwc9PvCFp7EByt&#10;lX9FEIp6Cgi9PRC6Prt/J3sggKpYD0NwiYgnj04bAiAEWUoEgwe6joZtDUP1zRMSzQf4sNUBP0qA&#10;P3JBHBwrDQFWFhgRUQAxUWficJXgm+B9k64B7rr5B3VKbBmHab0p0kbFHXCX4NUAdyPWGC2kh8YC&#10;+9TP0i9HXAd/covJIu5cqMmrJiq7g0WEd+oLRVbTMw73nhPrrogBSgIl0Ky7hE8uFBSt6hNGpTLv&#10;9+m9PzAFWDGaA8VBR95NiWEYiVcS3nsPVg7SuiC0O0dNEMyuZbJrkdNqrGAl0oAuHL2/E+tjblR1&#10;C2w88reCiUgKd8fe18LYReoFPqdsNApuwIOauHN5rel6M33Hbxa3xOh62R3QxIVa0yHpP1r36Oub&#10;LtVo6lTOAxds+wqvzgvAoXHxIt97kt6Vg9f2X2n4CwAA//8DAFBLAwQUAAYACAAAACEAc02RBN8A&#10;AAAKAQAADwAAAGRycy9kb3ducmV2LnhtbEyPwU7DMAyG70i8Q2QkLoiltGMZpemEQNzQBANpHLPG&#10;ayoap2qyrbw95gS33/Kn35+r1eR7ccQxdoE03MwyEEhNsB21Gj7en6+XIGIyZE0fCDV8Y4RVfX5W&#10;mdKGE73hcZNawSUUS6PBpTSUUsbGoTdxFgYk3u3D6E3icWylHc2Jy30v8yxbSG864gvODPjosPna&#10;HLwGs34p1O329bO1V2rvnhKFot1qfXkxPdyDSDilPxh+9VkdanbahQPZKHoNKlvkjHLIFQgG7uZz&#10;Djsmi6UCWVfy/wv1DwAAAP//AwBQSwECLQAUAAYACAAAACEAtoM4kv4AAADhAQAAEwAAAAAAAAAA&#10;AAAAAAAAAAAAW0NvbnRlbnRfVHlwZXNdLnhtbFBLAQItABQABgAIAAAAIQA4/SH/1gAAAJQBAAAL&#10;AAAAAAAAAAAAAAAAAC8BAABfcmVscy8ucmVsc1BLAQItABQABgAIAAAAIQCV7jX6IwMAAN0GAAAO&#10;AAAAAAAAAAAAAAAAAC4CAABkcnMvZTJvRG9jLnhtbFBLAQItABQABgAIAAAAIQBzTZEE3wAAAAoB&#10;AAAPAAAAAAAAAAAAAAAAAH0FAABkcnMvZG93bnJldi54bWxQSwUGAAAAAAQABADzAAAAiQYAAAAA&#10;" fillcolor="#a8b7df" strokecolor="#4472c4" strokeweight=".5pt">
                <v:fill color2="#879ed7" rotate="t" colors="0 #a8b7df;.5 #9aabd9;1 #879ed7" focus="100%" type="gradient">
                  <o:fill v:ext="view" type="gradientUnscaled"/>
                </v:fill>
                <v:stroke joinstyle="miter"/>
                <v:textbox>
                  <w:txbxContent>
                    <w:p w:rsidR="00D57708" w:rsidRPr="0099019B" w:rsidRDefault="00D57708" w:rsidP="00D57708">
                      <w:pPr>
                        <w:jc w:val="center"/>
                        <w:rPr>
                          <w:b/>
                          <w:bCs/>
                        </w:rPr>
                      </w:pPr>
                      <w:r w:rsidRPr="00CA57ED">
                        <w:rPr>
                          <w:rFonts w:ascii="Traditional Arabic" w:hAnsi="Traditional Arabic" w:cs="Traditional Arabic" w:hint="cs"/>
                          <w:b/>
                          <w:bCs/>
                          <w:sz w:val="32"/>
                          <w:szCs w:val="32"/>
                          <w:rtl/>
                          <w:lang w:bidi="ar-EG"/>
                        </w:rPr>
                        <w:t>البيئة الرقمية</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r>
        <w:rPr>
          <w:rFonts w:ascii="Traditional Arabic" w:eastAsia="Calibri" w:hAnsi="Traditional Arabic" w:cs="Traditional Arabic" w:hint="cs"/>
          <w:kern w:val="2"/>
          <w:sz w:val="32"/>
          <w:szCs w:val="32"/>
          <w:rtl/>
          <w14:ligatures w14:val="standardContextual"/>
        </w:rPr>
        <w:t>فففففف  ف2                                         ف3</w: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14:ligatures w14:val="standardContextual"/>
        </w:rPr>
      </w:pPr>
      <w:r>
        <w:rPr>
          <w:noProof/>
        </w:rPr>
        <mc:AlternateContent>
          <mc:Choice Requires="wps">
            <w:drawing>
              <wp:anchor distT="0" distB="0" distL="114300" distR="114300" simplePos="0" relativeHeight="251676672" behindDoc="1" locked="0" layoutInCell="1" allowOverlap="1" wp14:anchorId="54D4F27F" wp14:editId="0867C636">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7A2D99B" id="رابط كسهم مستقيم 22" o:spid="_x0000_s1026" type="#_x0000_t32" style="position:absolute;margin-left:106.7pt;margin-top:25.55pt;width:62.35pt;height:0;flip:x;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GusAgIAABkEAAAOAAAAZHJzL2Uyb0RvYy54bWysU8mOEzEQvSPxD5bvpDstZiFKZw4ZlgOC&#10;CIYP8LjLaUveZJssV9AIiR8BcUNzmF/p/hvK7qRBgJBAXCwv9V7Ve1WeX+y0IhvwQVpT0+mkpAQM&#10;t40065q+uXry4JySEJlpmLIGarqHQC8W9+/Nt24GlW2tasATJDFhtnU1bWN0s6IIvAXNwsQ6MPgo&#10;rNcs4tGvi8azLbJrVVRleVpsrW+ctxxCwNvL4ZEuMr8QwONLIQJEomqKtcW8+rxep7VYzNls7Zlr&#10;JT+Uwf6hCs2kwaQj1SWLjLz18hcqLbm3wYo44VYXVgjJIWtANdPyJzWvW+Yga0FzghttCv+Plr/Y&#10;rDyRDfbupKqqs5Pzh6eUGKaxV93X7lP3ubsj/fvutv/Q35D+prvtvvTv+o94qKrk3taFGZIszcof&#10;TsGtfLJiJ7wmQkn3DMmzOSiX7LL3+9F72EXC8fLsEbYTO8SPT8XAkJicD/EpWE3SpqYheibXbVxa&#10;Y7DB1g/sbPM8RKwBgUdAAiuT1sikemwaEvcOlUUvmVkrSAIwPIUUSchQet7FvYIB/goEGoQlDmny&#10;aMJSebJhOFSMczBxOjJhdIIJqdQILLP6PwIP8QkKeWz/BjwicmZr4gjW0lj/u+xxdyxZDPFHBwbd&#10;yYJr2+xzU7M1OH/Zq8NfSQP+4znDv//oxTcAAAD//wMAUEsDBBQABgAIAAAAIQCMIGu33wAAAAkB&#10;AAAPAAAAZHJzL2Rvd25yZXYueG1sTI9NT4NAEIbvJv6HzZh4swtFDUWWxo9ysAeTtsZ4XNgRUHaW&#10;sNsW/33HeNDbfDx555l8OdleHHD0nSMF8SwCgVQ701Gj4HVXXqUgfNBkdO8IFXyjh2VxfpbrzLgj&#10;bfCwDY3gEPKZVtCGMGRS+rpFq/3MDUi8+3Cj1YHbsZFm1EcOt72cR9GttLojvtDqAR9brL+2e8sp&#10;z+XDYvX58p6un9b2rSpts1pYpS4vpvs7EAGn8AfDjz6rQ8FOlduT8aJXMI+Ta0YV3MQxCAaSJOWi&#10;+h3IIpf/PyhOAAAA//8DAFBLAQItABQABgAIAAAAIQC2gziS/gAAAOEBAAATAAAAAAAAAAAAAAAA&#10;AAAAAABbQ29udGVudF9UeXBlc10ueG1sUEsBAi0AFAAGAAgAAAAhADj9If/WAAAAlAEAAAsAAAAA&#10;AAAAAAAAAAAALwEAAF9yZWxzLy5yZWxzUEsBAi0AFAAGAAgAAAAhACnka6wCAgAAGQQAAA4AAAAA&#10;AAAAAAAAAAAALgIAAGRycy9lMm9Eb2MueG1sUEsBAi0AFAAGAAgAAAAhAIwga7ffAAAACQEAAA8A&#10;AAAAAAAAAAAAAAAAXAQAAGRycy9kb3ducmV2LnhtbFBLBQYAAAAABAAEAPMAAABoBQAAAAA=&#10;" strokecolor="#4472c4 [3204]" strokeweight=".5pt">
                <v:stroke endarrow="block" joinstyle="miter"/>
                <w10:wrap type="tight"/>
              </v:shape>
            </w:pict>
          </mc:Fallback>
        </mc:AlternateContent>
      </w:r>
      <w:r w:rsidRPr="00D12E4C">
        <w:rPr>
          <w:noProof/>
        </w:rPr>
        <mc:AlternateContent>
          <mc:Choice Requires="wps">
            <w:drawing>
              <wp:anchor distT="0" distB="0" distL="114300" distR="114300" simplePos="0" relativeHeight="251673600" behindDoc="0" locked="0" layoutInCell="1" allowOverlap="1" wp14:anchorId="102BB174" wp14:editId="77436C94">
                <wp:simplePos x="0" y="0"/>
                <wp:positionH relativeFrom="column">
                  <wp:posOffset>2270760</wp:posOffset>
                </wp:positionH>
                <wp:positionV relativeFrom="paragraph">
                  <wp:posOffset>258445</wp:posOffset>
                </wp:positionV>
                <wp:extent cx="1468755" cy="447675"/>
                <wp:effectExtent l="57150" t="1905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rsidR="00D57708" w:rsidRPr="0099019B" w:rsidRDefault="00D57708" w:rsidP="00D5770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2BB174" id="_x0000_s1037" style="position:absolute;left:0;text-align:left;margin-left:178.8pt;margin-top:20.35pt;width:115.65pt;height:3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RngIAAFwFAAAOAAAAZHJzL2Uyb0RvYy54bWysVF9r2zAQfx/sOwi9r45TJ+lMnRJaOgal&#10;LW1HnxVZagyypElK7Ox5g9IvUraXse1hX8X5NjvJjlu6QmHsxb7T/b/73e0f1KVAK2ZsoWSG450B&#10;RkxSlRfyJsMfro7f7GFkHZE5EUqyDK+ZxQfT16/2K52yoVookTODwIm0aaUzvHBOp1Fk6YKVxO4o&#10;zSQIuTIlccCamyg3pALvpYiGg8E4qpTJtVGUWQuvR60QT4N/zhl1Z5xb5pDIMOTmwteE79x/o+k+&#10;SW8M0YuCdmmQf8iiJIWEoL2rI+IIWpriL1dlQY2yirsdqspIcV5QFmqAauLBk2ouF0SzUAs0x+q+&#10;Tfb/uaWnq3ODijzDyWQ03h3HgzFGkpQwqs2X5lfzrfm9udt8TlHzc3Pb3G/umnvUCb4D86P5iuKh&#10;72KlbQrOLvW56TgLpG9JzU3p/1AsqkPn133nWe0Qhcc4Ge9NRiOMKMiSZDKejLzT6MFaG+veMVUi&#10;T2TYqKXML2C8oetkdWJdq7/V8xGF9G8+szaXQLm1YK3wgnGo3EcPTgLm2KEwaEUALYRSJl3cpSEk&#10;aHszXgjRG+6+bNjpe1MW8NgbD1827i1CZCVdb1wWUpnnHIg+Zd7qbzvQ1u1b4Op5HUYeh+r801zl&#10;a8CBUe2CWE2PC+jzCbHunBjYCNgd2HJ3Bh8uVJVh1VEYLZT59Ny71wegghSjCjYsw/bjkhiGkXgv&#10;AcJv4yTxKxmYZDQZAmMeS+aPJXJZHioYSwz3RNNAen0ntiQ3qryGYzDzUUFEJIXYGabObJlD124+&#10;nBPKZrOgBmuoiTuRl5pugeAhdFVfE6M7sDmA6anabiNJn8Ct1fUjkmq2dIoXAYsPfe1GACscIN2d&#10;G38jHvNB6+EoTv8AAAD//wMAUEsDBBQABgAIAAAAIQBpX1PM3gAAAAoBAAAPAAAAZHJzL2Rvd25y&#10;ZXYueG1sTI9BbsIwEEX3lXoHa5C6QcVOCiGEOKiqhLoOcAATO3HUeBzFBtLbd7pql6N5/8+b8jC7&#10;gd3NFHqPEpKVAGaw8brHTsLlfHzNgYWoUKvBo5HwbQIcquenUhXaP7A291PsGJVgKJQEG+NYcB4a&#10;a5wKKz8apF3rJ6cijVPH9aQeVO4GngqRcad6pAtWjebDmubrdHOksWxrm9ftbAUuz5d0rT53x0zK&#10;l8X8vgcWzRz/YPjVpwxU5HT1N9SBDRLeNtuMUAlrsQVGwCbPd8CuRCZJCrwq+f8Xqh8AAAD//wMA&#10;UEsBAi0AFAAGAAgAAAAhALaDOJL+AAAA4QEAABMAAAAAAAAAAAAAAAAAAAAAAFtDb250ZW50X1R5&#10;cGVzXS54bWxQSwECLQAUAAYACAAAACEAOP0h/9YAAACUAQAACwAAAAAAAAAAAAAAAAAvAQAAX3Jl&#10;bHMvLnJlbHNQSwECLQAUAAYACAAAACEAJ/oVUZ4CAABcBQAADgAAAAAAAAAAAAAAAAAuAgAAZHJz&#10;L2Uyb0RvYy54bWxQSwECLQAUAAYACAAAACEAaV9TzN4AAAAKAQAADwAAAAAAAAAAAAAAAAD4BAAA&#10;ZHJzL2Rvd25yZXYueG1sUEsFBgAAAAAEAAQA8wAAAAMGAAAAAA==&#10;" fillcolor="#4f7ac7 [3028]" strokecolor="#4472c4 [3204]" strokeweight=".5pt">
                <v:fill color2="#416fc3 [3172]" rotate="t" colors="0 #6083cb;.5 #3e70ca;1 #2e61ba" focus="100%" type="gradient">
                  <o:fill v:ext="view" type="gradientUnscaled"/>
                </v:fill>
                <v:stroke joinstyle="miter"/>
                <v:textbox>
                  <w:txbxContent>
                    <w:p w:rsidR="00D57708" w:rsidRPr="0099019B" w:rsidRDefault="00D57708" w:rsidP="00D5770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v:textbox>
              </v:roundrect>
            </w:pict>
          </mc:Fallback>
        </mc:AlternateContent>
      </w:r>
      <w:r w:rsidRPr="00D12E4C">
        <w:rPr>
          <w:noProof/>
        </w:rPr>
        <mc:AlternateContent>
          <mc:Choice Requires="wps">
            <w:drawing>
              <wp:anchor distT="0" distB="0" distL="114300" distR="114300" simplePos="0" relativeHeight="251668480" behindDoc="0" locked="0" layoutInCell="1" allowOverlap="1" wp14:anchorId="70A967DE" wp14:editId="2E02A477">
                <wp:simplePos x="0" y="0"/>
                <wp:positionH relativeFrom="column">
                  <wp:posOffset>4455795</wp:posOffset>
                </wp:positionH>
                <wp:positionV relativeFrom="paragraph">
                  <wp:posOffset>519430</wp:posOffset>
                </wp:positionV>
                <wp:extent cx="1514475" cy="447675"/>
                <wp:effectExtent l="0" t="0" r="28575" b="285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rsidR="00D57708" w:rsidRPr="0099019B" w:rsidRDefault="00D57708" w:rsidP="00D57708">
                            <w:pPr>
                              <w:jc w:val="center"/>
                              <w:rPr>
                                <w:b/>
                                <w:bCs/>
                              </w:rPr>
                            </w:pPr>
                            <w:r w:rsidRPr="00CA57ED">
                              <w:rPr>
                                <w:rFonts w:ascii="Traditional Arabic" w:hAnsi="Traditional Arabic" w:cs="Traditional Arabic" w:hint="cs"/>
                                <w:b/>
                                <w:bCs/>
                                <w:sz w:val="28"/>
                                <w:szCs w:val="28"/>
                                <w:rtl/>
                                <w:lang w:bidi="ar-EG"/>
                              </w:rPr>
                              <w:t>الإبداع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A967DE" id="_x0000_s1038" style="position:absolute;left:0;text-align:left;margin-left:350.85pt;margin-top:40.9pt;width:119.25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e80JAMAAN0GAAAOAAAAZHJzL2Uyb0RvYy54bWysVUtvEzEQviPxHyzfaXbTvBp1U0WpipBK&#10;W9Ginh2vd2PJaxvbeZQzSKh/pIILAg78leTfMLY3D0qEBGoP2/G8PPON58vxyaISaMaM5UpmOD1I&#10;MGKSqpzLMsNvb85e9DCyjsicCCVZhu+YxSeD58+O57rPmmqiRM4MgiTS9uc6wxPndL/RsHTCKmIP&#10;lGYSjIUyFXFwNGUjN2QO2SvRaCZJpzFXJtdGUWYtaE+jEQ9C/qJg1F0WhWUOiQxDbS58TfiO/bcx&#10;OCb90hA94bQug/xHFRXhEi7dpDoljqCp4X+kqjg1yqrCHVBVNVRRcMpCD9BNmjzq5npCNAu9ADhW&#10;b2CyT5eWXsyuDOJ5hptJ7zBtHjU7XYwkqWBWq4/LH8svy5+r+9WHPlp+X31aPqzulw+oNnyFw7fl&#10;Z5Q2PYxzbfuQ7VpfmfpkQfSYLApT+f/QLVoE6O820LOFQxSUaTtttbptjCjYQOqADGka22htrHvJ&#10;VIW8kGGjpjJ/A/MNsJPZuXXRf+1XTyM/40Igo9wtd5MAKFwWR2UhJnhZpBVgmgS1NeV4JAyaEXgy&#10;UElz1Ap6Ma1eqzyq0zSBv/h4LHFbfdLe6B2XLnp3urUSuqmzh85Ku3u7j/yHCnZu+r2Cwz0VdNfK&#10;v1YQmnqKEo72lNDz2euRPgYBqirXwxBcIuLJo92CAAhBlhLB4IGuo2Fbw1A9eEKieYY7h23wowT4&#10;oxDEgVhpCLCyxIiIEoiJOhOHqwTfBO+bdHxDdtfNP6hTYidxmMEUJ19xB9wleJXhXqw1RgvpS2OB&#10;fepn6ZcjroOX3GK8CDu33Zyxyu9gEeGd+kaR1fSMw73nxLorYoCSQAk06y7hUwgFTatawmiizPt9&#10;eu8PTAFWjOZAcYDIuykxDCPxSsJ7P4KVg7QuHFrtbhMOZtcy3rXIaTVSsBJpqC6I3t+JtVgYVd0C&#10;Gw/9rWAiksLdEfv6MHKReoHPKRsOgxvwoCbuXF5rut5Mj/jN4pYYXS+7A5q4UGs6JP1H6x59PehS&#10;DadOFTxwgYc64grr5g/AoXHxIt97kt49B6/tr9LgFwAAAP//AwBQSwMEFAAGAAgAAAAhAIVu5Hbg&#10;AAAACgEAAA8AAABkcnMvZG93bnJldi54bWxMj8FOwzAQRO9I/IO1SFxQayehpIQ4FQJxQxW0SOXo&#10;xq4dEa+j2G3D37Oc4Ljap5k39WryPTuZMXYBJWRzAcxgG3SHVsLH9mW2BBaTQq36gEbCt4mwai4v&#10;alXpcMZ3c9okyygEY6UkuJSGivPYOuNVnIfBIP0OYfQq0Tlarkd1pnDf81yIO+5Vh9Tg1GCenGm/&#10;NkcvQa1fi3Kxe/u0+qY8uOeEobA7Ka+vpscHYMlM6Q+GX31Sh4ac9uGIOrJeQimyklAJy4wmEHB/&#10;K3JgeyIXeQG8qfn/Cc0PAAAA//8DAFBLAQItABQABgAIAAAAIQC2gziS/gAAAOEBAAATAAAAAAAA&#10;AAAAAAAAAAAAAABbQ29udGVudF9UeXBlc10ueG1sUEsBAi0AFAAGAAgAAAAhADj9If/WAAAAlAEA&#10;AAsAAAAAAAAAAAAAAAAALwEAAF9yZWxzLy5yZWxzUEsBAi0AFAAGAAgAAAAhADq57zQkAwAA3QYA&#10;AA4AAAAAAAAAAAAAAAAALgIAAGRycy9lMm9Eb2MueG1sUEsBAi0AFAAGAAgAAAAhAIVu5HbgAAAA&#10;CgEAAA8AAAAAAAAAAAAAAAAAfgUAAGRycy9kb3ducmV2LnhtbFBLBQYAAAAABAAEAPMAAACLBgAA&#10;AAA=&#10;" fillcolor="#a8b7df" strokecolor="#4472c4" strokeweight=".5pt">
                <v:fill color2="#879ed7" rotate="t" colors="0 #a8b7df;.5 #9aabd9;1 #879ed7" focus="100%" type="gradient">
                  <o:fill v:ext="view" type="gradientUnscaled"/>
                </v:fill>
                <v:stroke joinstyle="miter"/>
                <v:textbox>
                  <w:txbxContent>
                    <w:p w:rsidR="00D57708" w:rsidRPr="0099019B" w:rsidRDefault="00D57708" w:rsidP="00D57708">
                      <w:pPr>
                        <w:jc w:val="center"/>
                        <w:rPr>
                          <w:b/>
                          <w:bCs/>
                        </w:rPr>
                      </w:pPr>
                      <w:r w:rsidRPr="00CA57ED">
                        <w:rPr>
                          <w:rFonts w:ascii="Traditional Arabic" w:hAnsi="Traditional Arabic" w:cs="Traditional Arabic" w:hint="cs"/>
                          <w:b/>
                          <w:bCs/>
                          <w:sz w:val="28"/>
                          <w:szCs w:val="28"/>
                          <w:rtl/>
                          <w:lang w:bidi="ar-EG"/>
                        </w:rPr>
                        <w:t>الإبداع الرقمي</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rsidR="00D57708" w:rsidRPr="003664D6" w:rsidRDefault="00D57708" w:rsidP="00D57708">
      <w:pPr>
        <w:bidi/>
        <w:spacing w:line="360" w:lineRule="auto"/>
        <w:ind w:left="360"/>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4624" behindDoc="0" locked="0" layoutInCell="1" allowOverlap="1" wp14:anchorId="366C239A" wp14:editId="6D9E9186">
                <wp:simplePos x="0" y="0"/>
                <wp:positionH relativeFrom="column">
                  <wp:posOffset>2326640</wp:posOffset>
                </wp:positionH>
                <wp:positionV relativeFrom="paragraph">
                  <wp:posOffset>353060</wp:posOffset>
                </wp:positionV>
                <wp:extent cx="1413510" cy="495300"/>
                <wp:effectExtent l="57150" t="1905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rsidR="00D57708" w:rsidRDefault="00D57708" w:rsidP="00D5770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66C239A" id="مستطيل: زوايا مستديرة 25" o:spid="_x0000_s1039" style="position:absolute;left:0;text-align:left;margin-left:183.2pt;margin-top:27.8pt;width:111.3pt;height:39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SanwIAAFYFAAAOAAAAZHJzL2Uyb0RvYy54bWysVM1qGzEQvhf6DkL3Zr32Oq2XrINJSCmE&#10;xCQpOctaKV7QSqoke+2eWyh5kdBeSttDX2X9Nh1pfxLSQKD0sqvR/Ghmvm/m4HBTCrRmxhZKZjje&#10;G2DEJFV5IW8y/P7q5NUbjKwjMidCSZbhLbP4cPryxUGlUzZUSyVyZhAEkTatdIaXzuk0iixdspLY&#10;PaWZBCVXpiQORHMT5YZUEL0U0XAw2I8qZXJtFGXWwu1xo8TTEJ9zRt0555Y5JDIMubnwNeG78N9o&#10;ekDSG0P0sqBtGuQfsihJIeHRPtQxcQStTPFXqLKgRlnF3R5VZaQ4LygLNUA18eBRNZdLolmoBZpj&#10;dd8m+//C0rP13KAiB+zGSTIaT/YngJgkJWC1+1z/qr/Vv3e3u08pqn/uvtR3u9v6DrWK7yD8qL+i&#10;4di3sdI2hWiXem5aycLR92TDTen/UC3ahNZv+9azjUMULuMkHo1jQIiCLpmMR4OATXTvrY11b5kq&#10;kT9k2KiVzC8A39B2sj61Dp4F+84OBJ9Sk0Q4ua1gPg8hLxiHmv2zwTuwjR0Jg9YEeEIoZdLFviiI&#10;F6y9Gy+E6B1Hzzu29t6VBSb2zsPnnXuP8LKSrncuC6nMUwFEnzJv7LsONHX7FrjNYtOAPeogW6h8&#10;CwwwqhkNq+lJAQ0+JdbNiYFZAExgvt05fLhQVYZVe8JoqczHp+69PVAUtBhVMFsZth9WxDCMxDsJ&#10;5J3ESeKHMQjJ+PUQBPNQs3iokavySAEsMWwSTcPR2zvR3XKjymtYAzP/KqiIpPB2hqkznXDkmpmH&#10;RULZbBbMYAA1cafyUtOOCJ47V5trYnTLMgf8PFPdHJL0Ec8aWw+RVLOVU7wIJPStbvraQgDDG7jU&#10;Lhq/HR7Kwep+HU7/AAAA//8DAFBLAwQUAAYACAAAACEAUSVyJN0AAAAKAQAADwAAAGRycy9kb3du&#10;cmV2LnhtbEyPwW6DMAyG75P2DpEn7VKtYaVElBGqaVK1M20fwIVA0IiDSNqyt5932o6WP//+/nK/&#10;uFHczBwGTxpe1wkIQ41vB+o1nE+HlxxEiEgtjp6Mhm8TYF89PpRYtP5OtbkdYy84hEKBGmyMUyFl&#10;aKxxGNZ+MsS7zs8OI49zL9sZ7xzuRrlJEiUdDsQfLE7mw5rm63h1rLHqapvX3WITWp3Omy1+7g5K&#10;6+en5f0NRDRL/IPhV59voGKni79SG8SoIVVqy6iGLFMgGMjyHZe7MJmmCmRVyv8Vqh8AAAD//wMA&#10;UEsBAi0AFAAGAAgAAAAhALaDOJL+AAAA4QEAABMAAAAAAAAAAAAAAAAAAAAAAFtDb250ZW50X1R5&#10;cGVzXS54bWxQSwECLQAUAAYACAAAACEAOP0h/9YAAACUAQAACwAAAAAAAAAAAAAAAAAvAQAAX3Jl&#10;bHMvLnJlbHNQSwECLQAUAAYACAAAACEA7kGEmp8CAABWBQAADgAAAAAAAAAAAAAAAAAuAgAAZHJz&#10;L2Uyb0RvYy54bWxQSwECLQAUAAYACAAAACEAUSVyJN0AAAAKAQAADwAAAAAAAAAAAAAAAAD5BAAA&#10;ZHJzL2Rvd25yZXYueG1sUEsFBgAAAAAEAAQA8wAAAAMGAAAAAA==&#10;" fillcolor="#4f7ac7 [3028]" strokecolor="#4472c4 [3204]" strokeweight=".5pt">
                <v:fill color2="#416fc3 [3172]" rotate="t" colors="0 #6083cb;.5 #3e70ca;1 #2e61ba" focus="100%" type="gradient">
                  <o:fill v:ext="view" type="gradientUnscaled"/>
                </v:fill>
                <v:stroke joinstyle="miter"/>
                <v:textbox>
                  <w:txbxContent>
                    <w:p w:rsidR="00D57708" w:rsidRDefault="00D57708" w:rsidP="00D5770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v:textbox>
              </v:roundrect>
            </w:pict>
          </mc:Fallback>
        </mc:AlternateContent>
      </w:r>
    </w:p>
    <w:p w:rsidR="00D57708" w:rsidRPr="003664D6" w:rsidRDefault="00D57708" w:rsidP="00D57708">
      <w:pPr>
        <w:pStyle w:val="ListParagraph"/>
        <w:numPr>
          <w:ilvl w:val="0"/>
          <w:numId w:val="5"/>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1792" behindDoc="0" locked="0" layoutInCell="1" allowOverlap="1" wp14:anchorId="7741C5ED" wp14:editId="315305DE">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D7A57BB" id="رابط مستقيم 34"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6CSQIAAMYEAAAOAAAAZHJzL2Uyb0RvYy54bWysVLluGzEQ7QPkHwj20eqyZS20cmHFaYLE&#10;yNVTPHYJ8AJJa6U2gJv8SAJ3QYr8yupvMuRKco4mDtIQQ+7Mm3lvZnZxudUKbbgP0poKjwZDjLih&#10;lklTV/j9u+tnFxiFSAwjyhpe4R0P+HL59MmidSUf28Yqxj0CEBPK1lW4idGVRRFowzUJA+u4gY/C&#10;ek0iXH1dME9aQNeqGA+H50VrPXPeUh4CvK76j3iZ8YXgNL4WIvCIVIWhtphPn891OovlgpS1J66R&#10;9FAG+YcqNJEGkp6gViQSdOvlH1BaUm+DFXFArS6sEJLyzAHYjIa/sXnbEMczFxAnuJNM4f/B0leb&#10;G48kg97NRvPJbD6dzTAyREOvuq/d5+5L9x3t77pv3f3+4/7T/g5Npkm01oUSYq/MjT/cgrvxSYGt&#10;8BoJJd0HwMyaAEu0zZLvTpLzbUS0f6TwejGdn09yN4oeISE5H+ILbjVKRoWVNEkMUpLNyxAhK7ge&#10;XdKzMqit8PxsfIYRJTBLQpEIpnbALpgaI6JqGFIafYYJVkl2LZVKwXng+JXyaENgVAil3MRRYgpZ&#10;fvFMKVckNL0jA6sfIm9vDQN/UjacsOeGobhzoKKBucepMs0ZRopDBcnKnpFI9TeeUIMyUEpSvdc5&#10;W3GneM/8DRfQxKxnz8bX60Smn3RYRZj947xnMAhIjgLoPzL2EJKieV6wR8afgnJ+a+IpXktjD61J&#10;6//Qjbg9dkL0/kcpegGSFmvLdnkUs0awLLlxh8VO2/jzPYc//H6WPwAAAP//AwBQSwMEFAAGAAgA&#10;AAAhAED2DizcAAAACgEAAA8AAABkcnMvZG93bnJldi54bWxMj8FOwzAMhu9IvENkJG4spRphlKbT&#10;qEDiyAbSrlljmorEqZKs696eIA5wtP3p9/fX69lZNmGIgycJt4sCGFLn9UC9hI/3l5sVsJgUaWU9&#10;oYQzRlg3lxe1qrQ/0RanXepZDqFYKQkmpbHiPHYGnYoLPyLl26cPTqU8hp7roE453FleFoXgTg2U&#10;Pxg1Ymuw+9odnYRZtZ143aR2L6bnt6dpb805WCmvr+bNI7CEc/qD4Uc/q0OTnQ7+SDoyK2ElSpFR&#10;Ccu7JbAM/C4Ombx/KIE3Nf9fofkGAAD//wMAUEsBAi0AFAAGAAgAAAAhALaDOJL+AAAA4QEAABMA&#10;AAAAAAAAAAAAAAAAAAAAAFtDb250ZW50X1R5cGVzXS54bWxQSwECLQAUAAYACAAAACEAOP0h/9YA&#10;AACUAQAACwAAAAAAAAAAAAAAAAAvAQAAX3JlbHMvLnJlbHNQSwECLQAUAAYACAAAACEA1POegkkC&#10;AADGBAAADgAAAAAAAAAAAAAAAAAuAgAAZHJzL2Uyb0RvYy54bWxQSwECLQAUAAYACAAAACEAQPYO&#10;LNwAAAAKAQAADwAAAAAAAAAAAAAAAACjBAAAZHJzL2Rvd25yZXYueG1sUEsFBgAAAAAEAAQA8wAA&#10;AKwFAAAAAA==&#10;" strokecolor="#4472c4 [3204]">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80768" behindDoc="0" locked="0" layoutInCell="1" allowOverlap="1" wp14:anchorId="5914D75C" wp14:editId="0F96C9BA">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B38495D" id="رابط كسهم مستقيم 33" o:spid="_x0000_s1026" type="#_x0000_t32" style="position:absolute;margin-left:26.3pt;margin-top:42.8pt;width:0;height:46.8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gFXgIAAN4EAAAOAAAAZHJzL2Uyb0RvYy54bWysVMtuEzEU3SPxD5b3ZJKUFBJl0kVL2SCI&#10;eO1vPPaMJb9ku5lkC6qQ+JEidqgLfmXyN1x7kpTXpojNyI97ju85996Zn220Imvug7SmpKPBkBJu&#10;mK2kqUv67u3lo6eUhAimAmUNL+mWB3q2ePhg3roZH9vGqop7giQmzFpX0iZGNyuKwBquIQys4wYv&#10;hfUaIm59XVQeWmTXqhgPh6dFa33lvGU8BDy96C/pIvMLwVl8JUTgkaiSYm4xf33+rtK3WMxhVntw&#10;jWT7NOAfstAgDT56pLqACOTKyz+otGTeBivigFldWCEk41kDqhkNf1PzpgHHsxY0J7ijTeH/0bKX&#10;66UnsirpeDScjqZPJlNKDGgsVfetu+m+dN/J7mN3u/u0uya76+62+7r7sPuMm5OTZF7rwgw5zs3S&#10;73fBLX1yYiO8JkJJ9x77InuDaskmW789Ws83kbD+kOHpZPr45DRXpegZEpPzIT7nVpO0KGmIHmTd&#10;xHNrDNbX+p4d1i9CxBwQeAAksDKkLel0Mp5QwgA7TCiIuNQONQdTUwKqxtZl0eckg1WyupRKJXBu&#10;Q36uPFkDNhAwxk0cJd34yi+R6ckLCE0fmK/63vL2ylQIgFnDoXpmKhK3Dt01OA40paZ5RYnimEJa&#10;5cgIUt1Fgve2/XsoZqEMJpOq0PueV3GreK/9NRdY3Oxvr8fXqySnnwAcUZyJwxxkMgSkQIEG3BO7&#10;hyQ0z4N3T/wRlN+3Jh7xWhq7L076LdzVI24OtRB9/MGK3oDkxcpW29ya2SMcoly6/cCnKf15n+F3&#10;v6XFDwAAAP//AwBQSwMEFAAGAAgAAAAhAF3OVQnbAAAACAEAAA8AAABkcnMvZG93bnJldi54bWxM&#10;j8FOwzAQRO9I/IO1lbhRp5FSSohToVRI3BApH7CNt3FEbEex04R+PQsXOK1G8zQ7U+wX24sLjaHz&#10;TsFmnYAg13jduVbBx/HlfgciRHQae+9IwRcF2Je3NwXm2s/unS51bAWHuJCjAhPjkEsZGkMWw9oP&#10;5Ng7+9FiZDm2Uo84c7jtZZokW2mxc/zB4ECVoeaznqyCoTJv+nqgKtbN9RWnQzafk0ypu9Xy/AQi&#10;0hL/YPipz9Wh5E4nPzkdRK8gS7dMKthlfNn/1SfmHh5TkGUh/w8ovwEAAP//AwBQSwECLQAUAAYA&#10;CAAAACEAtoM4kv4AAADhAQAAEwAAAAAAAAAAAAAAAAAAAAAAW0NvbnRlbnRfVHlwZXNdLnhtbFBL&#10;AQItABQABgAIAAAAIQA4/SH/1gAAAJQBAAALAAAAAAAAAAAAAAAAAC8BAABfcmVscy8ucmVsc1BL&#10;AQItABQABgAIAAAAIQC7jrgFXgIAAN4EAAAOAAAAAAAAAAAAAAAAAC4CAABkcnMvZTJvRG9jLnht&#10;bFBLAQItABQABgAIAAAAIQBdzlUJ2wAAAAgBAAAPAAAAAAAAAAAAAAAAALgEAABkcnMvZG93bnJl&#10;di54bWxQSwUGAAAAAAQABADzAAAAwAUAAAAA&#10;" strokecolor="#4472c4 [3204]">
                <v:stroke endarrow="open"/>
              </v:shape>
            </w:pict>
          </mc:Fallback>
        </mc:AlternateContent>
      </w: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Pr="001F4E18" w:rsidRDefault="00D57708" w:rsidP="00D57708">
      <w:pPr>
        <w:bidi/>
        <w:spacing w:line="360" w:lineRule="auto"/>
        <w:ind w:left="360"/>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79744" behindDoc="0" locked="0" layoutInCell="1" allowOverlap="1" wp14:anchorId="26C5AE3A" wp14:editId="08B9AFC1">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062CC866" id="رابط مستقيم 32"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MC3SgIAAMcEAAAOAAAAZHJzL2Uyb0RvYy54bWysVEuOEzEQ3SNxB8t70p0MmQmtdGYxYWCB&#10;IOJzAMefbkv+yfakky3SbLgIaHaIBVfp3IayO8nw2TCIjVVtV72q96qq55dbrdCG+yCtqfF4VGLE&#10;DbVMmqbGH95fP5lhFCIxjChreI13PODLxeNH885VfGJbqxj3CEBMqDpX4zZGVxVFoC3XJIys4wYe&#10;hfWaRPj0TcE86QBdq2JSludFZz1z3lIeAtwuh0e8yPhCcBrfCBF4RKrGUFvMp8/nOp3FYk6qxhPX&#10;Snoog/xDFZpIA0lPUEsSCbrx8g8oLam3wYo4olYXVghJeeYAbMblb2zetcTxzAXECe4kU/h/sPT1&#10;ZuWRZNC781l5Pr2YXYwxMkRDr/qv/ef+S/8d7W/7b/3d/uP+0/4WnU2SaJ0LFcRemZU/fAW38kmB&#10;rfAaCSXdS8DMmgBLtM2S706S821EFC6n46dn0xI6Q49vxQCRoJwP8QW3GiWjxkqapAapyOZViJAW&#10;XI8u6VoZ1NX42XQyBTgCwyQUiWBqB/SCaTAiqoEppdFnmGCVZNdSqRScJ45fKY82BGaFUMpNHCeq&#10;kOUXz5RySUI7ODKwhiny9sYw8CdVywl7bhiKOwcyGhh8nCrTnGGkOFSQrOwZiVR/4wk1KAOlJNkH&#10;obMVd4oPzN9yAV3MKg9sfLNOZIZRh10EiY8Dn8EgIDkKoP/A2ENIiuZ5wx4YfwrK+a2Jp3gtjT20&#10;Ju3/fTfi9tgJMfgfpRgESFqsLdvlWcwawbbkxh02O63jz985/P7/s/gBAAD//wMAUEsDBBQABgAI&#10;AAAAIQAtbxZV2QAAAAgBAAAPAAAAZHJzL2Rvd25yZXYueG1sTI/BTsMwEETvSPyDtUjcqEMkoirE&#10;qUoEEkcoSL1u4yWOsNeR7abp3+OKAxz3zWh2ptkszoqZQhw9K7hfFSCIe69HHhR8frzcrUHEhKzR&#10;eiYFZ4qwaa+vGqy1P/E7zbs0iBzCsUYFJqWpljL2hhzGlZ+Is/blg8OUzzBIHfCUw52VZVFU0uHI&#10;+YPBiTpD/ffu6BQs2PXV6zZ1+2p+fnua99acg1Xq9mbZPoJItKQ/M1zq5+rQ5k4Hf2QdhVXwUFbZ&#10;mXlZgsj6urqAwy+QbSP/D2h/AAAA//8DAFBLAQItABQABgAIAAAAIQC2gziS/gAAAOEBAAATAAAA&#10;AAAAAAAAAAAAAAAAAABbQ29udGVudF9UeXBlc10ueG1sUEsBAi0AFAAGAAgAAAAhADj9If/WAAAA&#10;lAEAAAsAAAAAAAAAAAAAAAAALwEAAF9yZWxzLy5yZWxzUEsBAi0AFAAGAAgAAAAhAL0UwLdKAgAA&#10;xwQAAA4AAAAAAAAAAAAAAAAALgIAAGRycy9lMm9Eb2MueG1sUEsBAi0AFAAGAAgAAAAhAC1vFlXZ&#10;AAAACAEAAA8AAAAAAAAAAAAAAAAApAQAAGRycy9kb3ducmV2LnhtbFBLBQYAAAAABAAEAPMAAACq&#10;BQAAAAA=&#10;" strokecolor="#4472c4 [3204]">
                <v:stroke dashstyle="dash"/>
              </v:line>
            </w:pict>
          </mc:Fallback>
        </mc:AlternateContent>
      </w:r>
      <w:r>
        <w:rPr>
          <w:rFonts w:ascii="Traditional Arabic" w:eastAsia="Calibri" w:hAnsi="Traditional Arabic" w:cs="Traditional Arabic" w:hint="cs"/>
          <w:kern w:val="2"/>
          <w:sz w:val="28"/>
          <w:szCs w:val="28"/>
          <w:rtl/>
          <w14:ligatures w14:val="standardContextual"/>
        </w:rPr>
        <w:t xml:space="preserve">                                    </w:t>
      </w:r>
      <w:r w:rsidRPr="001F4E18">
        <w:rPr>
          <w:rFonts w:ascii="Traditional Arabic" w:eastAsia="Calibri" w:hAnsi="Traditional Arabic" w:cs="Traditional Arabic" w:hint="cs"/>
          <w:b/>
          <w:bCs/>
          <w:kern w:val="2"/>
          <w:sz w:val="28"/>
          <w:szCs w:val="28"/>
          <w:rtl/>
          <w14:ligatures w14:val="standardContextual"/>
        </w:rPr>
        <w:t xml:space="preserve"> ف</w:t>
      </w:r>
      <w:r>
        <w:rPr>
          <w:rFonts w:ascii="Traditional Arabic" w:eastAsia="Calibri" w:hAnsi="Traditional Arabic" w:cs="Traditional Arabic" w:hint="cs"/>
          <w:b/>
          <w:bCs/>
          <w:kern w:val="2"/>
          <w:sz w:val="28"/>
          <w:szCs w:val="28"/>
          <w:rtl/>
          <w14:ligatures w14:val="standardContextual"/>
        </w:rPr>
        <w:t>4</w:t>
      </w: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r w:rsidRPr="003664D6">
        <w:rPr>
          <w:rFonts w:ascii="Traditional Arabic" w:eastAsia="Calibri" w:hAnsi="Traditional Arabic" w:cs="Traditional Arabic" w:hint="cs"/>
          <w:kern w:val="2"/>
          <w:sz w:val="28"/>
          <w:szCs w:val="28"/>
          <w:rtl/>
          <w14:ligatures w14:val="standardContextual"/>
        </w:rPr>
        <w:t xml:space="preserve">المصدر : من إعداد الباحثة بالاعتماد على الدراسات السابقة </w:t>
      </w: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Default="00D57708" w:rsidP="00D57708">
      <w:pPr>
        <w:bidi/>
        <w:spacing w:line="360" w:lineRule="auto"/>
        <w:ind w:left="360"/>
        <w:jc w:val="both"/>
        <w:rPr>
          <w:rFonts w:ascii="Traditional Arabic" w:eastAsia="Calibri" w:hAnsi="Traditional Arabic" w:cs="Traditional Arabic"/>
          <w:kern w:val="2"/>
          <w:sz w:val="28"/>
          <w:szCs w:val="28"/>
          <w:rtl/>
          <w14:ligatures w14:val="standardContextual"/>
        </w:rPr>
      </w:pPr>
    </w:p>
    <w:p w:rsidR="00D57708" w:rsidRPr="008C2751" w:rsidRDefault="00D57708" w:rsidP="00D57708">
      <w:pPr>
        <w:bidi/>
        <w:spacing w:before="100" w:beforeAutospacing="1" w:after="100" w:afterAutospacing="1" w:line="360" w:lineRule="auto"/>
        <w:ind w:left="-1"/>
        <w:jc w:val="both"/>
        <w:outlineLvl w:val="1"/>
        <w:rPr>
          <w:rFonts w:ascii="Times New Roman" w:hAnsi="Times New Roman" w:cs="Traditional Arabic"/>
          <w:b/>
          <w:bCs/>
          <w:sz w:val="32"/>
          <w:szCs w:val="32"/>
          <w:rtl/>
        </w:rPr>
      </w:pPr>
      <w:bookmarkStart w:id="11" w:name="_Toc194503599"/>
      <w:r>
        <w:rPr>
          <w:rFonts w:ascii="Times New Roman" w:hAnsi="Times New Roman" w:cs="Traditional Arabic" w:hint="cs"/>
          <w:b/>
          <w:bCs/>
          <w:sz w:val="32"/>
          <w:szCs w:val="32"/>
          <w:highlight w:val="lightGray"/>
          <w:rtl/>
        </w:rPr>
        <w:lastRenderedPageBreak/>
        <w:t xml:space="preserve"> (4-2) </w:t>
      </w:r>
      <w:r w:rsidRPr="0083129C">
        <w:rPr>
          <w:rFonts w:ascii="Times New Roman" w:hAnsi="Times New Roman" w:cs="Traditional Arabic" w:hint="cs"/>
          <w:b/>
          <w:bCs/>
          <w:sz w:val="32"/>
          <w:szCs w:val="32"/>
          <w:highlight w:val="lightGray"/>
          <w:rtl/>
        </w:rPr>
        <w:t>الدراسات المرجعية</w:t>
      </w:r>
      <w:r w:rsidRPr="0083129C">
        <w:rPr>
          <w:rFonts w:ascii="Times New Roman" w:hAnsi="Times New Roman" w:cs="Traditional Arabic"/>
          <w:b/>
          <w:bCs/>
          <w:sz w:val="32"/>
          <w:szCs w:val="32"/>
          <w:highlight w:val="lightGray"/>
          <w:rtl/>
        </w:rPr>
        <w:t>:</w:t>
      </w:r>
      <w:bookmarkEnd w:id="11"/>
    </w:p>
    <w:p w:rsidR="00D57708" w:rsidRDefault="00D57708" w:rsidP="00D57708">
      <w:pPr>
        <w:bidi/>
        <w:spacing w:after="0" w:line="360" w:lineRule="auto"/>
        <w:jc w:val="lowKashida"/>
        <w:rPr>
          <w:rFonts w:ascii="Sakkal Majalla" w:eastAsia="Calibri" w:hAnsi="Sakkal Majalla" w:cs="Sakkal Majalla"/>
          <w:b/>
          <w:bCs/>
          <w:sz w:val="32"/>
          <w:szCs w:val="32"/>
          <w:u w:val="single"/>
          <w:rtl/>
        </w:rPr>
      </w:pPr>
      <w:bookmarkStart w:id="12" w:name="_Hlk196506930"/>
      <w:r w:rsidRPr="0083129C">
        <w:rPr>
          <w:rFonts w:ascii="Sakkal Majalla" w:eastAsia="Calibri" w:hAnsi="Sakkal Majalla" w:cs="Sakkal Majalla" w:hint="cs"/>
          <w:b/>
          <w:bCs/>
          <w:sz w:val="32"/>
          <w:szCs w:val="32"/>
          <w:highlight w:val="lightGray"/>
          <w:u w:val="single"/>
          <w:rtl/>
        </w:rPr>
        <w:t>الدراسات التي ربطت التحول الرقمى بالموارد البشرية</w:t>
      </w:r>
      <w:r w:rsidRPr="00C8467D">
        <w:rPr>
          <w:rFonts w:ascii="Sakkal Majalla" w:eastAsia="Calibri" w:hAnsi="Sakkal Majalla" w:cs="Sakkal Majalla" w:hint="cs"/>
          <w:b/>
          <w:bCs/>
          <w:sz w:val="32"/>
          <w:szCs w:val="32"/>
          <w:u w:val="single"/>
          <w:rtl/>
        </w:rPr>
        <w:t xml:space="preserve">  </w:t>
      </w:r>
      <w:bookmarkEnd w:id="12"/>
    </w:p>
    <w:p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(الحريري وآخرون، 2025) المعنونة بـ: "دور تقنية البلوك تشين كمتغير وسيط في العلاقة بين التحول الرقمي وتحسين أداء إدارة الموارد البشرية: دراسة ميدانية بالقطاع المصرفي المصري</w:t>
      </w:r>
      <w:r w:rsidRPr="00F1485C">
        <w:rPr>
          <w:rFonts w:ascii="Times New Roman" w:hAnsi="Times New Roman" w:cs="Traditional Arabic"/>
          <w:b/>
          <w:bCs/>
          <w:sz w:val="28"/>
          <w:szCs w:val="28"/>
          <w:lang w:bidi="ar-JO"/>
        </w:rPr>
        <w:t>"</w:t>
      </w:r>
    </w:p>
    <w:p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استكشاف الدور الوسيط لتقنية البلوك تشين في العلاقة بين التحول الرقمي وتحسين أداء إدارة الموارد البشرية في القطاع المصرفي المصري. تم قياس التحول الرقمي كمتغير مستقل، وأداء إدارة الموارد البشرية كمتغير تابع، بينما اعتُمدت تقنية البلوك تشين كمتغير وسيط</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استخدمت الدراسة المنهج الوصفي التحليلي، وطبّقت أداة الاستبيان على عينة عشوائية بسيطة مكونة من (362) مشاركًا من أصل (384)، بنسبة استجابة بلغت (94%). تم تحليل البيانات واختبار الفرضيات من خلال نمذجة المعادلات الهيكلية باستخدام برنامج</w:t>
      </w:r>
      <w:r w:rsidRPr="00F1485C">
        <w:rPr>
          <w:rFonts w:ascii="Times New Roman" w:hAnsi="Times New Roman" w:cs="Traditional Arabic"/>
          <w:sz w:val="28"/>
          <w:szCs w:val="28"/>
          <w:lang w:bidi="ar-JO"/>
        </w:rPr>
        <w:t xml:space="preserve"> AMOS V.25.</w:t>
      </w:r>
    </w:p>
    <w:p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أظهرت النتائج وجود علاقة معنوية إيجابية بين التحول الرقمي وتقنية البلوك تشين، بالإضافة إلى تأثير إيجابي مباشر لاستخدام تقنية البلوك تشين على أداء إدارة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كما أثبتت النتائج وجود تأثير مباشر معنوي للتحول الرقمي على أداء الموارد البشرية، فضلاً عن تأثير غير مباشر معنوي عبر تقنية البلوك تشين، مما يبرز دور هذه التقنية كمتغير وسيط فاعل</w:t>
      </w:r>
      <w:r>
        <w:rPr>
          <w:rFonts w:ascii="Times New Roman" w:hAnsi="Times New Roman" w:cs="Traditional Arabic" w:hint="cs"/>
          <w:sz w:val="28"/>
          <w:szCs w:val="28"/>
          <w:rtl/>
        </w:rPr>
        <w:t>، و</w:t>
      </w:r>
      <w:r w:rsidRPr="00F1485C">
        <w:rPr>
          <w:rFonts w:ascii="Times New Roman" w:hAnsi="Times New Roman" w:cs="Traditional Arabic"/>
          <w:sz w:val="28"/>
          <w:szCs w:val="28"/>
          <w:rtl/>
        </w:rPr>
        <w:t>أوصت الدراسة بضرورة تبني استراتيجية تدريجية لتطبيق تقنية البلوك تشين في إدارات الموارد البشرية بالبنوك، بدءًا من وظيفة محددة ثم التوسع تدريجيًا، مع تعزيز الخصوصية والأمان المعلوماتي بما ينعكس على فعالية بيئة العمل</w:t>
      </w:r>
      <w:r w:rsidRPr="00F1485C">
        <w:rPr>
          <w:rFonts w:ascii="Times New Roman" w:hAnsi="Times New Roman" w:cs="Traditional Arabic"/>
          <w:sz w:val="28"/>
          <w:szCs w:val="28"/>
          <w:lang w:bidi="ar-JO"/>
        </w:rPr>
        <w:t>.</w:t>
      </w:r>
    </w:p>
    <w:p w:rsidR="00D57708" w:rsidRPr="009966F3" w:rsidRDefault="00D57708" w:rsidP="00D57708">
      <w:pPr>
        <w:bidi/>
        <w:spacing w:after="0" w:line="360" w:lineRule="auto"/>
        <w:jc w:val="both"/>
        <w:rPr>
          <w:rFonts w:ascii="Times New Roman" w:hAnsi="Times New Roman" w:cs="Traditional Arabic"/>
          <w:sz w:val="28"/>
          <w:szCs w:val="28"/>
          <w:lang w:bidi="ar-JO"/>
        </w:rPr>
      </w:pPr>
    </w:p>
    <w:p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(المناخلي، 2024) المعنونة بـ: "أثر التحول الرقمي في تحسين الأداء الوظيفي: دراسة ميدانية على العاملين بالمراكز التكنولوجية في محافظة القاهرة</w:t>
      </w:r>
      <w:r w:rsidRPr="00F1485C">
        <w:rPr>
          <w:rFonts w:ascii="Times New Roman" w:hAnsi="Times New Roman" w:cs="Traditional Arabic"/>
          <w:b/>
          <w:bCs/>
          <w:sz w:val="28"/>
          <w:szCs w:val="28"/>
          <w:lang w:bidi="ar-JO"/>
        </w:rPr>
        <w:t>"</w:t>
      </w:r>
    </w:p>
    <w:p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تحليل أثر التحول الرقمي على الأداء الوظيفي للعاملين بالمراكز التكنولوجية في محافظة القاهرة. استخدمت الدراسة المنهج الوصفي التحليلي، وتم تصميم استمارة استقصاء لجمع البيانات من عينة بلغت (410) موظفًا. تم تحليل البيانات باستخدام برنامج</w:t>
      </w:r>
      <w:r w:rsidRPr="00F1485C">
        <w:rPr>
          <w:rFonts w:ascii="Times New Roman" w:hAnsi="Times New Roman" w:cs="Traditional Arabic"/>
          <w:sz w:val="28"/>
          <w:szCs w:val="28"/>
          <w:lang w:bidi="ar-JO"/>
        </w:rPr>
        <w:t xml:space="preserve"> SPSS</w:t>
      </w:r>
      <w:r w:rsidRPr="00F1485C">
        <w:rPr>
          <w:rFonts w:ascii="Times New Roman" w:hAnsi="Times New Roman" w:cs="Traditional Arabic"/>
          <w:sz w:val="28"/>
          <w:szCs w:val="28"/>
          <w:rtl/>
        </w:rPr>
        <w:t>، من خلال اختبار الفرضيات وتحديد العلاقات بين المتغيرات</w:t>
      </w:r>
      <w:r w:rsidRPr="00F1485C">
        <w:rPr>
          <w:rFonts w:ascii="Times New Roman" w:hAnsi="Times New Roman" w:cs="Traditional Arabic"/>
          <w:sz w:val="28"/>
          <w:szCs w:val="28"/>
          <w:lang w:bidi="ar-JO"/>
        </w:rPr>
        <w:t>.</w:t>
      </w:r>
    </w:p>
    <w:p w:rsidR="00D57708" w:rsidRDefault="00D57708" w:rsidP="00D5770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 xml:space="preserve">أظهرت نتائج الدراسة وجود علاقة ذات دلالة إحصائية بين التحول الرقمي والأداء الوظيفي للموارد البشرية، حيث تَمثَّل أثر التحول الرقمي في أربعة أبعاد رئيسية: التكنولوجيا الرقمية للمؤسسة، التحول الرقمي لدورة العمل، تجربة العملاء </w:t>
      </w:r>
      <w:r w:rsidRPr="00F1485C">
        <w:rPr>
          <w:rFonts w:ascii="Times New Roman" w:hAnsi="Times New Roman" w:cs="Traditional Arabic"/>
          <w:sz w:val="28"/>
          <w:szCs w:val="28"/>
          <w:rtl/>
        </w:rPr>
        <w:lastRenderedPageBreak/>
        <w:t>الرقمية، وثقافة المؤسسة الرقمية</w:t>
      </w:r>
      <w:r>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وقد أكدت النتائج قبول الفرض الرئيسي الذي يفيد بوجود تأثير إيجابي ملموس للتحول الرقمي على الأداء الوظيفي</w:t>
      </w:r>
      <w:r>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 xml:space="preserve"> وأوصت الدراسة بضرورة تعزيز توجهات التحول الرقمي داخل المؤسسات الراغبة في تحسين أداء موظفيها وتعزيز قدرتها التنافسية، مع أهمية توسيع نطاق البحث لدراسة تأثير التحول الرقمي على أبعاد إضافية في البيئة الوظيفية</w:t>
      </w:r>
      <w:r w:rsidRPr="00F1485C">
        <w:rPr>
          <w:rFonts w:ascii="Times New Roman" w:hAnsi="Times New Roman" w:cs="Traditional Arabic"/>
          <w:sz w:val="28"/>
          <w:szCs w:val="28"/>
          <w:lang w:bidi="ar-JO"/>
        </w:rPr>
        <w:t>.</w:t>
      </w:r>
    </w:p>
    <w:p w:rsidR="00D57708" w:rsidRPr="009966F3" w:rsidRDefault="00D57708" w:rsidP="00D57708">
      <w:pPr>
        <w:bidi/>
        <w:spacing w:after="0" w:line="360" w:lineRule="auto"/>
        <w:jc w:val="both"/>
        <w:rPr>
          <w:rFonts w:ascii="Times New Roman" w:hAnsi="Times New Roman" w:cs="Traditional Arabic"/>
          <w:sz w:val="28"/>
          <w:szCs w:val="28"/>
          <w:lang w:bidi="ar-JO"/>
        </w:rPr>
      </w:pPr>
    </w:p>
    <w:p w:rsidR="00D57708" w:rsidRPr="000C0E88" w:rsidRDefault="00D57708" w:rsidP="00D57708">
      <w:pPr>
        <w:bidi/>
        <w:spacing w:after="0" w:line="360" w:lineRule="auto"/>
        <w:jc w:val="both"/>
        <w:rPr>
          <w:rFonts w:cs="Traditional Arabic"/>
          <w:b/>
          <w:bCs/>
          <w:sz w:val="28"/>
          <w:szCs w:val="28"/>
        </w:rPr>
      </w:pPr>
      <w:r w:rsidRPr="000C0E88">
        <w:rPr>
          <w:rFonts w:cs="Traditional Arabic"/>
          <w:b/>
          <w:bCs/>
          <w:sz w:val="28"/>
          <w:szCs w:val="28"/>
          <w:rtl/>
        </w:rPr>
        <w:t>دراسة</w:t>
      </w:r>
      <w:r w:rsidRPr="000C0E88">
        <w:rPr>
          <w:rFonts w:cs="Traditional Arabic"/>
          <w:b/>
          <w:bCs/>
          <w:sz w:val="28"/>
          <w:szCs w:val="28"/>
        </w:rPr>
        <w:t xml:space="preserve"> (Awad et al., 2024)</w:t>
      </w:r>
      <w:r w:rsidRPr="000C0E88">
        <w:rPr>
          <w:rFonts w:cs="Traditional Arabic"/>
          <w:b/>
          <w:bCs/>
          <w:sz w:val="28"/>
          <w:szCs w:val="28"/>
          <w:rtl/>
        </w:rPr>
        <w:t>المعنونة بـ: "دفع أداء الموارد البشرية من خلال التحول الرقمي في المديريات التعليمية: ضرورة استراتيجية</w:t>
      </w:r>
      <w:r w:rsidRPr="000C0E88">
        <w:rPr>
          <w:rFonts w:cs="Traditional Arabic"/>
          <w:b/>
          <w:bCs/>
          <w:sz w:val="28"/>
          <w:szCs w:val="28"/>
        </w:rPr>
        <w:t>"</w:t>
      </w:r>
    </w:p>
    <w:p w:rsidR="00D57708" w:rsidRPr="000C0E88" w:rsidRDefault="00D57708" w:rsidP="00D5770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هدفت هذه الدراسة إلى تحليل أثر التحول الرقمي على أداء الموارد البشرية في المديريات التعليمية بجمهورية مصر العربية، مع التركيز على العوامل الاستراتيجية التي تسهم في تعزيز هذا الأداء</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اعتمدت الدراسة على المنهج الوصفي التحليلي، من خلال استبانة مهيكلة وُزعت على (450) موظفًا إداريًا في ثماني مديريات تعليمية مختارة عشوائيًا من بين (27) مديرية، أي ما يمثل حوالي (30%) من إجمالي المديريات على مستوى الجمهورية. بلغ عدد الاستبانات المسترجعة (413) بنسبة استجابة وصلت إلى</w:t>
      </w:r>
      <w:r w:rsidRPr="000C0E88">
        <w:rPr>
          <w:rFonts w:ascii="Times New Roman" w:hAnsi="Times New Roman" w:cs="Traditional Arabic"/>
          <w:sz w:val="28"/>
          <w:szCs w:val="28"/>
        </w:rPr>
        <w:t xml:space="preserve"> (91%).</w:t>
      </w:r>
    </w:p>
    <w:p w:rsidR="00D57708" w:rsidRPr="000C0E88" w:rsidRDefault="00D57708" w:rsidP="00D5770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أظهرت نتائج الدراسة وجود علاقة ارتباط إيجابية معنوية بين التحول الرقمي وجودة أداء الموارد البشرية، حيث تم تحديد أربعة عوامل رئيسية مؤثرة في تحسين الأداء، تمثلت في: التخطيط الاستراتيجي، وتنمية القيادات، واكتساب المهارات، والبنية التحتية المؤسسية</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وأوصت الدراسة بضرورة تبني التحول الرقمي بشكل شامل، مع التركيز على هذه الأبعاد لضمان تحقيق أداء فعّال ومستدام للموارد البشرية في المؤسسات التعليمية، كما دعت إلى تعزيز الثقافة التنظيمية الداعمة للتحول الرقمي بما يتيح استثمار الإمكانات التقنية المتاحة على نحو أمثل</w:t>
      </w:r>
      <w:r w:rsidRPr="000C0E88">
        <w:rPr>
          <w:rFonts w:ascii="Times New Roman" w:hAnsi="Times New Roman" w:cs="Traditional Arabic"/>
          <w:sz w:val="28"/>
          <w:szCs w:val="28"/>
        </w:rPr>
        <w:t>.</w:t>
      </w:r>
    </w:p>
    <w:p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0C0E88">
        <w:rPr>
          <w:rFonts w:ascii="Times New Roman" w:hAnsi="Times New Roman" w:cs="Traditional Arabic"/>
          <w:b/>
          <w:bCs/>
          <w:sz w:val="28"/>
          <w:szCs w:val="28"/>
          <w:lang w:bidi="ar-JO"/>
        </w:rPr>
        <w:t xml:space="preserve"> </w:t>
      </w:r>
      <w:r w:rsidRPr="00392791">
        <w:rPr>
          <w:rFonts w:ascii="Times New Roman" w:hAnsi="Times New Roman" w:cs="Traditional Arabic"/>
          <w:b/>
          <w:bCs/>
          <w:sz w:val="28"/>
          <w:szCs w:val="28"/>
          <w:lang w:bidi="ar-JO"/>
        </w:rPr>
        <w:t>(Balabanova et al., 2024)</w:t>
      </w:r>
      <w:r>
        <w:rPr>
          <w:rFonts w:ascii="Times New Roman" w:hAnsi="Times New Roman" w:cs="Traditional Arabic"/>
          <w:b/>
          <w:bCs/>
          <w:sz w:val="28"/>
          <w:szCs w:val="28"/>
          <w:lang w:bidi="ar-JO"/>
        </w:rPr>
        <w:t xml:space="preserve"> </w:t>
      </w:r>
      <w:r w:rsidRPr="000C0E88">
        <w:rPr>
          <w:rFonts w:ascii="Times New Roman" w:hAnsi="Times New Roman" w:cs="Traditional Arabic"/>
          <w:b/>
          <w:bCs/>
          <w:sz w:val="28"/>
          <w:szCs w:val="28"/>
          <w:rtl/>
        </w:rPr>
        <w:t>المعنونة بـ: "التحول الرقمي في إدارة الموارد البشرية وأثره على أداء المؤسسات</w:t>
      </w:r>
      <w:r w:rsidRPr="000C0E88">
        <w:rPr>
          <w:rFonts w:ascii="Times New Roman" w:hAnsi="Times New Roman" w:cs="Traditional Arabic"/>
          <w:b/>
          <w:bCs/>
          <w:sz w:val="28"/>
          <w:szCs w:val="28"/>
          <w:lang w:bidi="ar-JO"/>
        </w:rPr>
        <w:t>"</w:t>
      </w:r>
    </w:p>
    <w:p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تحليل أثر التحول الرقمي في إدارة الموارد البشرية على جودة وكفاءة أداء المؤسسات، مع التركيز على دور التقنيات الرقمية في تحفيز التفاعل الوظيفي، وتحسين العمليات الإدارية، وتعزيز النجاح المؤسسي من خلال الأتمتة والذكاء الاصطناعي وتحليل البيانات</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استندت الدراسة إلى المبادئ الأساسية لإدارة الجودة وفقًا لمواصفة</w:t>
      </w:r>
      <w:r w:rsidRPr="000C0E88">
        <w:rPr>
          <w:rFonts w:ascii="Times New Roman" w:hAnsi="Times New Roman" w:cs="Traditional Arabic"/>
          <w:sz w:val="28"/>
          <w:szCs w:val="28"/>
          <w:lang w:bidi="ar-JO"/>
        </w:rPr>
        <w:t xml:space="preserve"> GOST R </w:t>
      </w:r>
      <w:r w:rsidRPr="000C0E88">
        <w:rPr>
          <w:rFonts w:ascii="Times New Roman" w:hAnsi="Times New Roman" w:cs="Traditional Arabic"/>
          <w:sz w:val="28"/>
          <w:szCs w:val="28"/>
          <w:lang w:bidi="ar-JO"/>
        </w:rPr>
        <w:lastRenderedPageBreak/>
        <w:t>ISO 9000-2015</w:t>
      </w:r>
      <w:r w:rsidRPr="000C0E88">
        <w:rPr>
          <w:rFonts w:ascii="Times New Roman" w:hAnsi="Times New Roman" w:cs="Traditional Arabic"/>
          <w:sz w:val="28"/>
          <w:szCs w:val="28"/>
          <w:rtl/>
        </w:rPr>
        <w:t>، واعتمدت المنهج النظري التحليلي من خلال مراجعة الأدبيات العلمية المحلية والعالمية، إلى جانب استخدام أساليب المقارنة والتحليل والتعميم النظري</w:t>
      </w:r>
      <w:r w:rsidRPr="000C0E88">
        <w:rPr>
          <w:rFonts w:ascii="Times New Roman" w:hAnsi="Times New Roman" w:cs="Traditional Arabic"/>
          <w:sz w:val="28"/>
          <w:szCs w:val="28"/>
          <w:lang w:bidi="ar-JO"/>
        </w:rPr>
        <w:t>.</w:t>
      </w:r>
    </w:p>
    <w:p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أظهرت النتائج أن التحول الرقمي يشكّل عاملًا محوريًا في إعادة تشكيل البنية التنظيمية واستراتيجيات إدارة الموارد البشرية بما يتلاءم مع متطلبات أصحاب المصلحة في بيئة الأعمال المعاصرة، التي تتسم بعدم اليقين والتغير السريع</w:t>
      </w:r>
      <w:r>
        <w:rPr>
          <w:rFonts w:ascii="Times New Roman" w:hAnsi="Times New Roman" w:cs="Traditional Arabic" w:hint="cs"/>
          <w:sz w:val="28"/>
          <w:szCs w:val="28"/>
          <w:rtl/>
        </w:rPr>
        <w:t>،</w:t>
      </w:r>
      <w:r w:rsidRPr="000C0E88">
        <w:rPr>
          <w:rFonts w:ascii="Times New Roman" w:hAnsi="Times New Roman" w:cs="Traditional Arabic"/>
          <w:sz w:val="28"/>
          <w:szCs w:val="28"/>
          <w:rtl/>
        </w:rPr>
        <w:t>كما بيّنت الدراسة أن تبني أدوات مثل الأتمتة، والذكاء الاصطناعي، وتحليلات البيانات يسهم في تحسين كفاءة العمليات، ودعم عملية اتخاذ القرار، وتكريس رأس المال البشري كعنصر حاسم في تحقيق النمو المستدام والمرونة المؤسسية</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خلصت الدراسة إلى أن التكامل الناجح للتقنيات الرقمية في استراتيجيات إدارة الموارد البشرية يُعدّ حجر الزاوية في تحسين الأداء الكلي للمؤسسات في عصر التحول الرقمي</w:t>
      </w:r>
      <w:r w:rsidRPr="000C0E88">
        <w:rPr>
          <w:rFonts w:ascii="Times New Roman" w:hAnsi="Times New Roman" w:cs="Traditional Arabic"/>
          <w:sz w:val="28"/>
          <w:szCs w:val="28"/>
          <w:lang w:bidi="ar-JO"/>
        </w:rPr>
        <w:t>.</w:t>
      </w:r>
    </w:p>
    <w:p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392791">
        <w:rPr>
          <w:rFonts w:ascii="Times New Roman" w:hAnsi="Times New Roman" w:cs="Traditional Arabic"/>
          <w:b/>
          <w:bCs/>
          <w:sz w:val="28"/>
          <w:szCs w:val="28"/>
          <w:lang w:bidi="ar-JO"/>
        </w:rPr>
        <w:t>(Hassan et al., 2024)</w:t>
      </w:r>
      <w:r>
        <w:rPr>
          <w:rFonts w:ascii="Times New Roman" w:hAnsi="Times New Roman" w:cs="Traditional Arabic"/>
          <w:b/>
          <w:bCs/>
          <w:sz w:val="28"/>
          <w:szCs w:val="28"/>
          <w:lang w:bidi="ar-JO"/>
        </w:rPr>
        <w:t xml:space="preserve"> </w:t>
      </w:r>
      <w:r w:rsidRPr="00392791">
        <w:rPr>
          <w:rFonts w:ascii="Times New Roman" w:hAnsi="Times New Roman" w:cs="Traditional Arabic" w:hint="cs"/>
          <w:b/>
          <w:bCs/>
          <w:sz w:val="28"/>
          <w:szCs w:val="28"/>
          <w:rtl/>
        </w:rPr>
        <w:t xml:space="preserve"> </w:t>
      </w:r>
      <w:r w:rsidRPr="000C0E88">
        <w:rPr>
          <w:rFonts w:ascii="Times New Roman" w:hAnsi="Times New Roman" w:cs="Traditional Arabic"/>
          <w:b/>
          <w:bCs/>
          <w:sz w:val="28"/>
          <w:szCs w:val="28"/>
          <w:rtl/>
        </w:rPr>
        <w:t>المعنونة بـ: "أثر التحول الرقمي على كفاءة الموارد البشرية في المملكة العربية السعودية</w:t>
      </w:r>
      <w:r w:rsidRPr="000C0E88">
        <w:rPr>
          <w:rFonts w:ascii="Times New Roman" w:hAnsi="Times New Roman" w:cs="Traditional Arabic"/>
          <w:b/>
          <w:bCs/>
          <w:sz w:val="28"/>
          <w:szCs w:val="28"/>
          <w:lang w:bidi="ar-JO"/>
        </w:rPr>
        <w:t>"</w:t>
      </w:r>
    </w:p>
    <w:p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استكشاف أثر التحول الرقمي على كفاءة الموارد البشرية في سياق البنوك السعودية، وذلك في ضوء توجهات رؤية المملكة 2030 الرامية إلى تعزيز التحول الرقمي في جميع القطاعات</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استخدمت الدراسة المنهج الوصفي التحليلي، حيث تم توزيع استبانة على عينة عشوائية بسيطة من العاملين في البنوك السعودية، بلغ عددها (45) موظفًا من الجنسين. تم تحليل البيانات باستخدام برنامج</w:t>
      </w:r>
      <w:r w:rsidRPr="000C0E88">
        <w:rPr>
          <w:rFonts w:ascii="Times New Roman" w:hAnsi="Times New Roman" w:cs="Traditional Arabic"/>
          <w:sz w:val="28"/>
          <w:szCs w:val="28"/>
          <w:lang w:bidi="ar-JO"/>
        </w:rPr>
        <w:t xml:space="preserve"> SPSS </w:t>
      </w:r>
      <w:r w:rsidRPr="000C0E88">
        <w:rPr>
          <w:rFonts w:ascii="Times New Roman" w:hAnsi="Times New Roman" w:cs="Traditional Arabic"/>
          <w:sz w:val="28"/>
          <w:szCs w:val="28"/>
          <w:rtl/>
        </w:rPr>
        <w:t>لاختبار العلاقة بين المتغيرات</w:t>
      </w:r>
      <w:r w:rsidRPr="000C0E88">
        <w:rPr>
          <w:rFonts w:ascii="Times New Roman" w:hAnsi="Times New Roman" w:cs="Traditional Arabic"/>
          <w:sz w:val="28"/>
          <w:szCs w:val="28"/>
          <w:lang w:bidi="ar-JO"/>
        </w:rPr>
        <w:t>.</w:t>
      </w:r>
    </w:p>
    <w:p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كشفت نتائج الدراسة عن وجود علاقة ارتباط إيجابية ذات دلالة إحصائية بين التحول الرقمي وكفاءة الموارد البشرية، حيث دل معامل الارتباط بيرسون على وجود علاقة قوية تدعم هذا الارتباط</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كما أظهرت النتائج أن 91.1% من أفراد العينة أفادوا بارتفاع كفاءة الأداء المؤسسي. ولم يتم تسجيل فروق ذات دلالة إحصائية تعزى للمتغيرات الديموغرافية مثل العمر، المؤهل العلمي أو سنوات الخبرة</w:t>
      </w:r>
      <w:r w:rsidRPr="000C0E88">
        <w:rPr>
          <w:rFonts w:ascii="Times New Roman" w:hAnsi="Times New Roman" w:cs="Traditional Arabic"/>
          <w:sz w:val="28"/>
          <w:szCs w:val="28"/>
          <w:lang w:bidi="ar-JO"/>
        </w:rPr>
        <w:t>.</w:t>
      </w:r>
    </w:p>
    <w:p w:rsidR="00D57708" w:rsidRDefault="00D57708" w:rsidP="00D57708">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أوصت الدراسة بتوسيع نطاق التدريب على البرامج التكنولوجية، وتفعيل المراكز التدريبية لتطوير الموارد البشرية، مع تعزيز الوعي المجتمعي والتنظيمي حول مزايا التحول الرقمي، لما له من دور في رفع كفاءة الموظفين وتعزيز روح التنافس والتعاون لتحقيق التنمية الرقمية المنشودة في إطار رؤية المملكة 2030</w:t>
      </w:r>
      <w:r w:rsidRPr="000C0E88">
        <w:rPr>
          <w:rFonts w:ascii="Times New Roman" w:hAnsi="Times New Roman" w:cs="Traditional Arabic"/>
          <w:sz w:val="28"/>
          <w:szCs w:val="28"/>
          <w:lang w:bidi="ar-JO"/>
        </w:rPr>
        <w:t>.</w:t>
      </w:r>
    </w:p>
    <w:p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lastRenderedPageBreak/>
        <w:t>دراسة (قرقط ولعشب، 2023) المعنونة بـ: "التحول الرقمي وأثره على أداء الموارد البشرية: دراسة حالة مؤسسة اتصالات الجزائر</w:t>
      </w:r>
      <w:r w:rsidRPr="00F1485C">
        <w:rPr>
          <w:rFonts w:ascii="Times New Roman" w:hAnsi="Times New Roman" w:cs="Traditional Arabic"/>
          <w:b/>
          <w:bCs/>
          <w:sz w:val="28"/>
          <w:szCs w:val="28"/>
          <w:lang w:bidi="ar-JO"/>
        </w:rPr>
        <w:t>"</w:t>
      </w:r>
    </w:p>
    <w:p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قياس أثر التحول الرقمي على أداء الموارد البشرية في مؤسسة اتصالات الجزائر، من خلال التعرف على مدى تبني المؤسسة للتحول الرقمي وربطه بمستوى أداء الموارد البشرية</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اعتمدت الدراسة على المنهج الوصفي التحليلي، حيث تم تطوير استبيان لجمع البيانات من عينة عشوائية مكونة من (54) موظفًا بالمؤسسة. تم تحليل البيانات باستخدام أدوات الإحصاء الوصفي (المتوسطات الحسابية، والانحراف المعياري) بالإضافة إلى تحليل تباين الانحدار البسيط</w:t>
      </w:r>
      <w:r w:rsidRPr="00F1485C">
        <w:rPr>
          <w:rFonts w:ascii="Times New Roman" w:hAnsi="Times New Roman" w:cs="Traditional Arabic"/>
          <w:sz w:val="28"/>
          <w:szCs w:val="28"/>
          <w:lang w:bidi="ar-JO"/>
        </w:rPr>
        <w:t>.</w:t>
      </w:r>
    </w:p>
    <w:p w:rsidR="00D57708" w:rsidRDefault="00D57708" w:rsidP="00D5770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أظهرت نتائج الدراسة أن مستوى التحول الرقمي في مؤسسة اتصالات الجزائر مرتفع، وكذلك مستوى أداء الموارد البشرية. كما كشفت النتائج عن وجود أثر معنوي ذي دلالة إحصائية للتحول الرقمي على أداء الموارد البشرية، حيث بيّن التحليل أن التحول الرقمي يفسر نحو (61%) من التغير في أداء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 xml:space="preserve"> وأوصت الدراسة بضرورة استمرار دعم مبادرات التحول الرقمي داخل المؤسسة، نظراً لأثرها المباشر في تحسين كفاءة أداء الموارد البشرية</w:t>
      </w:r>
      <w:r w:rsidRPr="00F1485C">
        <w:rPr>
          <w:rFonts w:ascii="Times New Roman" w:hAnsi="Times New Roman" w:cs="Traditional Arabic"/>
          <w:sz w:val="28"/>
          <w:szCs w:val="28"/>
          <w:lang w:bidi="ar-JO"/>
        </w:rPr>
        <w:t>.</w:t>
      </w:r>
    </w:p>
    <w:p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 (زايد ومحمد، 2023) المعنونة بـ: "أثر التحول الرقمي على الأداء الوظيفي للموارد البشرية للعاملين بشركة الخدمات التجارية البترولية 'بتروتريد</w:t>
      </w:r>
      <w:r w:rsidRPr="000C0E88">
        <w:rPr>
          <w:rFonts w:ascii="Times New Roman" w:hAnsi="Times New Roman" w:cs="Traditional Arabic"/>
          <w:b/>
          <w:bCs/>
          <w:sz w:val="28"/>
          <w:szCs w:val="28"/>
          <w:lang w:bidi="ar-JO"/>
        </w:rPr>
        <w:t>'"</w:t>
      </w:r>
    </w:p>
    <w:p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قياس أثر التحول الرقمي على الأداء الوظيفي للموارد البشرية في شركة بتروتريد للخدمات التجارية البترولية، من خلال تحليل العلاقة بين أبعاد التحول الرقمي ومستوى أداء الموظفين</w:t>
      </w:r>
      <w:r>
        <w:rPr>
          <w:rFonts w:ascii="Times New Roman" w:hAnsi="Times New Roman" w:cs="Traditional Arabic" w:hint="cs"/>
          <w:sz w:val="28"/>
          <w:szCs w:val="28"/>
          <w:rtl/>
        </w:rPr>
        <w:t>، و</w:t>
      </w:r>
      <w:r w:rsidRPr="000C0E88">
        <w:rPr>
          <w:rFonts w:ascii="Times New Roman" w:hAnsi="Times New Roman" w:cs="Traditional Arabic"/>
          <w:sz w:val="28"/>
          <w:szCs w:val="28"/>
          <w:rtl/>
        </w:rPr>
        <w:t>استخدمت الدراسة المنهج الوصفي التحليلي، وتم إعداد استمارة استقصاء وزعت على عينة مكونة من (384) موظفًا بالشركة. جرى تحليل البيانات باستخدام برنامج</w:t>
      </w:r>
      <w:r w:rsidRPr="000C0E88">
        <w:rPr>
          <w:rFonts w:ascii="Times New Roman" w:hAnsi="Times New Roman" w:cs="Traditional Arabic"/>
          <w:sz w:val="28"/>
          <w:szCs w:val="28"/>
          <w:lang w:bidi="ar-JO"/>
        </w:rPr>
        <w:t xml:space="preserve"> SPSS</w:t>
      </w:r>
      <w:r w:rsidRPr="000C0E88">
        <w:rPr>
          <w:rFonts w:ascii="Times New Roman" w:hAnsi="Times New Roman" w:cs="Traditional Arabic"/>
          <w:sz w:val="28"/>
          <w:szCs w:val="28"/>
          <w:rtl/>
        </w:rPr>
        <w:t>، واختبار الفرضيات من خلال أدوات التحليل الإحصائي المناسبة</w:t>
      </w:r>
      <w:r w:rsidRPr="000C0E88">
        <w:rPr>
          <w:rFonts w:ascii="Times New Roman" w:hAnsi="Times New Roman" w:cs="Traditional Arabic"/>
          <w:sz w:val="28"/>
          <w:szCs w:val="28"/>
          <w:lang w:bidi="ar-JO"/>
        </w:rPr>
        <w:t>.</w:t>
      </w:r>
    </w:p>
    <w:p w:rsidR="00D57708" w:rsidRDefault="00D57708" w:rsidP="00D57708">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أظهرت النتائج وجود علاقة ذات دلالة إحصائية بين التحول الرقمي والأداء الوظيفي، حيث تم قبول الفرض الرئيسي جزئيًا. إذ تبين أن بعض أبعاد التحول الرقمي، مثل البنية التحتية التكنولوجية والمهارات الرقمية، لها تأثير إيجابي على الأداء الوظيفي، في حين لم يظهر بعدا "التشريعات والسياسات" و"توافر التمويل اللازم" أي تأثير معنوي</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أوصت الدراسة بضرورة تعزيز الاستثمار في البنية التحتية الرقمية والمهارات التقنية للموظفين، وتحديث التشريعات والسياسات لتواكب متطلبات التحول الرقمي، مع توسيع نطاق البحث المستقبلي ليشمل أبعادًا إضافية من المتغيرات المدروسة</w:t>
      </w:r>
      <w:r w:rsidRPr="000C0E88">
        <w:rPr>
          <w:rFonts w:ascii="Times New Roman" w:hAnsi="Times New Roman" w:cs="Traditional Arabic"/>
          <w:sz w:val="28"/>
          <w:szCs w:val="28"/>
          <w:lang w:bidi="ar-JO"/>
        </w:rPr>
        <w:t>.</w:t>
      </w:r>
    </w:p>
    <w:p w:rsidR="00D57708" w:rsidRPr="00392791" w:rsidRDefault="00D57708" w:rsidP="00D57708">
      <w:pPr>
        <w:bidi/>
        <w:spacing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hint="cs"/>
          <w:b/>
          <w:bCs/>
          <w:sz w:val="28"/>
          <w:szCs w:val="28"/>
          <w:rtl/>
          <w:lang w:bidi="ar-JO"/>
        </w:rPr>
        <w:lastRenderedPageBreak/>
        <w:t>دراسة (العزب واخرون،2023) المعنونة بـ</w:t>
      </w:r>
      <w:r w:rsidRPr="00392791">
        <w:rPr>
          <w:rFonts w:ascii="Times New Roman" w:hAnsi="Times New Roman" w:cs="Traditional Arabic"/>
          <w:b/>
          <w:bCs/>
          <w:sz w:val="28"/>
          <w:szCs w:val="28"/>
          <w:rtl/>
          <w:lang w:bidi="ar-JO"/>
        </w:rPr>
        <w:t xml:space="preserve"> أثر تطبيق تأثير التحول الرقمي على تمكين الموارد البشرية: دراسة تطبيقية على العاملين بديوان عام وزارة الصحة والسكان المصرية </w:t>
      </w:r>
    </w:p>
    <w:p w:rsidR="00D57708" w:rsidRPr="008C2751" w:rsidRDefault="00D57708" w:rsidP="00D57708">
      <w:pPr>
        <w:bidi/>
        <w:spacing w:after="0" w:line="360" w:lineRule="auto"/>
        <w:jc w:val="lowKashida"/>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w:t>
      </w:r>
      <w:r w:rsidRPr="008C2751">
        <w:rPr>
          <w:rFonts w:ascii="Times New Roman" w:hAnsi="Times New Roman" w:cs="Traditional Arabic"/>
          <w:sz w:val="28"/>
          <w:szCs w:val="28"/>
          <w:lang w:bidi="ar-JO"/>
        </w:rPr>
        <w:t>)</w:t>
      </w:r>
      <w:r w:rsidRPr="008C2751">
        <w:rPr>
          <w:rFonts w:ascii="Times New Roman" w:hAnsi="Times New Roman" w:cs="Traditional Arabic"/>
          <w:sz w:val="28"/>
          <w:szCs w:val="28"/>
          <w:rtl/>
          <w:lang w:bidi="ar-JO"/>
        </w:rPr>
        <w:t>، والمتغير التابع: تمكين الموارد البشرية (تفويض السلطة – بناء فريق العمل</w:t>
      </w:r>
      <w:r w:rsidRPr="008C2751">
        <w:rPr>
          <w:rFonts w:ascii="Times New Roman" w:hAnsi="Times New Roman" w:cs="Traditional Arabic"/>
          <w:sz w:val="28"/>
          <w:szCs w:val="28"/>
          <w:lang w:bidi="ar-JO"/>
        </w:rPr>
        <w:t xml:space="preserve"> – </w:t>
      </w:r>
      <w:r w:rsidRPr="008C2751">
        <w:rPr>
          <w:rFonts w:ascii="Times New Roman" w:hAnsi="Times New Roman" w:cs="Traditional Arabic"/>
          <w:sz w:val="28"/>
          <w:szCs w:val="28"/>
          <w:rtl/>
          <w:lang w:bidi="ar-JO"/>
        </w:rPr>
        <w:t xml:space="preserve">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w:t>
      </w:r>
      <w:r w:rsidRPr="008C2751">
        <w:rPr>
          <w:rFonts w:ascii="Times New Roman" w:hAnsi="Times New Roman" w:cs="Traditional Arabic"/>
          <w:sz w:val="28"/>
          <w:szCs w:val="28"/>
          <w:lang w:bidi="ar-JO"/>
        </w:rPr>
        <w:t xml:space="preserve">(4923) </w:t>
      </w:r>
      <w:r w:rsidRPr="008C2751">
        <w:rPr>
          <w:rFonts w:ascii="Times New Roman" w:hAnsi="Times New Roman" w:cs="Traditional Arabic"/>
          <w:sz w:val="28"/>
          <w:szCs w:val="28"/>
          <w:rtl/>
          <w:lang w:bidi="ar-JO"/>
        </w:rPr>
        <w:t xml:space="preserve">موظفا على رأس العمل، وتم تصميم استبانة وتوزيعها على عينة قدرها </w:t>
      </w:r>
      <w:r w:rsidRPr="008C2751">
        <w:rPr>
          <w:rFonts w:ascii="Times New Roman" w:hAnsi="Times New Roman" w:cs="Traditional Arabic"/>
          <w:sz w:val="28"/>
          <w:szCs w:val="28"/>
          <w:lang w:bidi="ar-JO"/>
        </w:rPr>
        <w:t xml:space="preserve">(357) </w:t>
      </w:r>
      <w:r w:rsidRPr="008C2751">
        <w:rPr>
          <w:rFonts w:ascii="Times New Roman" w:hAnsi="Times New Roman" w:cs="Traditional Arabic"/>
          <w:sz w:val="28"/>
          <w:szCs w:val="28"/>
          <w:rtl/>
          <w:lang w:bidi="ar-JO"/>
        </w:rPr>
        <w:t xml:space="preserve">موظفا في ديوان عام الوزارة محل الدراسة، وتم جمع عدد (332)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 xml:space="preserve">(spss) </w:t>
      </w:r>
      <w:r w:rsidRPr="008C2751">
        <w:rPr>
          <w:rFonts w:ascii="Times New Roman" w:hAnsi="Times New Roman" w:cs="Traditional Arabic"/>
          <w:sz w:val="28"/>
          <w:szCs w:val="28"/>
          <w:rtl/>
          <w:lang w:bidi="ar-JO"/>
        </w:rPr>
        <w:t>في تحليل البيانات، وتوصلت الدراسة إلى العديد من النتائج، أهمها</w:t>
      </w:r>
      <w:r w:rsidRPr="008C2751">
        <w:rPr>
          <w:rFonts w:ascii="Times New Roman" w:hAnsi="Times New Roman" w:cs="Traditional Arabic"/>
          <w:sz w:val="28"/>
          <w:szCs w:val="28"/>
          <w:lang w:bidi="ar-JO"/>
        </w:rPr>
        <w:t xml:space="preserve">: </w:t>
      </w:r>
      <w:r w:rsidRPr="008C2751">
        <w:rPr>
          <w:rFonts w:ascii="Times New Roman" w:hAnsi="Times New Roman" w:cs="Traditional Arabic"/>
          <w:sz w:val="28"/>
          <w:szCs w:val="28"/>
          <w:rtl/>
          <w:lang w:bidi="ar-JO"/>
        </w:rPr>
        <w:t>وجود علاقة ذات دلالة إحصائية بين التحول الرقمي وتمكين الموارد البشرية</w:t>
      </w:r>
      <w:r w:rsidRPr="008C2751">
        <w:rPr>
          <w:rFonts w:ascii="Times New Roman" w:hAnsi="Times New Roman" w:cs="Traditional Arabic"/>
          <w:sz w:val="28"/>
          <w:szCs w:val="28"/>
          <w:lang w:bidi="ar-JO"/>
        </w:rPr>
        <w:t>.</w:t>
      </w:r>
    </w:p>
    <w:p w:rsidR="00D57708" w:rsidRPr="008C2751" w:rsidRDefault="00D57708" w:rsidP="00D57708">
      <w:pPr>
        <w:bidi/>
        <w:spacing w:after="0" w:line="360" w:lineRule="auto"/>
        <w:jc w:val="lowKashida"/>
        <w:rPr>
          <w:rFonts w:ascii="Times New Roman" w:hAnsi="Times New Roman" w:cs="Traditional Arabic"/>
          <w:b/>
          <w:bCs/>
          <w:sz w:val="28"/>
          <w:szCs w:val="28"/>
          <w:rtl/>
          <w:lang w:bidi="ar-JO"/>
        </w:rPr>
      </w:pPr>
      <w:r w:rsidRPr="008C2751">
        <w:rPr>
          <w:rFonts w:ascii="Times New Roman" w:hAnsi="Times New Roman" w:cs="Traditional Arabic" w:hint="cs"/>
          <w:b/>
          <w:bCs/>
          <w:sz w:val="28"/>
          <w:szCs w:val="28"/>
          <w:rtl/>
          <w:lang w:bidi="ar-JO"/>
        </w:rPr>
        <w:t>دراسة العزب (2023) المعنونة بـ"</w:t>
      </w:r>
      <w:r w:rsidRPr="008C2751">
        <w:rPr>
          <w:rFonts w:ascii="Times New Roman" w:hAnsi="Times New Roman" w:cs="Traditional Arabic"/>
          <w:b/>
          <w:bCs/>
          <w:sz w:val="28"/>
          <w:szCs w:val="28"/>
          <w:rtl/>
          <w:lang w:bidi="ar-JO"/>
        </w:rPr>
        <w:t xml:space="preserve"> أثر تطبيق تأثير التحول الرقمي على تمكين الموارد البشرية:</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دراسة تطبيقية على العاملين بديوان عام وزارة الصحة والسكان</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المصرية</w:t>
      </w:r>
      <w:r w:rsidRPr="008C2751">
        <w:rPr>
          <w:rFonts w:ascii="Times New Roman" w:hAnsi="Times New Roman" w:cs="Traditional Arabic" w:hint="cs"/>
          <w:b/>
          <w:bCs/>
          <w:sz w:val="28"/>
          <w:szCs w:val="28"/>
          <w:rtl/>
          <w:lang w:bidi="ar-JO"/>
        </w:rPr>
        <w:t>"</w:t>
      </w:r>
    </w:p>
    <w:p w:rsidR="00D57708" w:rsidRDefault="00D57708" w:rsidP="00D57708">
      <w:pPr>
        <w:bidi/>
        <w:spacing w:after="0" w:line="360" w:lineRule="auto"/>
        <w:jc w:val="both"/>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 والمتغير التابع: تمكين الموارد البشرية (تفويض السلطة - بناء فريق العمل - التدريب)، وذلك</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(٤٩٢٣) موظفا على رأس العمل، وتم تصميم استبانة وتوزيعها على عينة قدرها (٣٥٧) موظفا في ديوان عام الوزارة محل الدراسة، وتم جمع عدد (۳۳۲)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spss</w:t>
      </w:r>
      <w:r w:rsidRPr="008C2751">
        <w:rPr>
          <w:rFonts w:ascii="Times New Roman" w:hAnsi="Times New Roman" w:cs="Traditional Arabic"/>
          <w:sz w:val="28"/>
          <w:szCs w:val="28"/>
          <w:rtl/>
          <w:lang w:bidi="ar-JO"/>
        </w:rPr>
        <w:t>) في تحليل البيانات، وتوصلت الدراسة إلى العديد من النتائج، أهمها : وجود</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علاقة ذات دلالة إحصائية بين التحول الرقمي وتمكين الموارد البشرية.</w:t>
      </w:r>
    </w:p>
    <w:p w:rsidR="00D57708" w:rsidRPr="008C2751" w:rsidRDefault="00D57708" w:rsidP="00D57708">
      <w:pPr>
        <w:bidi/>
        <w:spacing w:after="0" w:line="360" w:lineRule="auto"/>
        <w:ind w:firstLine="720"/>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b/>
          <w:bCs/>
          <w:sz w:val="32"/>
          <w:szCs w:val="32"/>
          <w:u w:val="single"/>
          <w:rtl/>
        </w:rPr>
      </w:pPr>
      <w:r w:rsidRPr="0083129C">
        <w:rPr>
          <w:rFonts w:ascii="Times New Roman" w:hAnsi="Times New Roman" w:cs="Traditional Arabic" w:hint="cs"/>
          <w:b/>
          <w:bCs/>
          <w:sz w:val="32"/>
          <w:szCs w:val="32"/>
          <w:highlight w:val="lightGray"/>
          <w:u w:val="single"/>
          <w:rtl/>
        </w:rPr>
        <w:t>الدراسات المتعلقة بالتحول الرقمي والالتزام التنظيمى</w:t>
      </w:r>
      <w:r w:rsidRPr="00C8467D">
        <w:rPr>
          <w:rFonts w:ascii="Times New Roman" w:hAnsi="Times New Roman" w:cs="Traditional Arabic" w:hint="cs"/>
          <w:b/>
          <w:bCs/>
          <w:sz w:val="32"/>
          <w:szCs w:val="32"/>
          <w:u w:val="single"/>
          <w:rtl/>
        </w:rPr>
        <w:t xml:space="preserve"> </w:t>
      </w:r>
    </w:p>
    <w:p w:rsidR="00D57708" w:rsidRPr="00392791" w:rsidRDefault="00D57708" w:rsidP="00D57708">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(داود وآخرون، 2025) المعنونة بـ: "تأثير التحول الرقمي على الالتزام التنظيمي للعاملين بالإدارة المركزية للمنطقة الثانية بالهيئة العامة للطرق والكباري</w:t>
      </w:r>
      <w:r w:rsidRPr="00392791">
        <w:rPr>
          <w:rFonts w:ascii="Times New Roman" w:hAnsi="Times New Roman" w:cs="Traditional Arabic"/>
          <w:b/>
          <w:bCs/>
          <w:sz w:val="28"/>
          <w:szCs w:val="28"/>
          <w:lang w:bidi="ar-JO"/>
        </w:rPr>
        <w:t>"</w:t>
      </w:r>
    </w:p>
    <w:p w:rsidR="00D57708" w:rsidRPr="00392791" w:rsidRDefault="00D57708" w:rsidP="00D57708">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التأثيرات المباشرة وغير المباشرة للتحول الرقمي على الالتزام التنظيمي للعاملين، من خلال تطبيقها على موظفي الإدارة المركزية للمنطقة الثانية بالهيئة العامة للطرق والكباري</w:t>
      </w:r>
      <w:r w:rsidRPr="00C8467D">
        <w:rPr>
          <w:rFonts w:ascii="Times New Roman" w:hAnsi="Times New Roman" w:cs="Traditional Arabic" w:hint="cs"/>
          <w:sz w:val="28"/>
          <w:szCs w:val="28"/>
          <w:rtl/>
        </w:rPr>
        <w:t>،و</w:t>
      </w:r>
      <w:r w:rsidRPr="00392791">
        <w:rPr>
          <w:rFonts w:ascii="Times New Roman" w:hAnsi="Times New Roman" w:cs="Traditional Arabic"/>
          <w:sz w:val="28"/>
          <w:szCs w:val="28"/>
          <w:rtl/>
        </w:rPr>
        <w:t xml:space="preserve"> اعتمدت الدراسة على المنهج الوصفي التحليلي، حيث تم تصميم استبيان موزع بطريقة العينة العشوائية، وشمل مؤشرات متعددة (المؤشرات الوظيفية، والاجتماعية، والاستراتيجية، والمسؤولية)</w:t>
      </w:r>
      <w:r w:rsidRPr="00C8467D">
        <w:rPr>
          <w:rFonts w:ascii="Times New Roman" w:hAnsi="Times New Roman" w:cs="Traditional Arabic" w:hint="cs"/>
          <w:sz w:val="28"/>
          <w:szCs w:val="28"/>
          <w:rtl/>
          <w:lang w:bidi="ar-JO"/>
        </w:rPr>
        <w:t>، و</w:t>
      </w:r>
      <w:r w:rsidRPr="00392791">
        <w:rPr>
          <w:rFonts w:ascii="Times New Roman" w:hAnsi="Times New Roman" w:cs="Traditional Arabic"/>
          <w:sz w:val="28"/>
          <w:szCs w:val="28"/>
          <w:rtl/>
        </w:rPr>
        <w:t>استُخدمت عدة أدوات وأساليب إحصائية لتحليل البيانات، منها المتوسطات الحسابية، والانحرافات المعيارية، ومعاملات الارتباط والاختلاف، وذلك باستخدام برنامج</w:t>
      </w:r>
      <w:r w:rsidRPr="00392791">
        <w:rPr>
          <w:rFonts w:ascii="Times New Roman" w:hAnsi="Times New Roman" w:cs="Traditional Arabic"/>
          <w:sz w:val="28"/>
          <w:szCs w:val="28"/>
          <w:lang w:bidi="ar-JO"/>
        </w:rPr>
        <w:t xml:space="preserve"> SPSS. </w:t>
      </w:r>
    </w:p>
    <w:p w:rsidR="00D57708" w:rsidRDefault="00D57708" w:rsidP="00D57708">
      <w:pPr>
        <w:bidi/>
        <w:spacing w:after="0" w:line="360" w:lineRule="auto"/>
        <w:jc w:val="lowKashida"/>
        <w:rPr>
          <w:rFonts w:ascii="Times New Roman" w:hAnsi="Times New Roman" w:cs="Traditional Arabic"/>
          <w:b/>
          <w:bCs/>
          <w:sz w:val="28"/>
          <w:szCs w:val="28"/>
          <w:rtl/>
          <w:lang w:bidi="ar-JO"/>
        </w:rPr>
      </w:pPr>
      <w:r w:rsidRPr="00392791">
        <w:rPr>
          <w:rFonts w:ascii="Times New Roman" w:hAnsi="Times New Roman" w:cs="Traditional Arabic"/>
          <w:sz w:val="28"/>
          <w:szCs w:val="28"/>
          <w:rtl/>
        </w:rPr>
        <w:t>أظهرت نتائج الدراسة وجود علاقة ذات دلالة إحصائية بين التحول الرقمي ومستوى الالتزام التنظيمي للعاملين، حيث تبين أن التحول الرقمي يسهم في تعزيز الولاء المؤسسي وزيادة التفاعل الإيجابي داخل بيئة العمل، خاصة في ظل الدعم القيادي المناسب وتوفير الإمكانات التقنية اللازمة</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تبني استراتيجية رقمية واضحة داخل الهيئة، تركز على تطوير الموارد البشرية، وتعزيز الالتزام التنظيمي، بما يساهم في تحقيق الأهداف الاستراتيجية بكفاءة وفاعلية</w:t>
      </w:r>
      <w:r w:rsidRPr="00392791">
        <w:rPr>
          <w:rFonts w:ascii="Times New Roman" w:hAnsi="Times New Roman" w:cs="Traditional Arabic"/>
          <w:b/>
          <w:bCs/>
          <w:sz w:val="28"/>
          <w:szCs w:val="28"/>
          <w:lang w:bidi="ar-JO"/>
        </w:rPr>
        <w:t>.</w:t>
      </w:r>
    </w:p>
    <w:p w:rsidR="00D57708" w:rsidRDefault="00D57708" w:rsidP="00D57708">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(Braojos et al., 2024)</w:t>
      </w:r>
      <w:r>
        <w:rPr>
          <w:rFonts w:ascii="Times New Roman" w:hAnsi="Times New Roman" w:cs="Traditional Arabic"/>
          <w:b/>
          <w:bCs/>
          <w:sz w:val="28"/>
          <w:szCs w:val="28"/>
          <w:lang w:bidi="ar-JO"/>
        </w:rPr>
        <w:t xml:space="preserve"> </w:t>
      </w:r>
      <w:r w:rsidRPr="00BD2A02">
        <w:rPr>
          <w:rFonts w:ascii="Times New Roman" w:hAnsi="Times New Roman" w:cs="Traditional Arabic"/>
          <w:b/>
          <w:bCs/>
          <w:sz w:val="28"/>
          <w:szCs w:val="28"/>
          <w:rtl/>
        </w:rPr>
        <w:t xml:space="preserve">المعنونة بـ: </w:t>
      </w:r>
    </w:p>
    <w:p w:rsidR="00D57708" w:rsidRPr="00C8467D" w:rsidRDefault="00D57708" w:rsidP="00D57708">
      <w:pPr>
        <w:bidi/>
        <w:spacing w:after="0" w:line="360" w:lineRule="auto"/>
        <w:jc w:val="lowKashida"/>
        <w:rPr>
          <w:rFonts w:ascii="Times New Roman" w:hAnsi="Times New Roman" w:cs="Traditional Arabic"/>
          <w:b/>
          <w:bCs/>
          <w:sz w:val="28"/>
          <w:szCs w:val="28"/>
          <w:rtl/>
        </w:rPr>
      </w:pPr>
      <w:r w:rsidRPr="00C8467D">
        <w:rPr>
          <w:rFonts w:ascii="Times New Roman" w:hAnsi="Times New Roman" w:cs="Traditional Arabic"/>
          <w:b/>
          <w:bCs/>
          <w:sz w:val="28"/>
          <w:szCs w:val="28"/>
        </w:rPr>
        <w:t>Empowering Organisational Commitment through Digital Transformation Capabilities: The Role of Digital Leadership and a Continuous Learning Environment</w:t>
      </w:r>
    </w:p>
    <w:p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سعت هذه الدراسة إلى استكشاف الأثر غير المباشر لقدرات التحول الرقمي على الالتزام التنظيمي من خلال اختبار نموذج وساطة مزدوجة يتضمن كلًّا من القيادة الرقمية وبيئة التعلم المستمر كمتغيرين وسيطين</w:t>
      </w:r>
      <w:r w:rsidRPr="00C8467D">
        <w:rPr>
          <w:rFonts w:ascii="Times New Roman" w:hAnsi="Times New Roman" w:cs="Traditional Arabic" w:hint="cs"/>
          <w:sz w:val="28"/>
          <w:szCs w:val="28"/>
          <w:rtl/>
        </w:rPr>
        <w:t>، و</w:t>
      </w:r>
      <w:r w:rsidRPr="00BD2A02">
        <w:rPr>
          <w:rFonts w:ascii="Times New Roman" w:hAnsi="Times New Roman" w:cs="Traditional Arabic"/>
          <w:sz w:val="28"/>
          <w:szCs w:val="28"/>
          <w:rtl/>
        </w:rPr>
        <w:t>ركزت الدراسة على معالجة الفجوة البحثية المتعلقة بتأثير التحول الرقمي على الأفراد داخل بيئة العمل، باعتبار أن أغلب الدراسات السابقة انصبت على الأداء التشغيلي دون التطرق للبعد الإنساني والوظيفي</w:t>
      </w:r>
      <w:r w:rsidRPr="00C8467D">
        <w:rPr>
          <w:rFonts w:ascii="Times New Roman" w:hAnsi="Times New Roman" w:cs="Traditional Arabic" w:hint="cs"/>
          <w:sz w:val="28"/>
          <w:szCs w:val="28"/>
          <w:rtl/>
          <w:lang w:bidi="ar-JO"/>
        </w:rPr>
        <w:t>،و</w:t>
      </w:r>
      <w:r w:rsidRPr="00BD2A02">
        <w:rPr>
          <w:rFonts w:ascii="Times New Roman" w:hAnsi="Times New Roman" w:cs="Traditional Arabic"/>
          <w:sz w:val="28"/>
          <w:szCs w:val="28"/>
          <w:rtl/>
        </w:rPr>
        <w:t xml:space="preserve">أُجريت الدراسة في إسبانيا باستخدام أسلوب كمي تجريبي لاختبار النموذج المقترح، وأظهرت النتائج وجود تأثير معنوي لقدرات التحول الرقمي على الالتزام التنظيمي </w:t>
      </w:r>
      <w:r w:rsidRPr="00BD2A02">
        <w:rPr>
          <w:rFonts w:ascii="Times New Roman" w:hAnsi="Times New Roman" w:cs="Traditional Arabic"/>
          <w:sz w:val="28"/>
          <w:szCs w:val="28"/>
          <w:rtl/>
        </w:rPr>
        <w:lastRenderedPageBreak/>
        <w:t>للعاملين، عبر مسارين وسيطين هما: القيادة الرقمية التي تعزز التوجهات الحديثة في إدارة الأفراد، وبيئة التعلم المستمر التي تشكل مناخًا داعمًا للتكيف مع التغيير الرقمي</w:t>
      </w:r>
      <w:r w:rsidRPr="00BD2A02">
        <w:rPr>
          <w:rFonts w:ascii="Times New Roman" w:hAnsi="Times New Roman" w:cs="Traditional Arabic"/>
          <w:sz w:val="28"/>
          <w:szCs w:val="28"/>
          <w:lang w:bidi="ar-JO"/>
        </w:rPr>
        <w:t>.</w:t>
      </w:r>
    </w:p>
    <w:p w:rsidR="00D57708" w:rsidRPr="000809A5"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توصلت الدراسة إلى أن الالتزام التنظيمي يمكن تعزيزه بشكل ملموس من خلال بناء قدرات رقمية فاعلة تُدار بقيادة رقمية ذات رؤية، وتُدعم ببيئة تعلمية محفزة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وأوصت الدراسة بضرورة تبني المؤسسات لهذا النهج الجديد في أبحاث التحول الرقمي من منظور فردي، وفتح آفاق جديدة للبحث المستقبلي حول محددات الالتزام التنظيمي في ظل التحولات التكنولوجية المتسارعة</w:t>
      </w:r>
      <w:r>
        <w:rPr>
          <w:rFonts w:ascii="Times New Roman" w:hAnsi="Times New Roman" w:cs="Traditional Arabic"/>
          <w:sz w:val="28"/>
          <w:szCs w:val="28"/>
          <w:lang w:bidi="ar-JO"/>
        </w:rPr>
        <w:t>.</w:t>
      </w:r>
    </w:p>
    <w:p w:rsidR="00D57708" w:rsidRPr="00392791" w:rsidRDefault="00D57708" w:rsidP="00D57708">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(ناجي، 2024) المعنونة بـ: "تحديات التحول الرقمي وأثرها على الالتزام التنظيمي: بحث تطبيقي في معهد الإدارة التقني / الجامعة التقنية الوسطى</w:t>
      </w:r>
      <w:r w:rsidRPr="00392791">
        <w:rPr>
          <w:rFonts w:ascii="Times New Roman" w:hAnsi="Times New Roman" w:cs="Traditional Arabic"/>
          <w:b/>
          <w:bCs/>
          <w:sz w:val="28"/>
          <w:szCs w:val="28"/>
          <w:lang w:bidi="ar-JO"/>
        </w:rPr>
        <w:t>"</w:t>
      </w:r>
    </w:p>
    <w:p w:rsidR="00D57708" w:rsidRPr="00392791" w:rsidRDefault="00D57708" w:rsidP="00D57708">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العلاقة بين تحديات التحول الرقمي ومستوى الالتزام التنظيمي في المؤسسات التعليمية، من خلال تطبيقها في معهد الإدارة التقني التابع للجامعة التقنية الوسطى</w:t>
      </w:r>
      <w:r w:rsidRPr="00C8467D">
        <w:rPr>
          <w:rFonts w:ascii="Times New Roman" w:hAnsi="Times New Roman" w:cs="Traditional Arabic" w:hint="cs"/>
          <w:sz w:val="28"/>
          <w:szCs w:val="28"/>
          <w:rtl/>
        </w:rPr>
        <w:t>، ور</w:t>
      </w:r>
      <w:r w:rsidRPr="00392791">
        <w:rPr>
          <w:rFonts w:ascii="Times New Roman" w:hAnsi="Times New Roman" w:cs="Traditional Arabic"/>
          <w:sz w:val="28"/>
          <w:szCs w:val="28"/>
          <w:rtl/>
        </w:rPr>
        <w:t>كّزت الدراسة على قياس طبيعة تأثير التحول الرقمي، وما يصاحبه من التزامات تقنية وثقافية وتنظيمية، على سلوكيات الالتزام لدى العاملين في المؤسسة، ولا سيما في ظل التغيرات الرقمية المتسارعة</w:t>
      </w:r>
      <w:r w:rsidRPr="00C8467D">
        <w:rPr>
          <w:rFonts w:ascii="Times New Roman" w:hAnsi="Times New Roman" w:cs="Traditional Arabic" w:hint="cs"/>
          <w:sz w:val="28"/>
          <w:szCs w:val="28"/>
          <w:rtl/>
          <w:lang w:bidi="ar-JO"/>
        </w:rPr>
        <w:t>،</w:t>
      </w:r>
      <w:r w:rsidRPr="00C8467D">
        <w:rPr>
          <w:rFonts w:ascii="Times New Roman" w:hAnsi="Times New Roman" w:cs="Traditional Arabic" w:hint="cs"/>
          <w:sz w:val="28"/>
          <w:szCs w:val="28"/>
          <w:rtl/>
        </w:rPr>
        <w:t xml:space="preserve"> و</w:t>
      </w:r>
      <w:r w:rsidRPr="00392791">
        <w:rPr>
          <w:rFonts w:ascii="Times New Roman" w:hAnsi="Times New Roman" w:cs="Traditional Arabic"/>
          <w:sz w:val="28"/>
          <w:szCs w:val="28"/>
          <w:rtl/>
        </w:rPr>
        <w:t>اعتمد الباحث على المنهج الوصفي التحليلي، حيث صُمّمت استبانة خاصة لجمع البيانات من عينة من الكوادر التدريسية والإدارية، وجرى تحليل البيانات باستخدام برنامج</w:t>
      </w:r>
      <w:r w:rsidRPr="00392791">
        <w:rPr>
          <w:rFonts w:ascii="Times New Roman" w:hAnsi="Times New Roman" w:cs="Traditional Arabic"/>
          <w:sz w:val="28"/>
          <w:szCs w:val="28"/>
          <w:lang w:bidi="ar-JO"/>
        </w:rPr>
        <w:t xml:space="preserve"> SPSS V.26</w:t>
      </w:r>
      <w:r w:rsidRPr="00C8467D">
        <w:rPr>
          <w:rFonts w:ascii="Times New Roman" w:hAnsi="Times New Roman" w:cs="Traditional Arabic" w:hint="cs"/>
          <w:sz w:val="28"/>
          <w:szCs w:val="28"/>
          <w:rtl/>
        </w:rPr>
        <w:t>.</w:t>
      </w:r>
    </w:p>
    <w:p w:rsidR="00D57708" w:rsidRDefault="00D57708" w:rsidP="00D57708">
      <w:pPr>
        <w:bidi/>
        <w:spacing w:after="0" w:line="360" w:lineRule="auto"/>
        <w:jc w:val="lowKashida"/>
        <w:rPr>
          <w:rFonts w:ascii="Times New Roman" w:hAnsi="Times New Roman" w:cs="Traditional Arabic"/>
          <w:sz w:val="28"/>
          <w:szCs w:val="28"/>
          <w:rtl/>
          <w:lang w:bidi="ar-JO"/>
        </w:rPr>
      </w:pPr>
      <w:r w:rsidRPr="00392791">
        <w:rPr>
          <w:rFonts w:ascii="Times New Roman" w:hAnsi="Times New Roman" w:cs="Traditional Arabic"/>
          <w:sz w:val="28"/>
          <w:szCs w:val="28"/>
          <w:rtl/>
        </w:rPr>
        <w:t>أظهرت النتائج وجود علاقة ارتباط إيجابية معنوية بين التحول الرقمي والالتزام التنظيمي، حيث تبين أن نجاح التحول الرقمي يتطلب تمكين الموارد البشرية، وتطوير المهارات، وتوفير الدعم الإداري، وتحديث الأدوات، مما ينعكس على رفع مستوى الالتزام التنظيمي</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كما خلصت الدراسة إلى أن ضعف البنية التحتية أو الثقافة التنظيمية يمكن أن يعيق هذا التحول</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تعزيز جاهزية المؤسسات من خلال الدعم القيادي، وتبني التكنولوجيا الحديثة، وتوفير بيئة تنظيمية وثقافية محفزة للتحول الرقمي، بما يعزز من مستوى الالتزام المؤسسي والأداء الوظيفي</w:t>
      </w:r>
      <w:r w:rsidRPr="00392791">
        <w:rPr>
          <w:rFonts w:ascii="Times New Roman" w:hAnsi="Times New Roman" w:cs="Traditional Arabic"/>
          <w:sz w:val="28"/>
          <w:szCs w:val="28"/>
          <w:lang w:bidi="ar-JO"/>
        </w:rPr>
        <w:t>.</w:t>
      </w:r>
    </w:p>
    <w:p w:rsidR="00BA7B8D" w:rsidRDefault="00BA7B8D" w:rsidP="00BA7B8D">
      <w:pPr>
        <w:bidi/>
        <w:spacing w:after="0" w:line="360" w:lineRule="auto"/>
        <w:jc w:val="lowKashida"/>
        <w:rPr>
          <w:rFonts w:ascii="Times New Roman" w:hAnsi="Times New Roman" w:cs="Traditional Arabic"/>
          <w:sz w:val="28"/>
          <w:szCs w:val="28"/>
          <w:rtl/>
          <w:lang w:bidi="ar-JO"/>
        </w:rPr>
      </w:pPr>
    </w:p>
    <w:p w:rsidR="00BA7B8D" w:rsidRDefault="00BA7B8D" w:rsidP="00BA7B8D">
      <w:pPr>
        <w:bidi/>
        <w:spacing w:after="0" w:line="360" w:lineRule="auto"/>
        <w:jc w:val="lowKashida"/>
        <w:rPr>
          <w:rFonts w:ascii="Times New Roman" w:hAnsi="Times New Roman" w:cs="Traditional Arabic"/>
          <w:sz w:val="28"/>
          <w:szCs w:val="28"/>
          <w:rtl/>
          <w:lang w:bidi="ar-JO"/>
        </w:rPr>
      </w:pPr>
    </w:p>
    <w:p w:rsidR="00BA7B8D" w:rsidRDefault="00BA7B8D" w:rsidP="00BA7B8D">
      <w:pPr>
        <w:bidi/>
        <w:spacing w:after="0" w:line="360" w:lineRule="auto"/>
        <w:jc w:val="lowKashida"/>
        <w:rPr>
          <w:rFonts w:ascii="Times New Roman" w:hAnsi="Times New Roman" w:cs="Traditional Arabic"/>
          <w:sz w:val="28"/>
          <w:szCs w:val="28"/>
          <w:rtl/>
          <w:lang w:bidi="ar-JO"/>
        </w:rPr>
      </w:pPr>
    </w:p>
    <w:p w:rsidR="00BA7B8D" w:rsidRDefault="00BA7B8D" w:rsidP="00BA7B8D">
      <w:pPr>
        <w:bidi/>
        <w:spacing w:after="0" w:line="360" w:lineRule="auto"/>
        <w:jc w:val="lowKashida"/>
        <w:rPr>
          <w:rFonts w:ascii="Times New Roman" w:hAnsi="Times New Roman" w:cs="Traditional Arabic"/>
          <w:sz w:val="28"/>
          <w:szCs w:val="28"/>
          <w:rtl/>
          <w:lang w:bidi="ar-JO"/>
        </w:rPr>
      </w:pPr>
    </w:p>
    <w:p w:rsidR="00BA7B8D" w:rsidRDefault="00BA7B8D" w:rsidP="00BA7B8D">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b/>
          <w:bCs/>
          <w:sz w:val="28"/>
          <w:szCs w:val="28"/>
          <w:rtl/>
        </w:rPr>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(Trofimova, 2024)</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BD2A02">
        <w:rPr>
          <w:rFonts w:ascii="Times New Roman" w:hAnsi="Times New Roman" w:cs="Traditional Arabic"/>
          <w:b/>
          <w:bCs/>
          <w:sz w:val="28"/>
          <w:szCs w:val="28"/>
          <w:rtl/>
        </w:rPr>
        <w:t>المعنونة بـ</w:t>
      </w:r>
      <w:r w:rsidRPr="00BD2A02">
        <w:rPr>
          <w:rFonts w:ascii="Times New Roman" w:hAnsi="Times New Roman" w:cs="Traditional Arabic"/>
          <w:b/>
          <w:bCs/>
          <w:sz w:val="28"/>
          <w:szCs w:val="28"/>
          <w:lang w:bidi="ar-JO"/>
        </w:rPr>
        <w:t>:</w:t>
      </w:r>
      <w:r w:rsidRPr="00BD2A02">
        <w:rPr>
          <w:rFonts w:ascii="Times New Roman" w:hAnsi="Times New Roman" w:cs="Traditional Arabic"/>
          <w:b/>
          <w:bCs/>
          <w:sz w:val="28"/>
          <w:szCs w:val="28"/>
          <w:lang w:bidi="ar-JO"/>
        </w:rPr>
        <w:br/>
        <w:t>The Role of Digital Leadership in Improving Employee Performance and Organizational Commitment in the Era of Digital Transformation</w:t>
      </w:r>
      <w:r w:rsidRPr="00BD2A02">
        <w:rPr>
          <w:rFonts w:ascii="Times New Roman" w:hAnsi="Times New Roman" w:cs="Traditional Arabic"/>
          <w:b/>
          <w:bCs/>
          <w:sz w:val="28"/>
          <w:szCs w:val="28"/>
          <w:lang w:bidi="ar-JO"/>
        </w:rPr>
        <w:br/>
      </w:r>
      <w:r w:rsidRPr="00BD2A02">
        <w:rPr>
          <w:rFonts w:ascii="Times New Roman" w:hAnsi="Times New Roman" w:cs="Traditional Arabic"/>
          <w:sz w:val="28"/>
          <w:szCs w:val="28"/>
          <w:rtl/>
        </w:rPr>
        <w:t>سعت هذه الدراسة إلى تعميق الفهم حول كيفية تأثير القيادة الرقمية على أداء الموظفين والالتزام التنظيمي في ظل التحول الرقمي</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ركزت الدراسة على تحديد السمات الرئيسية للقيادة الرقمية في السياق التنظيمي الحديث، واستكشاف آليات الربط بين القيادة الرقمية والأداء الوظيفي والالتزام المهني داخل المؤسسات</w:t>
      </w:r>
      <w:r w:rsidRPr="00BD2A02">
        <w:rPr>
          <w:rFonts w:ascii="Times New Roman" w:hAnsi="Times New Roman" w:cs="Traditional Arabic"/>
          <w:sz w:val="28"/>
          <w:szCs w:val="28"/>
          <w:lang w:bidi="ar-JO"/>
        </w:rPr>
        <w:t>.</w:t>
      </w:r>
    </w:p>
    <w:p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أوضحت نتائج الدراسة أن القيادة الرقمية تُعد من العوامل الحاسمة في تعزيز السلوك الابتكاري والدافعية الوظيفية للموظفين، وذلك من خلال دعم بيئة العمل الرقمية وتمكين الأفراد من التفاعل مع التقنيات الحديثة بفعالية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كما كشفت الدراسة عن وجود علاقة إيجابية بين القيادة الرقمية ومستوى الالتزام التنظيمي، حيث تسهم هذه القيادة في دمج التكنولوجيا ضمن العمليات الاستراتيجية والتشغيلية للمؤسسات بما يعزز من التكيف المؤسسي واستدامة الأداء</w:t>
      </w:r>
      <w:r w:rsidRPr="00BD2A02">
        <w:rPr>
          <w:rFonts w:ascii="Times New Roman" w:hAnsi="Times New Roman" w:cs="Traditional Arabic"/>
          <w:sz w:val="28"/>
          <w:szCs w:val="28"/>
          <w:lang w:bidi="ar-JO"/>
        </w:rPr>
        <w:t>.</w:t>
      </w:r>
    </w:p>
    <w:p w:rsidR="00D57708" w:rsidRPr="007E3EF2" w:rsidRDefault="00D57708" w:rsidP="00D57708">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خلصت الدراسة إلى أن تعزيز مفاهيم القيادة الرقمية في المنظمات الحديثة لا يقتصر فقط على التمكين التقني، بل يشمل كذلك تطوير ثقافة الابتكار والتحفيز المستمر، ما يدعم تحقيق أداء وظيفي أعلى ومستوى التزام تنظيمي أعمق في بيئة العمل الرقمية المتغيرة</w:t>
      </w:r>
      <w:r w:rsidRPr="00BD2A02">
        <w:rPr>
          <w:rFonts w:ascii="Times New Roman" w:hAnsi="Times New Roman" w:cs="Traditional Arabic"/>
          <w:sz w:val="28"/>
          <w:szCs w:val="28"/>
          <w:lang w:bidi="ar-JO"/>
        </w:rPr>
        <w:t>.</w:t>
      </w:r>
    </w:p>
    <w:p w:rsidR="00D57708" w:rsidRPr="00C8467D" w:rsidRDefault="00D57708" w:rsidP="00D57708">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C8467D">
        <w:rPr>
          <w:rFonts w:ascii="Times New Roman" w:hAnsi="Times New Roman" w:cs="Traditional Arabic" w:hint="cs"/>
          <w:b/>
          <w:bCs/>
          <w:sz w:val="28"/>
          <w:szCs w:val="28"/>
          <w:rtl/>
          <w:lang w:bidi="ar-JO"/>
        </w:rPr>
        <w:t xml:space="preserve"> </w:t>
      </w:r>
      <w:r w:rsidRPr="00C8467D">
        <w:rPr>
          <w:rFonts w:ascii="Times New Roman" w:hAnsi="Times New Roman" w:cs="Traditional Arabic"/>
          <w:b/>
          <w:bCs/>
          <w:sz w:val="28"/>
          <w:szCs w:val="28"/>
          <w:lang w:bidi="ar-JO"/>
        </w:rPr>
        <w:t>(Nguyen et al., 2023)</w:t>
      </w:r>
      <w:r w:rsidRPr="00C8467D">
        <w:rPr>
          <w:rFonts w:ascii="Times New Roman" w:hAnsi="Times New Roman" w:cs="Traditional Arabic" w:hint="cs"/>
          <w:b/>
          <w:bCs/>
          <w:sz w:val="28"/>
          <w:szCs w:val="28"/>
          <w:rtl/>
          <w:lang w:bidi="ar-JO"/>
        </w:rPr>
        <w:t xml:space="preserve">  </w:t>
      </w:r>
      <w:r w:rsidRPr="00BD2A02">
        <w:rPr>
          <w:rFonts w:ascii="Times New Roman" w:hAnsi="Times New Roman" w:cs="Traditional Arabic"/>
          <w:b/>
          <w:bCs/>
          <w:sz w:val="28"/>
          <w:szCs w:val="28"/>
          <w:rtl/>
        </w:rPr>
        <w:t>المعنونة بـ: "</w:t>
      </w:r>
      <w:r w:rsidRPr="00C8467D">
        <w:rPr>
          <w:sz w:val="28"/>
          <w:szCs w:val="28"/>
        </w:rPr>
        <w:t xml:space="preserve"> </w:t>
      </w:r>
      <w:r w:rsidRPr="00C8467D">
        <w:rPr>
          <w:rFonts w:ascii="Times New Roman" w:hAnsi="Times New Roman" w:cs="Traditional Arabic"/>
          <w:b/>
          <w:bCs/>
          <w:sz w:val="28"/>
          <w:szCs w:val="28"/>
        </w:rPr>
        <w:t>Impact of Organizational Commitment Factors on Business Performance of Enterprises in the Context of Digital Transformation: A Case Study of Private Enterprises in Vinh City,</w:t>
      </w:r>
    </w:p>
    <w:p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هدفت الدراسة إلى اختبار أثر أبعاد الالتزام التنظيمي للعاملين على الأداء التجاري للمؤسسات الخاصة في مدينة فينه الفيتنامية، في ظل التحول الرقمي المتسارع</w:t>
      </w:r>
      <w:r w:rsidRPr="00C8467D">
        <w:rPr>
          <w:rFonts w:ascii="Times New Roman" w:hAnsi="Times New Roman" w:cs="Traditional Arabic" w:hint="cs"/>
          <w:sz w:val="28"/>
          <w:szCs w:val="28"/>
          <w:rtl/>
        </w:rPr>
        <w:t>،و</w:t>
      </w:r>
      <w:r w:rsidRPr="00BD2A02">
        <w:rPr>
          <w:rFonts w:ascii="Times New Roman" w:hAnsi="Times New Roman" w:cs="Traditional Arabic"/>
          <w:sz w:val="28"/>
          <w:szCs w:val="28"/>
          <w:rtl/>
        </w:rPr>
        <w:t xml:space="preserve"> اعتمدت الدراسة على المنهج الكمي، من خلال تحليل العوامل الاستكشافية</w:t>
      </w:r>
      <w:r w:rsidRPr="00BD2A02">
        <w:rPr>
          <w:rFonts w:ascii="Times New Roman" w:hAnsi="Times New Roman" w:cs="Traditional Arabic"/>
          <w:sz w:val="28"/>
          <w:szCs w:val="28"/>
          <w:lang w:bidi="ar-JO"/>
        </w:rPr>
        <w:t xml:space="preserve"> (EFA) </w:t>
      </w:r>
      <w:r w:rsidRPr="00BD2A02">
        <w:rPr>
          <w:rFonts w:ascii="Times New Roman" w:hAnsi="Times New Roman" w:cs="Traditional Arabic"/>
          <w:sz w:val="28"/>
          <w:szCs w:val="28"/>
          <w:rtl/>
        </w:rPr>
        <w:t>وتحليل نموذج الانحدار المتعدد، لتقييم العلاقة بين أنماط الالتزام التنظيمي والأداء المؤسسي</w:t>
      </w:r>
      <w:r w:rsidRPr="00BD2A02">
        <w:rPr>
          <w:rFonts w:ascii="Times New Roman" w:hAnsi="Times New Roman" w:cs="Traditional Arabic"/>
          <w:sz w:val="28"/>
          <w:szCs w:val="28"/>
          <w:lang w:bidi="ar-JO"/>
        </w:rPr>
        <w:t>.</w:t>
      </w:r>
    </w:p>
    <w:p w:rsidR="00D57708" w:rsidRPr="00BA7B8D" w:rsidRDefault="00D57708" w:rsidP="00BA7B8D">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 xml:space="preserve">أظهرت النتائج أن جميع أبعاد الالتزام التنظيمي للعاملين تسهم بشكل إيجابي في تحسين الأداء التجاري للمؤسسات، وجاء ترتيب التأثير وفق الأهمية كالتالي: الالتزام القائم على المعايير (القيمي)، ثم الالتزام العاطفي، وأخيرًا الالتزام القائم </w:t>
      </w:r>
      <w:r w:rsidRPr="00BD2A02">
        <w:rPr>
          <w:rFonts w:ascii="Times New Roman" w:hAnsi="Times New Roman" w:cs="Traditional Arabic"/>
          <w:sz w:val="28"/>
          <w:szCs w:val="28"/>
          <w:rtl/>
        </w:rPr>
        <w:lastRenderedPageBreak/>
        <w:t>على الحوافز والتكاليف</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أوصت الدراسة بضرورة تطوير استراتيجيات لتعزيز التزام العاملين بالمؤسسة من خلال تنمية الولاء والانتماء والارتباط القيمي، وذلك لدعم تحسين الأداء المؤسسي في ظل متغيرات البيئة الرقمية</w:t>
      </w:r>
      <w:r w:rsidRPr="00BD2A02">
        <w:rPr>
          <w:rFonts w:ascii="Times New Roman" w:hAnsi="Times New Roman" w:cs="Traditional Arabic"/>
          <w:sz w:val="28"/>
          <w:szCs w:val="28"/>
          <w:lang w:bidi="ar-JO"/>
        </w:rPr>
        <w:t>.</w:t>
      </w:r>
    </w:p>
    <w:p w:rsidR="00D57708" w:rsidRPr="00C8467D" w:rsidRDefault="00D57708" w:rsidP="00D57708">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 xml:space="preserve"> (Najm et al., 2023)</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المعنونة بـ</w:t>
      </w:r>
      <w:r w:rsidRPr="00C8467D">
        <w:rPr>
          <w:rFonts w:ascii="Times New Roman" w:hAnsi="Times New Roman" w:cs="Traditional Arabic"/>
          <w:b/>
          <w:bCs/>
          <w:sz w:val="28"/>
          <w:szCs w:val="28"/>
          <w:lang w:bidi="ar-JO"/>
        </w:rPr>
        <w:t>:</w:t>
      </w:r>
      <w:r w:rsidRPr="00C8467D">
        <w:rPr>
          <w:rFonts w:ascii="Times New Roman" w:hAnsi="Times New Roman" w:cs="Traditional Arabic"/>
          <w:b/>
          <w:bCs/>
          <w:sz w:val="28"/>
          <w:szCs w:val="28"/>
          <w:lang w:bidi="ar-JO"/>
        </w:rPr>
        <w:br/>
        <w:t>The Impact of Sustainability Principles on Organizational Commitments and the Mediating Effect of Digital Transformation Process</w:t>
      </w:r>
      <w:r w:rsidRPr="00C8467D">
        <w:rPr>
          <w:rFonts w:ascii="Times New Roman" w:hAnsi="Times New Roman" w:cs="Traditional Arabic"/>
          <w:b/>
          <w:bCs/>
          <w:sz w:val="28"/>
          <w:szCs w:val="28"/>
          <w:lang w:bidi="ar-JO"/>
        </w:rPr>
        <w:br/>
      </w:r>
      <w:r w:rsidRPr="00C8467D">
        <w:rPr>
          <w:rFonts w:ascii="Times New Roman" w:hAnsi="Times New Roman" w:cs="Traditional Arabic"/>
          <w:sz w:val="28"/>
          <w:szCs w:val="28"/>
          <w:rtl/>
        </w:rPr>
        <w:t>سعت هذه الدراسة إلى تحليل أثر مبادئ الاستدامة على الالتزام التنظيمي بأنواعه الثلاثة (الالتزام العاطفي، والالتزام الاستمراري، والالتزام المعياري)، مع اختبار الدور الوسيط لعملية التحول الرقمي في العلاقة بين هذه المبادئ ومستويات الالتزام التنظيمي</w:t>
      </w:r>
      <w:r w:rsidRPr="00C8467D">
        <w:rPr>
          <w:rFonts w:ascii="Times New Roman" w:hAnsi="Times New Roman" w:cs="Traditional Arabic" w:hint="cs"/>
          <w:sz w:val="28"/>
          <w:szCs w:val="28"/>
          <w:rtl/>
        </w:rPr>
        <w:t>،و</w:t>
      </w:r>
      <w:r w:rsidRPr="00C8467D">
        <w:rPr>
          <w:rFonts w:ascii="Times New Roman" w:hAnsi="Times New Roman" w:cs="Traditional Arabic"/>
          <w:sz w:val="28"/>
          <w:szCs w:val="28"/>
          <w:rtl/>
        </w:rPr>
        <w:t xml:space="preserve"> طبّقت الدراسة على عينة عشوائية مكونة من 202 موظفًا في أربع شركات دوائية أردنية</w:t>
      </w:r>
      <w:r w:rsidRPr="00C8467D">
        <w:rPr>
          <w:rFonts w:ascii="Times New Roman" w:hAnsi="Times New Roman" w:cs="Traditional Arabic" w:hint="cs"/>
          <w:sz w:val="28"/>
          <w:szCs w:val="28"/>
          <w:rtl/>
        </w:rPr>
        <w:t xml:space="preserve"> ،و</w:t>
      </w:r>
      <w:r w:rsidRPr="00C8467D">
        <w:rPr>
          <w:rFonts w:ascii="Times New Roman" w:hAnsi="Times New Roman" w:cs="Traditional Arabic"/>
          <w:sz w:val="28"/>
          <w:szCs w:val="28"/>
          <w:rtl/>
        </w:rPr>
        <w:t xml:space="preserve">تناولت الدراسة خمسة مبادئ أساسية للاستدامة هي: تقليل التلوث، وإعادة التدوير، والموارد المتجددة، والابتكار الأخضر، والاستدامة الأخلاقية. </w:t>
      </w:r>
    </w:p>
    <w:p w:rsidR="00D57708" w:rsidRPr="00C8467D" w:rsidRDefault="00D57708" w:rsidP="00D57708">
      <w:pPr>
        <w:bidi/>
        <w:spacing w:after="0" w:line="360" w:lineRule="auto"/>
        <w:jc w:val="lowKashida"/>
        <w:rPr>
          <w:rFonts w:ascii="Times New Roman" w:hAnsi="Times New Roman" w:cs="Traditional Arabic"/>
          <w:b/>
          <w:bCs/>
          <w:sz w:val="28"/>
          <w:szCs w:val="28"/>
          <w:rtl/>
          <w:lang w:bidi="ar-JO"/>
        </w:rPr>
      </w:pPr>
      <w:r w:rsidRPr="00C8467D">
        <w:rPr>
          <w:rFonts w:ascii="Times New Roman" w:hAnsi="Times New Roman" w:cs="Traditional Arabic"/>
          <w:sz w:val="28"/>
          <w:szCs w:val="28"/>
          <w:rtl/>
        </w:rPr>
        <w:t>وأظهرت النتائج أن مبدأي الموارد المتجددة والابتكار الأخضر كان لهما تأثير إيجابي معنوي على أنواع الالتزام التنظيمي الثلاثة، في حين لم يكن لمبادئ تقليل التلوث، وإعادة التدوير، والاستدامة الأخلاقية أي تأثير معنوي</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Pr>
        <w:t xml:space="preserve"> </w:t>
      </w:r>
      <w:r w:rsidRPr="00C8467D">
        <w:rPr>
          <w:rFonts w:ascii="Times New Roman" w:hAnsi="Times New Roman" w:cs="Traditional Arabic"/>
          <w:sz w:val="28"/>
          <w:szCs w:val="28"/>
          <w:rtl/>
        </w:rPr>
        <w:t>كما أثبتت النتائج أن التحول الرقمي يلعب دورًا وسيطًا إيجابيًا في العلاقة بين مبادئ الاستدامة والالتزام التنظيمي، حيث يسهم في تعزيز أثر المبادئ المؤثرة ويخفف من ضعف تأثير المبادئ غير المؤثرة بشكل مباشر</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tl/>
        </w:rPr>
        <w:t xml:space="preserve"> وأوصت الدراسة بتبني سياسات رقمية مستندة إلى مبادئ الاستدامة، والتركيز على دعم الابتكار البيئي واستخدام الموارد المتجددة كوسيلة لتعزيز التفاعل التنظيمي طويل الأجل</w:t>
      </w:r>
      <w:r w:rsidRPr="00C8467D">
        <w:rPr>
          <w:rFonts w:ascii="Times New Roman" w:hAnsi="Times New Roman" w:cs="Traditional Arabic"/>
          <w:sz w:val="28"/>
          <w:szCs w:val="28"/>
          <w:lang w:bidi="ar-JO"/>
        </w:rPr>
        <w:t>.</w:t>
      </w: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Default="00D57708" w:rsidP="00D57708">
      <w:pPr>
        <w:bidi/>
        <w:spacing w:after="0" w:line="360" w:lineRule="auto"/>
        <w:jc w:val="lowKashida"/>
        <w:rPr>
          <w:rFonts w:ascii="Times New Roman" w:hAnsi="Times New Roman" w:cs="Traditional Arabic"/>
          <w:sz w:val="28"/>
          <w:szCs w:val="28"/>
          <w:rtl/>
          <w:lang w:bidi="ar-JO"/>
        </w:rPr>
      </w:pPr>
    </w:p>
    <w:p w:rsidR="00D57708" w:rsidRPr="000809A5" w:rsidRDefault="00D57708" w:rsidP="00D57708">
      <w:pPr>
        <w:bidi/>
        <w:spacing w:after="0" w:line="360" w:lineRule="auto"/>
        <w:jc w:val="lowKashida"/>
        <w:rPr>
          <w:rFonts w:ascii="Times New Roman" w:hAnsi="Times New Roman" w:cs="Traditional Arabic"/>
          <w:sz w:val="28"/>
          <w:szCs w:val="28"/>
          <w:lang w:bidi="ar-JO"/>
        </w:rPr>
      </w:pPr>
    </w:p>
    <w:p w:rsidR="00D57708" w:rsidRPr="00C8467D" w:rsidRDefault="00D57708" w:rsidP="00D57708">
      <w:pPr>
        <w:bidi/>
        <w:spacing w:after="0" w:line="360" w:lineRule="auto"/>
        <w:jc w:val="lowKashida"/>
        <w:rPr>
          <w:rFonts w:ascii="Times New Roman" w:hAnsi="Times New Roman" w:cs="Traditional Arabic"/>
          <w:b/>
          <w:bCs/>
          <w:sz w:val="32"/>
          <w:szCs w:val="32"/>
          <w:u w:val="single"/>
          <w:rtl/>
        </w:rPr>
      </w:pPr>
      <w:r w:rsidRPr="0083129C">
        <w:rPr>
          <w:rFonts w:ascii="Times New Roman" w:hAnsi="Times New Roman" w:cs="Traditional Arabic" w:hint="cs"/>
          <w:b/>
          <w:bCs/>
          <w:sz w:val="32"/>
          <w:szCs w:val="32"/>
          <w:highlight w:val="lightGray"/>
          <w:u w:val="single"/>
          <w:rtl/>
        </w:rPr>
        <w:t>الدراسات التي ربطت الالتزام التنظيمى  بأداء الموارد البشرية</w:t>
      </w:r>
      <w:r w:rsidRPr="00C8467D">
        <w:rPr>
          <w:rFonts w:ascii="Times New Roman" w:hAnsi="Times New Roman" w:cs="Traditional Arabic" w:hint="cs"/>
          <w:b/>
          <w:bCs/>
          <w:sz w:val="32"/>
          <w:szCs w:val="32"/>
          <w:u w:val="single"/>
          <w:rtl/>
        </w:rPr>
        <w:t xml:space="preserve"> </w:t>
      </w:r>
    </w:p>
    <w:p w:rsidR="00D57708" w:rsidRDefault="00D57708" w:rsidP="00D57708">
      <w:pPr>
        <w:bidi/>
        <w:spacing w:after="0" w:line="360" w:lineRule="auto"/>
        <w:jc w:val="lowKashida"/>
        <w:rPr>
          <w:rFonts w:ascii="Times New Roman" w:hAnsi="Times New Roman" w:cs="Traditional Arabic"/>
          <w:b/>
          <w:bCs/>
          <w:sz w:val="28"/>
          <w:szCs w:val="28"/>
          <w:rtl/>
        </w:rPr>
      </w:pPr>
      <w:r w:rsidRPr="00A92E9D">
        <w:rPr>
          <w:rFonts w:ascii="Times New Roman" w:hAnsi="Times New Roman" w:cs="Traditional Arabic"/>
          <w:b/>
          <w:bCs/>
          <w:sz w:val="28"/>
          <w:szCs w:val="28"/>
          <w:rtl/>
        </w:rPr>
        <w:t>دراسة</w:t>
      </w:r>
      <w:r w:rsidRPr="00A92E9D">
        <w:rPr>
          <w:rFonts w:ascii="Times New Roman" w:hAnsi="Times New Roman" w:cs="Traditional Arabic"/>
          <w:b/>
          <w:bCs/>
          <w:sz w:val="28"/>
          <w:szCs w:val="28"/>
        </w:rPr>
        <w:t xml:space="preserve"> (Suliiman </w:t>
      </w:r>
      <w:r w:rsidRPr="00C8467D">
        <w:rPr>
          <w:rFonts w:ascii="Times New Roman" w:hAnsi="Times New Roman" w:cs="Traditional Arabic"/>
          <w:b/>
          <w:bCs/>
          <w:sz w:val="28"/>
          <w:szCs w:val="28"/>
        </w:rPr>
        <w:t>&amp;</w:t>
      </w:r>
      <w:r w:rsidRPr="00A92E9D">
        <w:rPr>
          <w:rFonts w:ascii="Times New Roman" w:hAnsi="Times New Roman" w:cs="Traditional Arabic"/>
          <w:b/>
          <w:bCs/>
          <w:sz w:val="28"/>
          <w:szCs w:val="28"/>
        </w:rPr>
        <w:t>Masaud</w:t>
      </w:r>
      <w:r w:rsidRPr="00C8467D">
        <w:rPr>
          <w:rFonts w:ascii="Times New Roman" w:hAnsi="Times New Roman" w:cs="Traditional Arabic"/>
          <w:b/>
          <w:bCs/>
          <w:sz w:val="28"/>
          <w:szCs w:val="28"/>
        </w:rPr>
        <w:t>,2023)</w:t>
      </w:r>
      <w:r>
        <w:rPr>
          <w:rFonts w:ascii="Times New Roman" w:hAnsi="Times New Roman" w:cs="Traditional Arabic"/>
          <w:b/>
          <w:bCs/>
          <w:sz w:val="28"/>
          <w:szCs w:val="28"/>
        </w:rPr>
        <w:t xml:space="preserve"> </w:t>
      </w:r>
      <w:r w:rsidRPr="00A92E9D">
        <w:rPr>
          <w:rFonts w:ascii="Times New Roman" w:hAnsi="Times New Roman" w:cs="Traditional Arabic"/>
          <w:b/>
          <w:bCs/>
          <w:sz w:val="28"/>
          <w:szCs w:val="28"/>
          <w:rtl/>
        </w:rPr>
        <w:t>المعنونة بـ</w:t>
      </w:r>
      <w:r w:rsidRPr="00A92E9D">
        <w:rPr>
          <w:rFonts w:ascii="Times New Roman" w:hAnsi="Times New Roman" w:cs="Traditional Arabic"/>
          <w:b/>
          <w:bCs/>
          <w:sz w:val="28"/>
          <w:szCs w:val="28"/>
        </w:rPr>
        <w:t>:</w:t>
      </w:r>
    </w:p>
    <w:p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b/>
          <w:bCs/>
          <w:sz w:val="28"/>
          <w:szCs w:val="28"/>
        </w:rPr>
        <w:t>The Impact of Human Resource Management Practices on Organizational Commitment: A Field Study in Libyana Mobile Phone Company, Tripoli - Libya</w:t>
      </w:r>
      <w:r w:rsidRPr="00A92E9D">
        <w:rPr>
          <w:rFonts w:ascii="Times New Roman" w:hAnsi="Times New Roman" w:cs="Traditional Arabic"/>
          <w:b/>
          <w:bCs/>
          <w:sz w:val="28"/>
          <w:szCs w:val="28"/>
        </w:rPr>
        <w:br/>
      </w:r>
      <w:r w:rsidRPr="00A92E9D">
        <w:rPr>
          <w:rFonts w:ascii="Times New Roman" w:hAnsi="Times New Roman" w:cs="Traditional Arabic"/>
          <w:sz w:val="28"/>
          <w:szCs w:val="28"/>
          <w:rtl/>
        </w:rPr>
        <w:t>هدفت هذه الدراسة إلى التعرف على أثر ممارسات إدارة الموارد البشرية على الالتزام التنظيمي في شركة ليبيانا للهاتف المحمول في مدينة طرابلس، ليبيا. وقد سعت الدراسة إلى سد الفجوة بين الإطار النظري لمفهومَي "الالتزام التنظيمي" و"ممارسات إدارة الموارد البشرية" وبين الواقع التطبيقي داخل الشركة، التي تحتل مكانة محلية وعالمية في قطاع الاتصالات</w:t>
      </w:r>
      <w:r w:rsidRPr="00C8467D">
        <w:rPr>
          <w:rFonts w:ascii="Times New Roman" w:hAnsi="Times New Roman" w:cs="Traditional Arabic" w:hint="cs"/>
          <w:sz w:val="28"/>
          <w:szCs w:val="28"/>
          <w:rtl/>
        </w:rPr>
        <w:t xml:space="preserve"> ، و</w:t>
      </w:r>
      <w:r w:rsidRPr="00A92E9D">
        <w:rPr>
          <w:rFonts w:ascii="Times New Roman" w:hAnsi="Times New Roman" w:cs="Traditional Arabic"/>
          <w:sz w:val="28"/>
          <w:szCs w:val="28"/>
          <w:rtl/>
        </w:rPr>
        <w:t>اعتمدت الدراسة على المنهج الوصفي التحليلي، وتم توزيع (306) استبانة على موظفي الشركة، استُخدم منها (228) استبانة صالحة بنسبة استجابة بلغت 74.8%. تم تحليل البيانات باستخدام برنامجي</w:t>
      </w:r>
      <w:r w:rsidRPr="00A92E9D">
        <w:rPr>
          <w:rFonts w:ascii="Times New Roman" w:hAnsi="Times New Roman" w:cs="Traditional Arabic"/>
          <w:sz w:val="28"/>
          <w:szCs w:val="28"/>
        </w:rPr>
        <w:t xml:space="preserve"> SPSS.24 </w:t>
      </w:r>
      <w:r w:rsidRPr="00A92E9D">
        <w:rPr>
          <w:rFonts w:ascii="Times New Roman" w:hAnsi="Times New Roman" w:cs="Traditional Arabic"/>
          <w:sz w:val="28"/>
          <w:szCs w:val="28"/>
          <w:rtl/>
        </w:rPr>
        <w:t>و</w:t>
      </w:r>
      <w:r w:rsidRPr="00A92E9D">
        <w:rPr>
          <w:rFonts w:ascii="Times New Roman" w:hAnsi="Times New Roman" w:cs="Traditional Arabic"/>
          <w:sz w:val="28"/>
          <w:szCs w:val="28"/>
        </w:rPr>
        <w:t xml:space="preserve">AMOS.25 </w:t>
      </w:r>
      <w:r w:rsidRPr="00A92E9D">
        <w:rPr>
          <w:rFonts w:ascii="Times New Roman" w:hAnsi="Times New Roman" w:cs="Traditional Arabic"/>
          <w:sz w:val="28"/>
          <w:szCs w:val="28"/>
          <w:rtl/>
        </w:rPr>
        <w:t>لاختبار العلاقة بين المتغيرات</w:t>
      </w:r>
      <w:r w:rsidRPr="00A92E9D">
        <w:rPr>
          <w:rFonts w:ascii="Times New Roman" w:hAnsi="Times New Roman" w:cs="Traditional Arabic"/>
          <w:sz w:val="28"/>
          <w:szCs w:val="28"/>
        </w:rPr>
        <w:t>.</w:t>
      </w:r>
    </w:p>
    <w:p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 xml:space="preserve">أظهرت النتائج وجود أثر ذي دلالة إحصائية لتعويضات وحوافز الموظفين، وكذلك لتخطيط الموارد البشرية، على الالتزام التنظيمي </w:t>
      </w:r>
      <w:r w:rsidRPr="00C8467D">
        <w:rPr>
          <w:rFonts w:ascii="Times New Roman" w:hAnsi="Times New Roman" w:cs="Traditional Arabic" w:hint="cs"/>
          <w:sz w:val="28"/>
          <w:szCs w:val="28"/>
          <w:rtl/>
        </w:rPr>
        <w:t xml:space="preserve">، </w:t>
      </w:r>
      <w:r w:rsidRPr="00A92E9D">
        <w:rPr>
          <w:rFonts w:ascii="Times New Roman" w:hAnsi="Times New Roman" w:cs="Traditional Arabic"/>
          <w:sz w:val="28"/>
          <w:szCs w:val="28"/>
          <w:rtl/>
        </w:rPr>
        <w:t>وأكدت النتائج أهمية تبني ممارسات فعّالة في إدارة الموارد البشرية كوسيلة لتعزيز الولاء المؤسسي والسلوكيات الداعمة لأهداف الشركة</w:t>
      </w:r>
      <w:r w:rsidRPr="00A92E9D">
        <w:rPr>
          <w:rFonts w:ascii="Times New Roman" w:hAnsi="Times New Roman" w:cs="Traditional Arabic"/>
          <w:sz w:val="28"/>
          <w:szCs w:val="28"/>
        </w:rPr>
        <w:t>.</w:t>
      </w:r>
    </w:p>
    <w:p w:rsidR="00D57708" w:rsidRDefault="00D57708" w:rsidP="00D57708">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hint="cs"/>
          <w:sz w:val="28"/>
          <w:szCs w:val="28"/>
          <w:rtl/>
        </w:rPr>
        <w:t>و</w:t>
      </w:r>
      <w:r w:rsidRPr="00A92E9D">
        <w:rPr>
          <w:rFonts w:ascii="Times New Roman" w:hAnsi="Times New Roman" w:cs="Traditional Arabic"/>
          <w:sz w:val="28"/>
          <w:szCs w:val="28"/>
          <w:rtl/>
        </w:rPr>
        <w:t>أوصت الدراسة بضرورة ملاءمة التعويضات والحوافز لاحتياجات الموظفين من أجل تحفيزهم سلوكيًا، كما أوصت بالحفاظ على مستوى عالٍ من الالتزام والأداء من خلال تعزيز مصداقية الشركة وتطوير ثقافة تنظيمية تشجع على التكيف والتنافسية</w:t>
      </w:r>
      <w:r w:rsidRPr="00C8467D">
        <w:rPr>
          <w:rFonts w:ascii="Times New Roman" w:hAnsi="Times New Roman" w:cs="Traditional Arabic" w:hint="cs"/>
          <w:sz w:val="28"/>
          <w:szCs w:val="28"/>
          <w:rtl/>
        </w:rPr>
        <w:t>،</w:t>
      </w:r>
      <w:r w:rsidRPr="00A92E9D">
        <w:rPr>
          <w:rFonts w:ascii="Times New Roman" w:hAnsi="Times New Roman" w:cs="Traditional Arabic"/>
          <w:sz w:val="28"/>
          <w:szCs w:val="28"/>
          <w:rtl/>
        </w:rPr>
        <w:t xml:space="preserve"> وأكدت كذلك على أهمية إعادة بناء العقد النفسي بين الشركة والموظفين بما يدعم الانتقال من الالتزام المؤسسي إلى الأداء الفردي المستدام</w:t>
      </w:r>
      <w:r w:rsidRPr="00A92E9D">
        <w:rPr>
          <w:rFonts w:ascii="Times New Roman" w:hAnsi="Times New Roman" w:cs="Traditional Arabic"/>
          <w:sz w:val="28"/>
          <w:szCs w:val="28"/>
        </w:rPr>
        <w:t>.</w:t>
      </w:r>
    </w:p>
    <w:p w:rsidR="00D57708" w:rsidRDefault="00D57708" w:rsidP="00D57708">
      <w:pPr>
        <w:bidi/>
        <w:spacing w:after="0" w:line="360" w:lineRule="auto"/>
        <w:jc w:val="lowKashida"/>
        <w:rPr>
          <w:rFonts w:ascii="Times New Roman" w:hAnsi="Times New Roman" w:cs="Traditional Arabic"/>
          <w:sz w:val="28"/>
          <w:szCs w:val="28"/>
          <w:rtl/>
        </w:rPr>
      </w:pPr>
    </w:p>
    <w:p w:rsidR="00D57708" w:rsidRDefault="00D57708" w:rsidP="00D57708">
      <w:pPr>
        <w:bidi/>
        <w:spacing w:after="0" w:line="360" w:lineRule="auto"/>
        <w:jc w:val="lowKashida"/>
        <w:rPr>
          <w:rFonts w:ascii="Times New Roman" w:hAnsi="Times New Roman" w:cs="Traditional Arabic"/>
          <w:sz w:val="28"/>
          <w:szCs w:val="28"/>
          <w:rtl/>
        </w:rPr>
      </w:pPr>
    </w:p>
    <w:p w:rsidR="00D57708" w:rsidRPr="00A92E9D" w:rsidRDefault="00D57708" w:rsidP="00D57708">
      <w:pPr>
        <w:bidi/>
        <w:spacing w:after="0" w:line="360" w:lineRule="auto"/>
        <w:jc w:val="lowKashida"/>
        <w:rPr>
          <w:rFonts w:ascii="Times New Roman" w:hAnsi="Times New Roman" w:cs="Traditional Arabic"/>
          <w:sz w:val="28"/>
          <w:szCs w:val="28"/>
        </w:rPr>
      </w:pPr>
    </w:p>
    <w:p w:rsidR="00D57708" w:rsidRDefault="00D57708" w:rsidP="00D57708">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b/>
          <w:bCs/>
          <w:sz w:val="28"/>
          <w:szCs w:val="28"/>
          <w:rtl/>
        </w:rPr>
        <w:lastRenderedPageBreak/>
        <w:t>دراسة (الشمراني، 2023) المعنونة بـ</w:t>
      </w:r>
      <w:r w:rsidRPr="00A92E9D">
        <w:rPr>
          <w:rFonts w:ascii="Times New Roman" w:hAnsi="Times New Roman" w:cs="Traditional Arabic"/>
          <w:b/>
          <w:bCs/>
          <w:sz w:val="28"/>
          <w:szCs w:val="28"/>
        </w:rPr>
        <w:t>:</w:t>
      </w:r>
      <w:r>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علاقة الالتزام التنظيمي بتحسين أداء موظفي وموظفات جامعة بيشة: دراسة ميدانية</w:t>
      </w:r>
    </w:p>
    <w:p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هدفت هذه الدراسة إلى استقصاء العلاقة بين الالتزام التنظيمي بأبعاده الثلاثة (الالتزام العاطفي، الالتزام الاستمراري، والالتزام المعياري) وبين مستوى أداء موظفي وموظفات جامعة بيشة في المملكة العربية السعودية</w:t>
      </w:r>
      <w:r w:rsidRPr="00C8467D">
        <w:rPr>
          <w:rFonts w:ascii="Times New Roman" w:hAnsi="Times New Roman" w:cs="Traditional Arabic" w:hint="cs"/>
          <w:sz w:val="28"/>
          <w:szCs w:val="28"/>
          <w:rtl/>
        </w:rPr>
        <w:t>، و</w:t>
      </w:r>
      <w:r w:rsidRPr="00A92E9D">
        <w:rPr>
          <w:rFonts w:ascii="Times New Roman" w:hAnsi="Times New Roman" w:cs="Traditional Arabic"/>
          <w:sz w:val="28"/>
          <w:szCs w:val="28"/>
          <w:rtl/>
        </w:rPr>
        <w:t xml:space="preserve"> ارتكزت الدراسة على المنهج الوصفي الارتباطي، واستخدمت الاستبانة كأداة رئيسية لجمع البيانات من عينة عشوائية مكونة من (124) موظفًا وموظفة</w:t>
      </w:r>
      <w:r w:rsidRPr="00A92E9D">
        <w:rPr>
          <w:rFonts w:ascii="Times New Roman" w:hAnsi="Times New Roman" w:cs="Traditional Arabic"/>
          <w:sz w:val="28"/>
          <w:szCs w:val="28"/>
        </w:rPr>
        <w:t>.</w:t>
      </w:r>
    </w:p>
    <w:p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كما كشفت الدراسة عن وجود علاقة ارتباطية موجبة بين الالتزام التنظيمي بمختلف أبعاده ومستوى أداء الموظفين والموظفات، ما يؤكد أن رفع مستوى الالتزام التنظيمي يسهم في تحسين أداء العاملين في مؤسسات التعليم العالي</w:t>
      </w:r>
      <w:r w:rsidRPr="00A92E9D">
        <w:rPr>
          <w:rFonts w:ascii="Times New Roman" w:hAnsi="Times New Roman" w:cs="Traditional Arabic"/>
          <w:sz w:val="28"/>
          <w:szCs w:val="28"/>
        </w:rPr>
        <w:t>.</w:t>
      </w:r>
    </w:p>
    <w:p w:rsidR="00D57708" w:rsidRDefault="00D57708" w:rsidP="00D57708">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sz w:val="28"/>
          <w:szCs w:val="28"/>
          <w:rtl/>
        </w:rPr>
        <w:t>أوصت الدراسة بضرورة تعزيز ثقافة الالتزام الأخلاقي والمؤسسي داخل الجامعة، والعمل على تطوير استراتيجيات الاحتفاظ بالموظفين من خلال مبادرات تدعم البعدين العاطفي والاستمراري للالتزام التنظيمي</w:t>
      </w:r>
      <w:r>
        <w:rPr>
          <w:rFonts w:ascii="Times New Roman" w:hAnsi="Times New Roman" w:cs="Traditional Arabic"/>
          <w:sz w:val="28"/>
          <w:szCs w:val="28"/>
        </w:rPr>
        <w:t>.</w:t>
      </w:r>
    </w:p>
    <w:p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b/>
          <w:bCs/>
          <w:sz w:val="28"/>
          <w:szCs w:val="28"/>
          <w:rtl/>
        </w:rPr>
        <w:t>دراسة (2022</w:t>
      </w:r>
      <w:r w:rsidRPr="00C8467D">
        <w:rPr>
          <w:rFonts w:ascii="Times New Roman" w:hAnsi="Times New Roman" w:cs="Traditional Arabic"/>
          <w:b/>
          <w:bCs/>
          <w:sz w:val="28"/>
          <w:szCs w:val="28"/>
        </w:rPr>
        <w:t xml:space="preserve"> Indrastuti etal.,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r w:rsidRPr="003E3C35">
        <w:rPr>
          <w:rFonts w:ascii="Times New Roman" w:hAnsi="Times New Roman" w:cs="Traditional Arabic"/>
          <w:b/>
          <w:bCs/>
          <w:sz w:val="28"/>
          <w:szCs w:val="28"/>
          <w:lang w:bidi="ar-JO"/>
        </w:rPr>
        <w:br/>
        <w:t>The Influence of the Quality of Human Resources and Organizational Commitment on Employee Performance at the Secretariat of the Regional People's Representative Council of Riau Province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جودة الموارد البشرية والالتزام التنظيمي على أداء الموظفين العاملين في أمانة مجلس نواب الشعب الإقليمي لمقاطعة رياو في إندونيسيا</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شملت العينة الكاملة للدراسة (197) موظفًا من العاملين في المجلس، وجرى تحليل البيانات لاختبار قوة العلاقة بين المتغيرات</w:t>
      </w:r>
      <w:r w:rsidRPr="003E3C35">
        <w:rPr>
          <w:rFonts w:ascii="Times New Roman" w:hAnsi="Times New Roman" w:cs="Traditional Arabic"/>
          <w:sz w:val="28"/>
          <w:szCs w:val="28"/>
          <w:lang w:bidi="ar-JO"/>
        </w:rPr>
        <w:t>.</w:t>
      </w:r>
    </w:p>
    <w:p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نتائج الدراسة أن الالتزام التنظيمي يُعد العامل الأكثر تأثيرًا في تحسين أداء الموظفين، بينما لم تُظهر جودة الموارد البشرية أثرًا معنويًا مباشرًا على الأداء</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تم تفسير ذلك بوجود فجوة بين كفاءة الموارد البشرية من حيث المؤهلات، وبين مستوى توظيف هذه الكفاءات فعليًا في بيئة العمل</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اقترحت الدراسة توسيع مفهوم الالتزام التنظيمي ليشمل الالتزام الاستمراري والمعياري إلى جانب الالتزام العاطفي</w:t>
      </w:r>
      <w:r w:rsidRPr="003E3C35">
        <w:rPr>
          <w:rFonts w:ascii="Times New Roman" w:hAnsi="Times New Roman" w:cs="Traditional Arabic"/>
          <w:sz w:val="28"/>
          <w:szCs w:val="28"/>
          <w:lang w:bidi="ar-JO"/>
        </w:rPr>
        <w:t>.</w:t>
      </w:r>
    </w:p>
    <w:p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lastRenderedPageBreak/>
        <w:t>أوصت الدراسة بضرورة تعزيز برامج تنمية القدرات والمهارات للموظفين، وتكريس بيئة تنظيمية تشجع على الالتزام والسلوك التعاوني، بما يسهم في تحسين جودة تنفيذ المهام والمسؤوليات المؤسسية، وتدعيم تحقيق رؤية ومهام المجلس الإقليمي بشكل فعّال ومستدام</w:t>
      </w:r>
      <w:r w:rsidRPr="003E3C35">
        <w:rPr>
          <w:rFonts w:ascii="Times New Roman" w:hAnsi="Times New Roman" w:cs="Traditional Arabic"/>
          <w:sz w:val="28"/>
          <w:szCs w:val="28"/>
          <w:lang w:bidi="ar-JO"/>
        </w:rPr>
        <w:t>.</w:t>
      </w:r>
    </w:p>
    <w:p w:rsidR="00D57708" w:rsidRDefault="00D57708" w:rsidP="00D57708">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(Sarfiah et al., 2022)</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lang w:bidi="ar-JO"/>
        </w:rPr>
        <w:t xml:space="preserve"> </w:t>
      </w:r>
      <w:r w:rsidRPr="003E3C35">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rtl/>
        </w:rPr>
        <w:t>المعنونة بـ</w:t>
      </w:r>
      <w:r>
        <w:rPr>
          <w:rFonts w:ascii="Times New Roman" w:hAnsi="Times New Roman" w:cs="Traditional Arabic" w:hint="cs"/>
          <w:b/>
          <w:bCs/>
          <w:sz w:val="28"/>
          <w:szCs w:val="28"/>
          <w:rtl/>
        </w:rPr>
        <w:t>:</w:t>
      </w:r>
    </w:p>
    <w:p w:rsidR="00D57708" w:rsidRPr="003E3C35" w:rsidRDefault="00D57708" w:rsidP="00D57708">
      <w:pPr>
        <w:bidi/>
        <w:spacing w:after="0" w:line="360" w:lineRule="auto"/>
        <w:jc w:val="both"/>
        <w:rPr>
          <w:rFonts w:ascii="Times New Roman" w:hAnsi="Times New Roman" w:cs="Traditional Arabic"/>
          <w:sz w:val="28"/>
          <w:szCs w:val="28"/>
          <w:lang w:bidi="ar-JO"/>
        </w:rPr>
      </w:pPr>
      <w:r w:rsidRPr="003E3C35">
        <w:rPr>
          <w:rFonts w:ascii="Times New Roman" w:hAnsi="Times New Roman" w:cs="Traditional Arabic"/>
          <w:b/>
          <w:bCs/>
          <w:sz w:val="28"/>
          <w:szCs w:val="28"/>
          <w:lang w:bidi="ar-JO"/>
        </w:rPr>
        <w:t>Development of Organizational Commitment Models to Improve Human</w:t>
      </w:r>
      <w:r>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lang w:bidi="ar-JO"/>
        </w:rPr>
        <w:t>Resources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تطوير نموذج للالتزام التنظيمي في جامعة تيدار</w:t>
      </w:r>
      <w:r w:rsidRPr="003E3C35">
        <w:rPr>
          <w:rFonts w:ascii="Times New Roman" w:hAnsi="Times New Roman" w:cs="Traditional Arabic"/>
          <w:sz w:val="28"/>
          <w:szCs w:val="28"/>
          <w:lang w:bidi="ar-JO"/>
        </w:rPr>
        <w:t xml:space="preserve"> (Universitas Tidar) </w:t>
      </w:r>
      <w:r w:rsidRPr="003E3C35">
        <w:rPr>
          <w:rFonts w:ascii="Times New Roman" w:hAnsi="Times New Roman" w:cs="Traditional Arabic"/>
          <w:sz w:val="28"/>
          <w:szCs w:val="28"/>
          <w:rtl/>
        </w:rPr>
        <w:t>يستند إلى مفهوم الالتزام الموجّه نحو الأطراف المعنية</w:t>
      </w:r>
      <w:r w:rsidRPr="003E3C35">
        <w:rPr>
          <w:rFonts w:ascii="Times New Roman" w:hAnsi="Times New Roman" w:cs="Traditional Arabic"/>
          <w:sz w:val="28"/>
          <w:szCs w:val="28"/>
          <w:lang w:bidi="ar-JO"/>
        </w:rPr>
        <w:t xml:space="preserve"> (Foci Commitment)</w:t>
      </w:r>
      <w:r w:rsidRPr="003E3C35">
        <w:rPr>
          <w:rFonts w:ascii="Times New Roman" w:hAnsi="Times New Roman" w:cs="Traditional Arabic"/>
          <w:sz w:val="28"/>
          <w:szCs w:val="28"/>
          <w:rtl/>
        </w:rPr>
        <w:t>، وذلك بهدف تحسين أداء الموارد البشرية في ظل التغيرات التي فرضتها جائحة كوفيد-19</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اعتمد النموذج المقترح على أربعة محاور رئيسية للالتزام: الالتزام تجاه المؤسسة، والالتزام تجاه القادة، والالتزام تجاه الزملاء، والالتزام تجاه العملاء (الطلبة في هذه الحالة)</w:t>
      </w:r>
      <w:r w:rsidRPr="00C8467D">
        <w:rPr>
          <w:rFonts w:ascii="Times New Roman" w:hAnsi="Times New Roman" w:cs="Traditional Arabic" w:hint="cs"/>
          <w:sz w:val="28"/>
          <w:szCs w:val="28"/>
          <w:rtl/>
          <w:lang w:bidi="ar-JO"/>
        </w:rPr>
        <w:t>،و</w:t>
      </w:r>
      <w:r w:rsidRPr="00C8467D">
        <w:rPr>
          <w:rFonts w:ascii="Times New Roman" w:hAnsi="Times New Roman" w:cs="Traditional Arabic" w:hint="cs"/>
          <w:sz w:val="28"/>
          <w:szCs w:val="28"/>
          <w:rtl/>
        </w:rPr>
        <w:t xml:space="preserve"> </w:t>
      </w:r>
      <w:r w:rsidRPr="003E3C35">
        <w:rPr>
          <w:rFonts w:ascii="Times New Roman" w:hAnsi="Times New Roman" w:cs="Traditional Arabic"/>
          <w:sz w:val="28"/>
          <w:szCs w:val="28"/>
          <w:rtl/>
        </w:rPr>
        <w:t>شملت عينة الدراسة (102) من أعضاء هيئة التدريس والموظفين الإداريين، تم اختيارهم باستخدام أسلوب العينة العنقودية، وجُمعت البيانات من خلال استبيان مغلق. ولتحليل البيانات، استخدم الباحثون نموذج المعادلات الهيكلية</w:t>
      </w:r>
      <w:r w:rsidRPr="003E3C35">
        <w:rPr>
          <w:rFonts w:ascii="Times New Roman" w:hAnsi="Times New Roman" w:cs="Traditional Arabic"/>
          <w:sz w:val="28"/>
          <w:szCs w:val="28"/>
          <w:lang w:bidi="ar-JO"/>
        </w:rPr>
        <w:t xml:space="preserve"> (SEM) </w:t>
      </w:r>
      <w:r w:rsidRPr="003E3C35">
        <w:rPr>
          <w:rFonts w:ascii="Times New Roman" w:hAnsi="Times New Roman" w:cs="Traditional Arabic"/>
          <w:sz w:val="28"/>
          <w:szCs w:val="28"/>
          <w:rtl/>
        </w:rPr>
        <w:t>للتحقق من صلاحية النموذج وفرضياته</w:t>
      </w:r>
      <w:r w:rsidRPr="003E3C35">
        <w:rPr>
          <w:rFonts w:ascii="Times New Roman" w:hAnsi="Times New Roman" w:cs="Traditional Arabic"/>
          <w:sz w:val="28"/>
          <w:szCs w:val="28"/>
          <w:lang w:bidi="ar-JO"/>
        </w:rPr>
        <w:t>.</w:t>
      </w:r>
    </w:p>
    <w:p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النتائج ملاءمة النموذج المقترح وإيجابية تأثير محاور الالتزام المختلفة على أداء الموارد البشرية. وأوصت الدراسة بضرورة اعتماد هذا النموذج كمرجعية لصنّاع القرار في الجامعات لصياغة سياسات تُعزز من الالتزام التنظيمي بمختلف أبعاده، ما يسهم في تحسين كفاءة وأداء العنصر البشري في المؤسسات الأكاديمية</w:t>
      </w:r>
      <w:r w:rsidRPr="003E3C35">
        <w:rPr>
          <w:rFonts w:ascii="Times New Roman" w:hAnsi="Times New Roman" w:cs="Traditional Arabic"/>
          <w:sz w:val="28"/>
          <w:szCs w:val="28"/>
          <w:lang w:bidi="ar-JO"/>
        </w:rPr>
        <w:t>.</w:t>
      </w:r>
    </w:p>
    <w:p w:rsidR="00D57708" w:rsidRDefault="00D57708" w:rsidP="00D57708">
      <w:pPr>
        <w:bidi/>
        <w:spacing w:after="0" w:line="360" w:lineRule="auto"/>
        <w:jc w:val="lowKashida"/>
        <w:rPr>
          <w:rFonts w:ascii="Times New Roman" w:hAnsi="Times New Roman" w:cs="Traditional Arabic"/>
          <w:b/>
          <w:bCs/>
          <w:sz w:val="28"/>
          <w:szCs w:val="28"/>
          <w:rtl/>
          <w:lang w:bidi="ar-JO"/>
        </w:rPr>
      </w:pPr>
      <w:r w:rsidRPr="003E3C35">
        <w:rPr>
          <w:rFonts w:ascii="Times New Roman" w:hAnsi="Times New Roman" w:cs="Traditional Arabic"/>
          <w:b/>
          <w:bCs/>
          <w:sz w:val="28"/>
          <w:szCs w:val="28"/>
          <w:rtl/>
        </w:rPr>
        <w:t>دراسة (</w:t>
      </w:r>
      <w:r w:rsidRPr="00C8467D">
        <w:rPr>
          <w:rFonts w:ascii="Times New Roman" w:hAnsi="Times New Roman" w:cs="Traditional Arabic"/>
          <w:b/>
          <w:bCs/>
          <w:sz w:val="28"/>
          <w:szCs w:val="28"/>
        </w:rPr>
        <w:t xml:space="preserve">Labetubun &amp; Dewi, 2022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p>
    <w:p w:rsidR="00D57708" w:rsidRPr="003E3C35" w:rsidRDefault="00D57708" w:rsidP="00D57708">
      <w:pPr>
        <w:spacing w:after="0" w:line="360" w:lineRule="auto"/>
        <w:rPr>
          <w:rFonts w:ascii="Times New Roman" w:hAnsi="Times New Roman" w:cs="Traditional Arabic"/>
          <w:sz w:val="28"/>
          <w:szCs w:val="28"/>
          <w:lang w:bidi="ar-JO"/>
        </w:rPr>
      </w:pPr>
      <w:r w:rsidRPr="003E3C35">
        <w:rPr>
          <w:rFonts w:ascii="Times New Roman" w:hAnsi="Times New Roman" w:cs="Traditional Arabic"/>
          <w:b/>
          <w:bCs/>
          <w:sz w:val="28"/>
          <w:szCs w:val="28"/>
          <w:lang w:bidi="ar-JO"/>
        </w:rPr>
        <w:t>Organizational Commitment: It’s Mediating Role in the Effect of Human Resource Management Practices and Workplace Spirituality on Employee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ممارسات إدارة الموارد البشرية والروحانية في بيئة العمل على أداء الموظفين، مع اختبار الدور الوسيط للالتزام التنظيمي في العلاقة بين هذه المتغيرات</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تم تطبيق الدراسة على عينة مكونة من (93) موظفًا من العاملين في التسويق والخدمة المباشرة في بنك راكيات الإندونيسي، باستخدام أسلوب العينة العشوائية</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استُخدم الاستبيان كأداة لجمع البيانات، وتم تحليل النتائج باستخدام تقنية التحليل بالحد الأدنى للمربعات الجزئية</w:t>
      </w:r>
      <w:r w:rsidRPr="003E3C35">
        <w:rPr>
          <w:rFonts w:ascii="Times New Roman" w:hAnsi="Times New Roman" w:cs="Traditional Arabic"/>
          <w:sz w:val="28"/>
          <w:szCs w:val="28"/>
          <w:lang w:bidi="ar-JO"/>
        </w:rPr>
        <w:t xml:space="preserve"> (PLS).</w:t>
      </w:r>
    </w:p>
    <w:p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lastRenderedPageBreak/>
        <w:t>أظهرت النتائج أن ممارسات إدارة الموارد البشرية والروحانية في مكان العمل والالتزام التنظيمي تؤثر جميعها بشكل إيجابي على أداء الموظفين</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أثبتت الدراسة أن الالتزام التنظيمي يلعب دورًا وسيطًا جزئيًا في العلاقة بين ممارسات الموارد البشرية والروحانية من جهة، والأداء الوظيفي من جهة أخرى</w:t>
      </w:r>
      <w:r w:rsidRPr="003E3C35">
        <w:rPr>
          <w:rFonts w:ascii="Times New Roman" w:hAnsi="Times New Roman" w:cs="Traditional Arabic"/>
          <w:sz w:val="28"/>
          <w:szCs w:val="28"/>
          <w:lang w:bidi="ar-JO"/>
        </w:rPr>
        <w:t>.</w:t>
      </w:r>
    </w:p>
    <w:p w:rsidR="00D57708" w:rsidRPr="003E3C35" w:rsidRDefault="00D57708" w:rsidP="00D57708">
      <w:pPr>
        <w:bidi/>
        <w:spacing w:after="0" w:line="360" w:lineRule="auto"/>
        <w:jc w:val="lowKashida"/>
        <w:rPr>
          <w:rFonts w:ascii="Times New Roman" w:hAnsi="Times New Roman" w:cs="Traditional Arabic"/>
          <w:b/>
          <w:bCs/>
          <w:sz w:val="28"/>
          <w:szCs w:val="28"/>
          <w:lang w:bidi="ar-JO"/>
        </w:rPr>
      </w:pPr>
      <w:r w:rsidRPr="003E3C35">
        <w:rPr>
          <w:rFonts w:ascii="Times New Roman" w:hAnsi="Times New Roman" w:cs="Traditional Arabic"/>
          <w:sz w:val="28"/>
          <w:szCs w:val="28"/>
          <w:rtl/>
        </w:rPr>
        <w:t>وقد خلصت الدراسة إلى أن الموظفين يقدمون أداءً أعلى عندما يكون لديهم التزام وولاء قوي للمؤسسة، واستعداد لتكريس قدراتهم، والشعور بالانتماء والفخر بالمؤسسة التي يعملون بها</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أكدت على أهمية تطوير ممارسات إدارة الموارد البشرية لتستقطب الكفاءات، وتدربها، وتُقيِّمها، وتكافئها، مما ينعكس إيجابًا على مساهماتهم التنظيمية</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وأوصت كذلك بأهمية تعزيز قيم الروحانية في بيئة العمل لخلق شعور بالمعنى والانتماء والسعادة لدى العاملين</w:t>
      </w:r>
      <w:r w:rsidRPr="003E3C35">
        <w:rPr>
          <w:rFonts w:ascii="Times New Roman" w:hAnsi="Times New Roman" w:cs="Traditional Arabic"/>
          <w:sz w:val="28"/>
          <w:szCs w:val="28"/>
          <w:lang w:bidi="ar-JO"/>
        </w:rPr>
        <w:t>.</w:t>
      </w:r>
    </w:p>
    <w:p w:rsidR="00D57708" w:rsidRPr="00C8467D" w:rsidRDefault="00D57708" w:rsidP="00D57708">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 (بوشلوش، 2022) المعنونة بـ</w:t>
      </w:r>
      <w:r w:rsidRPr="003E3C35">
        <w:rPr>
          <w:rFonts w:ascii="Times New Roman" w:hAnsi="Times New Roman" w:cs="Traditional Arabic"/>
          <w:b/>
          <w:bCs/>
          <w:sz w:val="28"/>
          <w:szCs w:val="28"/>
        </w:rPr>
        <w:t>:</w:t>
      </w:r>
      <w:r w:rsidRPr="00C8467D">
        <w:rPr>
          <w:rFonts w:ascii="Times New Roman" w:hAnsi="Times New Roman" w:cs="Traditional Arabic"/>
          <w:b/>
          <w:bCs/>
          <w:sz w:val="28"/>
          <w:szCs w:val="28"/>
          <w:rtl/>
        </w:rPr>
        <w:t>أثر ممارسات تسيير الموارد البشرية على الالتزام التنظيمي لموظفي البنوك: دراسة ميدانية لبعض البنوك في مدينة قسنطينة</w:t>
      </w:r>
    </w:p>
    <w:p w:rsidR="00D57708" w:rsidRPr="003E3C35" w:rsidRDefault="00D57708" w:rsidP="00D57708">
      <w:pPr>
        <w:bidi/>
        <w:spacing w:after="0" w:line="360" w:lineRule="auto"/>
        <w:jc w:val="lowKashida"/>
        <w:rPr>
          <w:rFonts w:ascii="Times New Roman" w:hAnsi="Times New Roman" w:cs="Traditional Arabic"/>
          <w:sz w:val="28"/>
          <w:szCs w:val="28"/>
        </w:rPr>
      </w:pPr>
      <w:r w:rsidRPr="003E3C35">
        <w:rPr>
          <w:rFonts w:ascii="Times New Roman" w:hAnsi="Times New Roman" w:cs="Traditional Arabic"/>
          <w:sz w:val="28"/>
          <w:szCs w:val="28"/>
          <w:rtl/>
        </w:rPr>
        <w:t>هدفت هذه الدراسة إلى قياس أثر ممارسات تسيير الموارد البشرية على مستوى الالتزام التنظيمي لموظفي البنوك الجزائرية، من خلال دراسة ميدانية أجريت على عينة من الموظفين العاملين بعدد من البنوك بمدينة قسنطينة</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اعتمد الباحث على المنهج الوصفي التحليلي، حيث تم تصميم استبيان وتوزيعه على أفراد العينة، بغرض قياس واقع تسيير الموارد البشرية ومستوى الالتزام التنظيمي، وتحليل العلاقة بينهما</w:t>
      </w:r>
      <w:r w:rsidRPr="003E3C35">
        <w:rPr>
          <w:rFonts w:ascii="Times New Roman" w:hAnsi="Times New Roman" w:cs="Traditional Arabic"/>
          <w:sz w:val="28"/>
          <w:szCs w:val="28"/>
        </w:rPr>
        <w:t>.</w:t>
      </w:r>
    </w:p>
    <w:p w:rsidR="00D57708" w:rsidRPr="003E3C35" w:rsidRDefault="00D57708" w:rsidP="00D57708">
      <w:pPr>
        <w:bidi/>
        <w:spacing w:after="0" w:line="360" w:lineRule="auto"/>
        <w:jc w:val="lowKashida"/>
        <w:rPr>
          <w:rFonts w:ascii="Times New Roman" w:hAnsi="Times New Roman" w:cs="Traditional Arabic"/>
          <w:sz w:val="28"/>
          <w:szCs w:val="28"/>
        </w:rPr>
      </w:pPr>
      <w:r w:rsidRPr="003E3C35">
        <w:rPr>
          <w:rFonts w:ascii="Times New Roman" w:hAnsi="Times New Roman" w:cs="Traditional Arabic"/>
          <w:sz w:val="28"/>
          <w:szCs w:val="28"/>
          <w:rtl/>
        </w:rPr>
        <w:t>أظهرت النتائج أن مستوى تطبيق ممارسات تسيير الموارد البشرية في هذه البنوك لا يزال محدودًا وضعيفًا نسبيًا، كما أن مستوى الالتزام التنظيمي لدى الموظفين لم يتجاوز المتوسط</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كشفت النتائج عن وجود علاقة ارتباط قوية نسبيًا وذات دلالة معنوية بين ممارسات تسيير الموارد البشرية والالتزام التنظيمي، إلا أن هذا التأثير كان محصورًا في نشاطين اثنين فقط هما: الترقية، والاتصال الداخلي. بينما لم تُظهر باقي الأنشطة (كالمكافآت، والتوظيف، والتكوين) تأثيرًا معنويًا على الالتزام التنظيمي</w:t>
      </w:r>
      <w:r w:rsidRPr="003E3C35">
        <w:rPr>
          <w:rFonts w:ascii="Times New Roman" w:hAnsi="Times New Roman" w:cs="Traditional Arabic"/>
          <w:sz w:val="28"/>
          <w:szCs w:val="28"/>
        </w:rPr>
        <w:t>.</w:t>
      </w:r>
    </w:p>
    <w:p w:rsidR="00D57708" w:rsidRPr="003E3C35" w:rsidRDefault="00D57708" w:rsidP="00D57708">
      <w:pPr>
        <w:bidi/>
        <w:spacing w:after="0" w:line="360" w:lineRule="auto"/>
        <w:jc w:val="lowKashida"/>
        <w:rPr>
          <w:rFonts w:ascii="Times New Roman" w:hAnsi="Times New Roman" w:cs="Traditional Arabic"/>
          <w:b/>
          <w:bCs/>
          <w:sz w:val="28"/>
          <w:szCs w:val="28"/>
        </w:rPr>
      </w:pPr>
      <w:r w:rsidRPr="003E3C35">
        <w:rPr>
          <w:rFonts w:ascii="Times New Roman" w:hAnsi="Times New Roman" w:cs="Traditional Arabic"/>
          <w:sz w:val="28"/>
          <w:szCs w:val="28"/>
          <w:rtl/>
        </w:rPr>
        <w:t>وأوصت الدراسة بضرورة إعادة النظر في آليات إدارة الموارد البشرية في البنوك الجزائرية، والتركيز على تطوير جميع مكونات التسيير، خاصة تلك التي لم تُظهر أثرًا واضحًا، بما يضمن تحفيز العاملين وتعزيز التزامهم التنظيمي وتحقيق أداء مؤسسي أكثر فاعلية</w:t>
      </w:r>
      <w:r w:rsidRPr="003E3C35">
        <w:rPr>
          <w:rFonts w:ascii="Times New Roman" w:hAnsi="Times New Roman" w:cs="Traditional Arabic"/>
          <w:sz w:val="28"/>
          <w:szCs w:val="28"/>
        </w:rPr>
        <w:t>.</w:t>
      </w:r>
    </w:p>
    <w:p w:rsidR="00D57708" w:rsidRPr="007E3EF2" w:rsidRDefault="00D57708" w:rsidP="00D57708">
      <w:pPr>
        <w:bidi/>
        <w:spacing w:after="0" w:line="360" w:lineRule="auto"/>
        <w:jc w:val="lowKashida"/>
        <w:rPr>
          <w:rFonts w:ascii="Times New Roman" w:hAnsi="Times New Roman" w:cs="Traditional Arabic"/>
          <w:sz w:val="28"/>
          <w:szCs w:val="28"/>
          <w:rtl/>
        </w:rPr>
      </w:pPr>
    </w:p>
    <w:p w:rsidR="00D57708" w:rsidRPr="008C2751" w:rsidRDefault="00D57708" w:rsidP="00D57708">
      <w:pPr>
        <w:bidi/>
        <w:spacing w:after="0" w:line="360" w:lineRule="auto"/>
        <w:jc w:val="lowKashida"/>
        <w:rPr>
          <w:rFonts w:ascii="Times New Roman" w:hAnsi="Times New Roman" w:cs="Traditional Arabic"/>
          <w:b/>
          <w:bCs/>
          <w:sz w:val="32"/>
          <w:szCs w:val="32"/>
          <w:rtl/>
          <w:lang w:bidi="ar-JO"/>
        </w:rPr>
      </w:pPr>
      <w:r>
        <w:rPr>
          <w:rFonts w:ascii="Times New Roman" w:hAnsi="Times New Roman" w:cs="Traditional Arabic" w:hint="cs"/>
          <w:b/>
          <w:bCs/>
          <w:sz w:val="32"/>
          <w:szCs w:val="32"/>
          <w:highlight w:val="lightGray"/>
          <w:rtl/>
          <w:lang w:bidi="ar-JO"/>
        </w:rPr>
        <w:lastRenderedPageBreak/>
        <w:t xml:space="preserve">(5-2) </w:t>
      </w:r>
      <w:r w:rsidRPr="0083129C">
        <w:rPr>
          <w:rFonts w:ascii="Times New Roman" w:hAnsi="Times New Roman" w:cs="Traditional Arabic"/>
          <w:b/>
          <w:bCs/>
          <w:sz w:val="32"/>
          <w:szCs w:val="32"/>
          <w:highlight w:val="lightGray"/>
          <w:rtl/>
          <w:lang w:bidi="ar-JO"/>
        </w:rPr>
        <w:t>الفجوة البحثية</w:t>
      </w:r>
      <w:r w:rsidRPr="0083129C">
        <w:rPr>
          <w:rFonts w:ascii="Times New Roman" w:hAnsi="Times New Roman" w:cs="Traditional Arabic"/>
          <w:b/>
          <w:bCs/>
          <w:sz w:val="32"/>
          <w:szCs w:val="32"/>
          <w:highlight w:val="lightGray"/>
          <w:lang w:bidi="ar-JO"/>
        </w:rPr>
        <w:t>:</w:t>
      </w:r>
      <w:r w:rsidRPr="008C2751">
        <w:rPr>
          <w:rFonts w:ascii="Times New Roman" w:hAnsi="Times New Roman" w:cs="Traditional Arabic" w:hint="cs"/>
          <w:b/>
          <w:bCs/>
          <w:sz w:val="32"/>
          <w:szCs w:val="32"/>
          <w:rtl/>
          <w:lang w:bidi="ar-JO"/>
        </w:rPr>
        <w:t xml:space="preserve"> </w:t>
      </w:r>
    </w:p>
    <w:p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bookmarkStart w:id="13" w:name="_Toc194503600"/>
      <w:r w:rsidRPr="00535BF0">
        <w:rPr>
          <w:rFonts w:ascii="Times New Roman" w:hAnsi="Times New Roman" w:cs="Traditional Arabic"/>
          <w:sz w:val="28"/>
          <w:szCs w:val="28"/>
          <w:rtl/>
        </w:rPr>
        <w:t xml:space="preserve">اتفقت الدراسة الحالية مع عدد من الدراسات السابقة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ودراسة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في اعتمادها على التحول الرقمي كمتغير مستقل رئيسي، واعتباره محركًا أساسيًا للتغيير في المؤسسات، لاسيما في سياق الأداء والالتزام</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شاركتها التركيز على أداء الموارد البشرية كمتغير تابع يمثل مخرجًا مباشرًا لتفعيل المبادرات الرقمية. ومن جهة أخرى، فإن اعتبار الالتزام التنظيمي كمتغير وسيط بين التحول الرقمي والأداء جاء منسجمًا مع توجه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(Al-Shamrani, 2023) </w:t>
      </w:r>
      <w:r w:rsidRPr="00535BF0">
        <w:rPr>
          <w:rFonts w:ascii="Times New Roman" w:hAnsi="Times New Roman" w:cs="Traditional Arabic"/>
          <w:sz w:val="28"/>
          <w:szCs w:val="28"/>
          <w:rtl/>
        </w:rPr>
        <w:t>التي أبرزت دور الالتزام كحلقة وصل بين العوامل التنظيمية والسلوكية ومخرجات الأداء</w:t>
      </w:r>
      <w:r w:rsidRPr="00535BF0">
        <w:rPr>
          <w:rFonts w:ascii="Times New Roman" w:hAnsi="Times New Roman" w:cs="Traditional Arabic"/>
          <w:sz w:val="28"/>
          <w:szCs w:val="28"/>
        </w:rPr>
        <w:t>.</w:t>
      </w:r>
    </w:p>
    <w:p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 xml:space="preserve">تُظهر الدراسة الحالية انسجامًا كبيرًا مع الدراسات السابقة من حيث تفصيل أبعاد المتغيرات المدروسة، حيث تبنت أبعادًا للتحول الرقمي تشمل التكنولوجيا الرقمية، الرشاقة الرقمية، البيئة الرقمية، والإبداع الرقمي، وهي أبعاد ظهرت بشكل مباشر أو ضمني في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(Trofimova, 2024)</w:t>
      </w:r>
      <w:r w:rsidRPr="00535BF0">
        <w:rPr>
          <w:rFonts w:ascii="Times New Roman" w:hAnsi="Times New Roman" w:cs="Traditional Arabic"/>
          <w:i/>
          <w:iCs/>
          <w:sz w:val="28"/>
          <w:szCs w:val="28"/>
        </w:rPr>
        <w:t xml:space="preserve"> </w:t>
      </w:r>
      <w:r w:rsidRPr="00535BF0">
        <w:rPr>
          <w:rFonts w:ascii="Times New Roman" w:hAnsi="Times New Roman" w:cs="Traditional Arabic"/>
          <w:i/>
          <w:iCs/>
          <w:sz w:val="28"/>
          <w:szCs w:val="28"/>
          <w:rtl/>
        </w:rPr>
        <w:t xml:space="preserve">كما اعتمدت الدراسة على تقسيم الالتزام التنظيمي إلى أبعاده الثلاثة الكلاسيكية: العاطفي، الاستمراري، والمعياري، وهو التقسيم المعتمد كذلك في دراسات مثل </w:t>
      </w:r>
      <w:r w:rsidRPr="00535BF0">
        <w:rPr>
          <w:rFonts w:ascii="Times New Roman" w:hAnsi="Times New Roman" w:cs="Traditional Arabic"/>
          <w:i/>
          <w:iCs/>
          <w:sz w:val="28"/>
          <w:szCs w:val="28"/>
        </w:rPr>
        <w:t xml:space="preserve">(Al-Shamrani, 2023) </w:t>
      </w:r>
      <w:r w:rsidRPr="00535BF0">
        <w:rPr>
          <w:rFonts w:ascii="Times New Roman" w:hAnsi="Times New Roman" w:cs="Traditional Arabic"/>
          <w:i/>
          <w:iCs/>
          <w:sz w:val="28"/>
          <w:szCs w:val="28"/>
          <w:rtl/>
        </w:rPr>
        <w:t>و</w:t>
      </w:r>
      <w:r w:rsidRPr="00535BF0">
        <w:rPr>
          <w:rFonts w:ascii="Times New Roman" w:hAnsi="Times New Roman" w:cs="Traditional Arabic"/>
          <w:sz w:val="28"/>
          <w:szCs w:val="28"/>
        </w:rPr>
        <w:t>(Najm et al., 2023)</w:t>
      </w:r>
      <w:r w:rsidRPr="00535BF0">
        <w:rPr>
          <w:rFonts w:ascii="Times New Roman" w:hAnsi="Times New Roman" w:cs="Traditional Arabic"/>
          <w:sz w:val="28"/>
          <w:szCs w:val="28"/>
          <w:rtl/>
        </w:rPr>
        <w:t xml:space="preserve"> ، مما يُظهر توافقًا في المنظور المفاهيمي ويسهّل المقارنة لاحقًا على مستوى النتائج</w:t>
      </w:r>
      <w:r w:rsidRPr="00535BF0">
        <w:rPr>
          <w:rFonts w:ascii="Times New Roman" w:hAnsi="Times New Roman" w:cs="Traditional Arabic"/>
          <w:sz w:val="28"/>
          <w:szCs w:val="28"/>
        </w:rPr>
        <w:t>.</w:t>
      </w:r>
    </w:p>
    <w:p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تختلف الدراسة الحالية عن معظم الدراسات السابقة من حيث البيئة والسياق المؤسسي محل التطبيق؛ حيث تركز على قطاع التعليم العالي الطبي في المملكة العربية السعودية، بينما أجريت دراسات سابقة في سياقات مختلفة مثل الصناعة</w:t>
      </w:r>
      <w:r w:rsidRPr="00535BF0">
        <w:rPr>
          <w:rFonts w:ascii="Times New Roman" w:hAnsi="Times New Roman" w:cs="Traditional Arabic"/>
          <w:sz w:val="28"/>
          <w:szCs w:val="28"/>
        </w:rPr>
        <w:t xml:space="preserve"> (Najm, 2023)</w:t>
      </w:r>
      <w:r w:rsidRPr="00535BF0">
        <w:rPr>
          <w:rFonts w:ascii="Times New Roman" w:hAnsi="Times New Roman" w:cs="Traditional Arabic"/>
          <w:sz w:val="28"/>
          <w:szCs w:val="28"/>
          <w:rtl/>
        </w:rPr>
        <w:t>، ، أو في مؤسسات تعليمية أجنبية</w:t>
      </w:r>
      <w:r w:rsidRPr="00535BF0">
        <w:rPr>
          <w:rFonts w:ascii="Times New Roman" w:hAnsi="Times New Roman" w:cs="Traditional Arabic"/>
          <w:sz w:val="28"/>
          <w:szCs w:val="28"/>
        </w:rPr>
        <w:t xml:space="preserve"> (Sarfiah, 2022). </w:t>
      </w:r>
      <w:r w:rsidRPr="00535BF0">
        <w:rPr>
          <w:rFonts w:ascii="Times New Roman" w:hAnsi="Times New Roman" w:cs="Traditional Arabic"/>
          <w:sz w:val="28"/>
          <w:szCs w:val="28"/>
          <w:rtl/>
        </w:rPr>
        <w:t>ويُعد هذا التباين في السياق مصدرًا غنيًا للفروق في النتائج المتوقعة، ويُسهم في سد فجوة بحثية تتعلق بضعف الدراسات التطبيقية في المجال الطبي والأكاديمي بالمملكة، خاصة مع ازدياد توجه الجامعات نحو الرقمنة تماشيًا مع رؤية 2030</w:t>
      </w:r>
      <w:r w:rsidRPr="00535BF0">
        <w:rPr>
          <w:rFonts w:ascii="Times New Roman" w:hAnsi="Times New Roman" w:cs="Traditional Arabic"/>
          <w:sz w:val="28"/>
          <w:szCs w:val="28"/>
        </w:rPr>
        <w:t>.</w:t>
      </w:r>
    </w:p>
    <w:p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 xml:space="preserve">تميزت بعض الدراسات السابقة باستخدام نماذج معقدة مثل </w:t>
      </w:r>
      <w:r w:rsidRPr="00535BF0">
        <w:rPr>
          <w:rFonts w:ascii="Times New Roman" w:hAnsi="Times New Roman" w:cs="Traditional Arabic"/>
          <w:i/>
          <w:iCs/>
          <w:sz w:val="28"/>
          <w:szCs w:val="28"/>
          <w:rtl/>
        </w:rPr>
        <w:t>النمذجة بالمعادلات الهيكلية</w:t>
      </w:r>
      <w:r w:rsidRPr="00535BF0">
        <w:rPr>
          <w:rFonts w:ascii="Times New Roman" w:hAnsi="Times New Roman" w:cs="Traditional Arabic"/>
          <w:i/>
          <w:iCs/>
          <w:sz w:val="28"/>
          <w:szCs w:val="28"/>
        </w:rPr>
        <w:t xml:space="preserve"> SEM</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كما في دراسة </w:t>
      </w:r>
      <w:r w:rsidRPr="00535BF0">
        <w:rPr>
          <w:rFonts w:ascii="Times New Roman" w:hAnsi="Times New Roman" w:cs="Traditional Arabic"/>
          <w:i/>
          <w:iCs/>
          <w:sz w:val="28"/>
          <w:szCs w:val="28"/>
        </w:rPr>
        <w:t>(Sarfiah, 2022)</w:t>
      </w:r>
      <w:r w:rsidRPr="00535BF0">
        <w:rPr>
          <w:rFonts w:ascii="Times New Roman" w:hAnsi="Times New Roman" w:cs="Traditional Arabic"/>
          <w:sz w:val="28"/>
          <w:szCs w:val="28"/>
          <w:rtl/>
        </w:rPr>
        <w:t>، في حين تُبنى الدراسة الحالية على اختبار علاقات مباشرة وغير مباشرة من خلال نموذج وساطة بسيط، معتمدة على التحليل الإحصائي الكمي</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أن إدراج الالتزام التنظيمي كمتغير وسيط بشكل صريح ومتكامل </w:t>
      </w:r>
      <w:r w:rsidRPr="00535BF0">
        <w:rPr>
          <w:rFonts w:ascii="Times New Roman" w:hAnsi="Times New Roman" w:cs="Traditional Arabic"/>
          <w:sz w:val="28"/>
          <w:szCs w:val="28"/>
          <w:rtl/>
        </w:rPr>
        <w:lastRenderedPageBreak/>
        <w:t xml:space="preserve">في العلاقة بين التحول الرقمي والأداء لم يكن حاضرًا في كل الدراسات، وهو ما يُظهر تميزًا نظريًا للدراسة الحالية في بناء إطارها المفاهيمي واختبار الفرضيات، مستفيدة من فجوة لم تُعالج بعمق في دراسات مثل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أو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درست العلاقات الثنائية فقط</w:t>
      </w:r>
      <w:r w:rsidRPr="00535BF0">
        <w:rPr>
          <w:rFonts w:ascii="Times New Roman" w:hAnsi="Times New Roman" w:cs="Traditional Arabic"/>
          <w:sz w:val="28"/>
          <w:szCs w:val="28"/>
        </w:rPr>
        <w:t>.</w:t>
      </w: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تنفرد الدراسة الحالية بطرحها تصورًا متكاملًا وشاملًا لأثر التحول الرقمي بأبعاده المتعددة على أداء الموارد البشرية من خلال تكامل ثلاثي بين المدخلات (التحول الرقمي)، الوسيط (الالتزام التنظيمي)، والمخرجات (الأداء)، مما يمنحها طابعًا تحليليًا واستشرافيًا في آنٍ واحد</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هذا على خلاف بعض الدراسات السابقة التي ركزت على بعد واحد فقط،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التي تناولت القيادة الرقمية كمحدد للأداء، أو دراسة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اقتصرت على قياس أثر الالتزام التنظيمي في الأداء دون التطرق إلى محركاته أو العوامل الرقمية المؤثرة فيه. هذا التوسع في نطاق التحليل يجعل من الدراسة الحالية مساهمة نوعية في تعزيز فهم ديناميات التغيير الرقمي داخل بيئات العمل الأكاديمية</w:t>
      </w:r>
      <w:r w:rsidRPr="00535BF0">
        <w:rPr>
          <w:rFonts w:ascii="Times New Roman" w:hAnsi="Times New Roman" w:cs="Traditional Arabic"/>
          <w:sz w:val="28"/>
          <w:szCs w:val="28"/>
        </w:rPr>
        <w:t>.</w:t>
      </w: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p>
    <w:p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p>
    <w:p w:rsidR="00D57708" w:rsidRDefault="00D57708" w:rsidP="00D57708">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83129C">
        <w:rPr>
          <w:rFonts w:ascii="Times New Roman" w:hAnsi="Times New Roman" w:cs="Traditional Arabic" w:hint="cs"/>
          <w:b/>
          <w:bCs/>
          <w:sz w:val="28"/>
          <w:szCs w:val="28"/>
          <w:highlight w:val="lightGray"/>
          <w:rtl/>
          <w:lang w:bidi="ar-EG"/>
        </w:rPr>
        <w:lastRenderedPageBreak/>
        <w:t>جدول (1) يوضح مقارنة الدراسة الحالية بالدراسات السابقة</w:t>
      </w:r>
    </w:p>
    <w:tbl>
      <w:tblPr>
        <w:tblStyle w:val="TableGrid"/>
        <w:bidiVisual/>
        <w:tblW w:w="0" w:type="auto"/>
        <w:tblInd w:w="-862" w:type="dxa"/>
        <w:tblLook w:val="04A0" w:firstRow="1" w:lastRow="0" w:firstColumn="1" w:lastColumn="0" w:noHBand="0" w:noVBand="1"/>
      </w:tblPr>
      <w:tblGrid>
        <w:gridCol w:w="1795"/>
        <w:gridCol w:w="2902"/>
        <w:gridCol w:w="2373"/>
        <w:gridCol w:w="2088"/>
      </w:tblGrid>
      <w:tr w:rsidR="00D57708" w:rsidTr="00757223">
        <w:tc>
          <w:tcPr>
            <w:tcW w:w="1843"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وجه المقارنة</w:t>
            </w:r>
          </w:p>
        </w:tc>
        <w:tc>
          <w:tcPr>
            <w:tcW w:w="2977"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الدراسة الحالية</w:t>
            </w:r>
          </w:p>
        </w:tc>
        <w:tc>
          <w:tcPr>
            <w:tcW w:w="2412"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الاتفاق</w:t>
            </w:r>
          </w:p>
        </w:tc>
        <w:tc>
          <w:tcPr>
            <w:tcW w:w="2124"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الاختلاف</w:t>
            </w:r>
          </w:p>
        </w:tc>
      </w:tr>
      <w:tr w:rsidR="00D57708" w:rsidTr="00757223">
        <w:tc>
          <w:tcPr>
            <w:tcW w:w="1843"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الإطار العام للعلاقة</w:t>
            </w:r>
          </w:p>
        </w:tc>
        <w:tc>
          <w:tcPr>
            <w:tcW w:w="2977"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دراسة العلاقة بين التحول الرقمي وأداء الموارد البشرية من خلال الدور الوسيط للالتزام التنظيمي</w:t>
            </w:r>
          </w:p>
        </w:tc>
        <w:tc>
          <w:tcPr>
            <w:tcW w:w="2412"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دراسات مثل</w:t>
            </w:r>
            <w:r w:rsidRPr="007053C8">
              <w:rPr>
                <w:rFonts w:ascii="Times New Roman" w:hAnsi="Times New Roman" w:cs="Traditional Arabic"/>
                <w:sz w:val="28"/>
                <w:szCs w:val="28"/>
              </w:rPr>
              <w:t>: (Najm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(Braojos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(Trofimova, 2024) </w:t>
            </w:r>
            <w:r w:rsidRPr="007053C8">
              <w:rPr>
                <w:rFonts w:ascii="Times New Roman" w:hAnsi="Times New Roman" w:cs="Traditional Arabic"/>
                <w:sz w:val="28"/>
                <w:szCs w:val="28"/>
                <w:rtl/>
              </w:rPr>
              <w:t>التي تناولت الالتزام التنظيمي كوسيط بين التحول الرقمي ومتغيرات الأداء</w:t>
            </w:r>
          </w:p>
        </w:tc>
        <w:tc>
          <w:tcPr>
            <w:tcW w:w="2124"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تختلف عن دراسات مثل: (الحريري وآخرون، 2025)، </w:t>
            </w:r>
            <w:r w:rsidRPr="007053C8">
              <w:rPr>
                <w:rFonts w:ascii="Times New Roman" w:hAnsi="Times New Roman" w:cs="Traditional Arabic"/>
                <w:sz w:val="28"/>
                <w:szCs w:val="28"/>
              </w:rPr>
              <w:t>(Hassan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(Awad et al., 2024) </w:t>
            </w:r>
            <w:r w:rsidRPr="007053C8">
              <w:rPr>
                <w:rFonts w:ascii="Times New Roman" w:hAnsi="Times New Roman" w:cs="Traditional Arabic"/>
                <w:sz w:val="28"/>
                <w:szCs w:val="28"/>
                <w:rtl/>
              </w:rPr>
              <w:t>التي درست العلاقة بشكل مباشر دون التطرق لدور الالتزام كوسيط</w:t>
            </w:r>
          </w:p>
        </w:tc>
      </w:tr>
      <w:tr w:rsidR="00D57708" w:rsidRPr="00B25963" w:rsidTr="00757223">
        <w:tc>
          <w:tcPr>
            <w:tcW w:w="1843"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أبعاد التحول الرقمي</w:t>
            </w:r>
          </w:p>
        </w:tc>
        <w:tc>
          <w:tcPr>
            <w:tcW w:w="2977"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اعتمدت أربعة أبعاد متقدمة: التكنولوجيا الرقمية، الرشاقة الرقمية، البيئة الرقمية، الإبداع الرقمي</w:t>
            </w:r>
          </w:p>
        </w:tc>
        <w:tc>
          <w:tcPr>
            <w:tcW w:w="2412"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تقاطع جزئي مع دراسات تناولت الأبعاد التكنولوجية والتحول في العمليات مثل: (المناخلي، 2024)، </w:t>
            </w:r>
            <w:r w:rsidRPr="007053C8">
              <w:rPr>
                <w:rFonts w:ascii="Times New Roman" w:hAnsi="Times New Roman" w:cs="Traditional Arabic"/>
                <w:sz w:val="28"/>
                <w:szCs w:val="28"/>
              </w:rPr>
              <w:t>(Balabanova et al., 2024)</w:t>
            </w:r>
          </w:p>
        </w:tc>
        <w:tc>
          <w:tcPr>
            <w:tcW w:w="2124" w:type="dxa"/>
          </w:tcPr>
          <w:tbl>
            <w:tblPr>
              <w:bidiVisual/>
              <w:tblW w:w="0" w:type="auto"/>
              <w:tblLook w:val="04A0" w:firstRow="1" w:lastRow="0" w:firstColumn="1" w:lastColumn="0" w:noHBand="0" w:noVBand="1"/>
            </w:tblPr>
            <w:tblGrid>
              <w:gridCol w:w="222"/>
              <w:gridCol w:w="1650"/>
            </w:tblGrid>
            <w:tr w:rsidR="00D57708" w:rsidRPr="007053C8" w:rsidTr="00757223">
              <w:tc>
                <w:tcPr>
                  <w:tcW w:w="0" w:type="auto"/>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تختلف في شمولية الأبعاد وحداثتها، إذ لم تتناول معظم الدراسات مفاهيم مثل "الرشاقة الرقمية" أو "الإبداع الرقمي" كبُنى مستقلة</w:t>
                  </w:r>
                </w:p>
              </w:tc>
            </w:tr>
          </w:tbl>
          <w:p w:rsidR="00D57708" w:rsidRPr="00B25963"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r>
      <w:tr w:rsidR="00D57708" w:rsidTr="00757223">
        <w:tc>
          <w:tcPr>
            <w:tcW w:w="1843"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موقع الالتزام التنظيمي في النموذج</w:t>
            </w:r>
          </w:p>
        </w:tc>
        <w:tc>
          <w:tcPr>
            <w:tcW w:w="2977" w:type="dxa"/>
          </w:tcPr>
          <w:tbl>
            <w:tblPr>
              <w:bidiVisual/>
              <w:tblW w:w="0" w:type="auto"/>
              <w:tblLook w:val="04A0" w:firstRow="1" w:lastRow="0" w:firstColumn="1" w:lastColumn="0" w:noHBand="0" w:noVBand="1"/>
            </w:tblPr>
            <w:tblGrid>
              <w:gridCol w:w="222"/>
              <w:gridCol w:w="2464"/>
            </w:tblGrid>
            <w:tr w:rsidR="00D57708" w:rsidRPr="007053C8" w:rsidTr="00757223">
              <w:tc>
                <w:tcPr>
                  <w:tcW w:w="0" w:type="auto"/>
                  <w:hideMark/>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متغير وسيط ثلاثي الأبعاد (عاطفي، استمراري، معياري)</w:t>
                  </w:r>
                </w:p>
              </w:tc>
            </w:tr>
          </w:tbl>
          <w:p w:rsidR="00D57708" w:rsidRPr="00B25963"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c>
          <w:tcPr>
            <w:tcW w:w="2412"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نماذج دراسات مثل</w:t>
            </w:r>
            <w:r w:rsidRPr="007053C8">
              <w:rPr>
                <w:rFonts w:ascii="Times New Roman" w:hAnsi="Times New Roman" w:cs="Traditional Arabic"/>
                <w:sz w:val="28"/>
                <w:szCs w:val="28"/>
              </w:rPr>
              <w:t>: (Trofimova,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lastRenderedPageBreak/>
              <w:t xml:space="preserve">(Sarfiah et al., 2022) </w:t>
            </w:r>
            <w:r w:rsidRPr="007053C8">
              <w:rPr>
                <w:rFonts w:ascii="Times New Roman" w:hAnsi="Times New Roman" w:cs="Traditional Arabic"/>
                <w:sz w:val="28"/>
                <w:szCs w:val="28"/>
                <w:rtl/>
              </w:rPr>
              <w:t>في تحليل أبعاد الالتزام التنظيمي</w:t>
            </w:r>
          </w:p>
        </w:tc>
        <w:tc>
          <w:tcPr>
            <w:tcW w:w="2124" w:type="dxa"/>
          </w:tcPr>
          <w:p w:rsidR="00D5770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B25963">
              <w:rPr>
                <w:rFonts w:ascii="Times New Roman" w:hAnsi="Times New Roman" w:cs="Traditional Arabic"/>
                <w:b/>
                <w:bCs/>
                <w:sz w:val="28"/>
                <w:szCs w:val="28"/>
                <w:rtl/>
                <w:lang w:bidi="ar-EG"/>
              </w:rPr>
              <w:lastRenderedPageBreak/>
              <w:tab/>
              <w:t xml:space="preserve">تختلف عن دراسات مثل: (ناجي، 2024)، (داود وآخرون، 2025)، </w:t>
            </w:r>
            <w:r w:rsidRPr="00B25963">
              <w:rPr>
                <w:rFonts w:ascii="Times New Roman" w:hAnsi="Times New Roman" w:cs="Traditional Arabic"/>
                <w:b/>
                <w:bCs/>
                <w:sz w:val="28"/>
                <w:szCs w:val="28"/>
                <w:rtl/>
                <w:lang w:bidi="ar-EG"/>
              </w:rPr>
              <w:lastRenderedPageBreak/>
              <w:t>(بوشلوش، 2022) التي تناولت الالتزام التنظيمي كمتغير تابع فقط</w:t>
            </w:r>
          </w:p>
        </w:tc>
      </w:tr>
      <w:tr w:rsidR="00D57708" w:rsidRPr="00B25963" w:rsidTr="00757223">
        <w:tc>
          <w:tcPr>
            <w:tcW w:w="1843" w:type="dxa"/>
          </w:tcPr>
          <w:p w:rsidR="00D57708" w:rsidRPr="007053C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lastRenderedPageBreak/>
              <w:t>السياق التطبيقي</w:t>
            </w:r>
          </w:p>
        </w:tc>
        <w:tc>
          <w:tcPr>
            <w:tcW w:w="2977" w:type="dxa"/>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قطاع التعليم العالي الطبي في بيئة سعودية جامعية (كلية الطب)</w:t>
            </w:r>
          </w:p>
        </w:tc>
        <w:tc>
          <w:tcPr>
            <w:tcW w:w="2412" w:type="dxa"/>
          </w:tcPr>
          <w:p w:rsidR="00D57708" w:rsidRPr="007053C8" w:rsidRDefault="00D57708" w:rsidP="00757223">
            <w:pPr>
              <w:bidi/>
              <w:spacing w:before="100" w:beforeAutospacing="1" w:after="100" w:afterAutospacing="1" w:line="360" w:lineRule="auto"/>
              <w:jc w:val="center"/>
              <w:outlineLvl w:val="1"/>
              <w:rPr>
                <w:rFonts w:ascii="Times New Roman" w:hAnsi="Times New Roman" w:cs="Traditional Arabic"/>
                <w:sz w:val="28"/>
                <w:szCs w:val="28"/>
                <w:rtl/>
              </w:rPr>
            </w:pPr>
            <w:r w:rsidRPr="007053C8">
              <w:rPr>
                <w:rFonts w:ascii="Times New Roman" w:hAnsi="Times New Roman" w:cs="Traditional Arabic"/>
                <w:sz w:val="28"/>
                <w:szCs w:val="28"/>
                <w:rtl/>
              </w:rPr>
              <w:t xml:space="preserve">تتقارب مع دراسات مثل: (الشمراني، 2023)،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البيئة الأكاديمية، ومع</w:t>
            </w:r>
            <w:r w:rsidRPr="007053C8">
              <w:rPr>
                <w:rFonts w:ascii="Times New Roman" w:hAnsi="Times New Roman" w:cs="Traditional Arabic"/>
                <w:sz w:val="28"/>
                <w:szCs w:val="28"/>
              </w:rPr>
              <w:t xml:space="preserve"> (Hassan et al., 2024) </w:t>
            </w:r>
            <w:r w:rsidRPr="007053C8">
              <w:rPr>
                <w:rFonts w:ascii="Times New Roman" w:hAnsi="Times New Roman" w:cs="Traditional Arabic"/>
                <w:sz w:val="28"/>
                <w:szCs w:val="28"/>
                <w:rtl/>
              </w:rPr>
              <w:t>في البيئة السعودية</w:t>
            </w:r>
          </w:p>
        </w:tc>
        <w:tc>
          <w:tcPr>
            <w:tcW w:w="2124" w:type="dxa"/>
          </w:tcPr>
          <w:p w:rsidR="00D57708" w:rsidRPr="00B25963"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تختلف عن دراسات تناولت السياقات المصرفية (الحريري، العزب)، أو الوزارية (ناجي، داود)، أو الشركات الخاصة</w:t>
            </w:r>
            <w:r w:rsidRPr="007053C8">
              <w:rPr>
                <w:rFonts w:ascii="Times New Roman" w:hAnsi="Times New Roman" w:cs="Traditional Arabic"/>
                <w:sz w:val="28"/>
                <w:szCs w:val="28"/>
              </w:rPr>
              <w:t xml:space="preserve"> (Nguyen et al.)</w:t>
            </w:r>
          </w:p>
        </w:tc>
      </w:tr>
      <w:tr w:rsidR="00D57708" w:rsidRPr="007053C8" w:rsidTr="00757223">
        <w:tc>
          <w:tcPr>
            <w:tcW w:w="1843" w:type="dxa"/>
          </w:tcPr>
          <w:p w:rsidR="00D57708" w:rsidRPr="007053C8" w:rsidRDefault="00D57708" w:rsidP="00757223">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t>المنهجية</w:t>
            </w:r>
          </w:p>
        </w:tc>
        <w:tc>
          <w:tcPr>
            <w:tcW w:w="2977" w:type="dxa"/>
          </w:tcPr>
          <w:p w:rsidR="00D57708" w:rsidRDefault="00D57708" w:rsidP="00757223">
            <w:pPr>
              <w:bidi/>
              <w:spacing w:before="100" w:beforeAutospacing="1" w:after="100" w:afterAutospacing="1" w:line="360" w:lineRule="auto"/>
              <w:jc w:val="both"/>
              <w:outlineLvl w:val="1"/>
              <w:rPr>
                <w:rFonts w:ascii="Times New Roman" w:hAnsi="Times New Roman" w:cs="Traditional Arabic"/>
                <w:sz w:val="28"/>
                <w:szCs w:val="28"/>
                <w:rtl/>
              </w:rPr>
            </w:pPr>
            <w:r w:rsidRPr="00B25963">
              <w:rPr>
                <w:rFonts w:ascii="Times New Roman" w:hAnsi="Times New Roman" w:cs="Traditional Arabic"/>
                <w:sz w:val="28"/>
                <w:szCs w:val="28"/>
                <w:rtl/>
              </w:rPr>
              <w:t>منهج كمي وتحليلي باستخدام نمذجة المعادلات الهيكلية</w:t>
            </w:r>
            <w:r>
              <w:rPr>
                <w:rFonts w:ascii="Times New Roman" w:hAnsi="Times New Roman" w:cs="Traditional Arabic" w:hint="cs"/>
                <w:sz w:val="28"/>
                <w:szCs w:val="28"/>
                <w:rtl/>
              </w:rPr>
              <w:t xml:space="preserve"> </w:t>
            </w:r>
            <w:r w:rsidRPr="007053C8">
              <w:rPr>
                <w:rFonts w:ascii="Times New Roman" w:hAnsi="Times New Roman" w:cs="Traditional Arabic"/>
                <w:sz w:val="28"/>
                <w:szCs w:val="28"/>
              </w:rPr>
              <w:t xml:space="preserve"> (SEM)</w:t>
            </w:r>
            <w:r>
              <w:rPr>
                <w:rFonts w:ascii="Times New Roman" w:hAnsi="Times New Roman" w:cs="Traditional Arabic" w:hint="cs"/>
                <w:sz w:val="28"/>
                <w:szCs w:val="28"/>
                <w:rtl/>
              </w:rPr>
              <w:t>لتحليل</w:t>
            </w:r>
          </w:p>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tl/>
              </w:rPr>
            </w:pPr>
            <w:r>
              <w:rPr>
                <w:rFonts w:ascii="Times New Roman" w:hAnsi="Times New Roman" w:cs="Traditional Arabic" w:hint="cs"/>
                <w:sz w:val="28"/>
                <w:szCs w:val="28"/>
                <w:rtl/>
              </w:rPr>
              <w:t>الوساطة</w:t>
            </w:r>
          </w:p>
          <w:tbl>
            <w:tblPr>
              <w:bidiVisual/>
              <w:tblW w:w="0" w:type="auto"/>
              <w:tblLook w:val="04A0" w:firstRow="1" w:lastRow="0" w:firstColumn="1" w:lastColumn="0" w:noHBand="0" w:noVBand="1"/>
            </w:tblPr>
            <w:tblGrid>
              <w:gridCol w:w="282"/>
              <w:gridCol w:w="1887"/>
            </w:tblGrid>
            <w:tr w:rsidR="00D57708" w:rsidRPr="007053C8" w:rsidTr="00757223">
              <w:tc>
                <w:tcPr>
                  <w:tcW w:w="282" w:type="dxa"/>
                  <w:hideMark/>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hideMark/>
                </w:tcPr>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Pr>
                  </w:pPr>
                </w:p>
              </w:tc>
            </w:tr>
          </w:tbl>
          <w:p w:rsidR="00D57708" w:rsidRPr="007053C8" w:rsidRDefault="00D57708" w:rsidP="00757223">
            <w:pPr>
              <w:bidi/>
              <w:spacing w:before="100" w:beforeAutospacing="1" w:after="100" w:afterAutospacing="1" w:line="360" w:lineRule="auto"/>
              <w:jc w:val="both"/>
              <w:outlineLvl w:val="1"/>
              <w:rPr>
                <w:rFonts w:ascii="Times New Roman" w:hAnsi="Times New Roman" w:cs="Traditional Arabic"/>
                <w:sz w:val="28"/>
                <w:szCs w:val="28"/>
                <w:rtl/>
              </w:rPr>
            </w:pPr>
          </w:p>
        </w:tc>
        <w:tc>
          <w:tcPr>
            <w:tcW w:w="2412" w:type="dxa"/>
          </w:tcPr>
          <w:p w:rsidR="00D57708" w:rsidRPr="007053C8" w:rsidRDefault="00D57708" w:rsidP="00757223">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تتقاطع مع دراسات استخدمت</w:t>
            </w:r>
            <w:r w:rsidRPr="00B25963">
              <w:rPr>
                <w:rFonts w:ascii="Times New Roman" w:hAnsi="Times New Roman" w:cs="Traditional Arabic"/>
                <w:sz w:val="28"/>
                <w:szCs w:val="28"/>
              </w:rPr>
              <w:t xml:space="preserve"> SEM </w:t>
            </w:r>
            <w:r w:rsidRPr="00B25963">
              <w:rPr>
                <w:rFonts w:ascii="Times New Roman" w:hAnsi="Times New Roman" w:cs="Traditional Arabic"/>
                <w:sz w:val="28"/>
                <w:szCs w:val="28"/>
                <w:rtl/>
              </w:rPr>
              <w:t>مثل</w:t>
            </w:r>
            <w:r w:rsidRPr="00B25963">
              <w:rPr>
                <w:rFonts w:ascii="Times New Roman" w:hAnsi="Times New Roman" w:cs="Traditional Arabic"/>
                <w:sz w:val="28"/>
                <w:szCs w:val="28"/>
              </w:rPr>
              <w:t>: (Sarfiah et al., 2022)</w:t>
            </w:r>
            <w:r w:rsidRPr="00B25963">
              <w:rPr>
                <w:rFonts w:ascii="Times New Roman" w:hAnsi="Times New Roman" w:cs="Traditional Arabic"/>
                <w:sz w:val="28"/>
                <w:szCs w:val="28"/>
                <w:rtl/>
              </w:rPr>
              <w:t xml:space="preserve">، </w:t>
            </w:r>
            <w:r w:rsidRPr="00B25963">
              <w:rPr>
                <w:rFonts w:ascii="Times New Roman" w:hAnsi="Times New Roman" w:cs="Traditional Arabic"/>
                <w:sz w:val="28"/>
                <w:szCs w:val="28"/>
              </w:rPr>
              <w:t>(Labetubun &amp; Dewi, 2022)</w:t>
            </w:r>
          </w:p>
        </w:tc>
        <w:tc>
          <w:tcPr>
            <w:tcW w:w="2124" w:type="dxa"/>
          </w:tcPr>
          <w:p w:rsidR="00D57708" w:rsidRPr="007053C8" w:rsidRDefault="00D57708" w:rsidP="00757223">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 xml:space="preserve">تختلف عن دراسات مثل: (زايد ومحمد، 2023)، (المناخلي، 2024)، </w:t>
            </w:r>
            <w:r w:rsidRPr="00B25963">
              <w:rPr>
                <w:rFonts w:ascii="Times New Roman" w:hAnsi="Times New Roman" w:cs="Traditional Arabic"/>
                <w:sz w:val="28"/>
                <w:szCs w:val="28"/>
              </w:rPr>
              <w:t xml:space="preserve">(Hassan et al., 2024) </w:t>
            </w:r>
            <w:r w:rsidRPr="00B25963">
              <w:rPr>
                <w:rFonts w:ascii="Times New Roman" w:hAnsi="Times New Roman" w:cs="Traditional Arabic"/>
                <w:sz w:val="28"/>
                <w:szCs w:val="28"/>
                <w:rtl/>
              </w:rPr>
              <w:t>التي اعتمدت فقط على الانحدار أو التحليل الوصفي دون نمذجة سببية معقدة</w:t>
            </w:r>
          </w:p>
        </w:tc>
      </w:tr>
    </w:tbl>
    <w:p w:rsidR="00D57708" w:rsidRDefault="00D57708" w:rsidP="00D57708">
      <w:pPr>
        <w:bidi/>
        <w:spacing w:before="100" w:beforeAutospacing="1" w:after="100" w:afterAutospacing="1" w:line="360" w:lineRule="auto"/>
        <w:outlineLvl w:val="1"/>
        <w:rPr>
          <w:rFonts w:ascii="Times New Roman" w:hAnsi="Times New Roman" w:cs="Traditional Arabic"/>
          <w:b/>
          <w:bCs/>
          <w:sz w:val="28"/>
          <w:szCs w:val="28"/>
          <w:rtl/>
        </w:rPr>
      </w:pPr>
    </w:p>
    <w:p w:rsidR="00BA7B8D" w:rsidRDefault="00BA7B8D" w:rsidP="00BA7B8D">
      <w:pPr>
        <w:bidi/>
        <w:spacing w:before="100" w:beforeAutospacing="1" w:after="100" w:afterAutospacing="1" w:line="360" w:lineRule="auto"/>
        <w:outlineLvl w:val="1"/>
        <w:rPr>
          <w:rFonts w:ascii="Times New Roman" w:hAnsi="Times New Roman" w:cs="Traditional Arabic"/>
          <w:b/>
          <w:bCs/>
          <w:sz w:val="28"/>
          <w:szCs w:val="28"/>
          <w:rtl/>
        </w:rPr>
      </w:pPr>
    </w:p>
    <w:p w:rsidR="00BA7B8D" w:rsidRDefault="00BA7B8D" w:rsidP="00BA7B8D">
      <w:pPr>
        <w:bidi/>
        <w:spacing w:before="100" w:beforeAutospacing="1" w:after="100" w:afterAutospacing="1" w:line="360" w:lineRule="auto"/>
        <w:outlineLvl w:val="1"/>
        <w:rPr>
          <w:rFonts w:ascii="Times New Roman" w:hAnsi="Times New Roman" w:cs="Traditional Arabic"/>
          <w:b/>
          <w:bCs/>
          <w:sz w:val="28"/>
          <w:szCs w:val="28"/>
          <w:rtl/>
        </w:rPr>
      </w:pPr>
    </w:p>
    <w:p w:rsidR="00BA7B8D" w:rsidRDefault="00BA7B8D" w:rsidP="00BA7B8D">
      <w:pPr>
        <w:bidi/>
        <w:spacing w:before="100" w:beforeAutospacing="1" w:after="100" w:afterAutospacing="1" w:line="360" w:lineRule="auto"/>
        <w:outlineLvl w:val="1"/>
        <w:rPr>
          <w:rFonts w:ascii="Times New Roman" w:hAnsi="Times New Roman" w:cs="Traditional Arabic"/>
          <w:b/>
          <w:bCs/>
          <w:sz w:val="28"/>
          <w:szCs w:val="28"/>
          <w:rtl/>
        </w:rPr>
      </w:pPr>
    </w:p>
    <w:p w:rsidR="00BA7B8D" w:rsidRDefault="00BA7B8D" w:rsidP="00BA7B8D">
      <w:pPr>
        <w:bidi/>
        <w:spacing w:before="100" w:beforeAutospacing="1" w:after="100" w:afterAutospacing="1" w:line="360" w:lineRule="auto"/>
        <w:outlineLvl w:val="1"/>
        <w:rPr>
          <w:rFonts w:ascii="Times New Roman" w:hAnsi="Times New Roman" w:cs="Traditional Arabic"/>
          <w:b/>
          <w:bCs/>
          <w:sz w:val="28"/>
          <w:szCs w:val="28"/>
          <w:rtl/>
        </w:rPr>
      </w:pPr>
    </w:p>
    <w:p w:rsidR="00D57708" w:rsidRPr="007053C8" w:rsidRDefault="00D57708" w:rsidP="00D57708">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p w:rsidR="00D57708" w:rsidRPr="0007226C"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r>
        <w:rPr>
          <w:rFonts w:ascii="Times New Roman" w:hAnsi="Times New Roman" w:cs="Traditional Arabic" w:hint="cs"/>
          <w:b/>
          <w:bCs/>
          <w:sz w:val="32"/>
          <w:szCs w:val="32"/>
          <w:highlight w:val="lightGray"/>
          <w:rtl/>
        </w:rPr>
        <w:t xml:space="preserve"> (6-2)</w:t>
      </w:r>
      <w:r w:rsidRPr="0083129C">
        <w:rPr>
          <w:rFonts w:ascii="Times New Roman" w:hAnsi="Times New Roman" w:cs="Traditional Arabic" w:hint="cs"/>
          <w:b/>
          <w:bCs/>
          <w:sz w:val="32"/>
          <w:szCs w:val="32"/>
          <w:highlight w:val="lightGray"/>
          <w:rtl/>
        </w:rPr>
        <w:t xml:space="preserve"> مصطلحات الدراسة وتعريفاتها الإجرائية</w:t>
      </w:r>
      <w:bookmarkEnd w:id="13"/>
      <w:r w:rsidRPr="0007226C">
        <w:rPr>
          <w:rFonts w:ascii="Times New Roman" w:hAnsi="Times New Roman" w:cs="Traditional Arabic" w:hint="cs"/>
          <w:b/>
          <w:bCs/>
          <w:sz w:val="32"/>
          <w:szCs w:val="32"/>
          <w:rtl/>
        </w:rPr>
        <w:t xml:space="preserve"> </w:t>
      </w:r>
    </w:p>
    <w:p w:rsidR="00D57708" w:rsidRPr="00DC4142" w:rsidRDefault="00D57708" w:rsidP="00D57708">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التحول الرقمي:</w:t>
      </w:r>
    </w:p>
    <w:p w:rsidR="00D57708" w:rsidRPr="00552D8C" w:rsidRDefault="00D57708" w:rsidP="00D57708">
      <w:pPr>
        <w:pStyle w:val="ListParagraph"/>
        <w:numPr>
          <w:ilvl w:val="0"/>
          <w:numId w:val="6"/>
        </w:numPr>
        <w:bidi/>
        <w:spacing w:after="0" w:line="360" w:lineRule="auto"/>
        <w:jc w:val="both"/>
        <w:rPr>
          <w:rFonts w:ascii="Times New Roman" w:eastAsia="Calibri" w:hAnsi="Times New Roman" w:cs="Traditional Arabic"/>
          <w:b/>
          <w:bCs/>
          <w:sz w:val="28"/>
          <w:szCs w:val="28"/>
          <w:rtl/>
        </w:rPr>
      </w:pPr>
      <w:r w:rsidRPr="00552D8C">
        <w:rPr>
          <w:rFonts w:ascii="Times New Roman" w:eastAsia="Calibri" w:hAnsi="Times New Roman" w:cs="Traditional Arabic" w:hint="cs"/>
          <w:b/>
          <w:bCs/>
          <w:sz w:val="28"/>
          <w:szCs w:val="28"/>
          <w:rtl/>
        </w:rPr>
        <w:t>اصطلاحاً:</w:t>
      </w:r>
      <w:r w:rsidRPr="00552D8C">
        <w:rPr>
          <w:rFonts w:ascii="Times New Roman" w:eastAsia="Calibri" w:hAnsi="Times New Roman" w:cs="Traditional Arabic"/>
          <w:rtl/>
        </w:rPr>
        <w:t xml:space="preserve"> </w:t>
      </w:r>
      <w:r w:rsidRPr="00552D8C">
        <w:rPr>
          <w:rFonts w:ascii="Times New Roman" w:eastAsia="Calibri" w:hAnsi="Times New Roman" w:cs="Traditional Arabic" w:hint="cs"/>
          <w:sz w:val="28"/>
          <w:szCs w:val="28"/>
          <w:rtl/>
        </w:rPr>
        <w:t>يُعرف بأنه:</w:t>
      </w:r>
      <w:r w:rsidRPr="00552D8C">
        <w:rPr>
          <w:rFonts w:ascii="Times New Roman" w:eastAsia="Calibri" w:hAnsi="Times New Roman" w:cs="Traditional Arabic"/>
          <w:sz w:val="28"/>
          <w:szCs w:val="28"/>
          <w:rtl/>
        </w:rPr>
        <w:t xml:space="preserve"> </w:t>
      </w:r>
      <w:r w:rsidRPr="00552D8C">
        <w:rPr>
          <w:rFonts w:ascii="Times New Roman" w:eastAsia="Calibri" w:hAnsi="Times New Roman" w:cs="Traditional Arabic" w:hint="cs"/>
          <w:sz w:val="28"/>
          <w:szCs w:val="28"/>
          <w:rtl/>
        </w:rPr>
        <w:t xml:space="preserve">" عملية انتقال التعليم التقليدي إلى الانتقال التدريجي المعتمد على التقنيات </w:t>
      </w:r>
    </w:p>
    <w:p w:rsidR="00D57708" w:rsidRPr="008C2751" w:rsidRDefault="00D57708" w:rsidP="00D57708">
      <w:pPr>
        <w:pStyle w:val="ListParagraph"/>
        <w:numPr>
          <w:ilvl w:val="0"/>
          <w:numId w:val="6"/>
        </w:numPr>
        <w:bidi/>
        <w:spacing w:after="200" w:line="276" w:lineRule="auto"/>
        <w:jc w:val="both"/>
        <w:rPr>
          <w:rFonts w:ascii="Times New Roman" w:eastAsia="Calibri" w:hAnsi="Times New Roman" w:cs="Traditional Arabic"/>
          <w:b/>
          <w:bCs/>
          <w:sz w:val="28"/>
          <w:szCs w:val="28"/>
        </w:rPr>
      </w:pPr>
      <w:r w:rsidRPr="008C2751">
        <w:rPr>
          <w:rFonts w:ascii="Times New Roman" w:eastAsia="Calibri" w:hAnsi="Times New Roman" w:cs="Traditional Arabic" w:hint="cs"/>
          <w:b/>
          <w:bCs/>
          <w:sz w:val="28"/>
          <w:szCs w:val="28"/>
          <w:rtl/>
        </w:rPr>
        <w:t>إجرائياً:</w:t>
      </w:r>
      <w:r w:rsidRPr="008C2751">
        <w:rPr>
          <w:rFonts w:ascii="Times New Roman" w:eastAsia="Calibri" w:hAnsi="Times New Roman" w:cs="Traditional Arabic" w:hint="cs"/>
          <w:sz w:val="28"/>
          <w:szCs w:val="28"/>
          <w:rtl/>
        </w:rPr>
        <w:t xml:space="preserve"> تُعرفه الباحثة بأنه: جميع الإجراءات التي تقوم بها جامعة الملك سعود لتعديل الممارسات التعليمية التقليدية إلى الممارسات التعليمية التي تعتمد على التقنيات التعليمية باستخدام التقنية بهدف تحويل العمليات التشغيلية من تقليدية إلى رقمية المؤسسة.</w:t>
      </w:r>
    </w:p>
    <w:p w:rsidR="00D57708" w:rsidRPr="00DC4142" w:rsidRDefault="00D57708" w:rsidP="00D57708">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إدارة الموارد البشرية:</w:t>
      </w:r>
    </w:p>
    <w:p w:rsidR="00D57708" w:rsidRPr="008C2751" w:rsidRDefault="00D57708" w:rsidP="00D57708">
      <w:pPr>
        <w:pStyle w:val="ListParagraph"/>
        <w:numPr>
          <w:ilvl w:val="0"/>
          <w:numId w:val="7"/>
        </w:numPr>
        <w:bidi/>
        <w:spacing w:after="0" w:line="360" w:lineRule="auto"/>
        <w:jc w:val="both"/>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في تحقيق الأهداف التنظيمية (البواردى ، </w:t>
      </w:r>
      <w:r w:rsidRPr="008C2751">
        <w:rPr>
          <w:rFonts w:ascii="Times New Roman" w:eastAsia="Calibri" w:hAnsi="Times New Roman" w:cs="Traditional Arabic" w:hint="cs"/>
          <w:sz w:val="28"/>
          <w:szCs w:val="28"/>
          <w:rtl/>
        </w:rPr>
        <w:t>2021</w:t>
      </w:r>
      <w:r w:rsidRPr="008C2751">
        <w:rPr>
          <w:rFonts w:ascii="Times New Roman" w:eastAsia="Calibri" w:hAnsi="Times New Roman" w:cs="Traditional Arabic"/>
          <w:sz w:val="28"/>
          <w:szCs w:val="28"/>
          <w:rtl/>
        </w:rPr>
        <w:t>، ص4).</w:t>
      </w:r>
    </w:p>
    <w:p w:rsidR="00D57708" w:rsidRDefault="00D57708" w:rsidP="00D57708">
      <w:pPr>
        <w:pStyle w:val="ListParagraph"/>
        <w:numPr>
          <w:ilvl w:val="0"/>
          <w:numId w:val="7"/>
        </w:numPr>
        <w:bidi/>
        <w:spacing w:after="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b/>
          <w:bCs/>
          <w:sz w:val="28"/>
          <w:szCs w:val="28"/>
          <w:rtl/>
        </w:rPr>
        <w:t>و</w:t>
      </w:r>
      <w:r w:rsidRPr="008C2751">
        <w:rPr>
          <w:rFonts w:ascii="Times New Roman" w:eastAsia="Calibri" w:hAnsi="Times New Roman" w:cs="Traditional Arabic" w:hint="cs"/>
          <w:b/>
          <w:bCs/>
          <w:sz w:val="28"/>
          <w:szCs w:val="28"/>
          <w:rtl/>
        </w:rPr>
        <w:t>تُ</w:t>
      </w:r>
      <w:r w:rsidRPr="008C2751">
        <w:rPr>
          <w:rFonts w:ascii="Times New Roman" w:eastAsia="Calibri" w:hAnsi="Times New Roman" w:cs="Traditional Arabic"/>
          <w:b/>
          <w:bCs/>
          <w:sz w:val="28"/>
          <w:szCs w:val="28"/>
          <w:rtl/>
        </w:rPr>
        <w:t>عرفها الباحث</w:t>
      </w:r>
      <w:r w:rsidRPr="008C2751">
        <w:rPr>
          <w:rFonts w:ascii="Times New Roman" w:eastAsia="Calibri" w:hAnsi="Times New Roman" w:cs="Traditional Arabic" w:hint="cs"/>
          <w:b/>
          <w:bCs/>
          <w:sz w:val="28"/>
          <w:szCs w:val="28"/>
          <w:rtl/>
        </w:rPr>
        <w:t>ة</w:t>
      </w:r>
      <w:r w:rsidRPr="008C2751">
        <w:rPr>
          <w:rFonts w:ascii="Times New Roman" w:eastAsia="Calibri" w:hAnsi="Times New Roman" w:cs="Traditional Arabic"/>
          <w:b/>
          <w:bCs/>
          <w:sz w:val="28"/>
          <w:szCs w:val="28"/>
          <w:rtl/>
        </w:rPr>
        <w:t xml:space="preserve"> إجرائياً بأنها</w:t>
      </w:r>
      <w:r w:rsidRPr="008C2751">
        <w:rPr>
          <w:rFonts w:ascii="Times New Roman" w:eastAsia="Calibri" w:hAnsi="Times New Roman" w:cs="Traditional Arabic"/>
          <w:sz w:val="28"/>
          <w:szCs w:val="28"/>
          <w:rtl/>
        </w:rPr>
        <w:t>: نموذج متميز لإدارة البشر والذي يسعى لتحقيق الميزة التنافسية من خلال وضع استراتيجية للحصول على موارد بشرية تتميز بالكفاءة والولاء</w:t>
      </w:r>
      <w:r w:rsidRPr="008C2751">
        <w:rPr>
          <w:rFonts w:ascii="Times New Roman" w:eastAsia="Calibri" w:hAnsi="Times New Roman" w:cs="Traditional Arabic" w:hint="cs"/>
          <w:sz w:val="28"/>
          <w:szCs w:val="28"/>
          <w:rtl/>
        </w:rPr>
        <w:t>.</w:t>
      </w:r>
    </w:p>
    <w:p w:rsidR="00D57708" w:rsidRPr="00054534" w:rsidRDefault="00D57708" w:rsidP="00D57708">
      <w:pPr>
        <w:bidi/>
        <w:spacing w:after="0" w:line="360" w:lineRule="auto"/>
        <w:jc w:val="both"/>
        <w:rPr>
          <w:rFonts w:ascii="Times New Roman" w:eastAsia="Calibri" w:hAnsi="Times New Roman" w:cs="Traditional Arabic"/>
          <w:b/>
          <w:bCs/>
          <w:sz w:val="28"/>
          <w:szCs w:val="28"/>
          <w:rtl/>
        </w:rPr>
      </w:pPr>
      <w:r w:rsidRPr="00054534">
        <w:rPr>
          <w:rFonts w:ascii="Times New Roman" w:eastAsia="Calibri" w:hAnsi="Times New Roman" w:cs="Traditional Arabic"/>
          <w:b/>
          <w:bCs/>
          <w:sz w:val="28"/>
          <w:szCs w:val="28"/>
          <w:rtl/>
        </w:rPr>
        <w:t xml:space="preserve">الالتزام التنظيمي </w:t>
      </w:r>
      <w:r w:rsidRPr="00054534">
        <w:rPr>
          <w:rFonts w:ascii="Times New Roman" w:eastAsia="Calibri" w:hAnsi="Times New Roman" w:cs="Traditional Arabic" w:hint="cs"/>
          <w:b/>
          <w:bCs/>
          <w:sz w:val="28"/>
          <w:szCs w:val="28"/>
          <w:rtl/>
        </w:rPr>
        <w:t>:</w:t>
      </w:r>
    </w:p>
    <w:p w:rsidR="00D57708" w:rsidRPr="00054534" w:rsidRDefault="00D57708" w:rsidP="00D57708">
      <w:pPr>
        <w:pStyle w:val="ListParagraph"/>
        <w:numPr>
          <w:ilvl w:val="0"/>
          <w:numId w:val="9"/>
        </w:numPr>
        <w:bidi/>
        <w:spacing w:after="0" w:line="360" w:lineRule="auto"/>
        <w:jc w:val="both"/>
        <w:rPr>
          <w:rFonts w:ascii="Times New Roman" w:eastAsia="Calibri" w:hAnsi="Times New Roman" w:cs="Traditional Arabic"/>
          <w:sz w:val="28"/>
          <w:szCs w:val="28"/>
          <w:rtl/>
        </w:rPr>
      </w:pPr>
      <w:r w:rsidRPr="00054534">
        <w:rPr>
          <w:rFonts w:ascii="Times New Roman" w:eastAsia="Calibri" w:hAnsi="Times New Roman" w:cs="Traditional Arabic" w:hint="cs"/>
          <w:sz w:val="28"/>
          <w:szCs w:val="28"/>
          <w:rtl/>
        </w:rPr>
        <w:t>يعرف</w:t>
      </w:r>
      <w:r w:rsidRPr="00054534">
        <w:rPr>
          <w:rFonts w:ascii="Times New Roman" w:eastAsia="Calibri" w:hAnsi="Times New Roman" w:cs="Traditional Arabic"/>
          <w:sz w:val="28"/>
          <w:szCs w:val="28"/>
          <w:rtl/>
        </w:rPr>
        <w:t xml:space="preserve"> الالتزام التنظيمي </w:t>
      </w:r>
      <w:r w:rsidRPr="00054534">
        <w:rPr>
          <w:rFonts w:ascii="Times New Roman" w:eastAsia="Calibri" w:hAnsi="Times New Roman" w:cs="Traditional Arabic" w:hint="cs"/>
          <w:sz w:val="28"/>
          <w:szCs w:val="28"/>
          <w:rtl/>
        </w:rPr>
        <w:t xml:space="preserve">بأنه  </w:t>
      </w:r>
      <w:r w:rsidRPr="00054534">
        <w:rPr>
          <w:rFonts w:ascii="Times New Roman" w:eastAsia="Calibri" w:hAnsi="Times New Roman" w:cs="Traditional Arabic"/>
          <w:sz w:val="28"/>
          <w:szCs w:val="28"/>
          <w:rtl/>
        </w:rPr>
        <w:t>درجة ارتباط الفرد بالمؤسسة التي يعمل بها، ويتجلى هذا الارتباط من خلال رغبته في الاستمرار في العمل، واستعداده لبذل الجهد من أجل تحقيق أهداف المؤسسة، وقبوله لقيمها وأهدافها التنظيمية</w:t>
      </w:r>
      <w:r w:rsidRPr="00054534">
        <w:rPr>
          <w:rFonts w:ascii="Times New Roman" w:eastAsia="Calibri" w:hAnsi="Times New Roman" w:cs="Traditional Arabic" w:hint="cs"/>
          <w:sz w:val="28"/>
          <w:szCs w:val="28"/>
          <w:rtl/>
        </w:rPr>
        <w:t>(</w:t>
      </w:r>
      <w:r w:rsidRPr="00054534">
        <w:rPr>
          <w:rFonts w:ascii="Times New Roman" w:eastAsia="Calibri" w:hAnsi="Times New Roman" w:cs="Traditional Arabic"/>
          <w:sz w:val="28"/>
          <w:szCs w:val="28"/>
        </w:rPr>
        <w:t>Prayudi etal, 2024</w:t>
      </w:r>
      <w:r w:rsidRPr="00054534">
        <w:rPr>
          <w:rFonts w:ascii="Times New Roman" w:eastAsia="Calibri" w:hAnsi="Times New Roman" w:cs="Traditional Arabic" w:hint="cs"/>
          <w:sz w:val="28"/>
          <w:szCs w:val="28"/>
          <w:rtl/>
        </w:rPr>
        <w:t>).</w:t>
      </w:r>
    </w:p>
    <w:p w:rsidR="00D57708" w:rsidRPr="00054534" w:rsidRDefault="00D57708" w:rsidP="00D57708">
      <w:pPr>
        <w:pStyle w:val="ListParagraph"/>
        <w:numPr>
          <w:ilvl w:val="0"/>
          <w:numId w:val="9"/>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و</w:t>
      </w:r>
      <w:r w:rsidRPr="00054534">
        <w:rPr>
          <w:rFonts w:ascii="Times New Roman" w:eastAsia="Calibri" w:hAnsi="Times New Roman" w:cs="Traditional Arabic" w:hint="cs"/>
          <w:b/>
          <w:bCs/>
          <w:sz w:val="28"/>
          <w:szCs w:val="28"/>
          <w:rtl/>
        </w:rPr>
        <w:t>تُ</w:t>
      </w:r>
      <w:r w:rsidRPr="00054534">
        <w:rPr>
          <w:rFonts w:ascii="Times New Roman" w:eastAsia="Calibri" w:hAnsi="Times New Roman" w:cs="Traditional Arabic"/>
          <w:b/>
          <w:bCs/>
          <w:sz w:val="28"/>
          <w:szCs w:val="28"/>
          <w:rtl/>
        </w:rPr>
        <w:t>عرفها الباحث</w:t>
      </w:r>
      <w:r w:rsidRPr="00054534">
        <w:rPr>
          <w:rFonts w:ascii="Times New Roman" w:eastAsia="Calibri" w:hAnsi="Times New Roman" w:cs="Traditional Arabic" w:hint="cs"/>
          <w:b/>
          <w:bCs/>
          <w:sz w:val="28"/>
          <w:szCs w:val="28"/>
          <w:rtl/>
        </w:rPr>
        <w:t>ة</w:t>
      </w:r>
      <w:r w:rsidRPr="00054534">
        <w:rPr>
          <w:rFonts w:ascii="Times New Roman" w:eastAsia="Calibri" w:hAnsi="Times New Roman" w:cs="Traditional Arabic"/>
          <w:b/>
          <w:bCs/>
          <w:sz w:val="28"/>
          <w:szCs w:val="28"/>
          <w:rtl/>
        </w:rPr>
        <w:t xml:space="preserve"> إجرائياً بأنها: </w:t>
      </w:r>
      <w:r w:rsidRPr="00054534">
        <w:rPr>
          <w:rFonts w:ascii="Times New Roman" w:eastAsia="Calibri" w:hAnsi="Times New Roman" w:cs="Traditional Arabic"/>
          <w:sz w:val="28"/>
          <w:szCs w:val="28"/>
          <w:rtl/>
        </w:rPr>
        <w:t>الالتزام التنظيمي هو الدرجة التي يُظهر فيها العاملون بكلية الطب في جامعة الملك سعود ارتباطهم العاطفي واستمرارهم الوظيفي والتزامهم الأخلاقي تجاه المؤسسة التي يعملون</w:t>
      </w:r>
      <w:r w:rsidRPr="00054534">
        <w:rPr>
          <w:rFonts w:ascii="Times New Roman" w:eastAsia="Calibri" w:hAnsi="Times New Roman" w:cs="Traditional Arabic"/>
          <w:b/>
          <w:bCs/>
          <w:sz w:val="28"/>
          <w:szCs w:val="28"/>
          <w:rtl/>
        </w:rPr>
        <w:t xml:space="preserve"> بها</w:t>
      </w:r>
      <w:r w:rsidRPr="00054534">
        <w:rPr>
          <w:rFonts w:ascii="Times New Roman" w:eastAsia="Calibri" w:hAnsi="Times New Roman" w:cs="Traditional Arabic"/>
          <w:sz w:val="28"/>
          <w:szCs w:val="28"/>
          <w:rtl/>
        </w:rPr>
        <w:t>، ويُقاس هذا المتغير من خلال ثلاثة أبعاد رئيسية</w:t>
      </w:r>
      <w:r w:rsidRPr="00054534">
        <w:rPr>
          <w:rFonts w:ascii="Times New Roman" w:eastAsia="Calibri" w:hAnsi="Times New Roman" w:cs="Traditional Arabic"/>
          <w:sz w:val="28"/>
          <w:szCs w:val="28"/>
        </w:rPr>
        <w:t>:</w:t>
      </w:r>
    </w:p>
    <w:p w:rsidR="00D57708" w:rsidRPr="00054534" w:rsidRDefault="00D57708" w:rsidP="00D57708">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lastRenderedPageBreak/>
        <w:t>الالتزام العاطفي</w:t>
      </w:r>
      <w:r w:rsidRPr="00054534">
        <w:rPr>
          <w:rFonts w:ascii="Times New Roman" w:eastAsia="Calibri" w:hAnsi="Times New Roman" w:cs="Traditional Arabic"/>
          <w:b/>
          <w:bCs/>
          <w:sz w:val="28"/>
          <w:szCs w:val="28"/>
        </w:rPr>
        <w:t xml:space="preserve"> </w:t>
      </w:r>
      <w:r>
        <w:rPr>
          <w:rFonts w:ascii="Times New Roman" w:eastAsia="Calibri" w:hAnsi="Times New Roman" w:cs="Traditional Arabic"/>
          <w:b/>
          <w:bCs/>
          <w:sz w:val="28"/>
          <w:szCs w:val="28"/>
        </w:rPr>
        <w:t xml:space="preserve">   </w:t>
      </w:r>
      <w:r w:rsidRPr="00054534">
        <w:rPr>
          <w:rFonts w:ascii="Times New Roman" w:eastAsia="Calibri" w:hAnsi="Times New Roman" w:cs="Traditional Arabic"/>
          <w:b/>
          <w:bCs/>
          <w:sz w:val="28"/>
          <w:szCs w:val="28"/>
        </w:rPr>
        <w:t>(Affective Commitment):</w:t>
      </w:r>
      <w:r w:rsidRPr="00054534">
        <w:rPr>
          <w:rFonts w:ascii="Times New Roman" w:eastAsia="Calibri" w:hAnsi="Times New Roman" w:cs="Traditional Arabic"/>
          <w:sz w:val="28"/>
          <w:szCs w:val="28"/>
          <w:rtl/>
        </w:rPr>
        <w:t>يعبر عن رغبة الموظف في البقاء في المؤسسة بسبب تعلقه العاطفي بها وشعوره بالانتماء إليها</w:t>
      </w:r>
      <w:r w:rsidRPr="00054534">
        <w:rPr>
          <w:rFonts w:ascii="Times New Roman" w:eastAsia="Calibri" w:hAnsi="Times New Roman" w:cs="Traditional Arabic"/>
          <w:sz w:val="28"/>
          <w:szCs w:val="28"/>
        </w:rPr>
        <w:t>.</w:t>
      </w:r>
    </w:p>
    <w:p w:rsidR="00D57708" w:rsidRPr="00054534" w:rsidRDefault="00D57708" w:rsidP="00D57708">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الاستمراري</w:t>
      </w:r>
      <w:r w:rsidRPr="00054534">
        <w:rPr>
          <w:rFonts w:ascii="Times New Roman" w:eastAsia="Calibri" w:hAnsi="Times New Roman" w:cs="Traditional Arabic"/>
          <w:b/>
          <w:bCs/>
          <w:sz w:val="28"/>
          <w:szCs w:val="28"/>
        </w:rPr>
        <w:t xml:space="preserve"> (Continuance Commitment):</w:t>
      </w:r>
      <w:r w:rsidRPr="00054534">
        <w:rPr>
          <w:rFonts w:ascii="Times New Roman" w:eastAsia="Calibri" w:hAnsi="Times New Roman" w:cs="Traditional Arabic"/>
          <w:sz w:val="28"/>
          <w:szCs w:val="28"/>
          <w:rtl/>
        </w:rPr>
        <w:t>يشير إلى بقاء الموظف في المؤسسة بسبب إدراكه لتكاليف أو خسائر ترك العمل، كخسارة المنافع أو صعوبة الحصول على فرصة مماثلة</w:t>
      </w:r>
      <w:r w:rsidRPr="00054534">
        <w:rPr>
          <w:rFonts w:ascii="Times New Roman" w:eastAsia="Calibri" w:hAnsi="Times New Roman" w:cs="Traditional Arabic"/>
          <w:sz w:val="28"/>
          <w:szCs w:val="28"/>
        </w:rPr>
        <w:t>.</w:t>
      </w:r>
    </w:p>
    <w:p w:rsidR="00D57708" w:rsidRPr="00054534" w:rsidRDefault="00D57708" w:rsidP="00D57708">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المعياري</w:t>
      </w:r>
      <w:r w:rsidRPr="00054534">
        <w:rPr>
          <w:rFonts w:ascii="Times New Roman" w:eastAsia="Calibri" w:hAnsi="Times New Roman" w:cs="Traditional Arabic"/>
          <w:b/>
          <w:bCs/>
          <w:sz w:val="28"/>
          <w:szCs w:val="28"/>
        </w:rPr>
        <w:t xml:space="preserve"> (Normative Commitment):</w:t>
      </w:r>
      <w:r w:rsidRPr="00054534">
        <w:rPr>
          <w:rFonts w:ascii="Times New Roman" w:eastAsia="Calibri" w:hAnsi="Times New Roman" w:cs="Traditional Arabic"/>
          <w:sz w:val="28"/>
          <w:szCs w:val="28"/>
          <w:rtl/>
        </w:rPr>
        <w:t>يتمثل في شعور الموظف بالواجب الأخلاقي بالبقاء في المؤسسة كردّ للجميل أو انطلاقًا من القيم الشخصية</w:t>
      </w:r>
      <w:r w:rsidRPr="00054534">
        <w:rPr>
          <w:rFonts w:ascii="Times New Roman" w:eastAsia="Calibri" w:hAnsi="Times New Roman" w:cs="Traditional Arabic"/>
          <w:sz w:val="28"/>
          <w:szCs w:val="28"/>
        </w:rPr>
        <w:t>.</w:t>
      </w:r>
    </w:p>
    <w:p w:rsidR="00D57708" w:rsidRPr="00DC4142" w:rsidRDefault="00D57708" w:rsidP="00D57708">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جامعة الملك سعود:</w:t>
      </w:r>
    </w:p>
    <w:p w:rsidR="00D57708" w:rsidRPr="00DC4142" w:rsidRDefault="00D57708" w:rsidP="00D57708">
      <w:pPr>
        <w:bidi/>
        <w:spacing w:after="0" w:line="36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مؤسسة أكاديمية مستقلة غير هادفة للربح، تقع تحت مظلة الهيئة الملكية لمدينة الرياض. تم افتتاحها في يوم 14 ربيع الثاني 1377هـ / 6 نوفمبر 1957</w:t>
      </w:r>
      <w:r w:rsidRPr="00DC4142">
        <w:rPr>
          <w:rFonts w:ascii="Times New Roman" w:eastAsia="Calibri" w:hAnsi="Times New Roman" w:cs="Traditional Arabic" w:hint="cs"/>
          <w:sz w:val="28"/>
          <w:szCs w:val="28"/>
          <w:rtl/>
        </w:rPr>
        <w:t>م</w:t>
      </w:r>
      <w:r w:rsidRPr="00DC4142">
        <w:rPr>
          <w:rFonts w:ascii="Times New Roman" w:eastAsia="Calibri" w:hAnsi="Times New Roman" w:cs="Traditional Arabic"/>
          <w:sz w:val="28"/>
          <w:szCs w:val="28"/>
          <w:rtl/>
        </w:rPr>
        <w:t>، وتعتبر ثاني جامعة تأسست في المملكة العربية السعودية بعد جامعة أم القرى، وكان ذلك عندما أمر الملك عبد العزيز بتأسيس كلية الشريعة بمكة عام 1369هـ لتصبح أولى المؤسسات التعليمية الجامعية قياما في المملكة العربية السعودية.</w:t>
      </w:r>
    </w:p>
    <w:p w:rsidR="00D57708" w:rsidRPr="00DC4142" w:rsidRDefault="00D57708" w:rsidP="00D57708">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رؤية المملكة 2030:</w:t>
      </w:r>
    </w:p>
    <w:p w:rsidR="00D57708" w:rsidRPr="0040130A" w:rsidRDefault="00D57708" w:rsidP="00D57708">
      <w:pPr>
        <w:bidi/>
        <w:spacing w:after="0" w:line="360" w:lineRule="auto"/>
        <w:ind w:firstLine="720"/>
        <w:jc w:val="both"/>
        <w:rPr>
          <w:rFonts w:ascii="Times New Roman" w:eastAsia="Calibri" w:hAnsi="Times New Roman" w:cs="Traditional Arabic"/>
          <w:sz w:val="28"/>
          <w:szCs w:val="28"/>
        </w:rPr>
      </w:pPr>
      <w:r w:rsidRPr="00DC4142">
        <w:rPr>
          <w:rFonts w:ascii="Times New Roman" w:eastAsia="Calibri" w:hAnsi="Times New Roman" w:cs="Traditional Arabic"/>
          <w:sz w:val="28"/>
          <w:szCs w:val="28"/>
          <w:rtl/>
        </w:rPr>
        <w:t>هي عبارة عن خطة وضعتها المملكة العربية السعودية، للتحول من الاعتماد على المشتقات النفطية في إيرادات الدولة الى الإيرادات غير النفطية، وكذلك والتنويع في الاقتصاد، وتحسين الاستثمار في قطاع الخدمات العامة (</w:t>
      </w:r>
      <w:hyperlink r:id="rId9" w:history="1">
        <w:r w:rsidRPr="00DC4142">
          <w:rPr>
            <w:rFonts w:ascii="Times New Roman" w:eastAsia="Calibri" w:hAnsi="Times New Roman" w:cs="Traditional Arabic"/>
            <w:sz w:val="28"/>
            <w:szCs w:val="28"/>
            <w:u w:val="single"/>
          </w:rPr>
          <w:t>www.vision2030.gov.sa</w:t>
        </w:r>
      </w:hyperlink>
      <w:r w:rsidRPr="00DC4142">
        <w:rPr>
          <w:rFonts w:ascii="Times New Roman" w:eastAsia="Calibri" w:hAnsi="Times New Roman" w:cs="Traditional Arabic"/>
          <w:sz w:val="28"/>
          <w:szCs w:val="28"/>
          <w:rtl/>
        </w:rPr>
        <w:t>).</w:t>
      </w:r>
    </w:p>
    <w:p w:rsidR="00D57708" w:rsidRDefault="00D57708" w:rsidP="00D57708">
      <w:pPr>
        <w:spacing w:after="200" w:line="276" w:lineRule="auto"/>
        <w:rPr>
          <w:rFonts w:ascii="Times New Roman" w:hAnsi="Times New Roman" w:cs="Traditional Arabic"/>
          <w:b/>
          <w:bCs/>
          <w:sz w:val="32"/>
          <w:szCs w:val="32"/>
          <w:rtl/>
        </w:rPr>
      </w:pPr>
    </w:p>
    <w:p w:rsidR="00D57708" w:rsidRDefault="00D57708" w:rsidP="00D57708">
      <w:pPr>
        <w:spacing w:after="200" w:line="276" w:lineRule="auto"/>
        <w:rPr>
          <w:rFonts w:ascii="Times New Roman" w:hAnsi="Times New Roman" w:cs="Traditional Arabic"/>
          <w:b/>
          <w:bCs/>
          <w:sz w:val="32"/>
          <w:szCs w:val="32"/>
          <w:rtl/>
        </w:rPr>
      </w:pPr>
    </w:p>
    <w:p w:rsidR="00D57708" w:rsidRDefault="00D57708" w:rsidP="00D57708">
      <w:pPr>
        <w:spacing w:after="200" w:line="276" w:lineRule="auto"/>
        <w:rPr>
          <w:rFonts w:ascii="Times New Roman" w:hAnsi="Times New Roman" w:cs="Traditional Arabic"/>
          <w:b/>
          <w:bCs/>
          <w:sz w:val="32"/>
          <w:szCs w:val="32"/>
          <w:rtl/>
        </w:rPr>
      </w:pPr>
    </w:p>
    <w:p w:rsidR="00D57708" w:rsidRDefault="00D57708" w:rsidP="00D57708">
      <w:pPr>
        <w:spacing w:after="200" w:line="276" w:lineRule="auto"/>
        <w:rPr>
          <w:rFonts w:ascii="Times New Roman" w:hAnsi="Times New Roman" w:cs="Traditional Arabic"/>
          <w:b/>
          <w:bCs/>
          <w:sz w:val="32"/>
          <w:szCs w:val="32"/>
          <w:rtl/>
        </w:rPr>
      </w:pPr>
    </w:p>
    <w:p w:rsidR="00D57708" w:rsidRDefault="00D57708" w:rsidP="00D57708">
      <w:pPr>
        <w:spacing w:after="200" w:line="276" w:lineRule="auto"/>
        <w:jc w:val="center"/>
        <w:rPr>
          <w:rFonts w:ascii="Times New Roman" w:hAnsi="Times New Roman" w:cs="Traditional Arabic"/>
          <w:b/>
          <w:bCs/>
          <w:sz w:val="32"/>
          <w:szCs w:val="32"/>
          <w:rtl/>
        </w:rPr>
      </w:pPr>
    </w:p>
    <w:p w:rsidR="00D57708" w:rsidRDefault="00D57708" w:rsidP="00D57708">
      <w:pPr>
        <w:spacing w:after="200" w:line="276" w:lineRule="auto"/>
        <w:rPr>
          <w:rFonts w:ascii="Times New Roman" w:hAnsi="Times New Roman" w:cs="Traditional Arabic"/>
          <w:b/>
          <w:bCs/>
          <w:sz w:val="32"/>
          <w:szCs w:val="32"/>
          <w:rtl/>
        </w:rPr>
      </w:pPr>
    </w:p>
    <w:p w:rsidR="00BA7B8D" w:rsidRDefault="00BA7B8D" w:rsidP="00D57708">
      <w:pPr>
        <w:spacing w:after="200" w:line="276" w:lineRule="auto"/>
        <w:rPr>
          <w:rFonts w:ascii="Times New Roman" w:hAnsi="Times New Roman" w:cs="Traditional Arabic"/>
          <w:b/>
          <w:bCs/>
          <w:sz w:val="32"/>
          <w:szCs w:val="32"/>
          <w:rtl/>
        </w:rPr>
      </w:pPr>
    </w:p>
    <w:p w:rsidR="00BA7B8D" w:rsidRDefault="00BA7B8D" w:rsidP="00D57708">
      <w:pPr>
        <w:spacing w:after="200" w:line="276" w:lineRule="auto"/>
        <w:rPr>
          <w:rFonts w:ascii="Times New Roman" w:hAnsi="Times New Roman" w:cs="Traditional Arabic"/>
          <w:b/>
          <w:bCs/>
          <w:sz w:val="32"/>
          <w:szCs w:val="32"/>
          <w:rtl/>
        </w:rPr>
      </w:pPr>
    </w:p>
    <w:p w:rsidR="00BA7B8D" w:rsidRDefault="00BA7B8D" w:rsidP="00D57708">
      <w:pPr>
        <w:spacing w:after="200" w:line="276" w:lineRule="auto"/>
        <w:rPr>
          <w:rFonts w:ascii="Times New Roman" w:hAnsi="Times New Roman" w:cs="Traditional Arabic"/>
          <w:b/>
          <w:bCs/>
          <w:sz w:val="32"/>
          <w:szCs w:val="32"/>
          <w:rtl/>
        </w:rPr>
      </w:pPr>
    </w:p>
    <w:p w:rsidR="00BA7B8D" w:rsidRDefault="00BA7B8D" w:rsidP="00D57708">
      <w:pPr>
        <w:spacing w:after="200" w:line="276" w:lineRule="auto"/>
        <w:rPr>
          <w:rFonts w:ascii="Times New Roman" w:hAnsi="Times New Roman" w:cs="Traditional Arabic"/>
          <w:b/>
          <w:bCs/>
          <w:sz w:val="32"/>
          <w:szCs w:val="32"/>
          <w:rtl/>
        </w:rPr>
      </w:pPr>
    </w:p>
    <w:p w:rsidR="00BA7B8D" w:rsidRDefault="00BA7B8D" w:rsidP="00D57708">
      <w:pPr>
        <w:spacing w:after="200" w:line="276" w:lineRule="auto"/>
        <w:rPr>
          <w:rFonts w:ascii="Times New Roman" w:hAnsi="Times New Roman" w:cs="Traditional Arabic"/>
          <w:b/>
          <w:bCs/>
          <w:sz w:val="32"/>
          <w:szCs w:val="32"/>
          <w:rtl/>
        </w:rPr>
      </w:pPr>
      <w:r>
        <w:rPr>
          <w:rFonts w:ascii="Times New Roman" w:hAnsi="Times New Roman" w:cs="Traditional Arabic"/>
          <w:b/>
          <w:bCs/>
          <w:noProof/>
          <w:sz w:val="32"/>
          <w:szCs w:val="32"/>
          <w:rtl/>
        </w:rPr>
        <mc:AlternateContent>
          <mc:Choice Requires="wps">
            <w:drawing>
              <wp:anchor distT="0" distB="0" distL="114300" distR="114300" simplePos="0" relativeHeight="251697152" behindDoc="1" locked="0" layoutInCell="1" allowOverlap="1">
                <wp:simplePos x="0" y="0"/>
                <wp:positionH relativeFrom="margin">
                  <wp:align>center</wp:align>
                </wp:positionH>
                <wp:positionV relativeFrom="paragraph">
                  <wp:posOffset>196850</wp:posOffset>
                </wp:positionV>
                <wp:extent cx="2794000" cy="1727200"/>
                <wp:effectExtent l="0" t="0" r="25400" b="25400"/>
                <wp:wrapNone/>
                <wp:docPr id="22" name="Rounded Rectangle 22"/>
                <wp:cNvGraphicFramePr/>
                <a:graphic xmlns:a="http://schemas.openxmlformats.org/drawingml/2006/main">
                  <a:graphicData uri="http://schemas.microsoft.com/office/word/2010/wordprocessingShape">
                    <wps:wsp>
                      <wps:cNvSpPr/>
                      <wps:spPr>
                        <a:xfrm>
                          <a:off x="0" y="0"/>
                          <a:ext cx="2794000" cy="172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7F305D" id="Rounded Rectangle 22" o:spid="_x0000_s1026" style="position:absolute;margin-left:0;margin-top:15.5pt;width:220pt;height:136pt;z-index:-251619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CcewIAAEkFAAAOAAAAZHJzL2Uyb0RvYy54bWysVFFP2zAQfp+0/2D5fSStyhhVU1SBmCYh&#10;QMDEs+vYTSTb553dpt2v39lJAwK0h2kvie27+/zdd3deXOytYTuFoQVX8clJyZlyEurWbSr+8+n6&#10;yzfOQhSuFgacqvhBBX6x/Pxp0fm5mkIDplbICMSFeecr3sTo50URZKOsCCfglSOjBrQi0hY3RY2i&#10;I3RrimlZfi06wNojSBUCnV71Rr7M+ForGe+0DioyU3HiFvMX83edvsVyIeYbFL5p5UBD/AMLK1pH&#10;l45QVyIKtsX2HZRtJUIAHU8k2AK0bqXKOVA2k/JNNo+N8CrnQuIEP8oU/h+svN3dI2vrik+nnDlh&#10;qUYPsHW1qtkDqSfcxihGNhKq82FO/o/+HoddoGXKeq/Rpj/lw/ZZ3MMortpHJulwenY+K0uqgSTb&#10;5Gx6RuVLqMVLuMcQvyuwLC0qjolHIpGVFbubEHv/ox8FJ049i7yKB6MSEeMelKa00r05OjeUujTI&#10;doJaQUipXJz0pkbUqj8+JYJHUmNEppgBE7JujRmxB4DUrO+xe66DfwpVuR/H4PJvxPrgMSLfDC6O&#10;wbZ1gB8BGMpquLn3P4rUS5NUWkN9oKIj9NMQvLxuSfAbEeK9QGp/KhKNdLyjjzbQVRyGFWcN4O+P&#10;zpM/dSVZOetonCoefm0FKs7MD0f9ej6ZzdL85c3slIrPGb62rF9b3NZeApVpQo+Hl3mZ/KM5LjWC&#10;fabJX6VbySScpLsrLiMeN5exH3N6O6RarbIbzZwX8cY9epnAk6qpl572zwL90HWRGvYWjqMn5m/6&#10;rvdNkQ5W2wi6zU35ouugN81rbpzhbUkPwut99np5AZd/AAAA//8DAFBLAwQUAAYACAAAACEAdnDO&#10;6toAAAAHAQAADwAAAGRycy9kb3ducmV2LnhtbEyPP0/DMBDFdyS+g3VIbNQuKagKcapC1YmJlKWb&#10;Ex9xID5HttuGb88xwXR/3um931Wb2Y/ijDENgTQsFwoEUhfsQL2G98P+bg0iZUPWjIFQwzcm2NTX&#10;V5UpbbjQG56b3As2oVQaDS7nqZQydQ69SYswIbH2EaI3mcfYSxvNhc39KO+VepTeDMQJzkz44rD7&#10;ak5eg7fFvPs02yPu183z8WF+3UXXan17M2+fQGSc898x/OIzOtTM1IYT2SRGDfxI1lAsubK6Wilu&#10;Wl6oQoGsK/mfv/4BAAD//wMAUEsBAi0AFAAGAAgAAAAhALaDOJL+AAAA4QEAABMAAAAAAAAAAAAA&#10;AAAAAAAAAFtDb250ZW50X1R5cGVzXS54bWxQSwECLQAUAAYACAAAACEAOP0h/9YAAACUAQAACwAA&#10;AAAAAAAAAAAAAAAvAQAAX3JlbHMvLnJlbHNQSwECLQAUAAYACAAAACEAkMKQnHsCAABJBQAADgAA&#10;AAAAAAAAAAAAAAAuAgAAZHJzL2Uyb0RvYy54bWxQSwECLQAUAAYACAAAACEAdnDO6toAAAAHAQAA&#10;DwAAAAAAAAAAAAAAAADVBAAAZHJzL2Rvd25yZXYueG1sUEsFBgAAAAAEAAQA8wAAANwFAAAAAA==&#10;" fillcolor="#4472c4 [3204]" strokecolor="#1f3763 [1604]" strokeweight="1pt">
                <v:stroke joinstyle="miter"/>
                <w10:wrap anchorx="margin"/>
              </v:roundrect>
            </w:pict>
          </mc:Fallback>
        </mc:AlternateContent>
      </w:r>
    </w:p>
    <w:p w:rsidR="00BA7B8D" w:rsidRPr="00BA7B8D" w:rsidRDefault="00BA7B8D" w:rsidP="00BA7B8D">
      <w:pPr>
        <w:spacing w:after="0" w:line="240" w:lineRule="auto"/>
        <w:jc w:val="center"/>
        <w:rPr>
          <w:rFonts w:ascii="Sakkal Majalla" w:hAnsi="Sakkal Majalla" w:cs="Sakkal Majalla"/>
          <w:b/>
          <w:bCs/>
          <w:sz w:val="56"/>
          <w:szCs w:val="56"/>
          <w:shd w:val="clear" w:color="auto" w:fill="2F5496" w:themeFill="accent1" w:themeFillShade="BF"/>
          <w:rtl/>
        </w:rPr>
      </w:pPr>
      <w:r w:rsidRPr="00BA7B8D">
        <w:rPr>
          <w:rFonts w:ascii="Sakkal Majalla" w:hAnsi="Sakkal Majalla" w:cs="Sakkal Majalla" w:hint="cs"/>
          <w:b/>
          <w:bCs/>
          <w:sz w:val="56"/>
          <w:szCs w:val="56"/>
          <w:rtl/>
        </w:rPr>
        <w:t>الفصل الثالث</w:t>
      </w:r>
    </w:p>
    <w:p w:rsidR="00D57708" w:rsidRPr="00BA7B8D" w:rsidRDefault="00D57708" w:rsidP="00BA7B8D">
      <w:pPr>
        <w:spacing w:after="0" w:line="240" w:lineRule="auto"/>
        <w:jc w:val="center"/>
        <w:rPr>
          <w:rFonts w:ascii="Sakkal Majalla" w:hAnsi="Sakkal Majalla" w:cs="Sakkal Majalla"/>
          <w:b/>
          <w:bCs/>
          <w:sz w:val="56"/>
          <w:szCs w:val="56"/>
          <w:rtl/>
        </w:rPr>
      </w:pPr>
      <w:r w:rsidRPr="00BA7B8D">
        <w:rPr>
          <w:rFonts w:ascii="Sakkal Majalla" w:hAnsi="Sakkal Majalla" w:cs="Sakkal Majalla" w:hint="cs"/>
          <w:b/>
          <w:bCs/>
          <w:sz w:val="56"/>
          <w:szCs w:val="56"/>
          <w:rtl/>
        </w:rPr>
        <w:t>منهجية البحث</w:t>
      </w: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BA7B8D" w:rsidRDefault="00BA7B8D" w:rsidP="00D57708">
      <w:pPr>
        <w:spacing w:after="0" w:line="360" w:lineRule="auto"/>
        <w:jc w:val="center"/>
        <w:rPr>
          <w:rFonts w:ascii="Sakkal Majalla" w:hAnsi="Sakkal Majalla" w:cs="Sakkal Majalla"/>
          <w:b/>
          <w:bCs/>
          <w:sz w:val="40"/>
          <w:szCs w:val="40"/>
          <w:rtl/>
        </w:rPr>
      </w:pPr>
    </w:p>
    <w:p w:rsidR="00D57708" w:rsidRDefault="00D57708" w:rsidP="00D57708">
      <w:pPr>
        <w:bidi/>
        <w:spacing w:after="0" w:line="360" w:lineRule="auto"/>
        <w:rPr>
          <w:rFonts w:ascii="Sakkal Majalla" w:hAnsi="Sakkal Majalla" w:cs="Sakkal Majalla"/>
          <w:sz w:val="28"/>
          <w:szCs w:val="28"/>
          <w:rtl/>
        </w:rPr>
      </w:pPr>
      <w:r>
        <w:rPr>
          <w:rFonts w:ascii="Sakkal Majalla" w:hAnsi="Sakkal Majalla" w:cs="Sakkal Majalla" w:hint="cs"/>
          <w:b/>
          <w:bCs/>
          <w:sz w:val="40"/>
          <w:szCs w:val="40"/>
          <w:highlight w:val="lightGray"/>
          <w:rtl/>
        </w:rPr>
        <w:t xml:space="preserve"> (1</w:t>
      </w:r>
      <w:r w:rsidRPr="0083129C">
        <w:rPr>
          <w:rFonts w:ascii="Sakkal Majalla" w:hAnsi="Sakkal Majalla" w:cs="Sakkal Majalla" w:hint="cs"/>
          <w:b/>
          <w:bCs/>
          <w:sz w:val="40"/>
          <w:szCs w:val="40"/>
          <w:highlight w:val="lightGray"/>
          <w:rtl/>
        </w:rPr>
        <w:t>-3</w:t>
      </w:r>
      <w:r>
        <w:rPr>
          <w:rFonts w:ascii="Sakkal Majalla" w:hAnsi="Sakkal Majalla" w:cs="Sakkal Majalla" w:hint="cs"/>
          <w:b/>
          <w:bCs/>
          <w:sz w:val="40"/>
          <w:szCs w:val="40"/>
          <w:highlight w:val="lightGray"/>
          <w:rtl/>
        </w:rPr>
        <w:t>)</w:t>
      </w:r>
      <w:r w:rsidRPr="0083129C">
        <w:rPr>
          <w:rFonts w:ascii="Sakkal Majalla" w:hAnsi="Sakkal Majalla" w:cs="Sakkal Majalla" w:hint="cs"/>
          <w:b/>
          <w:bCs/>
          <w:sz w:val="40"/>
          <w:szCs w:val="40"/>
          <w:highlight w:val="lightGray"/>
          <w:rtl/>
        </w:rPr>
        <w:t xml:space="preserve"> المقدمة:</w:t>
      </w:r>
    </w:p>
    <w:p w:rsidR="00D57708" w:rsidRPr="007C6C3E" w:rsidRDefault="00D57708" w:rsidP="00D57708">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sz w:val="28"/>
          <w:szCs w:val="28"/>
          <w:rtl/>
        </w:rPr>
        <w:t xml:space="preserve">يتناول هذا الفصل إيضاحاً لمنهج الدراسة </w:t>
      </w:r>
      <w:r>
        <w:rPr>
          <w:rFonts w:ascii="Sakkal Majalla" w:hAnsi="Sakkal Majalla" w:cs="Sakkal Majalla" w:hint="cs"/>
          <w:sz w:val="28"/>
          <w:szCs w:val="28"/>
          <w:rtl/>
        </w:rPr>
        <w:t xml:space="preserve">(الأستنباطي) </w:t>
      </w:r>
      <w:r w:rsidRPr="007C6C3E">
        <w:rPr>
          <w:rFonts w:ascii="Sakkal Majalla" w:hAnsi="Sakkal Majalla" w:cs="Sakkal Majalla"/>
          <w:sz w:val="28"/>
          <w:szCs w:val="28"/>
          <w:rtl/>
        </w:rPr>
        <w:t>المتبع</w:t>
      </w:r>
      <w:r>
        <w:rPr>
          <w:rFonts w:ascii="Sakkal Majalla" w:hAnsi="Sakkal Majalla" w:cs="Sakkal Majalla" w:hint="cs"/>
          <w:sz w:val="28"/>
          <w:szCs w:val="28"/>
          <w:rtl/>
        </w:rPr>
        <w:t xml:space="preserve"> والأسلوب الذي سوف يتم تطبيقه(الكمي) </w:t>
      </w:r>
      <w:r w:rsidRPr="007C6C3E">
        <w:rPr>
          <w:rFonts w:ascii="Sakkal Majalla" w:hAnsi="Sakkal Majalla" w:cs="Sakkal Majalla"/>
          <w:sz w:val="28"/>
          <w:szCs w:val="28"/>
          <w:rtl/>
        </w:rPr>
        <w:t>، وكذلك تحديد مجتمع وعينة الدراسة، ووصف خصائص أفراد عينة الدراسة، ثم عرضاً لكيفية بناء أداة الدراسة والتأكد من صدق وثبات أداة الدراسة (</w:t>
      </w:r>
      <w:r w:rsidRPr="007C6C3E">
        <w:rPr>
          <w:rFonts w:ascii="Sakkal Majalla" w:hAnsi="Sakkal Majalla" w:cs="Sakkal Majalla" w:hint="cs"/>
          <w:sz w:val="28"/>
          <w:szCs w:val="28"/>
          <w:rtl/>
        </w:rPr>
        <w:t>الاستبانة</w:t>
      </w:r>
      <w:r>
        <w:rPr>
          <w:rFonts w:ascii="Sakkal Majalla" w:hAnsi="Sakkal Majalla" w:cs="Sakkal Majalla"/>
          <w:sz w:val="28"/>
          <w:szCs w:val="28"/>
          <w:rtl/>
        </w:rPr>
        <w:t>)</w:t>
      </w:r>
      <w:r>
        <w:rPr>
          <w:rFonts w:ascii="Sakkal Majalla" w:hAnsi="Sakkal Majalla" w:cs="Sakkal Majalla" w:hint="cs"/>
          <w:sz w:val="28"/>
          <w:szCs w:val="28"/>
          <w:rtl/>
        </w:rPr>
        <w:t>.</w:t>
      </w:r>
    </w:p>
    <w:p w:rsidR="00D57708" w:rsidRPr="007744E6" w:rsidRDefault="00D57708" w:rsidP="00D57708">
      <w:pPr>
        <w:bidi/>
        <w:spacing w:after="0" w:line="360" w:lineRule="auto"/>
        <w:jc w:val="lowKashida"/>
        <w:rPr>
          <w:rFonts w:ascii="Sakkal Majalla" w:hAnsi="Sakkal Majalla" w:cs="Sakkal Majalla"/>
          <w:b/>
          <w:bCs/>
          <w:sz w:val="40"/>
          <w:szCs w:val="40"/>
          <w:rtl/>
        </w:rPr>
      </w:pPr>
      <w:r>
        <w:rPr>
          <w:rFonts w:ascii="Sakkal Majalla" w:hAnsi="Sakkal Majalla" w:cs="Sakkal Majalla"/>
          <w:b/>
          <w:bCs/>
          <w:sz w:val="40"/>
          <w:szCs w:val="40"/>
          <w:highlight w:val="lightGray"/>
        </w:rPr>
        <w:t>2 )</w:t>
      </w:r>
      <w:r w:rsidRPr="007744E6">
        <w:rPr>
          <w:rFonts w:ascii="Sakkal Majalla" w:hAnsi="Sakkal Majalla" w:cs="Sakkal Majalla" w:hint="cs"/>
          <w:b/>
          <w:bCs/>
          <w:sz w:val="40"/>
          <w:szCs w:val="40"/>
          <w:highlight w:val="lightGray"/>
          <w:rtl/>
        </w:rPr>
        <w:t>-</w:t>
      </w:r>
      <w:r>
        <w:rPr>
          <w:rFonts w:ascii="Sakkal Majalla" w:hAnsi="Sakkal Majalla" w:cs="Sakkal Majalla"/>
          <w:b/>
          <w:bCs/>
          <w:sz w:val="40"/>
          <w:szCs w:val="40"/>
          <w:highlight w:val="lightGray"/>
        </w:rPr>
        <w:t>3</w:t>
      </w:r>
      <w:r w:rsidRPr="007744E6">
        <w:rPr>
          <w:rFonts w:ascii="Sakkal Majalla" w:hAnsi="Sakkal Majalla" w:cs="Sakkal Majalla" w:hint="cs"/>
          <w:b/>
          <w:bCs/>
          <w:sz w:val="40"/>
          <w:szCs w:val="40"/>
          <w:highlight w:val="lightGray"/>
          <w:rtl/>
        </w:rPr>
        <w:t xml:space="preserve"> </w:t>
      </w:r>
      <w:r>
        <w:rPr>
          <w:rFonts w:ascii="Sakkal Majalla" w:hAnsi="Sakkal Majalla" w:cs="Sakkal Majalla"/>
          <w:b/>
          <w:bCs/>
          <w:sz w:val="40"/>
          <w:szCs w:val="40"/>
          <w:highlight w:val="lightGray"/>
        </w:rPr>
        <w:t>(</w:t>
      </w:r>
      <w:r w:rsidRPr="007744E6">
        <w:rPr>
          <w:rFonts w:ascii="Sakkal Majalla" w:hAnsi="Sakkal Majalla" w:cs="Sakkal Majalla" w:hint="cs"/>
          <w:b/>
          <w:bCs/>
          <w:sz w:val="40"/>
          <w:szCs w:val="40"/>
          <w:highlight w:val="lightGray"/>
          <w:rtl/>
        </w:rPr>
        <w:t>من</w:t>
      </w:r>
      <w:r w:rsidRPr="007744E6">
        <w:rPr>
          <w:rFonts w:ascii="Sakkal Majalla" w:hAnsi="Sakkal Majalla" w:cs="Sakkal Majalla"/>
          <w:b/>
          <w:bCs/>
          <w:sz w:val="40"/>
          <w:szCs w:val="40"/>
          <w:highlight w:val="lightGray"/>
          <w:rtl/>
        </w:rPr>
        <w:t>هج الدراسة</w:t>
      </w:r>
      <w:r w:rsidRPr="007744E6">
        <w:rPr>
          <w:rFonts w:ascii="Sakkal Majalla" w:hAnsi="Sakkal Majalla" w:cs="Sakkal Majalla" w:hint="cs"/>
          <w:b/>
          <w:bCs/>
          <w:sz w:val="40"/>
          <w:szCs w:val="40"/>
          <w:highlight w:val="lightGray"/>
          <w:rtl/>
        </w:rPr>
        <w:t>:</w:t>
      </w:r>
    </w:p>
    <w:p w:rsidR="00D57708"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b/>
          <w:bCs/>
          <w:sz w:val="32"/>
          <w:szCs w:val="32"/>
          <w:highlight w:val="lightGray"/>
        </w:rPr>
        <w:t>1)</w:t>
      </w:r>
      <w:r w:rsidRPr="0083129C">
        <w:rPr>
          <w:rFonts w:ascii="Sakkal Majalla" w:hAnsi="Sakkal Majalla" w:cs="Sakkal Majalla" w:hint="cs"/>
          <w:b/>
          <w:bCs/>
          <w:sz w:val="32"/>
          <w:szCs w:val="32"/>
          <w:highlight w:val="lightGray"/>
          <w:rtl/>
        </w:rPr>
        <w:t xml:space="preserve">-2-3 </w:t>
      </w:r>
      <w:r>
        <w:rPr>
          <w:rFonts w:ascii="Sakkal Majalla" w:hAnsi="Sakkal Majalla" w:cs="Sakkal Majalla"/>
          <w:b/>
          <w:bCs/>
          <w:sz w:val="32"/>
          <w:szCs w:val="32"/>
          <w:highlight w:val="lightGray"/>
        </w:rPr>
        <w:t xml:space="preserve"> (</w:t>
      </w:r>
      <w:r w:rsidRPr="0083129C">
        <w:rPr>
          <w:rFonts w:ascii="Sakkal Majalla" w:hAnsi="Sakkal Majalla" w:cs="Sakkal Majalla" w:hint="cs"/>
          <w:b/>
          <w:bCs/>
          <w:sz w:val="32"/>
          <w:szCs w:val="32"/>
          <w:highlight w:val="lightGray"/>
          <w:rtl/>
        </w:rPr>
        <w:t>الفلسفة البحثية</w:t>
      </w:r>
    </w:p>
    <w:p w:rsidR="00D57708" w:rsidRDefault="00D57708" w:rsidP="00D57708">
      <w:pPr>
        <w:bidi/>
        <w:spacing w:after="0" w:line="360" w:lineRule="auto"/>
        <w:jc w:val="lowKashida"/>
        <w:rPr>
          <w:rFonts w:ascii="Sakkal Majalla" w:hAnsi="Sakkal Majalla" w:cs="Sakkal Majalla"/>
          <w:sz w:val="32"/>
          <w:szCs w:val="32"/>
          <w:rtl/>
        </w:rPr>
      </w:pPr>
      <w:r w:rsidRPr="00AD7C83">
        <w:rPr>
          <w:rFonts w:ascii="Sakkal Majalla" w:hAnsi="Sakkal Majalla" w:cs="Sakkal Majalla" w:hint="cs"/>
          <w:sz w:val="32"/>
          <w:szCs w:val="32"/>
          <w:rtl/>
        </w:rPr>
        <w:t>تستخدم هذه الدارسة إلى الفلسفة الو</w:t>
      </w:r>
      <w:r>
        <w:rPr>
          <w:rFonts w:ascii="Sakkal Majalla" w:hAnsi="Sakkal Majalla" w:cs="Sakkal Majalla" w:hint="cs"/>
          <w:sz w:val="32"/>
          <w:szCs w:val="32"/>
          <w:rtl/>
        </w:rPr>
        <w:t>ض</w:t>
      </w:r>
      <w:r w:rsidRPr="00AD7C83">
        <w:rPr>
          <w:rFonts w:ascii="Sakkal Majalla" w:hAnsi="Sakkal Majalla" w:cs="Sakkal Majalla" w:hint="cs"/>
          <w:sz w:val="32"/>
          <w:szCs w:val="32"/>
          <w:rtl/>
        </w:rPr>
        <w:t xml:space="preserve">عية </w:t>
      </w:r>
      <w:r>
        <w:rPr>
          <w:rFonts w:ascii="Sakkal Majalla" w:hAnsi="Sakkal Majalla" w:cs="Sakkal Majalla" w:hint="cs"/>
          <w:sz w:val="32"/>
          <w:szCs w:val="32"/>
          <w:rtl/>
        </w:rPr>
        <w:t>(</w:t>
      </w:r>
      <w:r>
        <w:rPr>
          <w:rFonts w:ascii="Sakkal Majalla" w:hAnsi="Sakkal Majalla" w:cs="Sakkal Majalla"/>
          <w:sz w:val="32"/>
          <w:szCs w:val="32"/>
        </w:rPr>
        <w:t>Positivism</w:t>
      </w:r>
      <w:r>
        <w:rPr>
          <w:rFonts w:ascii="Sakkal Majalla" w:hAnsi="Sakkal Majalla" w:cs="Sakkal Majalla" w:hint="cs"/>
          <w:sz w:val="32"/>
          <w:szCs w:val="32"/>
          <w:rtl/>
        </w:rPr>
        <w:t xml:space="preserve">) </w:t>
      </w:r>
      <w:r w:rsidRPr="00AD7C83">
        <w:rPr>
          <w:rFonts w:ascii="Sakkal Majalla" w:hAnsi="Sakkal Majalla" w:cs="Sakkal Majalla" w:hint="cs"/>
          <w:sz w:val="32"/>
          <w:szCs w:val="32"/>
          <w:rtl/>
        </w:rPr>
        <w:t>التي تعد الركيزة الأساسية للمنهج الكمي، حيث تنطلق من أفتراض أن الواقع موضوعي ويمكن قياسة وتحليلة باأستخدام أدوات احصائية دقيقة. وتركز هذه الفلسفة على أختبار الفرضيات والتحقق من العلاقات بين المتغيرات من خلال جمع بيانات وقيمة قابلة للقياس والمعالجة الكمية بما يسهم في الوصول إلى نتائج موضوعية يمكن تعميمها.</w:t>
      </w:r>
    </w:p>
    <w:p w:rsidR="00D57708" w:rsidRPr="00FB52D4"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b/>
          <w:bCs/>
          <w:sz w:val="32"/>
          <w:szCs w:val="32"/>
          <w:highlight w:val="lightGray"/>
        </w:rPr>
        <w:t xml:space="preserve">2) </w:t>
      </w:r>
      <w:r w:rsidRPr="0083129C">
        <w:rPr>
          <w:rFonts w:ascii="Sakkal Majalla" w:hAnsi="Sakkal Majalla" w:cs="Sakkal Majalla" w:hint="cs"/>
          <w:b/>
          <w:bCs/>
          <w:sz w:val="32"/>
          <w:szCs w:val="32"/>
          <w:highlight w:val="lightGray"/>
          <w:rtl/>
        </w:rPr>
        <w:t>-2-3</w:t>
      </w:r>
      <w:r>
        <w:rPr>
          <w:rFonts w:ascii="Sakkal Majalla" w:hAnsi="Sakkal Majalla" w:cs="Sakkal Majalla"/>
          <w:b/>
          <w:bCs/>
          <w:sz w:val="32"/>
          <w:szCs w:val="32"/>
          <w:highlight w:val="lightGray"/>
        </w:rPr>
        <w:t xml:space="preserve"> (</w:t>
      </w:r>
      <w:r w:rsidRPr="0083129C">
        <w:rPr>
          <w:rFonts w:ascii="Sakkal Majalla" w:hAnsi="Sakkal Majalla" w:cs="Sakkal Majalla" w:hint="cs"/>
          <w:b/>
          <w:bCs/>
          <w:sz w:val="32"/>
          <w:szCs w:val="32"/>
          <w:highlight w:val="lightGray"/>
          <w:rtl/>
        </w:rPr>
        <w:t>المنهج البحثي</w:t>
      </w:r>
    </w:p>
    <w:p w:rsidR="00D57708" w:rsidRDefault="00D57708" w:rsidP="00D57708">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hint="cs"/>
          <w:sz w:val="28"/>
          <w:szCs w:val="28"/>
          <w:rtl/>
        </w:rPr>
        <w:t xml:space="preserve">استخدمت الباحثة في هذه الدراسة </w:t>
      </w:r>
      <w:r>
        <w:rPr>
          <w:rFonts w:ascii="Sakkal Majalla" w:hAnsi="Sakkal Majalla" w:cs="Sakkal Majalla" w:hint="cs"/>
          <w:sz w:val="28"/>
          <w:szCs w:val="28"/>
          <w:rtl/>
        </w:rPr>
        <w:t xml:space="preserve">اسلوب </w:t>
      </w:r>
      <w:r w:rsidRPr="007C6C3E">
        <w:rPr>
          <w:rFonts w:ascii="Sakkal Majalla" w:hAnsi="Sakkal Majalla" w:cs="Sakkal Majalla" w:hint="cs"/>
          <w:sz w:val="28"/>
          <w:szCs w:val="28"/>
          <w:rtl/>
        </w:rPr>
        <w:t xml:space="preserve">المنهج </w:t>
      </w:r>
      <w:r>
        <w:rPr>
          <w:rFonts w:ascii="Sakkal Majalla" w:hAnsi="Sakkal Majalla" w:cs="Sakkal Majalla" w:hint="cs"/>
          <w:sz w:val="28"/>
          <w:szCs w:val="28"/>
          <w:rtl/>
        </w:rPr>
        <w:t>االعلمي التجريبي القائم على الأستنباط والأستقراء</w:t>
      </w:r>
      <w:r w:rsidRPr="007C6C3E">
        <w:rPr>
          <w:rFonts w:ascii="Sakkal Majalla" w:hAnsi="Sakkal Majalla" w:cs="Sakkal Majalla" w:hint="cs"/>
          <w:sz w:val="28"/>
          <w:szCs w:val="28"/>
          <w:rtl/>
        </w:rPr>
        <w:t xml:space="preserve">، لكونه المنهج الذي يتناسب مع تحقيق أهداف الدراسة الحالية، ويُعرف المنهج </w:t>
      </w:r>
      <w:r>
        <w:rPr>
          <w:rFonts w:ascii="Sakkal Majalla" w:hAnsi="Sakkal Majalla" w:cs="Sakkal Majalla" w:hint="cs"/>
          <w:sz w:val="28"/>
          <w:szCs w:val="28"/>
          <w:rtl/>
        </w:rPr>
        <w:t>الأستنباطي</w:t>
      </w:r>
      <w:r w:rsidRPr="007C6C3E">
        <w:rPr>
          <w:rFonts w:ascii="Sakkal Majalla" w:hAnsi="Sakkal Majalla" w:cs="Sakkal Majalla" w:hint="cs"/>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Pr>
        <w:t>Deductive Approach</w:t>
      </w:r>
      <w:r>
        <w:rPr>
          <w:rFonts w:ascii="Sakkal Majalla" w:hAnsi="Sakkal Majalla" w:cs="Sakkal Majalla" w:hint="cs"/>
          <w:sz w:val="28"/>
          <w:szCs w:val="28"/>
          <w:rtl/>
        </w:rPr>
        <w:t xml:space="preserve"> ) </w:t>
      </w:r>
      <w:r w:rsidRPr="007C6C3E">
        <w:rPr>
          <w:rFonts w:ascii="Sakkal Majalla" w:hAnsi="Sakkal Majalla" w:cs="Sakkal Majalla" w:hint="cs"/>
          <w:sz w:val="28"/>
          <w:szCs w:val="28"/>
          <w:rtl/>
        </w:rPr>
        <w:t>بأنه: "</w:t>
      </w:r>
      <w:r>
        <w:rPr>
          <w:rFonts w:ascii="Sakkal Majalla" w:hAnsi="Sakkal Majalla" w:cs="Sakkal Majalla" w:hint="cs"/>
          <w:sz w:val="28"/>
          <w:szCs w:val="28"/>
          <w:rtl/>
        </w:rPr>
        <w:t xml:space="preserve">هو عملية علمية تعتمد على الانتقال من القواعد العامة إلى الحالات الخاصة، ويبدأ الباحث بالمقدمات، أو الفرضيات العامة التي تكون معروفة, أو مثبته ويطبقها على حالاات محددة </w:t>
      </w:r>
      <w:r>
        <w:rPr>
          <w:rFonts w:ascii="Sakkal Majalla" w:hAnsi="Sakkal Majalla" w:cs="Sakkal Majalla"/>
          <w:sz w:val="28"/>
          <w:szCs w:val="28"/>
        </w:rPr>
        <w:t>;</w:t>
      </w:r>
      <w:r>
        <w:rPr>
          <w:rFonts w:ascii="Sakkal Majalla" w:hAnsi="Sakkal Majalla" w:cs="Sakkal Majalla" w:hint="cs"/>
          <w:sz w:val="28"/>
          <w:szCs w:val="28"/>
          <w:rtl/>
        </w:rPr>
        <w:t xml:space="preserve"> لأستخلاص نتائج منطقية، ويشمل المنهج الاستنباطي تحليل القضايا العامة وتطبيق المبادئ العلمية على وقائع معينة </w:t>
      </w:r>
      <w:r>
        <w:rPr>
          <w:rFonts w:ascii="Sakkal Majalla" w:hAnsi="Sakkal Majalla" w:cs="Sakkal Majalla"/>
          <w:sz w:val="28"/>
          <w:szCs w:val="28"/>
        </w:rPr>
        <w:t>;</w:t>
      </w:r>
      <w:r>
        <w:rPr>
          <w:rFonts w:ascii="Sakkal Majalla" w:hAnsi="Sakkal Majalla" w:cs="Sakkal Majalla" w:hint="cs"/>
          <w:sz w:val="28"/>
          <w:szCs w:val="28"/>
          <w:rtl/>
        </w:rPr>
        <w:t xml:space="preserve"> بهدف التوصل إلى حقائق جديدة، أو التأكد من صحة فرضيات معينة </w:t>
      </w:r>
      <w:r w:rsidRPr="007C6C3E">
        <w:rPr>
          <w:rFonts w:ascii="Sakkal Majalla" w:hAnsi="Sakkal Majalla" w:cs="Sakkal Majalla" w:hint="cs"/>
          <w:sz w:val="28"/>
          <w:szCs w:val="28"/>
          <w:rtl/>
        </w:rPr>
        <w:t>" (</w:t>
      </w:r>
      <w:r>
        <w:rPr>
          <w:rFonts w:ascii="Sakkal Majalla" w:hAnsi="Sakkal Majalla" w:cs="Sakkal Majalla" w:hint="cs"/>
          <w:sz w:val="28"/>
          <w:szCs w:val="28"/>
          <w:rtl/>
        </w:rPr>
        <w:t>ٍ</w:t>
      </w:r>
      <w:r w:rsidRPr="007C6C3E">
        <w:rPr>
          <w:rFonts w:ascii="Sakkal Majalla" w:hAnsi="Sakkal Majalla" w:cs="Sakkal Majalla" w:hint="cs"/>
          <w:sz w:val="28"/>
          <w:szCs w:val="28"/>
          <w:rtl/>
        </w:rPr>
        <w:t xml:space="preserve"> 201</w:t>
      </w:r>
      <w:r>
        <w:rPr>
          <w:rFonts w:ascii="Sakkal Majalla" w:hAnsi="Sakkal Majalla" w:cs="Sakkal Majalla" w:hint="cs"/>
          <w:sz w:val="28"/>
          <w:szCs w:val="28"/>
          <w:rtl/>
        </w:rPr>
        <w:t>0</w:t>
      </w:r>
      <w:r w:rsidRPr="007C6C3E">
        <w:rPr>
          <w:rFonts w:ascii="Sakkal Majalla" w:hAnsi="Sakkal Majalla" w:cs="Sakkal Majalla" w:hint="cs"/>
          <w:sz w:val="28"/>
          <w:szCs w:val="28"/>
          <w:rtl/>
        </w:rPr>
        <w:t xml:space="preserve">، </w:t>
      </w:r>
      <w:r>
        <w:rPr>
          <w:rFonts w:ascii="Sakkal Majalla" w:hAnsi="Sakkal Majalla" w:cs="Sakkal Majalla"/>
          <w:sz w:val="28"/>
          <w:szCs w:val="28"/>
        </w:rPr>
        <w:t>Sayer</w:t>
      </w:r>
      <w:r w:rsidRPr="007C6C3E">
        <w:rPr>
          <w:rFonts w:ascii="Sakkal Majalla" w:hAnsi="Sakkal Majalla" w:cs="Sakkal Majalla" w:hint="cs"/>
          <w:sz w:val="28"/>
          <w:szCs w:val="28"/>
          <w:rtl/>
        </w:rPr>
        <w:t xml:space="preserve">)، </w:t>
      </w:r>
      <w:r w:rsidRPr="001A0EBE">
        <w:rPr>
          <w:rFonts w:ascii="Sakkal Majalla" w:hAnsi="Sakkal Majalla" w:cs="Sakkal Majalla" w:hint="cs"/>
          <w:sz w:val="28"/>
          <w:szCs w:val="28"/>
          <w:rtl/>
        </w:rPr>
        <w:t xml:space="preserve">كما يعرف المنهج الأستقرائي </w:t>
      </w:r>
      <w:r w:rsidRPr="001A0EBE">
        <w:rPr>
          <w:rFonts w:ascii="Sakkal Majalla" w:hAnsi="Sakkal Majalla" w:cs="Sakkal Majalla"/>
          <w:sz w:val="28"/>
          <w:szCs w:val="28"/>
        </w:rPr>
        <w:t xml:space="preserve">   (Inductive Approach) </w:t>
      </w:r>
      <w:r w:rsidRPr="001A0EBE">
        <w:rPr>
          <w:rFonts w:ascii="Sakkal Majalla" w:hAnsi="Sakkal Majalla" w:cs="Sakkal Majalla" w:hint="cs"/>
          <w:sz w:val="28"/>
          <w:szCs w:val="28"/>
          <w:rtl/>
        </w:rPr>
        <w:t>أنه"</w:t>
      </w:r>
      <w:r>
        <w:rPr>
          <w:rFonts w:ascii="Sakkal Majalla" w:hAnsi="Sakkal Majalla" w:cs="Sakkal Majalla" w:hint="cs"/>
          <w:sz w:val="28"/>
          <w:szCs w:val="28"/>
          <w:rtl/>
        </w:rPr>
        <w:t xml:space="preserve"> يقوم على الانتقال من الجزئيات إلى الكليات، حيث يعتمد على الملاحظة والتجربة لاستخلاص قواعد أو قوانين عامة "(2024،سارة يوسف) وحيث ان الهدف من الدراسة وصفي تحليلي ( وصف ظاهرة أو سلوك أو حالة "تأثير التحول الرقمي على أدا الموارد البشرية </w:t>
      </w:r>
      <w:r w:rsidRPr="00BA7B8D">
        <w:rPr>
          <w:rFonts w:ascii="Sakkal Majalla" w:hAnsi="Sakkal Majalla" w:cs="Sakkal Majalla" w:hint="cs"/>
          <w:sz w:val="18"/>
          <w:szCs w:val="18"/>
          <w:rtl/>
        </w:rPr>
        <w:t>بجامعة الملك</w:t>
      </w:r>
      <w:r>
        <w:rPr>
          <w:rFonts w:ascii="Sakkal Majalla" w:hAnsi="Sakkal Majalla" w:cs="Sakkal Majalla" w:hint="cs"/>
          <w:sz w:val="28"/>
          <w:szCs w:val="28"/>
          <w:rtl/>
        </w:rPr>
        <w:t xml:space="preserve"> سعود" )  </w:t>
      </w:r>
      <w:r>
        <w:rPr>
          <w:rFonts w:ascii="Sakkal Majalla" w:hAnsi="Sakkal Majalla" w:cs="Sakkal Majalla"/>
          <w:sz w:val="28"/>
          <w:szCs w:val="28"/>
          <w:rtl/>
        </w:rPr>
        <w:br/>
      </w:r>
      <w:r w:rsidRPr="007C6C3E">
        <w:rPr>
          <w:rFonts w:ascii="Sakkal Majalla" w:hAnsi="Sakkal Majalla" w:cs="Sakkal Majalla" w:hint="cs"/>
          <w:sz w:val="28"/>
          <w:szCs w:val="28"/>
          <w:rtl/>
        </w:rPr>
        <w:lastRenderedPageBreak/>
        <w:t xml:space="preserve">ففي ضوء هذا المنهج سوف يتم القيام </w:t>
      </w:r>
      <w:r>
        <w:rPr>
          <w:rFonts w:ascii="Sakkal Majalla" w:hAnsi="Sakkal Majalla" w:cs="Sakkal Majalla" w:hint="cs"/>
          <w:sz w:val="28"/>
          <w:szCs w:val="28"/>
          <w:rtl/>
        </w:rPr>
        <w:t>بعمل دراسة مسحية حيث يتم استقصاء آراء العاملين في كلية الطب بجامعة الملك سعود خلال فترة زمنية واحدة دون أي متابعة لاحقة. خلال الفترة من 24-25م و</w:t>
      </w:r>
      <w:r w:rsidRPr="007C6C3E">
        <w:rPr>
          <w:rFonts w:ascii="Sakkal Majalla" w:hAnsi="Sakkal Majalla" w:cs="Sakkal Majalla" w:hint="cs"/>
          <w:sz w:val="28"/>
          <w:szCs w:val="28"/>
          <w:rtl/>
        </w:rPr>
        <w:t xml:space="preserve">عرض استجابات عينة الدراسة، ثم تحليلها وتفسيرها والتوصل للنتائج واقتراح الحلول المناسبة </w:t>
      </w:r>
      <w:r>
        <w:rPr>
          <w:rFonts w:ascii="Sakkal Majalla" w:hAnsi="Sakkal Majalla" w:cs="Sakkal Majalla" w:hint="cs"/>
          <w:sz w:val="28"/>
          <w:szCs w:val="28"/>
          <w:rtl/>
        </w:rPr>
        <w:t>للبيانات الأولية</w:t>
      </w:r>
      <w:r w:rsidRPr="007C6C3E">
        <w:rPr>
          <w:rFonts w:ascii="Sakkal Majalla" w:hAnsi="Sakkal Majalla" w:cs="Sakkal Majalla" w:hint="cs"/>
          <w:sz w:val="28"/>
          <w:szCs w:val="28"/>
          <w:rtl/>
        </w:rPr>
        <w:t xml:space="preserve">، وذلك لمعرفة </w:t>
      </w:r>
      <w:r w:rsidRPr="007C6C3E">
        <w:rPr>
          <w:rFonts w:ascii="Sakkal Majalla" w:hAnsi="Sakkal Majalla" w:cs="Sakkal Majalla"/>
          <w:sz w:val="28"/>
          <w:szCs w:val="28"/>
          <w:rtl/>
        </w:rPr>
        <w:t>تأثير التحول الرقمي على أداء الموارد البشرية في المدينة الطبية بجامعة الملك سع</w:t>
      </w:r>
      <w:r>
        <w:rPr>
          <w:rFonts w:ascii="Sakkal Majalla" w:hAnsi="Sakkal Majalla" w:cs="Sakkal Majalla" w:hint="cs"/>
          <w:sz w:val="28"/>
          <w:szCs w:val="28"/>
          <w:rtl/>
        </w:rPr>
        <w:t>ــ</w:t>
      </w:r>
      <w:r w:rsidRPr="007C6C3E">
        <w:rPr>
          <w:rFonts w:ascii="Sakkal Majalla" w:hAnsi="Sakkal Majalla" w:cs="Sakkal Majalla"/>
          <w:sz w:val="28"/>
          <w:szCs w:val="28"/>
          <w:rtl/>
        </w:rPr>
        <w:t>ود وفق رؤية المملكة العربية السعودية ٢٠٣٠</w:t>
      </w:r>
      <w:r w:rsidRPr="007C6C3E">
        <w:rPr>
          <w:rFonts w:ascii="Sakkal Majalla" w:hAnsi="Sakkal Majalla" w:cs="Sakkal Majalla" w:hint="cs"/>
          <w:sz w:val="28"/>
          <w:szCs w:val="28"/>
          <w:rtl/>
        </w:rPr>
        <w:t xml:space="preserve">. </w:t>
      </w:r>
    </w:p>
    <w:p w:rsidR="00D57708" w:rsidRPr="001A0EBE" w:rsidRDefault="00D57708" w:rsidP="00D57708">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b/>
          <w:bCs/>
          <w:sz w:val="32"/>
          <w:szCs w:val="32"/>
        </w:rPr>
        <w:t>3)</w:t>
      </w:r>
      <w:r w:rsidRPr="001A0EBE">
        <w:rPr>
          <w:rFonts w:ascii="Sakkal Majalla" w:hAnsi="Sakkal Majalla" w:cs="Sakkal Majalla" w:hint="cs"/>
          <w:b/>
          <w:bCs/>
          <w:sz w:val="32"/>
          <w:szCs w:val="32"/>
          <w:rtl/>
        </w:rPr>
        <w:t xml:space="preserve">-2-3 </w:t>
      </w: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تصميم البحث</w:t>
      </w:r>
    </w:p>
    <w:p w:rsidR="00D57708" w:rsidRPr="001A0EBE" w:rsidRDefault="00D57708" w:rsidP="00D57708">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يعتمد هذا البحث على المنهج الكمي من خلال استخدام التصميم الوصفي التحليلي، ويعرف بأنه "هو الخطة المنهجية التي يعتمد عيها الباحث في جمع البيانات الرقمية وتحليلها إحصائياً بهدف اختبار الفرضيات أو دراسة العلاقة بين المتغيرات للوصول إلى نتائج قابلة للتعميم" (2023 الفهد، عبد الله). حيث يهدف إلى وصف المتغيرات الدراسة (   التحول الرقمي، الألتزام التنظيمي، أداء الموارد البشرية  ) وضمان أن تكون النتائج دقيقة وموثوقة، ممايساعد في تحقيق الأهداف البحثية بكفاءة(ماجد عايد2024).</w:t>
      </w:r>
    </w:p>
    <w:p w:rsidR="00D57708" w:rsidRPr="001A0EBE" w:rsidRDefault="00D57708" w:rsidP="00D57708">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hint="cs"/>
          <w:b/>
          <w:bCs/>
          <w:sz w:val="32"/>
          <w:szCs w:val="32"/>
          <w:rtl/>
          <w:lang w:bidi="ar-KW"/>
        </w:rPr>
        <w:t>(4</w:t>
      </w:r>
      <w:r w:rsidRPr="001A0EBE">
        <w:rPr>
          <w:rFonts w:ascii="Sakkal Majalla" w:hAnsi="Sakkal Majalla" w:cs="Sakkal Majalla" w:hint="cs"/>
          <w:b/>
          <w:bCs/>
          <w:sz w:val="32"/>
          <w:szCs w:val="32"/>
          <w:rtl/>
        </w:rPr>
        <w:t>-2-3) استراتيجية البحث</w:t>
      </w:r>
    </w:p>
    <w:p w:rsidR="00D57708" w:rsidRPr="001A0EBE" w:rsidRDefault="00D57708" w:rsidP="00D57708">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أعتمدت الدراسة على استراتيجية المسح الميداني</w:t>
      </w:r>
      <w:r w:rsidRPr="001A0EBE">
        <w:rPr>
          <w:rFonts w:ascii="Sakkal Majalla" w:hAnsi="Sakkal Majalla" w:cs="Sakkal Majalla"/>
          <w:sz w:val="28"/>
          <w:szCs w:val="28"/>
        </w:rPr>
        <w:t>(Survey Strategy)</w:t>
      </w:r>
      <w:r w:rsidRPr="001A0EBE">
        <w:rPr>
          <w:rFonts w:ascii="Sakkal Majalla" w:hAnsi="Sakkal Majalla" w:cs="Sakkal Majalla" w:hint="cs"/>
          <w:sz w:val="28"/>
          <w:szCs w:val="28"/>
          <w:rtl/>
        </w:rPr>
        <w:t>، توجه مسار البحث في مراحلة المختلفة بدءً بالتساؤلات الرئيسية التي ينطلق منها البحث إلى غاية تحليل النتائج مروراً بتصميم البحث وأختيار أدوات جمع البيانات، وأساليب تحليل النتائج التي يتوصل إليها وطريقة تقديمها(العياشي عنصر1990).</w:t>
      </w:r>
    </w:p>
    <w:p w:rsidR="00D57708" w:rsidRPr="001A0EBE" w:rsidRDefault="00D57708" w:rsidP="00D57708">
      <w:pPr>
        <w:bidi/>
        <w:spacing w:after="0" w:line="360" w:lineRule="auto"/>
        <w:jc w:val="lowKashida"/>
        <w:rPr>
          <w:rFonts w:ascii="Sakkal Majalla" w:hAnsi="Sakkal Majalla" w:cs="Sakkal Majalla"/>
          <w:b/>
          <w:bCs/>
          <w:sz w:val="32"/>
          <w:szCs w:val="32"/>
          <w:rtl/>
        </w:rPr>
      </w:pP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5-2-3)  النطاق الزمني</w:t>
      </w:r>
    </w:p>
    <w:p w:rsidR="00D57708" w:rsidRDefault="00D57708" w:rsidP="00D57708">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تعتبر هذه الدراسة وصفية مسحية</w:t>
      </w:r>
      <w:r w:rsidRPr="001A0EBE">
        <w:rPr>
          <w:rFonts w:ascii="Sakkal Majalla" w:hAnsi="Sakkal Majalla" w:cs="Sakkal Majalla"/>
          <w:sz w:val="28"/>
          <w:szCs w:val="28"/>
        </w:rPr>
        <w:t>(Descriptive Survey)</w:t>
      </w:r>
      <w:r w:rsidRPr="001A0EBE">
        <w:rPr>
          <w:rFonts w:ascii="Sakkal Majalla" w:hAnsi="Sakkal Majalla" w:cs="Sakkal Majalla" w:hint="cs"/>
          <w:sz w:val="28"/>
          <w:szCs w:val="28"/>
          <w:rtl/>
        </w:rPr>
        <w:t xml:space="preserve"> وهي الفترة الزمنية التي سيقوم الباحث بالدراسة فيها، ويقوم بتحديدها في فترة زمنية محددة وهي الفترة التي سوف يتناولها الباحث بالدراسة(الأنصاري ريم 2023). حيث انه مناسبه بوصفها أداة رئيسية لجمع البيانات، بهدف تحليلها إحصائياً واستخلاص النتائج</w:t>
      </w:r>
      <w:r>
        <w:rPr>
          <w:rFonts w:ascii="Sakkal Majalla" w:hAnsi="Sakkal Majalla" w:cs="Sakkal Majalla" w:hint="cs"/>
          <w:sz w:val="28"/>
          <w:szCs w:val="28"/>
          <w:rtl/>
        </w:rPr>
        <w:t xml:space="preserve"> بدقة.</w:t>
      </w:r>
    </w:p>
    <w:p w:rsidR="00D57708"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(6</w:t>
      </w:r>
      <w:r w:rsidRPr="0083129C">
        <w:rPr>
          <w:rFonts w:ascii="Sakkal Majalla" w:hAnsi="Sakkal Majalla" w:cs="Sakkal Majalla" w:hint="cs"/>
          <w:b/>
          <w:bCs/>
          <w:sz w:val="32"/>
          <w:szCs w:val="32"/>
          <w:highlight w:val="lightGray"/>
          <w:rtl/>
        </w:rPr>
        <w:t>-2-3</w:t>
      </w:r>
      <w:r>
        <w:rPr>
          <w:rFonts w:ascii="Sakkal Majalla" w:hAnsi="Sakkal Majalla" w:cs="Sakkal Majalla" w:hint="cs"/>
          <w:b/>
          <w:bCs/>
          <w:sz w:val="32"/>
          <w:szCs w:val="32"/>
          <w:highlight w:val="lightGray"/>
          <w:rtl/>
        </w:rPr>
        <w:t>)</w:t>
      </w:r>
      <w:r w:rsidRPr="0083129C">
        <w:rPr>
          <w:rFonts w:ascii="Sakkal Majalla" w:hAnsi="Sakkal Majalla" w:cs="Sakkal Majalla" w:hint="cs"/>
          <w:b/>
          <w:bCs/>
          <w:sz w:val="32"/>
          <w:szCs w:val="32"/>
          <w:highlight w:val="lightGray"/>
          <w:rtl/>
        </w:rPr>
        <w:t xml:space="preserve"> وصف بيانات الدراسة (ثانوية، أولية)</w:t>
      </w:r>
      <w:r>
        <w:rPr>
          <w:rFonts w:ascii="Sakkal Majalla" w:hAnsi="Sakkal Majalla" w:cs="Sakkal Majalla" w:hint="cs"/>
          <w:b/>
          <w:bCs/>
          <w:sz w:val="32"/>
          <w:szCs w:val="32"/>
          <w:rtl/>
        </w:rPr>
        <w:t xml:space="preserve"> </w:t>
      </w:r>
    </w:p>
    <w:p w:rsidR="00D57708" w:rsidRDefault="00D57708" w:rsidP="00D57708">
      <w:pPr>
        <w:bidi/>
        <w:spacing w:after="0" w:line="360" w:lineRule="auto"/>
        <w:jc w:val="lowKashida"/>
        <w:rPr>
          <w:rFonts w:ascii="Sakkal Majalla" w:hAnsi="Sakkal Majalla" w:cs="Sakkal Majalla"/>
          <w:sz w:val="28"/>
          <w:szCs w:val="28"/>
          <w:rtl/>
        </w:rPr>
      </w:pPr>
      <w:r w:rsidRPr="001E155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اعتمدت الدراسة في جمع البيانات على نوعين رئيسيين في البيانات لتحقيق أهداف البحث، حيث أن هناك عدد من مصادر البيانات الثانوية مثل الدوريات ولمطبوعات الجامعية، الإحصاءات الرسمية، وسجلات </w:t>
      </w:r>
      <w:r>
        <w:rPr>
          <w:rFonts w:ascii="Sakkal Majalla" w:hAnsi="Sakkal Majalla" w:cs="Sakkal Majalla" w:hint="cs"/>
          <w:sz w:val="28"/>
          <w:szCs w:val="28"/>
          <w:rtl/>
        </w:rPr>
        <w:lastRenderedPageBreak/>
        <w:t>الأرشيف، والحالات الدراسية والتي استخدمت في بناء الإطار النظري للدراسة وتطوير أداة القياس وصياغة الفرضيات البحثية.</w:t>
      </w:r>
    </w:p>
    <w:p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والبيانات الأولية هي البيانات والمعلومات التي يتم جمعها لأول مرة من أفراد العينة محل الدراسة من موظفين إدارة شؤون الموظفين -كلية الطب- بجامعة الملك سعود، وذلك عن طريق توزيع استبانات مصممة لكترونياً وكذلك ورقياً لقياس المتغيرات(التحول الرقمي، اداء الموارد البشرية، الألتزام التنظيمي)حيث انها شكلت البيانات الأولية المصدر الرئيسي للتحليل الأحصائي واختبار الفرضيات ومن ثم استخلاص النتائج.</w:t>
      </w:r>
    </w:p>
    <w:p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أما البيانات الثانوية هي البيانات التي تم جمعها مسبقاً ليتم استخدامها في الدراسة بهدف دعم الدراسة وبناء الإطار النظري وتحليل الظاهرة محل الدراسة ليتم استخدامها مرة أخرى لدعم الدراسة الحالية.</w:t>
      </w:r>
    </w:p>
    <w:p w:rsidR="00D57708" w:rsidRPr="004442F9"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 xml:space="preserve"> (3</w:t>
      </w:r>
      <w:r w:rsidRPr="0083129C">
        <w:rPr>
          <w:rFonts w:ascii="Sakkal Majalla" w:hAnsi="Sakkal Majalla" w:cs="Sakkal Majalla" w:hint="cs"/>
          <w:b/>
          <w:bCs/>
          <w:sz w:val="32"/>
          <w:szCs w:val="32"/>
          <w:highlight w:val="lightGray"/>
          <w:rtl/>
        </w:rPr>
        <w:t>-</w:t>
      </w:r>
      <w:r>
        <w:rPr>
          <w:rFonts w:ascii="Sakkal Majalla" w:hAnsi="Sakkal Majalla" w:cs="Sakkal Majalla" w:hint="cs"/>
          <w:b/>
          <w:bCs/>
          <w:sz w:val="32"/>
          <w:szCs w:val="32"/>
          <w:highlight w:val="lightGray"/>
          <w:rtl/>
        </w:rPr>
        <w:t>2)</w:t>
      </w:r>
      <w:r w:rsidRPr="0083129C">
        <w:rPr>
          <w:rFonts w:ascii="Sakkal Majalla" w:hAnsi="Sakkal Majalla" w:cs="Sakkal Majalla" w:hint="cs"/>
          <w:b/>
          <w:bCs/>
          <w:sz w:val="32"/>
          <w:szCs w:val="32"/>
          <w:highlight w:val="lightGray"/>
          <w:rtl/>
        </w:rPr>
        <w:t xml:space="preserve"> </w:t>
      </w:r>
      <w:r w:rsidRPr="0083129C">
        <w:rPr>
          <w:rFonts w:ascii="Sakkal Majalla" w:hAnsi="Sakkal Majalla" w:cs="Sakkal Majalla"/>
          <w:b/>
          <w:bCs/>
          <w:sz w:val="32"/>
          <w:szCs w:val="32"/>
          <w:highlight w:val="lightGray"/>
          <w:rtl/>
        </w:rPr>
        <w:t>مجتمع</w:t>
      </w:r>
      <w:r w:rsidRPr="0083129C">
        <w:rPr>
          <w:rFonts w:ascii="Sakkal Majalla" w:hAnsi="Sakkal Majalla" w:cs="Sakkal Majalla" w:hint="cs"/>
          <w:b/>
          <w:bCs/>
          <w:sz w:val="32"/>
          <w:szCs w:val="32"/>
          <w:highlight w:val="lightGray"/>
          <w:rtl/>
        </w:rPr>
        <w:t xml:space="preserve"> </w:t>
      </w:r>
      <w:r w:rsidRPr="0083129C">
        <w:rPr>
          <w:rFonts w:ascii="Sakkal Majalla" w:hAnsi="Sakkal Majalla" w:cs="Sakkal Majalla"/>
          <w:b/>
          <w:bCs/>
          <w:sz w:val="32"/>
          <w:szCs w:val="32"/>
          <w:highlight w:val="lightGray"/>
          <w:rtl/>
        </w:rPr>
        <w:t>الدراسة</w:t>
      </w:r>
      <w:r w:rsidRPr="0083129C">
        <w:rPr>
          <w:rFonts w:ascii="Sakkal Majalla" w:hAnsi="Sakkal Majalla" w:cs="Sakkal Majalla" w:hint="cs"/>
          <w:b/>
          <w:bCs/>
          <w:sz w:val="32"/>
          <w:szCs w:val="32"/>
          <w:highlight w:val="lightGray"/>
          <w:rtl/>
        </w:rPr>
        <w:t>:</w:t>
      </w:r>
    </w:p>
    <w:p w:rsidR="00D57708" w:rsidRPr="001E1554" w:rsidRDefault="00D57708" w:rsidP="00D57708">
      <w:pPr>
        <w:bidi/>
        <w:spacing w:after="0" w:line="360" w:lineRule="auto"/>
        <w:ind w:firstLine="720"/>
        <w:jc w:val="lowKashida"/>
        <w:rPr>
          <w:rFonts w:ascii="Sakkal Majalla" w:hAnsi="Sakkal Majalla" w:cs="Sakkal Majalla"/>
          <w:sz w:val="28"/>
          <w:szCs w:val="28"/>
          <w:rtl/>
        </w:rPr>
      </w:pPr>
      <w:r w:rsidRPr="00D1516C">
        <w:rPr>
          <w:rFonts w:ascii="Sakkal Majalla" w:hAnsi="Sakkal Majalla" w:cs="Sakkal Majalla"/>
          <w:sz w:val="28"/>
          <w:szCs w:val="28"/>
          <w:rtl/>
        </w:rPr>
        <w:t xml:space="preserve">بناءً على موضوع البحث وأهدافها فقد تحدد المجتمع المستهدف على أنه يتكون من العاملين في </w:t>
      </w:r>
      <w:r w:rsidRPr="00D1516C">
        <w:rPr>
          <w:rFonts w:ascii="Sakkal Majalla" w:hAnsi="Sakkal Majalla" w:cs="Sakkal Majalla" w:hint="cs"/>
          <w:sz w:val="28"/>
          <w:szCs w:val="28"/>
          <w:rtl/>
        </w:rPr>
        <w:t>قسم الم</w:t>
      </w:r>
      <w:r>
        <w:rPr>
          <w:rFonts w:ascii="Sakkal Majalla" w:hAnsi="Sakkal Majalla" w:cs="Sakkal Majalla" w:hint="cs"/>
          <w:sz w:val="28"/>
          <w:szCs w:val="28"/>
          <w:rtl/>
        </w:rPr>
        <w:t>وارد البشرية بجامعة الملك سعود، ويتم اختياره بناءً على أهداف الدراسة المتعلقة يتقييم تأثير التحول الرقمي على أداء الموارد البشرية والالتزام التنظيمي، ويشمل هذا المجتمع مختلف الفئات الوظيفية مثل : الموظفين الإداريين، المديرين، الأخصائيين والمستشارين، بما يعكس التنوع في المهارات والمسؤوليات داخل العمادة، وقد بلغ العدد الإجمالي للعاملين في عمادة الموارد البشرية بجامعة الملك سعود (300</w:t>
      </w:r>
      <w:r>
        <w:rPr>
          <w:rFonts w:ascii="Sakkal Majalla" w:hAnsi="Sakkal Majalla" w:cs="Sakkal Majalla" w:hint="cs"/>
          <w:sz w:val="28"/>
          <w:szCs w:val="28"/>
          <w:rtl/>
          <w:lang w:bidi="ar-KW"/>
        </w:rPr>
        <w:t>) موظف وموظفة، وذلك وفقاً للبيانات الإدارية الصادرة عن العمادة لعام 2025م</w:t>
      </w:r>
      <w:r w:rsidRPr="00D1516C">
        <w:rPr>
          <w:rFonts w:ascii="Sakkal Majalla" w:hAnsi="Sakkal Majalla" w:cs="Sakkal Majalla" w:hint="cs"/>
          <w:sz w:val="28"/>
          <w:szCs w:val="28"/>
          <w:rtl/>
        </w:rPr>
        <w:t>.</w:t>
      </w:r>
    </w:p>
    <w:p w:rsidR="00D57708" w:rsidRDefault="00D57708" w:rsidP="00D57708">
      <w:pPr>
        <w:bidi/>
        <w:spacing w:after="0" w:line="360" w:lineRule="auto"/>
        <w:ind w:left="-1"/>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 xml:space="preserve"> (4</w:t>
      </w:r>
      <w:r w:rsidRPr="0083129C">
        <w:rPr>
          <w:rFonts w:ascii="Sakkal Majalla" w:hAnsi="Sakkal Majalla" w:cs="Sakkal Majalla" w:hint="cs"/>
          <w:b/>
          <w:bCs/>
          <w:sz w:val="32"/>
          <w:szCs w:val="32"/>
          <w:highlight w:val="lightGray"/>
          <w:rtl/>
        </w:rPr>
        <w:t xml:space="preserve">-3 </w:t>
      </w:r>
      <w:r>
        <w:rPr>
          <w:rFonts w:ascii="Sakkal Majalla" w:hAnsi="Sakkal Majalla" w:cs="Sakkal Majalla" w:hint="cs"/>
          <w:b/>
          <w:bCs/>
          <w:sz w:val="32"/>
          <w:szCs w:val="32"/>
          <w:highlight w:val="lightGray"/>
          <w:rtl/>
        </w:rPr>
        <w:t>)</w:t>
      </w:r>
      <w:r w:rsidRPr="0083129C">
        <w:rPr>
          <w:rFonts w:ascii="Sakkal Majalla" w:hAnsi="Sakkal Majalla" w:cs="Sakkal Majalla"/>
          <w:b/>
          <w:bCs/>
          <w:sz w:val="32"/>
          <w:szCs w:val="32"/>
          <w:highlight w:val="lightGray"/>
          <w:rtl/>
        </w:rPr>
        <w:t>عينة الدراسة:</w:t>
      </w:r>
    </w:p>
    <w:p w:rsidR="00D57708" w:rsidRPr="00CF513F"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(1</w:t>
      </w:r>
      <w:r w:rsidRPr="0083129C">
        <w:rPr>
          <w:rFonts w:ascii="Sakkal Majalla" w:hAnsi="Sakkal Majalla" w:cs="Sakkal Majalla" w:hint="cs"/>
          <w:b/>
          <w:bCs/>
          <w:sz w:val="32"/>
          <w:szCs w:val="32"/>
          <w:highlight w:val="lightGray"/>
          <w:rtl/>
        </w:rPr>
        <w:t>-4-3</w:t>
      </w:r>
      <w:r>
        <w:rPr>
          <w:rFonts w:ascii="Sakkal Majalla" w:hAnsi="Sakkal Majalla" w:cs="Sakkal Majalla" w:hint="cs"/>
          <w:b/>
          <w:bCs/>
          <w:sz w:val="32"/>
          <w:szCs w:val="32"/>
          <w:highlight w:val="lightGray"/>
          <w:rtl/>
        </w:rPr>
        <w:t xml:space="preserve">) </w:t>
      </w:r>
      <w:r w:rsidRPr="0083129C">
        <w:rPr>
          <w:rFonts w:ascii="Sakkal Majalla" w:hAnsi="Sakkal Majalla" w:cs="Sakkal Majalla" w:hint="cs"/>
          <w:b/>
          <w:bCs/>
          <w:sz w:val="32"/>
          <w:szCs w:val="32"/>
          <w:highlight w:val="lightGray"/>
          <w:rtl/>
        </w:rPr>
        <w:t>حجم العينة</w:t>
      </w:r>
    </w:p>
    <w:p w:rsidR="00D57708" w:rsidRDefault="00D57708" w:rsidP="00D57708">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اعتمدت الباحثة على أسلوب العينة العشوائية البسيطة</w:t>
      </w:r>
      <w:r>
        <w:rPr>
          <w:rFonts w:ascii="Sakkal Majalla" w:hAnsi="Sakkal Majalla" w:cs="Sakkal Majalla"/>
          <w:sz w:val="28"/>
          <w:szCs w:val="28"/>
        </w:rPr>
        <w:t xml:space="preserve"> (Stratified Random Sampling)</w:t>
      </w:r>
      <w:r>
        <w:rPr>
          <w:rFonts w:ascii="Sakkal Majalla" w:hAnsi="Sakkal Majalla" w:cs="Sakkal Majalla" w:hint="cs"/>
          <w:sz w:val="28"/>
          <w:szCs w:val="28"/>
          <w:rtl/>
        </w:rPr>
        <w:t>لأختبار العينة. حيث تم تقسيم مجتمع الدراسة إلى طبقات حسب:</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F47E7">
        <w:rPr>
          <w:rFonts w:ascii="Sakkal Majalla" w:hAnsi="Sakkal Majalla" w:cs="Sakkal Majalla" w:hint="cs"/>
          <w:sz w:val="28"/>
          <w:szCs w:val="28"/>
          <w:rtl/>
        </w:rPr>
        <w:t xml:space="preserve">النوع  </w:t>
      </w:r>
      <w:r>
        <w:rPr>
          <w:rFonts w:ascii="Sakkal Majalla" w:hAnsi="Sakkal Majalla" w:cs="Sakkal Majalla" w:hint="cs"/>
          <w:sz w:val="28"/>
          <w:szCs w:val="28"/>
          <w:rtl/>
        </w:rPr>
        <w:t xml:space="preserve">: ذكر </w:t>
      </w:r>
      <w:r>
        <w:rPr>
          <w:rFonts w:ascii="Sakkal Majalla" w:hAnsi="Sakkal Majalla" w:cs="Sakkal Majalla"/>
          <w:sz w:val="28"/>
          <w:szCs w:val="28"/>
        </w:rPr>
        <w:t>/</w:t>
      </w:r>
      <w:r>
        <w:rPr>
          <w:rFonts w:ascii="Sakkal Majalla" w:hAnsi="Sakkal Majalla" w:cs="Sakkal Majalla" w:hint="cs"/>
          <w:sz w:val="28"/>
          <w:szCs w:val="28"/>
          <w:rtl/>
          <w:lang w:bidi="ar-KW"/>
        </w:rPr>
        <w:t xml:space="preserve">  أنثى</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العمر : من 25-48 فا أكثر</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المستوى التعليمي : بكالوريوس </w:t>
      </w:r>
      <w:r>
        <w:rPr>
          <w:rFonts w:ascii="Sakkal Majalla" w:hAnsi="Sakkal Majalla" w:cs="Sakkal Majalla"/>
          <w:sz w:val="28"/>
          <w:szCs w:val="28"/>
          <w:lang w:bidi="ar-KW"/>
        </w:rPr>
        <w:t>/</w:t>
      </w:r>
      <w:r>
        <w:rPr>
          <w:rFonts w:ascii="Sakkal Majalla" w:hAnsi="Sakkal Majalla" w:cs="Sakkal Majalla" w:hint="cs"/>
          <w:sz w:val="28"/>
          <w:szCs w:val="28"/>
          <w:rtl/>
        </w:rPr>
        <w:t xml:space="preserve"> ماجستير </w:t>
      </w:r>
      <w:r>
        <w:rPr>
          <w:rFonts w:ascii="Sakkal Majalla" w:hAnsi="Sakkal Majalla" w:cs="Sakkal Majalla"/>
          <w:sz w:val="28"/>
          <w:szCs w:val="28"/>
        </w:rPr>
        <w:t xml:space="preserve"> /</w:t>
      </w:r>
      <w:r>
        <w:rPr>
          <w:rFonts w:ascii="Sakkal Majalla" w:hAnsi="Sakkal Majalla" w:cs="Sakkal Majalla" w:hint="cs"/>
          <w:sz w:val="28"/>
          <w:szCs w:val="28"/>
          <w:rtl/>
        </w:rPr>
        <w:t>دكتوراه</w:t>
      </w:r>
    </w:p>
    <w:p w:rsidR="00D57708" w:rsidRPr="007F47E7" w:rsidRDefault="00D57708" w:rsidP="00D57708">
      <w:pPr>
        <w:pStyle w:val="ListParagraph"/>
        <w:numPr>
          <w:ilvl w:val="0"/>
          <w:numId w:val="1"/>
        </w:num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المنصب الوظيفي : مدير إدارة </w:t>
      </w:r>
      <w:r>
        <w:rPr>
          <w:rFonts w:ascii="Sakkal Majalla" w:hAnsi="Sakkal Majalla" w:cs="Sakkal Majalla"/>
          <w:sz w:val="28"/>
          <w:szCs w:val="28"/>
          <w:lang w:bidi="ar-KW"/>
        </w:rPr>
        <w:t>/</w:t>
      </w:r>
      <w:r>
        <w:rPr>
          <w:rFonts w:ascii="Sakkal Majalla" w:hAnsi="Sakkal Majalla" w:cs="Sakkal Majalla" w:hint="cs"/>
          <w:sz w:val="28"/>
          <w:szCs w:val="28"/>
          <w:rtl/>
        </w:rPr>
        <w:t xml:space="preserve"> الدرجة العليا </w:t>
      </w:r>
      <w:r>
        <w:rPr>
          <w:rFonts w:ascii="Sakkal Majalla" w:hAnsi="Sakkal Majalla" w:cs="Sakkal Majalla"/>
          <w:sz w:val="28"/>
          <w:szCs w:val="28"/>
        </w:rPr>
        <w:t>/</w:t>
      </w:r>
      <w:r>
        <w:rPr>
          <w:rFonts w:ascii="Sakkal Majalla" w:hAnsi="Sakkal Majalla" w:cs="Sakkal Majalla" w:hint="cs"/>
          <w:sz w:val="28"/>
          <w:szCs w:val="28"/>
          <w:rtl/>
        </w:rPr>
        <w:t xml:space="preserve"> الدرجة الممتازة  </w:t>
      </w:r>
      <w:r>
        <w:rPr>
          <w:rFonts w:ascii="Sakkal Majalla" w:hAnsi="Sakkal Majalla" w:cs="Sakkal Majalla"/>
          <w:sz w:val="28"/>
          <w:szCs w:val="28"/>
        </w:rPr>
        <w:t>/</w:t>
      </w:r>
      <w:r>
        <w:rPr>
          <w:rFonts w:ascii="Sakkal Majalla" w:hAnsi="Sakkal Majalla" w:cs="Sakkal Majalla" w:hint="cs"/>
          <w:sz w:val="28"/>
          <w:szCs w:val="28"/>
          <w:rtl/>
        </w:rPr>
        <w:t xml:space="preserve"> موظف </w:t>
      </w:r>
    </w:p>
    <w:p w:rsidR="00D57708" w:rsidRPr="00243AC0" w:rsidRDefault="00D57708" w:rsidP="00D57708">
      <w:pPr>
        <w:pStyle w:val="NoSpacing"/>
        <w:rPr>
          <w:b/>
          <w:bCs/>
          <w:rtl/>
          <w:lang w:bidi="ar-AE"/>
        </w:rPr>
      </w:pPr>
      <w:r w:rsidRPr="00243AC0">
        <w:rPr>
          <w:rFonts w:hint="cs"/>
          <w:b/>
          <w:bCs/>
          <w:rtl/>
        </w:rPr>
        <w:t xml:space="preserve">تحدد حجم العينة باستخدام </w:t>
      </w:r>
      <w:r w:rsidRPr="00243AC0">
        <w:rPr>
          <w:b/>
          <w:bCs/>
        </w:rPr>
        <w:t>G*Power 3.1.9.7</w:t>
      </w:r>
      <w:r w:rsidRPr="00243AC0">
        <w:rPr>
          <w:b/>
          <w:bCs/>
          <w:rtl/>
        </w:rPr>
        <w:t xml:space="preserve"> </w:t>
      </w:r>
      <w:r w:rsidRPr="00243AC0">
        <w:rPr>
          <w:rFonts w:hint="cs"/>
          <w:b/>
          <w:bCs/>
          <w:rtl/>
        </w:rPr>
        <w:t xml:space="preserve">لتحديد الحجم المناسب للعينة </w:t>
      </w:r>
      <w:r w:rsidRPr="00243AC0">
        <w:rPr>
          <w:rFonts w:hint="cs"/>
          <w:b/>
          <w:bCs/>
          <w:rtl/>
          <w:lang w:bidi="ar-AE"/>
        </w:rPr>
        <w:t>وقد بلغ حجم العينة 138 فرد</w:t>
      </w:r>
    </w:p>
    <w:p w:rsidR="00D57708" w:rsidRPr="00FB52D4" w:rsidRDefault="00D57708" w:rsidP="00D57708">
      <w:pPr>
        <w:bidi/>
        <w:spacing w:after="0" w:line="360" w:lineRule="auto"/>
        <w:ind w:hanging="58"/>
        <w:jc w:val="center"/>
        <w:rPr>
          <w:rFonts w:ascii="Sakkal Majalla" w:hAnsi="Sakkal Majalla" w:cs="Sakkal Majalla"/>
          <w:sz w:val="28"/>
          <w:szCs w:val="28"/>
          <w:rtl/>
        </w:rPr>
      </w:pPr>
      <w:r>
        <w:rPr>
          <w:noProof/>
        </w:rPr>
        <w:lastRenderedPageBreak/>
        <w:drawing>
          <wp:inline distT="0" distB="0" distL="0" distR="0" wp14:anchorId="4E06DAC5" wp14:editId="78038FAE">
            <wp:extent cx="5274300" cy="391477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3914782"/>
                    </a:xfrm>
                    <a:prstGeom prst="rect">
                      <a:avLst/>
                    </a:prstGeom>
                  </pic:spPr>
                </pic:pic>
              </a:graphicData>
            </a:graphic>
          </wp:inline>
        </w:drawing>
      </w:r>
    </w:p>
    <w:p w:rsidR="00D57708" w:rsidRDefault="00D57708" w:rsidP="00D57708">
      <w:pPr>
        <w:bidi/>
        <w:spacing w:after="0" w:line="360" w:lineRule="auto"/>
        <w:ind w:hanging="1"/>
        <w:jc w:val="center"/>
        <w:rPr>
          <w:rFonts w:ascii="Sakkal Majalla" w:hAnsi="Sakkal Majalla" w:cs="Sakkal Majalla"/>
          <w:b/>
          <w:bCs/>
          <w:sz w:val="28"/>
          <w:szCs w:val="28"/>
          <w:rtl/>
          <w:lang w:bidi="ar-KW"/>
        </w:rPr>
      </w:pPr>
      <w:r>
        <w:rPr>
          <w:noProof/>
        </w:rPr>
        <w:drawing>
          <wp:inline distT="0" distB="0" distL="0" distR="0" wp14:anchorId="3BABF76E" wp14:editId="4F3FFC1F">
            <wp:extent cx="5268164" cy="3057525"/>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4310" cy="3061092"/>
                    </a:xfrm>
                    <a:prstGeom prst="rect">
                      <a:avLst/>
                    </a:prstGeom>
                  </pic:spPr>
                </pic:pic>
              </a:graphicData>
            </a:graphic>
          </wp:inline>
        </w:drawing>
      </w:r>
    </w:p>
    <w:p w:rsidR="00D57708" w:rsidRDefault="00D57708" w:rsidP="00D57708">
      <w:pPr>
        <w:bidi/>
        <w:spacing w:after="0" w:line="360" w:lineRule="auto"/>
        <w:ind w:hanging="1"/>
        <w:jc w:val="center"/>
        <w:rPr>
          <w:rFonts w:ascii="Sakkal Majalla" w:hAnsi="Sakkal Majalla" w:cs="Sakkal Majalla"/>
          <w:b/>
          <w:bCs/>
          <w:sz w:val="28"/>
          <w:szCs w:val="28"/>
          <w:rtl/>
          <w:lang w:bidi="ar-AE"/>
        </w:rPr>
      </w:pPr>
    </w:p>
    <w:p w:rsidR="00D57708" w:rsidRPr="00B12850" w:rsidRDefault="00D57708" w:rsidP="00D57708">
      <w:pPr>
        <w:bidi/>
        <w:spacing w:after="0" w:line="360" w:lineRule="auto"/>
        <w:ind w:hanging="1"/>
        <w:jc w:val="center"/>
        <w:rPr>
          <w:rFonts w:ascii="Sakkal Majalla" w:hAnsi="Sakkal Majalla" w:cs="Sakkal Majalla"/>
          <w:b/>
          <w:bCs/>
          <w:sz w:val="28"/>
          <w:szCs w:val="28"/>
          <w:lang w:bidi="ar-KW"/>
        </w:rPr>
      </w:pPr>
      <w:r w:rsidRPr="00B12850">
        <w:rPr>
          <w:rFonts w:ascii="Sakkal Majalla" w:hAnsi="Sakkal Majalla" w:cs="Sakkal Majalla"/>
          <w:b/>
          <w:bCs/>
          <w:sz w:val="28"/>
          <w:szCs w:val="28"/>
          <w:rtl/>
          <w:lang w:bidi="ar-KW"/>
        </w:rPr>
        <w:t xml:space="preserve">جدول ( </w:t>
      </w:r>
      <w:r>
        <w:rPr>
          <w:rFonts w:ascii="Sakkal Majalla" w:hAnsi="Sakkal Majalla" w:cs="Sakkal Majalla"/>
          <w:b/>
          <w:bCs/>
          <w:sz w:val="28"/>
          <w:szCs w:val="28"/>
          <w:lang w:bidi="ar-KW"/>
        </w:rPr>
        <w:t>1</w:t>
      </w:r>
      <w:r w:rsidRPr="00B12850">
        <w:rPr>
          <w:rFonts w:ascii="Sakkal Majalla" w:hAnsi="Sakkal Majalla" w:cs="Sakkal Majalla" w:hint="cs"/>
          <w:b/>
          <w:bCs/>
          <w:sz w:val="28"/>
          <w:szCs w:val="28"/>
          <w:rtl/>
          <w:lang w:bidi="ar-KW"/>
        </w:rPr>
        <w:t xml:space="preserve"> </w:t>
      </w:r>
      <w:r w:rsidRPr="00B12850">
        <w:rPr>
          <w:rFonts w:ascii="Sakkal Majalla" w:hAnsi="Sakkal Majalla" w:cs="Sakkal Majalla"/>
          <w:b/>
          <w:bCs/>
          <w:sz w:val="28"/>
          <w:szCs w:val="28"/>
          <w:rtl/>
          <w:lang w:bidi="ar-KW"/>
        </w:rPr>
        <w:t>)</w:t>
      </w:r>
    </w:p>
    <w:p w:rsidR="00D57708" w:rsidRPr="00B12850" w:rsidRDefault="00D57708" w:rsidP="00D57708">
      <w:pPr>
        <w:bidi/>
        <w:spacing w:after="0" w:line="360" w:lineRule="auto"/>
        <w:ind w:hanging="1"/>
        <w:jc w:val="center"/>
        <w:rPr>
          <w:rFonts w:ascii="Sakkal Majalla" w:hAnsi="Sakkal Majalla" w:cs="Sakkal Majalla"/>
          <w:b/>
          <w:bCs/>
          <w:sz w:val="28"/>
          <w:szCs w:val="28"/>
          <w:rtl/>
          <w:lang w:bidi="ar-KW"/>
        </w:rPr>
      </w:pPr>
      <w:r w:rsidRPr="00B12850">
        <w:rPr>
          <w:rFonts w:ascii="Sakkal Majalla" w:hAnsi="Sakkal Majalla" w:cs="Sakkal Majalla" w:hint="cs"/>
          <w:b/>
          <w:bCs/>
          <w:sz w:val="28"/>
          <w:szCs w:val="28"/>
          <w:rtl/>
          <w:lang w:bidi="ar-KW"/>
        </w:rPr>
        <w:t>يوضح النسبة المئوية لعينة الدراسة الأساسية والأستطلاعية من المجموع الكلى لعينة البحث</w:t>
      </w:r>
    </w:p>
    <w:tbl>
      <w:tblPr>
        <w:bidiVisual/>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276"/>
        <w:gridCol w:w="2863"/>
      </w:tblGrid>
      <w:tr w:rsidR="00D57708" w:rsidRPr="001C6287" w:rsidTr="00757223">
        <w:trPr>
          <w:trHeight w:val="20"/>
          <w:jc w:val="center"/>
        </w:trPr>
        <w:tc>
          <w:tcPr>
            <w:tcW w:w="4230" w:type="dxa"/>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eastAsia="Calibri"/>
                <w:b/>
                <w:bCs/>
                <w:sz w:val="26"/>
                <w:szCs w:val="26"/>
                <w:rtl/>
                <w:lang w:bidi="ar-EG"/>
              </w:rPr>
            </w:pPr>
            <w:r w:rsidRPr="00B12850">
              <w:rPr>
                <w:rFonts w:eastAsia="Calibri" w:hint="cs"/>
                <w:b/>
                <w:bCs/>
                <w:sz w:val="26"/>
                <w:szCs w:val="26"/>
                <w:rtl/>
                <w:lang w:bidi="ar-EG"/>
              </w:rPr>
              <w:t xml:space="preserve">                        التوصيف الاحصائي</w:t>
            </w:r>
          </w:p>
          <w:p w:rsidR="00D57708" w:rsidRPr="00B12850" w:rsidRDefault="00D57708" w:rsidP="00757223">
            <w:pPr>
              <w:bidi/>
              <w:spacing w:after="0" w:line="240" w:lineRule="auto"/>
              <w:rPr>
                <w:rFonts w:eastAsia="Calibri"/>
                <w:b/>
                <w:bCs/>
                <w:sz w:val="26"/>
                <w:szCs w:val="26"/>
                <w:lang w:bidi="ar-EG"/>
              </w:rPr>
            </w:pPr>
            <w:r w:rsidRPr="00B12850">
              <w:rPr>
                <w:rFonts w:eastAsia="Calibri" w:hint="cs"/>
                <w:b/>
                <w:bCs/>
                <w:sz w:val="26"/>
                <w:szCs w:val="26"/>
                <w:rtl/>
                <w:lang w:bidi="ar-EG"/>
              </w:rPr>
              <w:t xml:space="preserve">       </w:t>
            </w:r>
            <w:r w:rsidRPr="00B12850">
              <w:rPr>
                <w:rFonts w:eastAsia="Calibri"/>
                <w:b/>
                <w:bCs/>
                <w:sz w:val="26"/>
                <w:szCs w:val="26"/>
                <w:rtl/>
                <w:lang w:bidi="ar-EG"/>
              </w:rPr>
              <w:t xml:space="preserve"> </w:t>
            </w:r>
            <w:r w:rsidRPr="00B12850">
              <w:rPr>
                <w:rFonts w:eastAsia="Calibri" w:hint="cs"/>
                <w:b/>
                <w:bCs/>
                <w:sz w:val="26"/>
                <w:szCs w:val="26"/>
                <w:rtl/>
                <w:lang w:bidi="ar-EG"/>
              </w:rPr>
              <w:t>العينة</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العدد</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eastAsia="Calibri"/>
                <w:b/>
                <w:bCs/>
                <w:sz w:val="26"/>
                <w:szCs w:val="26"/>
                <w:rtl/>
                <w:lang w:bidi="ar-EG"/>
              </w:rPr>
            </w:pPr>
          </w:p>
          <w:p w:rsidR="00D57708" w:rsidRPr="00B12850" w:rsidRDefault="00D57708" w:rsidP="00757223">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النسبة المئوية %</w:t>
            </w:r>
          </w:p>
          <w:p w:rsidR="00D57708" w:rsidRPr="00B12850" w:rsidRDefault="00D57708" w:rsidP="00757223">
            <w:pPr>
              <w:bidi/>
              <w:spacing w:after="0" w:line="240" w:lineRule="auto"/>
              <w:jc w:val="center"/>
              <w:rPr>
                <w:rFonts w:eastAsia="Calibri"/>
                <w:b/>
                <w:bCs/>
                <w:sz w:val="26"/>
                <w:szCs w:val="26"/>
                <w:lang w:bidi="ar-EG"/>
              </w:rPr>
            </w:pPr>
          </w:p>
        </w:tc>
      </w:tr>
      <w:tr w:rsidR="00D57708" w:rsidRPr="001C6287" w:rsidTr="00757223">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1C6287" w:rsidRDefault="00D57708" w:rsidP="00757223">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t>عينة الدراسة الأساسية</w:t>
            </w:r>
            <w:r w:rsidRPr="001C6287">
              <w:rPr>
                <w:rFonts w:asciiTheme="majorBidi" w:eastAsia="Calibri" w:hAnsiTheme="majorBidi" w:cstheme="majorBidi" w:hint="cs"/>
                <w:b/>
                <w:bCs/>
                <w:sz w:val="26"/>
                <w:szCs w:val="26"/>
                <w:rtl/>
                <w:lang w:bidi="ar-EG"/>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1C6287" w:rsidRDefault="00D57708" w:rsidP="00757223">
            <w:pPr>
              <w:bidi/>
              <w:spacing w:after="0" w:line="240" w:lineRule="auto"/>
              <w:jc w:val="center"/>
              <w:rPr>
                <w:rFonts w:ascii="Arial" w:hAnsi="Arial" w:cs="Arial"/>
                <w:b/>
                <w:bCs/>
                <w:sz w:val="26"/>
                <w:szCs w:val="26"/>
                <w:rtl/>
                <w:lang w:bidi="ar-EG"/>
              </w:rPr>
            </w:pPr>
            <w:r>
              <w:rPr>
                <w:rFonts w:ascii="Arial" w:hAnsi="Arial" w:cs="Arial" w:hint="cs"/>
                <w:b/>
                <w:bCs/>
                <w:sz w:val="26"/>
                <w:szCs w:val="26"/>
                <w:rtl/>
                <w:lang w:bidi="ar-EG"/>
              </w:rPr>
              <w:t>140</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bottom"/>
          </w:tcPr>
          <w:p w:rsidR="00D57708" w:rsidRPr="001C6287" w:rsidRDefault="00D57708" w:rsidP="00757223">
            <w:pPr>
              <w:bidi/>
              <w:spacing w:after="0" w:line="240" w:lineRule="auto"/>
              <w:jc w:val="center"/>
              <w:rPr>
                <w:rFonts w:ascii="Arial" w:hAnsi="Arial" w:cs="Arial"/>
                <w:b/>
                <w:bCs/>
                <w:sz w:val="26"/>
                <w:szCs w:val="26"/>
              </w:rPr>
            </w:pPr>
            <w:r>
              <w:rPr>
                <w:rFonts w:ascii="Arial" w:hAnsi="Arial" w:cs="Arial" w:hint="cs"/>
                <w:b/>
                <w:bCs/>
                <w:sz w:val="26"/>
                <w:szCs w:val="26"/>
                <w:rtl/>
              </w:rPr>
              <w:t>82.35</w:t>
            </w:r>
          </w:p>
        </w:tc>
      </w:tr>
      <w:tr w:rsidR="00D57708" w:rsidRPr="001C6287" w:rsidTr="00757223">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1C6287" w:rsidRDefault="00D57708" w:rsidP="00757223">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lastRenderedPageBreak/>
              <w:t>عينة الدراسة الإستطلاعية</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1C6287" w:rsidRDefault="00D57708" w:rsidP="00757223">
            <w:pPr>
              <w:bidi/>
              <w:spacing w:after="0" w:line="240" w:lineRule="auto"/>
              <w:jc w:val="center"/>
              <w:rPr>
                <w:rFonts w:ascii="Arial" w:hAnsi="Arial" w:cs="Arial"/>
                <w:b/>
                <w:bCs/>
                <w:sz w:val="26"/>
                <w:szCs w:val="26"/>
              </w:rPr>
            </w:pPr>
            <w:r>
              <w:rPr>
                <w:rFonts w:ascii="Arial" w:hAnsi="Arial" w:cs="Arial" w:hint="cs"/>
                <w:b/>
                <w:bCs/>
                <w:sz w:val="26"/>
                <w:szCs w:val="26"/>
                <w:rtl/>
              </w:rPr>
              <w:t>30</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bottom"/>
          </w:tcPr>
          <w:p w:rsidR="00D57708" w:rsidRPr="001C6287" w:rsidRDefault="00D57708" w:rsidP="00757223">
            <w:pPr>
              <w:bidi/>
              <w:spacing w:after="0" w:line="240" w:lineRule="auto"/>
              <w:jc w:val="center"/>
              <w:rPr>
                <w:rFonts w:ascii="Arial" w:hAnsi="Arial" w:cs="Arial"/>
                <w:b/>
                <w:bCs/>
                <w:sz w:val="26"/>
                <w:szCs w:val="26"/>
              </w:rPr>
            </w:pPr>
            <w:r>
              <w:rPr>
                <w:rFonts w:ascii="Arial" w:hAnsi="Arial" w:cs="Arial" w:hint="cs"/>
                <w:b/>
                <w:bCs/>
                <w:sz w:val="26"/>
                <w:szCs w:val="26"/>
                <w:rtl/>
              </w:rPr>
              <w:t>17.65</w:t>
            </w:r>
          </w:p>
        </w:tc>
      </w:tr>
      <w:tr w:rsidR="00D57708" w:rsidRPr="001C6287" w:rsidTr="00757223">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asciiTheme="majorBidi" w:eastAsia="Calibri" w:hAnsiTheme="majorBidi" w:cstheme="majorBidi"/>
                <w:b/>
                <w:bCs/>
                <w:sz w:val="26"/>
                <w:szCs w:val="26"/>
                <w:rtl/>
                <w:lang w:bidi="ar-EG"/>
              </w:rPr>
            </w:pPr>
            <w:r w:rsidRPr="00B12850">
              <w:rPr>
                <w:rFonts w:asciiTheme="majorBidi" w:eastAsia="Calibri" w:hAnsiTheme="majorBidi" w:cstheme="majorBidi"/>
                <w:b/>
                <w:bCs/>
                <w:sz w:val="26"/>
                <w:szCs w:val="26"/>
                <w:rtl/>
                <w:lang w:bidi="ar-EG"/>
              </w:rPr>
              <w:t>المجموع</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ascii="Arial" w:hAnsi="Arial" w:cs="Arial"/>
                <w:b/>
                <w:bCs/>
                <w:sz w:val="26"/>
                <w:szCs w:val="26"/>
                <w:rtl/>
                <w:lang w:bidi="ar-EG"/>
              </w:rPr>
            </w:pPr>
            <w:r w:rsidRPr="00B12850">
              <w:rPr>
                <w:rFonts w:ascii="Arial" w:hAnsi="Arial" w:cs="Arial" w:hint="cs"/>
                <w:b/>
                <w:bCs/>
                <w:sz w:val="26"/>
                <w:szCs w:val="26"/>
                <w:rtl/>
                <w:lang w:bidi="ar-EG"/>
              </w:rPr>
              <w:t>170</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B12850" w:rsidRDefault="00D57708" w:rsidP="00757223">
            <w:pPr>
              <w:bidi/>
              <w:spacing w:after="0" w:line="240" w:lineRule="auto"/>
              <w:jc w:val="center"/>
              <w:rPr>
                <w:rFonts w:ascii="Arial" w:hAnsi="Arial" w:cs="Arial"/>
                <w:b/>
                <w:bCs/>
                <w:sz w:val="26"/>
                <w:szCs w:val="26"/>
              </w:rPr>
            </w:pPr>
            <w:r w:rsidRPr="00B12850">
              <w:rPr>
                <w:rFonts w:ascii="Arial" w:hAnsi="Arial" w:cs="Arial" w:hint="cs"/>
                <w:b/>
                <w:bCs/>
                <w:sz w:val="26"/>
                <w:szCs w:val="26"/>
                <w:rtl/>
              </w:rPr>
              <w:t>100</w:t>
            </w:r>
          </w:p>
        </w:tc>
      </w:tr>
    </w:tbl>
    <w:p w:rsidR="00D57708" w:rsidRPr="00BA3492" w:rsidRDefault="00D57708" w:rsidP="00D57708">
      <w:pPr>
        <w:spacing w:after="0" w:line="240" w:lineRule="auto"/>
        <w:jc w:val="center"/>
        <w:rPr>
          <w:rFonts w:eastAsia="Calibri"/>
          <w:b/>
          <w:bCs/>
          <w:color w:val="FF0000"/>
          <w:sz w:val="28"/>
          <w:szCs w:val="28"/>
          <w:rtl/>
        </w:rPr>
      </w:pPr>
    </w:p>
    <w:p w:rsidR="00D57708" w:rsidRPr="00B12850" w:rsidRDefault="00D57708" w:rsidP="00D57708">
      <w:pPr>
        <w:bidi/>
        <w:spacing w:after="0" w:line="240" w:lineRule="auto"/>
        <w:ind w:left="-692" w:right="-426"/>
        <w:jc w:val="both"/>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يتضح من الجدول (</w:t>
      </w:r>
      <w:r>
        <w:rPr>
          <w:rFonts w:ascii="Times New Roman" w:eastAsia="Calibri" w:hAnsi="Times New Roman" w:cs="Traditional Arabic"/>
          <w:sz w:val="28"/>
          <w:szCs w:val="28"/>
        </w:rPr>
        <w:t>1</w:t>
      </w:r>
      <w:r w:rsidRPr="00B12850">
        <w:rPr>
          <w:rFonts w:ascii="Times New Roman" w:eastAsia="Calibri" w:hAnsi="Times New Roman" w:cs="Traditional Arabic" w:hint="cs"/>
          <w:sz w:val="28"/>
          <w:szCs w:val="28"/>
          <w:rtl/>
        </w:rPr>
        <w:t>) الخاص بالنسبة المئوية لعينة الدراسة الأساسية والأستطلاعية من المجموع الكلى لعينة البحث حيث بلغت عينة الدراسة الأساسية(140 فرد بنسبة 82.35% )وبلغت عينة الدراسة الإستطلاعية (30 فرد بنسبة 17.65%).</w:t>
      </w:r>
    </w:p>
    <w:p w:rsidR="00D57708" w:rsidRDefault="00D57708" w:rsidP="00D57708">
      <w:pPr>
        <w:bidi/>
        <w:spacing w:after="0" w:line="240" w:lineRule="auto"/>
        <w:ind w:left="-692" w:right="-902"/>
        <w:jc w:val="center"/>
        <w:rPr>
          <w:rFonts w:ascii="Times New Roman" w:eastAsia="Calibri" w:hAnsi="Times New Roman" w:cs="Traditional Arabic"/>
          <w:sz w:val="28"/>
          <w:szCs w:val="28"/>
          <w:rtl/>
        </w:rPr>
      </w:pPr>
      <w:r w:rsidRPr="00B12850">
        <w:rPr>
          <w:rFonts w:ascii="Times New Roman" w:eastAsia="Calibri" w:hAnsi="Times New Roman" w:cs="Traditional Arabic" w:hint="cs"/>
          <w:sz w:val="28"/>
          <w:szCs w:val="28"/>
          <w:rtl/>
        </w:rPr>
        <w:t xml:space="preserve">الشكل رقم ( </w:t>
      </w:r>
      <w:r>
        <w:rPr>
          <w:rFonts w:ascii="Times New Roman" w:eastAsia="Calibri" w:hAnsi="Times New Roman" w:cs="Traditional Arabic" w:hint="cs"/>
          <w:sz w:val="28"/>
          <w:szCs w:val="28"/>
          <w:rtl/>
        </w:rPr>
        <w:t>1</w:t>
      </w:r>
      <w:r w:rsidRPr="00B12850">
        <w:rPr>
          <w:rFonts w:ascii="Times New Roman" w:eastAsia="Calibri" w:hAnsi="Times New Roman" w:cs="Traditional Arabic" w:hint="cs"/>
          <w:sz w:val="28"/>
          <w:szCs w:val="28"/>
          <w:rtl/>
        </w:rPr>
        <w:t xml:space="preserve">) </w:t>
      </w:r>
    </w:p>
    <w:p w:rsidR="00D57708" w:rsidRDefault="00D57708" w:rsidP="00D57708">
      <w:pPr>
        <w:bidi/>
        <w:spacing w:after="0" w:line="240" w:lineRule="auto"/>
        <w:ind w:left="-692" w:right="-902"/>
        <w:jc w:val="center"/>
        <w:rPr>
          <w:rFonts w:eastAsia="Calibri" w:cs="Arial"/>
          <w:sz w:val="28"/>
          <w:szCs w:val="28"/>
          <w:rtl/>
        </w:rPr>
      </w:pPr>
      <w:r w:rsidRPr="00B12850">
        <w:rPr>
          <w:rFonts w:ascii="Times New Roman" w:eastAsia="Calibri" w:hAnsi="Times New Roman" w:cs="Traditional Arabic" w:hint="cs"/>
          <w:sz w:val="28"/>
          <w:szCs w:val="28"/>
          <w:rtl/>
        </w:rPr>
        <w:t xml:space="preserve">الخاص بالنسبة المئوية </w:t>
      </w:r>
      <w:r w:rsidRPr="00B12850">
        <w:rPr>
          <w:rFonts w:ascii="Times New Roman" w:eastAsia="Calibri" w:hAnsi="Times New Roman" w:cs="Traditional Arabic"/>
          <w:sz w:val="28"/>
          <w:szCs w:val="28"/>
          <w:rtl/>
        </w:rPr>
        <w:t>لعينة الدراسة الأساسية والأستطلاعية من المجموع الكلى لعينة البحث</w:t>
      </w:r>
      <w:r w:rsidRPr="000D470C">
        <w:rPr>
          <w:rFonts w:eastAsia="Calibri" w:cs="Arial"/>
          <w:sz w:val="28"/>
          <w:szCs w:val="28"/>
          <w:rtl/>
        </w:rPr>
        <w:t xml:space="preserve">      </w:t>
      </w:r>
    </w:p>
    <w:p w:rsidR="00D57708" w:rsidRDefault="00D57708" w:rsidP="00D57708">
      <w:pPr>
        <w:spacing w:after="0" w:line="240" w:lineRule="auto"/>
        <w:jc w:val="center"/>
        <w:rPr>
          <w:rFonts w:ascii="Times New Roman" w:eastAsia="Calibri" w:hAnsi="Times New Roman" w:cs="Times New Roman"/>
          <w:b/>
          <w:bCs/>
          <w:color w:val="FF0000"/>
          <w:sz w:val="28"/>
          <w:szCs w:val="28"/>
          <w:rtl/>
          <w:lang w:bidi="ar-AE"/>
        </w:rPr>
      </w:pPr>
      <w:r>
        <w:rPr>
          <w:noProof/>
        </w:rPr>
        <w:drawing>
          <wp:inline distT="0" distB="0" distL="0" distR="0" wp14:anchorId="64B7FDD6" wp14:editId="0191ED03">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57708" w:rsidRDefault="00D57708" w:rsidP="00D57708">
      <w:pPr>
        <w:bidi/>
        <w:spacing w:after="0" w:line="360" w:lineRule="auto"/>
        <w:ind w:firstLine="720"/>
        <w:jc w:val="lowKashida"/>
        <w:rPr>
          <w:rFonts w:ascii="Sakkal Majalla" w:hAnsi="Sakkal Majalla" w:cs="Sakkal Majalla"/>
          <w:sz w:val="28"/>
          <w:szCs w:val="28"/>
          <w:rtl/>
        </w:rPr>
      </w:pPr>
    </w:p>
    <w:p w:rsidR="00D57708" w:rsidRDefault="00D57708" w:rsidP="00D57708">
      <w:pPr>
        <w:bidi/>
        <w:spacing w:after="0" w:line="360" w:lineRule="auto"/>
        <w:ind w:firstLine="720"/>
        <w:jc w:val="lowKashida"/>
        <w:rPr>
          <w:rFonts w:ascii="Sakkal Majalla" w:hAnsi="Sakkal Majalla" w:cs="Sakkal Majalla"/>
          <w:sz w:val="28"/>
          <w:szCs w:val="28"/>
          <w:rtl/>
        </w:rPr>
      </w:pPr>
    </w:p>
    <w:p w:rsidR="00D57708" w:rsidRPr="0083129C" w:rsidRDefault="00D57708"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highlight w:val="lightGray"/>
          <w:rtl/>
        </w:rPr>
        <w:t>(5</w:t>
      </w:r>
      <w:r w:rsidRPr="0083129C">
        <w:rPr>
          <w:rFonts w:ascii="Sakkal Majalla" w:hAnsi="Sakkal Majalla" w:cs="Sakkal Majalla" w:hint="cs"/>
          <w:b/>
          <w:bCs/>
          <w:sz w:val="32"/>
          <w:szCs w:val="32"/>
          <w:highlight w:val="lightGray"/>
          <w:rtl/>
        </w:rPr>
        <w:t xml:space="preserve">-3 </w:t>
      </w:r>
      <w:r>
        <w:rPr>
          <w:rFonts w:ascii="Sakkal Majalla" w:hAnsi="Sakkal Majalla" w:cs="Sakkal Majalla" w:hint="cs"/>
          <w:b/>
          <w:bCs/>
          <w:sz w:val="32"/>
          <w:szCs w:val="32"/>
          <w:highlight w:val="lightGray"/>
          <w:rtl/>
        </w:rPr>
        <w:t xml:space="preserve">) </w:t>
      </w:r>
      <w:r w:rsidRPr="0083129C">
        <w:rPr>
          <w:rFonts w:ascii="Sakkal Majalla" w:hAnsi="Sakkal Majalla" w:cs="Sakkal Majalla" w:hint="cs"/>
          <w:b/>
          <w:bCs/>
          <w:sz w:val="32"/>
          <w:szCs w:val="32"/>
          <w:highlight w:val="lightGray"/>
          <w:rtl/>
        </w:rPr>
        <w:t>وسائل جمع بيانات الدراسة:</w:t>
      </w:r>
    </w:p>
    <w:p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بناء على طبيعة البيانات، وعلى المنهج المتبع في الدراسة،سيتم استخدام الاستبانة كأداة رئيسية لجمع البيانات، وذلك لملاءمتها لطبيعة الدراسة والمنهج المتبع. سيتم تصميم الاستبانة لتغطى جوانب التحول الرقمي المختلفة (التكنولوجيا الرقمية، الرشاقة الرقمية، البيئة الرقمية، الإبداع الرقمي) وتأثيرها على أداء الموارد البشرية</w:t>
      </w:r>
      <w:r>
        <w:rPr>
          <w:rFonts w:ascii="Times New Roman" w:eastAsia="Calibri" w:hAnsi="Times New Roman" w:cs="Traditional Arabic" w:hint="cs"/>
          <w:sz w:val="28"/>
          <w:szCs w:val="28"/>
          <w:rtl/>
        </w:rPr>
        <w:t xml:space="preserve"> </w:t>
      </w:r>
      <w:r w:rsidRPr="00054534">
        <w:rPr>
          <w:rFonts w:ascii="Times New Roman" w:eastAsia="Calibri" w:hAnsi="Times New Roman" w:cs="Traditional Arabic" w:hint="cs"/>
          <w:sz w:val="28"/>
          <w:szCs w:val="28"/>
          <w:rtl/>
        </w:rPr>
        <w:t>من خلال توسط ا</w:t>
      </w:r>
      <w:r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sidRPr="00054534">
        <w:rPr>
          <w:rFonts w:ascii="Times New Roman" w:eastAsia="Calibri" w:hAnsi="Times New Roman" w:cs="Traditional Arabic" w:hint="cs"/>
          <w:sz w:val="28"/>
          <w:szCs w:val="28"/>
          <w:rtl/>
        </w:rPr>
        <w:t xml:space="preserve"> </w:t>
      </w:r>
      <w:r w:rsidRPr="008C2751">
        <w:rPr>
          <w:rFonts w:ascii="Times New Roman" w:eastAsia="Calibri" w:hAnsi="Times New Roman" w:cs="Traditional Arabic"/>
          <w:sz w:val="28"/>
          <w:szCs w:val="28"/>
        </w:rPr>
        <w:t>.</w:t>
      </w:r>
    </w:p>
    <w:p w:rsidR="00D57708" w:rsidRPr="00FB52D4" w:rsidRDefault="00D57708" w:rsidP="00D57708">
      <w:pPr>
        <w:bidi/>
        <w:spacing w:after="0" w:line="360" w:lineRule="auto"/>
        <w:ind w:hanging="1"/>
        <w:jc w:val="lowKashida"/>
        <w:rPr>
          <w:rFonts w:ascii="Times New Roman" w:eastAsia="Calibri" w:hAnsi="Times New Roman" w:cs="Traditional Arabic"/>
          <w:b/>
          <w:bCs/>
          <w:sz w:val="32"/>
          <w:szCs w:val="32"/>
          <w:rtl/>
        </w:rPr>
      </w:pPr>
      <w:r>
        <w:rPr>
          <w:rFonts w:ascii="Times New Roman" w:eastAsia="Calibri" w:hAnsi="Times New Roman" w:cs="Traditional Arabic" w:hint="cs"/>
          <w:b/>
          <w:bCs/>
          <w:sz w:val="32"/>
          <w:szCs w:val="32"/>
          <w:highlight w:val="lightGray"/>
          <w:rtl/>
        </w:rPr>
        <w:t>(</w:t>
      </w:r>
      <w:r w:rsidRPr="0083129C">
        <w:rPr>
          <w:rFonts w:ascii="Times New Roman" w:eastAsia="Calibri" w:hAnsi="Times New Roman" w:cs="Traditional Arabic" w:hint="cs"/>
          <w:b/>
          <w:bCs/>
          <w:sz w:val="32"/>
          <w:szCs w:val="32"/>
          <w:highlight w:val="lightGray"/>
          <w:rtl/>
        </w:rPr>
        <w:t>1-5-3</w:t>
      </w:r>
      <w:r>
        <w:rPr>
          <w:rFonts w:ascii="Times New Roman" w:eastAsia="Calibri" w:hAnsi="Times New Roman" w:cs="Traditional Arabic" w:hint="cs"/>
          <w:b/>
          <w:bCs/>
          <w:sz w:val="32"/>
          <w:szCs w:val="32"/>
          <w:highlight w:val="lightGray"/>
          <w:rtl/>
        </w:rPr>
        <w:t xml:space="preserve">) </w:t>
      </w:r>
      <w:r w:rsidRPr="0083129C">
        <w:rPr>
          <w:rFonts w:ascii="Times New Roman" w:eastAsia="Calibri" w:hAnsi="Times New Roman" w:cs="Traditional Arabic" w:hint="cs"/>
          <w:b/>
          <w:bCs/>
          <w:sz w:val="32"/>
          <w:szCs w:val="32"/>
          <w:highlight w:val="lightGray"/>
          <w:rtl/>
        </w:rPr>
        <w:t>توزيع الأستبانة</w:t>
      </w:r>
    </w:p>
    <w:p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 xml:space="preserve">تم أختيار الأستبيان الكترونياً لأنه وسيلة فعالة لجمع البيانات عندما يكون الباحث على معرفة دقيقة بالمطلوب وكيفية قياس المتغيرات محل الدراسة، كذلك سيتم توزيع الأستبانة بطريقة شخصية لما لها من ميزة اساسية في </w:t>
      </w:r>
      <w:r>
        <w:rPr>
          <w:rFonts w:ascii="Times New Roman" w:eastAsia="Calibri" w:hAnsi="Times New Roman" w:cs="Traditional Arabic" w:hint="cs"/>
          <w:sz w:val="28"/>
          <w:szCs w:val="28"/>
          <w:rtl/>
        </w:rPr>
        <w:lastRenderedPageBreak/>
        <w:t>جمع الإجابات التامة ومن الممكن توضيح أي استفسار أو أزالة أي شك يتعلق بالإسئلة فوراً، وتحفيز الموظفين للإدلاء باالإجابات الصادقة.</w:t>
      </w:r>
    </w:p>
    <w:p w:rsidR="00D57708" w:rsidRPr="00FB52D4" w:rsidRDefault="00D57708" w:rsidP="00D57708">
      <w:pPr>
        <w:bidi/>
        <w:spacing w:after="0" w:line="360" w:lineRule="auto"/>
        <w:ind w:hanging="1"/>
        <w:jc w:val="lowKashida"/>
        <w:rPr>
          <w:rFonts w:ascii="Times New Roman" w:eastAsia="Calibri" w:hAnsi="Times New Roman" w:cs="Traditional Arabic"/>
          <w:b/>
          <w:bCs/>
          <w:sz w:val="32"/>
          <w:szCs w:val="32"/>
          <w:rtl/>
        </w:rPr>
      </w:pPr>
      <w:r>
        <w:rPr>
          <w:rFonts w:ascii="Times New Roman" w:eastAsia="Calibri" w:hAnsi="Times New Roman" w:cs="Traditional Arabic" w:hint="cs"/>
          <w:b/>
          <w:bCs/>
          <w:sz w:val="32"/>
          <w:szCs w:val="32"/>
          <w:highlight w:val="lightGray"/>
          <w:rtl/>
        </w:rPr>
        <w:t>(2</w:t>
      </w:r>
      <w:r w:rsidRPr="0083129C">
        <w:rPr>
          <w:rFonts w:ascii="Times New Roman" w:eastAsia="Calibri" w:hAnsi="Times New Roman" w:cs="Traditional Arabic" w:hint="cs"/>
          <w:b/>
          <w:bCs/>
          <w:sz w:val="32"/>
          <w:szCs w:val="32"/>
          <w:highlight w:val="lightGray"/>
          <w:rtl/>
        </w:rPr>
        <w:t>-5-3</w:t>
      </w:r>
      <w:r>
        <w:rPr>
          <w:rFonts w:ascii="Times New Roman" w:eastAsia="Calibri" w:hAnsi="Times New Roman" w:cs="Traditional Arabic" w:hint="cs"/>
          <w:b/>
          <w:bCs/>
          <w:sz w:val="32"/>
          <w:szCs w:val="32"/>
          <w:highlight w:val="lightGray"/>
          <w:rtl/>
        </w:rPr>
        <w:t>)</w:t>
      </w:r>
      <w:r w:rsidRPr="0083129C">
        <w:rPr>
          <w:rFonts w:ascii="Times New Roman" w:eastAsia="Calibri" w:hAnsi="Times New Roman" w:cs="Traditional Arabic" w:hint="cs"/>
          <w:b/>
          <w:bCs/>
          <w:sz w:val="32"/>
          <w:szCs w:val="32"/>
          <w:highlight w:val="lightGray"/>
          <w:rtl/>
        </w:rPr>
        <w:t xml:space="preserve"> بناء الأستبانة</w:t>
      </w:r>
    </w:p>
    <w:p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تم بناء الأستبانة في هذه الدراسة وفق خطوات علمية منهجية دقيقة، بحيث تتوافق مع أهداف البحث وتساؤلاته. وقد استند الباحث في إعداد فقرات الاستبانة إلى الأدبيات السابقة والدراسات ذات الصلة بموضوع البحث، لضمان شمولية الأداة ودقتها في قياس المتغيرات محل الدراسة.</w:t>
      </w:r>
    </w:p>
    <w:p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وقد تم تعديل الأستبانة بما يتناسب مع بيئة العمل في كلية الطب بجامعة الملك سعود.</w:t>
      </w:r>
    </w:p>
    <w:p w:rsidR="00D57708" w:rsidRPr="00FB52D4" w:rsidRDefault="00D57708" w:rsidP="00D57708">
      <w:pPr>
        <w:bidi/>
        <w:spacing w:after="0" w:line="360" w:lineRule="auto"/>
        <w:ind w:hanging="1"/>
        <w:jc w:val="lowKashida"/>
        <w:rPr>
          <w:rFonts w:ascii="Times New Roman" w:eastAsia="Calibri" w:hAnsi="Times New Roman" w:cs="Traditional Arabic"/>
          <w:sz w:val="32"/>
          <w:szCs w:val="32"/>
          <w:rtl/>
        </w:rPr>
      </w:pPr>
      <w:r>
        <w:rPr>
          <w:rFonts w:ascii="Times New Roman" w:eastAsia="Calibri" w:hAnsi="Times New Roman" w:cs="Traditional Arabic" w:hint="cs"/>
          <w:b/>
          <w:bCs/>
          <w:sz w:val="32"/>
          <w:szCs w:val="32"/>
          <w:highlight w:val="lightGray"/>
          <w:rtl/>
        </w:rPr>
        <w:t>(</w:t>
      </w:r>
      <w:r w:rsidRPr="0083129C">
        <w:rPr>
          <w:rFonts w:ascii="Times New Roman" w:eastAsia="Calibri" w:hAnsi="Times New Roman" w:cs="Traditional Arabic" w:hint="cs"/>
          <w:b/>
          <w:bCs/>
          <w:sz w:val="32"/>
          <w:szCs w:val="32"/>
          <w:highlight w:val="lightGray"/>
          <w:rtl/>
        </w:rPr>
        <w:t>3-5-3</w:t>
      </w:r>
      <w:r>
        <w:rPr>
          <w:rFonts w:ascii="Times New Roman" w:eastAsia="Calibri" w:hAnsi="Times New Roman" w:cs="Traditional Arabic" w:hint="cs"/>
          <w:b/>
          <w:bCs/>
          <w:sz w:val="32"/>
          <w:szCs w:val="32"/>
          <w:highlight w:val="lightGray"/>
          <w:rtl/>
        </w:rPr>
        <w:t>)</w:t>
      </w:r>
      <w:r w:rsidRPr="0083129C">
        <w:rPr>
          <w:rFonts w:ascii="Times New Roman" w:eastAsia="Calibri" w:hAnsi="Times New Roman" w:cs="Traditional Arabic" w:hint="cs"/>
          <w:b/>
          <w:bCs/>
          <w:sz w:val="32"/>
          <w:szCs w:val="32"/>
          <w:highlight w:val="lightGray"/>
          <w:rtl/>
        </w:rPr>
        <w:t xml:space="preserve"> محاور الأستبانة</w:t>
      </w:r>
      <w:r w:rsidRPr="00FB52D4">
        <w:rPr>
          <w:rFonts w:ascii="Times New Roman" w:eastAsia="Calibri" w:hAnsi="Times New Roman" w:cs="Traditional Arabic" w:hint="cs"/>
          <w:sz w:val="32"/>
          <w:szCs w:val="32"/>
          <w:rtl/>
        </w:rPr>
        <w:t xml:space="preserve"> </w:t>
      </w:r>
    </w:p>
    <w:p w:rsidR="00D57708" w:rsidRPr="00FB52D4" w:rsidRDefault="00D57708" w:rsidP="00D57708">
      <w:pPr>
        <w:bidi/>
        <w:spacing w:after="0" w:line="360" w:lineRule="auto"/>
        <w:ind w:firstLine="720"/>
        <w:jc w:val="lowKashida"/>
        <w:rPr>
          <w:rFonts w:ascii="Times New Roman" w:eastAsia="Calibri" w:hAnsi="Times New Roman" w:cs="Traditional Arabic"/>
          <w:b/>
          <w:bCs/>
          <w:sz w:val="28"/>
          <w:szCs w:val="28"/>
          <w:rtl/>
        </w:rPr>
      </w:pPr>
      <w:r>
        <w:rPr>
          <w:rFonts w:ascii="Times New Roman" w:eastAsia="Calibri" w:hAnsi="Times New Roman" w:cs="Traditional Arabic" w:hint="cs"/>
          <w:sz w:val="28"/>
          <w:szCs w:val="28"/>
          <w:rtl/>
        </w:rPr>
        <w:t>تكونت الأستبانة في صورتها الأولية من (21  عبارة) و(4 اسئلة ديموغرافية ) موزعة على اربعة اقسام رئيسية:</w:t>
      </w:r>
    </w:p>
    <w:p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rPr>
      </w:pPr>
      <w:r w:rsidRPr="0083129C">
        <w:rPr>
          <w:rFonts w:ascii="Traditional Arabic" w:hAnsi="Traditional Arabic" w:cs="Traditional Arabic"/>
          <w:b/>
          <w:bCs/>
          <w:sz w:val="32"/>
          <w:szCs w:val="32"/>
          <w:highlight w:val="lightGray"/>
          <w:rtl/>
        </w:rPr>
        <w:t>القسم الأول: التحول الرقمي(المتغير المستقل)</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rPr>
        <w:t>تم تطوير مقياس التحول الرقمي أعتماداً على دراسات خالد علي(2020)، فهد عايض(2022</w:t>
      </w:r>
      <w:r>
        <w:rPr>
          <w:rFonts w:ascii="Sakkal Majalla" w:hAnsi="Sakkal Majalla" w:cs="Sakkal Majalla" w:hint="cs"/>
          <w:sz w:val="28"/>
          <w:szCs w:val="28"/>
          <w:rtl/>
          <w:lang w:bidi="ar-KW"/>
        </w:rPr>
        <w:t>)،معيتقة(2021)حيث يتكون من (    عبارة)، موزعة على أربعة أبعاد فرعية: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التكنولوجيا الرقمية ( 4  عبارة)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الرشاقة الرقمية ( 3  عبارة)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البيئة الرقمية  ( 3 عبارة)</w:t>
      </w:r>
    </w:p>
    <w:p w:rsidR="00D57708" w:rsidRDefault="00D57708" w:rsidP="00BA7B8D">
      <w:pPr>
        <w:bidi/>
        <w:spacing w:after="0" w:line="360" w:lineRule="auto"/>
        <w:ind w:firstLine="720"/>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الإبداع الرقمي( 3 عبارة)</w:t>
      </w:r>
    </w:p>
    <w:p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lang w:bidi="ar-KW"/>
        </w:rPr>
      </w:pPr>
      <w:r w:rsidRPr="0083129C">
        <w:rPr>
          <w:rFonts w:ascii="Traditional Arabic" w:hAnsi="Traditional Arabic" w:cs="Traditional Arabic"/>
          <w:b/>
          <w:bCs/>
          <w:sz w:val="32"/>
          <w:szCs w:val="32"/>
          <w:highlight w:val="lightGray"/>
          <w:rtl/>
          <w:lang w:bidi="ar-KW"/>
        </w:rPr>
        <w:t>القسم الثاني: الألتزام التنظيمي( المتغير التابع الأول)</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العاطفي ( 4   عبارة)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الاستمراري( 4   عبارة)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المعياري ( 3  عبارة)</w:t>
      </w:r>
    </w:p>
    <w:p w:rsidR="00BA7B8D" w:rsidRDefault="00BA7B8D" w:rsidP="00BA7B8D">
      <w:pPr>
        <w:bidi/>
        <w:spacing w:after="0" w:line="360" w:lineRule="auto"/>
        <w:ind w:firstLine="720"/>
        <w:jc w:val="lowKashida"/>
        <w:rPr>
          <w:rFonts w:ascii="Sakkal Majalla" w:hAnsi="Sakkal Majalla" w:cs="Sakkal Majalla"/>
          <w:sz w:val="28"/>
          <w:szCs w:val="28"/>
          <w:rtl/>
          <w:lang w:bidi="ar-KW"/>
        </w:rPr>
      </w:pPr>
    </w:p>
    <w:p w:rsidR="00BA7B8D" w:rsidRDefault="00BA7B8D" w:rsidP="00BA7B8D">
      <w:pPr>
        <w:bidi/>
        <w:spacing w:after="0" w:line="360" w:lineRule="auto"/>
        <w:ind w:firstLine="720"/>
        <w:jc w:val="lowKashida"/>
        <w:rPr>
          <w:rFonts w:ascii="Sakkal Majalla" w:hAnsi="Sakkal Majalla" w:cs="Sakkal Majalla"/>
          <w:sz w:val="28"/>
          <w:szCs w:val="28"/>
          <w:rtl/>
          <w:lang w:bidi="ar-KW"/>
        </w:rPr>
      </w:pPr>
    </w:p>
    <w:p w:rsidR="00BA7B8D" w:rsidRDefault="00BA7B8D" w:rsidP="00BA7B8D">
      <w:pPr>
        <w:bidi/>
        <w:spacing w:after="0" w:line="360" w:lineRule="auto"/>
        <w:ind w:firstLine="720"/>
        <w:jc w:val="lowKashida"/>
        <w:rPr>
          <w:rFonts w:ascii="Sakkal Majalla" w:hAnsi="Sakkal Majalla" w:cs="Sakkal Majalla"/>
          <w:sz w:val="28"/>
          <w:szCs w:val="28"/>
          <w:rtl/>
          <w:lang w:bidi="ar-KW"/>
        </w:rPr>
      </w:pPr>
    </w:p>
    <w:p w:rsidR="00BA7B8D" w:rsidRDefault="00BA7B8D" w:rsidP="00BA7B8D">
      <w:pPr>
        <w:bidi/>
        <w:spacing w:after="0" w:line="360" w:lineRule="auto"/>
        <w:ind w:firstLine="720"/>
        <w:jc w:val="lowKashida"/>
        <w:rPr>
          <w:rFonts w:ascii="Sakkal Majalla" w:hAnsi="Sakkal Majalla" w:cs="Sakkal Majalla"/>
          <w:sz w:val="28"/>
          <w:szCs w:val="28"/>
          <w:rtl/>
          <w:lang w:bidi="ar-KW"/>
        </w:rPr>
      </w:pPr>
    </w:p>
    <w:p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lang w:bidi="ar-KW"/>
        </w:rPr>
      </w:pPr>
      <w:r w:rsidRPr="0083129C">
        <w:rPr>
          <w:rFonts w:ascii="Traditional Arabic" w:hAnsi="Traditional Arabic" w:cs="Traditional Arabic"/>
          <w:b/>
          <w:bCs/>
          <w:sz w:val="32"/>
          <w:szCs w:val="32"/>
          <w:highlight w:val="lightGray"/>
          <w:rtl/>
          <w:lang w:bidi="ar-KW"/>
        </w:rPr>
        <w:t>القسم الثالث : أداء الموارد البشرية( المتغير التابع الثاني)</w:t>
      </w:r>
    </w:p>
    <w:p w:rsidR="00D57708" w:rsidRDefault="00D57708" w:rsidP="00BA7B8D">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أداء الموارد البشرية( 3عبارة)</w:t>
      </w:r>
    </w:p>
    <w:p w:rsidR="00D57708" w:rsidRDefault="00D57708" w:rsidP="00D57708">
      <w:pPr>
        <w:bidi/>
        <w:spacing w:after="0" w:line="360" w:lineRule="auto"/>
        <w:ind w:firstLine="720"/>
        <w:jc w:val="lowKashida"/>
        <w:rPr>
          <w:rFonts w:ascii="Sakkal Majalla" w:hAnsi="Sakkal Majalla" w:cs="Sakkal Majalla"/>
          <w:sz w:val="28"/>
          <w:szCs w:val="28"/>
          <w:rtl/>
          <w:lang w:bidi="ar-AE"/>
        </w:rPr>
      </w:pPr>
    </w:p>
    <w:p w:rsidR="00D57708" w:rsidRPr="00FB52D4" w:rsidRDefault="00D57708" w:rsidP="00D57708">
      <w:pPr>
        <w:bidi/>
        <w:spacing w:after="0" w:line="360" w:lineRule="auto"/>
        <w:ind w:firstLine="720"/>
        <w:jc w:val="lowKashida"/>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                                        </w:t>
      </w:r>
      <w:r w:rsidRPr="0083129C">
        <w:rPr>
          <w:rFonts w:ascii="Sakkal Majalla" w:hAnsi="Sakkal Majalla" w:cs="Sakkal Majalla" w:hint="cs"/>
          <w:b/>
          <w:bCs/>
          <w:sz w:val="28"/>
          <w:szCs w:val="28"/>
          <w:highlight w:val="lightGray"/>
          <w:rtl/>
          <w:lang w:bidi="ar-KW"/>
        </w:rPr>
        <w:t>جدول (</w:t>
      </w:r>
      <w:r>
        <w:rPr>
          <w:rFonts w:ascii="Sakkal Majalla" w:hAnsi="Sakkal Majalla" w:cs="Sakkal Majalla" w:hint="cs"/>
          <w:b/>
          <w:bCs/>
          <w:sz w:val="28"/>
          <w:szCs w:val="28"/>
          <w:highlight w:val="lightGray"/>
          <w:rtl/>
          <w:lang w:bidi="ar-KW"/>
        </w:rPr>
        <w:t>2</w:t>
      </w:r>
      <w:r w:rsidRPr="0083129C">
        <w:rPr>
          <w:rFonts w:ascii="Sakkal Majalla" w:hAnsi="Sakkal Majalla" w:cs="Sakkal Majalla" w:hint="cs"/>
          <w:b/>
          <w:bCs/>
          <w:sz w:val="28"/>
          <w:szCs w:val="28"/>
          <w:highlight w:val="lightGray"/>
          <w:rtl/>
          <w:lang w:bidi="ar-KW"/>
        </w:rPr>
        <w:t>) مصادر تطوير متغيرات الدراسة</w:t>
      </w:r>
    </w:p>
    <w:tbl>
      <w:tblPr>
        <w:tblStyle w:val="TableGrid"/>
        <w:bidiVisual/>
        <w:tblW w:w="0" w:type="auto"/>
        <w:tblLook w:val="04A0" w:firstRow="1" w:lastRow="0" w:firstColumn="1" w:lastColumn="0" w:noHBand="0" w:noVBand="1"/>
      </w:tblPr>
      <w:tblGrid>
        <w:gridCol w:w="2076"/>
        <w:gridCol w:w="1934"/>
        <w:gridCol w:w="2215"/>
        <w:gridCol w:w="2071"/>
      </w:tblGrid>
      <w:tr w:rsidR="00D57708" w:rsidTr="00757223">
        <w:tc>
          <w:tcPr>
            <w:tcW w:w="2123"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المتغيرات</w:t>
            </w:r>
          </w:p>
        </w:tc>
        <w:tc>
          <w:tcPr>
            <w:tcW w:w="1976"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عدد العبارات</w:t>
            </w:r>
          </w:p>
        </w:tc>
        <w:tc>
          <w:tcPr>
            <w:tcW w:w="2271"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المصدر الرئيسي</w:t>
            </w:r>
          </w:p>
        </w:tc>
        <w:tc>
          <w:tcPr>
            <w:tcW w:w="2124"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السنة </w:t>
            </w:r>
          </w:p>
        </w:tc>
      </w:tr>
      <w:tr w:rsidR="00D57708" w:rsidTr="00757223">
        <w:tc>
          <w:tcPr>
            <w:tcW w:w="2123"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التحول الرقمي</w:t>
            </w:r>
          </w:p>
        </w:tc>
        <w:tc>
          <w:tcPr>
            <w:tcW w:w="1976"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(13) عبارة</w:t>
            </w:r>
          </w:p>
        </w:tc>
        <w:tc>
          <w:tcPr>
            <w:tcW w:w="2271"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القثامي، فهد عايض</w:t>
            </w:r>
          </w:p>
        </w:tc>
        <w:tc>
          <w:tcPr>
            <w:tcW w:w="2124"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r w:rsidR="00D57708" w:rsidTr="00757223">
        <w:tc>
          <w:tcPr>
            <w:tcW w:w="2123"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الألتزام التنظيمي</w:t>
            </w:r>
          </w:p>
        </w:tc>
        <w:tc>
          <w:tcPr>
            <w:tcW w:w="1976"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(11) عبارة</w:t>
            </w:r>
          </w:p>
        </w:tc>
        <w:tc>
          <w:tcPr>
            <w:tcW w:w="2271"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إدريس، ثابت عبد الرحمن</w:t>
            </w:r>
          </w:p>
        </w:tc>
        <w:tc>
          <w:tcPr>
            <w:tcW w:w="2124"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2019م</w:t>
            </w:r>
          </w:p>
        </w:tc>
      </w:tr>
      <w:tr w:rsidR="00D57708" w:rsidTr="00757223">
        <w:tc>
          <w:tcPr>
            <w:tcW w:w="2123" w:type="dxa"/>
            <w:shd w:val="clear" w:color="auto" w:fill="F2F2F2" w:themeFill="background1" w:themeFillShade="F2"/>
          </w:tcPr>
          <w:p w:rsidR="00D57708" w:rsidRPr="00FB52D4" w:rsidRDefault="00D57708" w:rsidP="00757223">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أداء الموارد البشرية</w:t>
            </w:r>
          </w:p>
        </w:tc>
        <w:tc>
          <w:tcPr>
            <w:tcW w:w="1976"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(3) عبارات</w:t>
            </w:r>
          </w:p>
        </w:tc>
        <w:tc>
          <w:tcPr>
            <w:tcW w:w="2271"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المغربي، عبد الحميد</w:t>
            </w:r>
          </w:p>
        </w:tc>
        <w:tc>
          <w:tcPr>
            <w:tcW w:w="2124" w:type="dxa"/>
          </w:tcPr>
          <w:p w:rsidR="00D57708" w:rsidRDefault="00D57708" w:rsidP="00757223">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bl>
    <w:p w:rsidR="00D57708" w:rsidRDefault="00D57708" w:rsidP="00D57708">
      <w:pPr>
        <w:bidi/>
        <w:spacing w:after="0" w:line="360" w:lineRule="auto"/>
        <w:ind w:firstLine="720"/>
        <w:jc w:val="lowKashida"/>
        <w:rPr>
          <w:rFonts w:ascii="Sakkal Majalla" w:hAnsi="Sakkal Majalla" w:cs="Sakkal Majalla"/>
          <w:sz w:val="28"/>
          <w:szCs w:val="28"/>
          <w:rtl/>
          <w:lang w:bidi="ar-KW"/>
        </w:rPr>
      </w:pPr>
    </w:p>
    <w:p w:rsidR="00D57708" w:rsidRPr="00FB52D4" w:rsidRDefault="00D57708" w:rsidP="00D57708">
      <w:pPr>
        <w:bidi/>
        <w:spacing w:after="0" w:line="360" w:lineRule="auto"/>
        <w:ind w:hanging="1"/>
        <w:jc w:val="lowKashida"/>
        <w:rPr>
          <w:rFonts w:ascii="Traditional Arabic" w:hAnsi="Traditional Arabic" w:cs="Traditional Arabic"/>
          <w:b/>
          <w:bCs/>
          <w:sz w:val="32"/>
          <w:szCs w:val="32"/>
          <w:rtl/>
          <w:lang w:bidi="ar-KW"/>
        </w:rPr>
      </w:pPr>
      <w:r w:rsidRPr="0083129C">
        <w:rPr>
          <w:rFonts w:ascii="Traditional Arabic" w:hAnsi="Traditional Arabic" w:cs="Traditional Arabic"/>
          <w:b/>
          <w:bCs/>
          <w:sz w:val="32"/>
          <w:szCs w:val="32"/>
          <w:highlight w:val="lightGray"/>
          <w:rtl/>
          <w:lang w:bidi="ar-KW"/>
        </w:rPr>
        <w:t>القسم الرابع: البيانات الديموغرافيه والوظيفية</w:t>
      </w:r>
    </w:p>
    <w:p w:rsidR="00D57708" w:rsidRPr="00FB52D4" w:rsidRDefault="00D57708" w:rsidP="00D57708">
      <w:pPr>
        <w:bidi/>
        <w:spacing w:after="0" w:line="360" w:lineRule="auto"/>
        <w:ind w:hanging="1"/>
        <w:jc w:val="lowKashida"/>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 xml:space="preserve">يتضمن (  4) اسئلة تتعلق بالمعلومات الشخصية والوظيفية لأفراد العينة، وهي : </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sidRPr="0061585F">
        <w:rPr>
          <w:rFonts w:ascii="Sakkal Majalla" w:hAnsi="Sakkal Majalla" w:cs="Sakkal Majalla" w:hint="cs"/>
          <w:sz w:val="28"/>
          <w:szCs w:val="28"/>
          <w:rtl/>
          <w:lang w:bidi="ar-KW"/>
        </w:rPr>
        <w:t>الجنس</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العمر</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المؤهل العلمي</w:t>
      </w:r>
    </w:p>
    <w:p w:rsidR="00D57708" w:rsidRPr="0061585F" w:rsidRDefault="00D57708" w:rsidP="00D57708">
      <w:pPr>
        <w:pStyle w:val="ListParagraph"/>
        <w:numPr>
          <w:ilvl w:val="0"/>
          <w:numId w:val="1"/>
        </w:numPr>
        <w:bidi/>
        <w:spacing w:after="0"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المنصب الوظيفي</w:t>
      </w:r>
    </w:p>
    <w:p w:rsidR="00D57708" w:rsidRDefault="00D57708" w:rsidP="00BA7B8D">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يوضح الجدول التالي توزيع أفراد عينة الدراسة حسب المتغيرات الديموغرافية والوظيفية:</w:t>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جدول (3) توزيع أفراد عينة الدراسة حسب المتغيرات الديموغرافية والوظيفية</w:t>
      </w:r>
    </w:p>
    <w:tbl>
      <w:tblPr>
        <w:tblStyle w:val="TableGrid3"/>
        <w:bidiVisual/>
        <w:tblW w:w="0" w:type="auto"/>
        <w:tblLook w:val="04A0" w:firstRow="1" w:lastRow="0" w:firstColumn="1" w:lastColumn="0" w:noHBand="0" w:noVBand="1"/>
      </w:tblPr>
      <w:tblGrid>
        <w:gridCol w:w="1658"/>
        <w:gridCol w:w="2262"/>
        <w:gridCol w:w="2181"/>
        <w:gridCol w:w="2195"/>
      </w:tblGrid>
      <w:tr w:rsidR="00D57708" w:rsidRPr="00752653" w:rsidTr="00757223">
        <w:tc>
          <w:tcPr>
            <w:tcW w:w="1690" w:type="dxa"/>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المتغير</w:t>
            </w:r>
          </w:p>
        </w:tc>
        <w:tc>
          <w:tcPr>
            <w:tcW w:w="2312" w:type="dxa"/>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الفئة</w:t>
            </w:r>
          </w:p>
        </w:tc>
        <w:tc>
          <w:tcPr>
            <w:tcW w:w="2246" w:type="dxa"/>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العدد</w:t>
            </w:r>
          </w:p>
        </w:tc>
        <w:tc>
          <w:tcPr>
            <w:tcW w:w="2246" w:type="dxa"/>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النسبة المؤية</w:t>
            </w:r>
          </w:p>
          <w:p w:rsidR="00D57708" w:rsidRPr="0083129C" w:rsidRDefault="00D57708" w:rsidP="00757223">
            <w:pPr>
              <w:bidi/>
              <w:jc w:val="center"/>
              <w:rPr>
                <w:rFonts w:ascii="Calibri" w:eastAsia="Calibri" w:hAnsi="Calibri" w:cs="Arial"/>
                <w:b/>
                <w:bCs/>
                <w:rtl/>
                <w:lang w:bidi="ar-KW"/>
              </w:rPr>
            </w:pPr>
          </w:p>
        </w:tc>
      </w:tr>
      <w:tr w:rsidR="00D57708" w:rsidRPr="00752653" w:rsidTr="00757223">
        <w:trPr>
          <w:trHeight w:val="230"/>
        </w:trPr>
        <w:tc>
          <w:tcPr>
            <w:tcW w:w="1690" w:type="dxa"/>
            <w:vMerge w:val="restart"/>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الجنس</w:t>
            </w:r>
          </w:p>
        </w:tc>
        <w:tc>
          <w:tcPr>
            <w:tcW w:w="2312" w:type="dxa"/>
          </w:tcPr>
          <w:p w:rsidR="00D57708" w:rsidRPr="00752653" w:rsidRDefault="00D57708" w:rsidP="00757223">
            <w:pPr>
              <w:bidi/>
              <w:jc w:val="center"/>
              <w:rPr>
                <w:rFonts w:ascii="Calibri" w:eastAsia="Calibri" w:hAnsi="Calibri" w:cs="Arial"/>
                <w:rtl/>
                <w:lang w:bidi="ar-KW"/>
              </w:rPr>
            </w:pPr>
            <w:r w:rsidRPr="00752653">
              <w:rPr>
                <w:rFonts w:ascii="Calibri" w:eastAsia="Calibri" w:hAnsi="Calibri" w:cs="Arial" w:hint="cs"/>
                <w:rtl/>
                <w:lang w:bidi="ar-KW"/>
              </w:rPr>
              <w:t>ذكر</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D57708" w:rsidRPr="00752653" w:rsidTr="00757223">
        <w:trPr>
          <w:trHeight w:val="280"/>
        </w:trPr>
        <w:tc>
          <w:tcPr>
            <w:tcW w:w="1690" w:type="dxa"/>
            <w:vMerge/>
            <w:tcBorders>
              <w:bottom w:val="single" w:sz="12" w:space="0" w:color="000000"/>
            </w:tcBorders>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Borders>
              <w:bottom w:val="single" w:sz="12" w:space="0" w:color="000000"/>
            </w:tcBorders>
          </w:tcPr>
          <w:p w:rsidR="00D57708" w:rsidRPr="00752653" w:rsidRDefault="00D57708" w:rsidP="00757223">
            <w:pPr>
              <w:bidi/>
              <w:jc w:val="center"/>
              <w:rPr>
                <w:rFonts w:ascii="Calibri" w:eastAsia="Calibri" w:hAnsi="Calibri" w:cs="Arial"/>
                <w:rtl/>
                <w:lang w:bidi="ar-KW"/>
              </w:rPr>
            </w:pPr>
            <w:r w:rsidRPr="00752653">
              <w:rPr>
                <w:rFonts w:ascii="Calibri" w:eastAsia="Calibri" w:hAnsi="Calibri" w:cs="Arial" w:hint="cs"/>
                <w:rtl/>
                <w:lang w:bidi="ar-KW"/>
              </w:rPr>
              <w:t>أنثى</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51</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36.43</w:t>
            </w:r>
            <w:r>
              <w:rPr>
                <w:rFonts w:ascii="Calibri" w:eastAsia="Calibri" w:hAnsi="Calibri" w:cs="Arial" w:hint="cs"/>
                <w:rtl/>
              </w:rPr>
              <w:t>%</w:t>
            </w:r>
          </w:p>
        </w:tc>
      </w:tr>
      <w:tr w:rsidR="00D57708" w:rsidRPr="00752653" w:rsidTr="00757223">
        <w:trPr>
          <w:trHeight w:val="250"/>
        </w:trPr>
        <w:tc>
          <w:tcPr>
            <w:tcW w:w="1690" w:type="dxa"/>
            <w:vMerge w:val="restart"/>
            <w:tcBorders>
              <w:top w:val="single" w:sz="12" w:space="0" w:color="000000"/>
            </w:tcBorders>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p w:rsidR="00D57708" w:rsidRPr="0083129C" w:rsidRDefault="00D57708" w:rsidP="00757223">
            <w:pPr>
              <w:bidi/>
              <w:jc w:val="center"/>
              <w:rPr>
                <w:rFonts w:ascii="Calibri" w:eastAsia="Calibri" w:hAnsi="Calibri" w:cs="Arial"/>
                <w:b/>
                <w:bCs/>
                <w:rtl/>
                <w:lang w:bidi="ar-KW"/>
              </w:rPr>
            </w:pPr>
          </w:p>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العمر</w:t>
            </w:r>
          </w:p>
        </w:tc>
        <w:tc>
          <w:tcPr>
            <w:tcW w:w="2312" w:type="dxa"/>
            <w:tcBorders>
              <w:top w:val="single" w:sz="12" w:space="0" w:color="000000"/>
            </w:tcBorders>
          </w:tcPr>
          <w:p w:rsidR="00D57708" w:rsidRPr="00752653" w:rsidRDefault="00D57708" w:rsidP="00757223">
            <w:pPr>
              <w:bidi/>
              <w:ind w:left="174"/>
              <w:contextualSpacing/>
              <w:jc w:val="center"/>
              <w:rPr>
                <w:rFonts w:ascii="Calibri" w:eastAsia="Calibri" w:hAnsi="Calibri" w:cs="Arial"/>
                <w:rtl/>
                <w:lang w:bidi="ar-KW"/>
              </w:rPr>
            </w:pPr>
            <w:r w:rsidRPr="00752653">
              <w:rPr>
                <w:rFonts w:ascii="Calibri" w:eastAsia="Calibri" w:hAnsi="Calibri" w:cs="Arial" w:hint="cs"/>
                <w:rtl/>
              </w:rPr>
              <w:t>أقل من 25 عام</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Pr>
                <w:rFonts w:ascii="Calibri" w:eastAsia="Calibri" w:hAnsi="Calibri" w:cs="Arial" w:hint="cs"/>
                <w:rtl/>
              </w:rPr>
              <w:t>0</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Pr>
                <w:rFonts w:ascii="Calibri" w:eastAsia="Calibri" w:hAnsi="Calibri" w:cs="Arial" w:hint="cs"/>
                <w:rtl/>
              </w:rPr>
              <w:t>0.00%</w:t>
            </w:r>
          </w:p>
        </w:tc>
      </w:tr>
      <w:tr w:rsidR="00D57708" w:rsidRPr="00752653" w:rsidTr="00757223">
        <w:trPr>
          <w:trHeight w:val="200"/>
        </w:trPr>
        <w:tc>
          <w:tcPr>
            <w:tcW w:w="1690" w:type="dxa"/>
            <w:vMerge/>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Pr>
          <w:p w:rsidR="00D57708" w:rsidRPr="00752653" w:rsidRDefault="00D57708" w:rsidP="00757223">
            <w:pPr>
              <w:bidi/>
              <w:ind w:left="174"/>
              <w:contextualSpacing/>
              <w:jc w:val="center"/>
              <w:rPr>
                <w:rFonts w:ascii="Calibri" w:eastAsia="Calibri" w:hAnsi="Calibri" w:cs="Arial"/>
                <w:rtl/>
              </w:rPr>
            </w:pPr>
            <w:r w:rsidRPr="00752653">
              <w:rPr>
                <w:rFonts w:ascii="Calibri" w:eastAsia="Calibri" w:hAnsi="Calibri" w:cs="Arial" w:hint="cs"/>
                <w:rtl/>
              </w:rPr>
              <w:t>من  26-36 عام</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r w:rsidR="00D57708" w:rsidRPr="00752653" w:rsidTr="00757223">
        <w:trPr>
          <w:trHeight w:val="330"/>
        </w:trPr>
        <w:tc>
          <w:tcPr>
            <w:tcW w:w="1690" w:type="dxa"/>
            <w:vMerge/>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Pr>
          <w:p w:rsidR="00D57708" w:rsidRPr="00752653" w:rsidRDefault="00D57708" w:rsidP="00757223">
            <w:pPr>
              <w:bidi/>
              <w:ind w:left="174"/>
              <w:contextualSpacing/>
              <w:jc w:val="center"/>
              <w:rPr>
                <w:rFonts w:ascii="Calibri" w:eastAsia="Calibri" w:hAnsi="Calibri" w:cs="Arial"/>
                <w:rtl/>
              </w:rPr>
            </w:pPr>
            <w:r w:rsidRPr="00752653">
              <w:rPr>
                <w:rFonts w:ascii="Calibri" w:eastAsia="Calibri" w:hAnsi="Calibri" w:cs="Arial" w:hint="cs"/>
                <w:rtl/>
              </w:rPr>
              <w:t>من 37-47 عام</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87</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62.14</w:t>
            </w:r>
            <w:r>
              <w:rPr>
                <w:rFonts w:ascii="Calibri" w:eastAsia="Calibri" w:hAnsi="Calibri" w:cs="Arial" w:hint="cs"/>
                <w:rtl/>
              </w:rPr>
              <w:t>%</w:t>
            </w:r>
          </w:p>
        </w:tc>
      </w:tr>
      <w:tr w:rsidR="00D57708" w:rsidRPr="00752653" w:rsidTr="00757223">
        <w:trPr>
          <w:trHeight w:val="139"/>
        </w:trPr>
        <w:tc>
          <w:tcPr>
            <w:tcW w:w="1690" w:type="dxa"/>
            <w:vMerge/>
            <w:tcBorders>
              <w:bottom w:val="single" w:sz="12" w:space="0" w:color="000000"/>
            </w:tcBorders>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Borders>
              <w:bottom w:val="single" w:sz="12" w:space="0" w:color="000000"/>
            </w:tcBorders>
          </w:tcPr>
          <w:p w:rsidR="00D57708" w:rsidRPr="00752653" w:rsidRDefault="00D57708" w:rsidP="00757223">
            <w:pPr>
              <w:bidi/>
              <w:jc w:val="center"/>
              <w:rPr>
                <w:rFonts w:ascii="Calibri" w:eastAsia="Calibri" w:hAnsi="Calibri" w:cs="Arial"/>
                <w:rtl/>
              </w:rPr>
            </w:pPr>
            <w:r w:rsidRPr="00752653">
              <w:rPr>
                <w:rFonts w:ascii="Calibri" w:eastAsia="Calibri" w:hAnsi="Calibri" w:cs="Arial" w:hint="cs"/>
                <w:rtl/>
              </w:rPr>
              <w:t>48 فا أكثر</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rsidTr="00757223">
        <w:trPr>
          <w:trHeight w:val="170"/>
        </w:trPr>
        <w:tc>
          <w:tcPr>
            <w:tcW w:w="1690" w:type="dxa"/>
            <w:vMerge w:val="restart"/>
            <w:tcBorders>
              <w:top w:val="single" w:sz="12" w:space="0" w:color="000000"/>
            </w:tcBorders>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المستوى التعليمي</w:t>
            </w:r>
          </w:p>
        </w:tc>
        <w:tc>
          <w:tcPr>
            <w:tcW w:w="2312" w:type="dxa"/>
            <w:tcBorders>
              <w:top w:val="single" w:sz="12" w:space="0" w:color="000000"/>
            </w:tcBorders>
          </w:tcPr>
          <w:p w:rsidR="00D57708" w:rsidRPr="00752653" w:rsidRDefault="00D57708" w:rsidP="00757223">
            <w:pPr>
              <w:bidi/>
              <w:ind w:left="32"/>
              <w:contextualSpacing/>
              <w:jc w:val="center"/>
              <w:rPr>
                <w:rFonts w:ascii="Calibri" w:eastAsia="Calibri" w:hAnsi="Calibri" w:cs="Arial"/>
                <w:rtl/>
              </w:rPr>
            </w:pPr>
            <w:r w:rsidRPr="00752653">
              <w:rPr>
                <w:rFonts w:ascii="Calibri" w:eastAsia="Calibri" w:hAnsi="Calibri" w:cs="Arial" w:hint="cs"/>
                <w:rtl/>
              </w:rPr>
              <w:t>بكالوريوس</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D57708" w:rsidRPr="00752653" w:rsidTr="00757223">
        <w:trPr>
          <w:trHeight w:val="330"/>
        </w:trPr>
        <w:tc>
          <w:tcPr>
            <w:tcW w:w="1690" w:type="dxa"/>
            <w:vMerge/>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Pr>
          <w:p w:rsidR="00D57708" w:rsidRPr="00752653" w:rsidRDefault="00D57708" w:rsidP="00757223">
            <w:pPr>
              <w:bidi/>
              <w:ind w:left="32"/>
              <w:contextualSpacing/>
              <w:jc w:val="center"/>
              <w:rPr>
                <w:rFonts w:ascii="Calibri" w:eastAsia="Calibri" w:hAnsi="Calibri" w:cs="Arial"/>
                <w:rtl/>
              </w:rPr>
            </w:pPr>
            <w:r w:rsidRPr="00752653">
              <w:rPr>
                <w:rFonts w:ascii="Calibri" w:eastAsia="Calibri" w:hAnsi="Calibri" w:cs="Arial" w:hint="cs"/>
                <w:rtl/>
              </w:rPr>
              <w:t>ما جستير</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38</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27.14</w:t>
            </w:r>
            <w:r>
              <w:rPr>
                <w:rFonts w:ascii="Calibri" w:eastAsia="Calibri" w:hAnsi="Calibri" w:cs="Arial" w:hint="cs"/>
                <w:rtl/>
              </w:rPr>
              <w:t>%</w:t>
            </w:r>
          </w:p>
        </w:tc>
      </w:tr>
      <w:tr w:rsidR="00D57708" w:rsidRPr="00752653" w:rsidTr="00757223">
        <w:trPr>
          <w:trHeight w:val="251"/>
        </w:trPr>
        <w:tc>
          <w:tcPr>
            <w:tcW w:w="1690" w:type="dxa"/>
            <w:vMerge/>
            <w:tcBorders>
              <w:bottom w:val="single" w:sz="12" w:space="0" w:color="000000"/>
            </w:tcBorders>
            <w:shd w:val="clear" w:color="auto" w:fill="F2F2F2" w:themeFill="background1" w:themeFillShade="F2"/>
          </w:tcPr>
          <w:p w:rsidR="00D57708" w:rsidRPr="0083129C" w:rsidRDefault="00D57708" w:rsidP="00757223">
            <w:pPr>
              <w:bidi/>
              <w:jc w:val="center"/>
              <w:rPr>
                <w:rFonts w:ascii="Calibri" w:eastAsia="Calibri" w:hAnsi="Calibri" w:cs="Arial"/>
                <w:b/>
                <w:bCs/>
                <w:rtl/>
                <w:lang w:bidi="ar-KW"/>
              </w:rPr>
            </w:pPr>
          </w:p>
        </w:tc>
        <w:tc>
          <w:tcPr>
            <w:tcW w:w="2312" w:type="dxa"/>
            <w:tcBorders>
              <w:bottom w:val="single" w:sz="12" w:space="0" w:color="000000"/>
            </w:tcBorders>
          </w:tcPr>
          <w:p w:rsidR="00D57708" w:rsidRPr="00752653" w:rsidRDefault="00D57708" w:rsidP="00757223">
            <w:pPr>
              <w:bidi/>
              <w:ind w:left="32"/>
              <w:contextualSpacing/>
              <w:jc w:val="center"/>
              <w:rPr>
                <w:rFonts w:ascii="Calibri" w:eastAsia="Calibri" w:hAnsi="Calibri" w:cs="Arial"/>
                <w:rtl/>
              </w:rPr>
            </w:pPr>
            <w:r w:rsidRPr="00752653">
              <w:rPr>
                <w:rFonts w:ascii="Calibri" w:eastAsia="Calibri" w:hAnsi="Calibri" w:cs="Arial" w:hint="cs"/>
                <w:rtl/>
              </w:rPr>
              <w:t>دكتوراه</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rsidTr="00757223">
        <w:trPr>
          <w:trHeight w:val="216"/>
        </w:trPr>
        <w:tc>
          <w:tcPr>
            <w:tcW w:w="1690" w:type="dxa"/>
            <w:vMerge w:val="restart"/>
            <w:tcBorders>
              <w:top w:val="single" w:sz="12" w:space="0" w:color="000000"/>
            </w:tcBorders>
            <w:shd w:val="clear" w:color="auto" w:fill="F2F2F2" w:themeFill="background1" w:themeFillShade="F2"/>
            <w:vAlign w:val="center"/>
          </w:tcPr>
          <w:p w:rsidR="00D57708" w:rsidRPr="0083129C" w:rsidRDefault="00D57708" w:rsidP="00757223">
            <w:pPr>
              <w:bidi/>
              <w:jc w:val="center"/>
              <w:rPr>
                <w:rFonts w:ascii="Calibri" w:eastAsia="Calibri" w:hAnsi="Calibri" w:cs="Arial"/>
                <w:b/>
                <w:bCs/>
                <w:rtl/>
                <w:lang w:bidi="ar-KW"/>
              </w:rPr>
            </w:pPr>
          </w:p>
          <w:p w:rsidR="00D57708" w:rsidRPr="0083129C" w:rsidRDefault="00D57708" w:rsidP="00757223">
            <w:pPr>
              <w:bidi/>
              <w:jc w:val="center"/>
              <w:rPr>
                <w:rFonts w:ascii="Calibri" w:eastAsia="Calibri" w:hAnsi="Calibri" w:cs="Arial"/>
                <w:b/>
                <w:bCs/>
                <w:rtl/>
                <w:lang w:bidi="ar-KW"/>
              </w:rPr>
            </w:pPr>
            <w:r w:rsidRPr="0083129C">
              <w:rPr>
                <w:rFonts w:ascii="Calibri" w:eastAsia="Calibri" w:hAnsi="Calibri" w:cs="Arial" w:hint="cs"/>
                <w:b/>
                <w:bCs/>
                <w:rtl/>
                <w:lang w:bidi="ar-KW"/>
              </w:rPr>
              <w:t>المنصب الوظيفي</w:t>
            </w:r>
          </w:p>
        </w:tc>
        <w:tc>
          <w:tcPr>
            <w:tcW w:w="2312" w:type="dxa"/>
            <w:tcBorders>
              <w:top w:val="single" w:sz="12" w:space="0" w:color="000000"/>
            </w:tcBorders>
          </w:tcPr>
          <w:p w:rsidR="00D57708" w:rsidRPr="00752653" w:rsidRDefault="00D57708" w:rsidP="00757223">
            <w:pPr>
              <w:bidi/>
              <w:contextualSpacing/>
              <w:jc w:val="center"/>
              <w:rPr>
                <w:rFonts w:ascii="Calibri" w:eastAsia="Calibri" w:hAnsi="Calibri" w:cs="Arial"/>
                <w:rtl/>
                <w:lang w:bidi="ar-KW"/>
              </w:rPr>
            </w:pPr>
            <w:r w:rsidRPr="00752653">
              <w:rPr>
                <w:rFonts w:ascii="Calibri" w:eastAsia="Calibri" w:hAnsi="Calibri" w:cs="Arial" w:hint="cs"/>
                <w:rtl/>
              </w:rPr>
              <w:t>مدير إدارة</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top w:val="single" w:sz="12" w:space="0" w:color="000000"/>
            </w:tcBorders>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rsidTr="00757223">
        <w:trPr>
          <w:trHeight w:val="280"/>
        </w:trPr>
        <w:tc>
          <w:tcPr>
            <w:tcW w:w="1690" w:type="dxa"/>
            <w:vMerge/>
            <w:shd w:val="clear" w:color="auto" w:fill="F2F2F2" w:themeFill="background1" w:themeFillShade="F2"/>
          </w:tcPr>
          <w:p w:rsidR="00D57708" w:rsidRPr="00752653" w:rsidRDefault="00D57708" w:rsidP="00757223">
            <w:pPr>
              <w:bidi/>
              <w:rPr>
                <w:rFonts w:ascii="Calibri" w:eastAsia="Calibri" w:hAnsi="Calibri" w:cs="Arial"/>
                <w:rtl/>
                <w:lang w:bidi="ar-KW"/>
              </w:rPr>
            </w:pPr>
          </w:p>
        </w:tc>
        <w:tc>
          <w:tcPr>
            <w:tcW w:w="2312" w:type="dxa"/>
          </w:tcPr>
          <w:p w:rsidR="00D57708" w:rsidRPr="00752653" w:rsidRDefault="00D57708" w:rsidP="00757223">
            <w:pPr>
              <w:bidi/>
              <w:ind w:left="32"/>
              <w:contextualSpacing/>
              <w:jc w:val="center"/>
              <w:rPr>
                <w:rFonts w:ascii="Calibri" w:eastAsia="Calibri" w:hAnsi="Calibri" w:cs="Arial"/>
                <w:rtl/>
              </w:rPr>
            </w:pPr>
            <w:r w:rsidRPr="00752653">
              <w:rPr>
                <w:rFonts w:ascii="Calibri" w:eastAsia="Calibri" w:hAnsi="Calibri" w:cs="Arial" w:hint="cs"/>
                <w:rtl/>
              </w:rPr>
              <w:t>الدرجة العليا</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41</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29.29</w:t>
            </w:r>
            <w:r>
              <w:rPr>
                <w:rFonts w:ascii="Calibri" w:eastAsia="Calibri" w:hAnsi="Calibri" w:cs="Arial" w:hint="cs"/>
                <w:rtl/>
              </w:rPr>
              <w:t>%</w:t>
            </w:r>
          </w:p>
        </w:tc>
      </w:tr>
      <w:tr w:rsidR="00D57708" w:rsidRPr="00752653" w:rsidTr="00757223">
        <w:trPr>
          <w:trHeight w:val="250"/>
        </w:trPr>
        <w:tc>
          <w:tcPr>
            <w:tcW w:w="1690" w:type="dxa"/>
            <w:vMerge/>
            <w:shd w:val="clear" w:color="auto" w:fill="F2F2F2" w:themeFill="background1" w:themeFillShade="F2"/>
          </w:tcPr>
          <w:p w:rsidR="00D57708" w:rsidRPr="00752653" w:rsidRDefault="00D57708" w:rsidP="00757223">
            <w:pPr>
              <w:bidi/>
              <w:rPr>
                <w:rFonts w:ascii="Calibri" w:eastAsia="Calibri" w:hAnsi="Calibri" w:cs="Arial"/>
                <w:rtl/>
                <w:lang w:bidi="ar-KW"/>
              </w:rPr>
            </w:pPr>
          </w:p>
        </w:tc>
        <w:tc>
          <w:tcPr>
            <w:tcW w:w="2312" w:type="dxa"/>
          </w:tcPr>
          <w:p w:rsidR="00D57708" w:rsidRPr="00752653" w:rsidRDefault="00D57708" w:rsidP="00757223">
            <w:pPr>
              <w:bidi/>
              <w:ind w:left="32"/>
              <w:contextualSpacing/>
              <w:jc w:val="center"/>
              <w:rPr>
                <w:rFonts w:ascii="Calibri" w:eastAsia="Calibri" w:hAnsi="Calibri" w:cs="Arial"/>
                <w:rtl/>
              </w:rPr>
            </w:pPr>
            <w:r w:rsidRPr="00752653">
              <w:rPr>
                <w:rFonts w:ascii="Calibri" w:eastAsia="Calibri" w:hAnsi="Calibri" w:cs="Arial" w:hint="cs"/>
                <w:rtl/>
              </w:rPr>
              <w:t>الدرجة الممتازة</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46</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32.86</w:t>
            </w:r>
            <w:r>
              <w:rPr>
                <w:rFonts w:ascii="Calibri" w:eastAsia="Calibri" w:hAnsi="Calibri" w:cs="Arial" w:hint="cs"/>
                <w:rtl/>
              </w:rPr>
              <w:t>%</w:t>
            </w:r>
          </w:p>
        </w:tc>
      </w:tr>
      <w:tr w:rsidR="00D57708" w:rsidRPr="00752653" w:rsidTr="00757223">
        <w:trPr>
          <w:trHeight w:val="309"/>
        </w:trPr>
        <w:tc>
          <w:tcPr>
            <w:tcW w:w="1690" w:type="dxa"/>
            <w:vMerge/>
            <w:shd w:val="clear" w:color="auto" w:fill="F2F2F2" w:themeFill="background1" w:themeFillShade="F2"/>
          </w:tcPr>
          <w:p w:rsidR="00D57708" w:rsidRPr="00752653" w:rsidRDefault="00D57708" w:rsidP="00757223">
            <w:pPr>
              <w:bidi/>
              <w:rPr>
                <w:rFonts w:ascii="Calibri" w:eastAsia="Calibri" w:hAnsi="Calibri" w:cs="Arial"/>
                <w:rtl/>
                <w:lang w:bidi="ar-KW"/>
              </w:rPr>
            </w:pPr>
          </w:p>
        </w:tc>
        <w:tc>
          <w:tcPr>
            <w:tcW w:w="2312" w:type="dxa"/>
          </w:tcPr>
          <w:p w:rsidR="00D57708" w:rsidRPr="00752653" w:rsidRDefault="00D57708" w:rsidP="00757223">
            <w:pPr>
              <w:bidi/>
              <w:contextualSpacing/>
              <w:jc w:val="center"/>
              <w:rPr>
                <w:rFonts w:ascii="Calibri" w:eastAsia="Calibri" w:hAnsi="Calibri" w:cs="Arial"/>
                <w:rtl/>
              </w:rPr>
            </w:pPr>
            <w:r w:rsidRPr="00752653">
              <w:rPr>
                <w:rFonts w:ascii="Calibri" w:eastAsia="Calibri" w:hAnsi="Calibri" w:cs="Arial" w:hint="cs"/>
                <w:rtl/>
              </w:rPr>
              <w:t>موظف</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rsidR="00D57708" w:rsidRPr="00752653" w:rsidRDefault="00D57708" w:rsidP="00757223">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bl>
    <w:p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 xml:space="preserve">يتضح من الجدول ( </w:t>
      </w:r>
      <w:r>
        <w:rPr>
          <w:rFonts w:ascii="Sakkal Majalla" w:hAnsi="Sakkal Majalla" w:cs="Sakkal Majalla" w:hint="cs"/>
          <w:sz w:val="28"/>
          <w:szCs w:val="28"/>
          <w:rtl/>
          <w:lang w:bidi="ar-KW"/>
        </w:rPr>
        <w:t>3</w:t>
      </w:r>
      <w:r w:rsidRPr="00B12850">
        <w:rPr>
          <w:rFonts w:ascii="Sakkal Majalla" w:hAnsi="Sakkal Majalla" w:cs="Sakkal Majalla" w:hint="cs"/>
          <w:sz w:val="28"/>
          <w:szCs w:val="28"/>
          <w:rtl/>
          <w:lang w:bidi="ar-KW"/>
        </w:rPr>
        <w:t xml:space="preserve">) </w:t>
      </w:r>
      <w:r>
        <w:rPr>
          <w:rFonts w:ascii="Sakkal Majalla" w:hAnsi="Sakkal Majalla" w:cs="Sakkal Majalla" w:hint="cs"/>
          <w:sz w:val="28"/>
          <w:szCs w:val="28"/>
          <w:rtl/>
          <w:lang w:bidi="ar-KW"/>
        </w:rPr>
        <w:t>توزيع أفراد عينة الدراسة حسب المتغيرات الديموغرافية والوظيفية</w:t>
      </w:r>
      <w:r w:rsidRPr="00B12850">
        <w:rPr>
          <w:rFonts w:ascii="Sakkal Majalla" w:hAnsi="Sakkal Majalla" w:cs="Sakkal Majalla" w:hint="cs"/>
          <w:sz w:val="28"/>
          <w:szCs w:val="28"/>
          <w:rtl/>
          <w:lang w:bidi="ar-KW"/>
        </w:rPr>
        <w:t xml:space="preserve">  ما يلى</w:t>
      </w:r>
    </w:p>
    <w:p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الجنس</w:t>
      </w:r>
    </w:p>
    <w:p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حيث بلغت عينة الدراسة الأساسية (ذكر) (89 فرد بنسبة 63.57% ) ،و(أنثى) (51 فرد بنسبة 36.43%).</w:t>
      </w:r>
    </w:p>
    <w:p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العمر</w:t>
      </w:r>
    </w:p>
    <w:p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من 26 -36 عام</w:t>
      </w:r>
      <w:r w:rsidRPr="00173F91">
        <w:rPr>
          <w:rFonts w:ascii="Sakkal Majalla" w:hAnsi="Sakkal Majalla" w:cs="Sakkal Majalla" w:hint="cs"/>
          <w:sz w:val="28"/>
          <w:szCs w:val="28"/>
          <w:rtl/>
          <w:lang w:bidi="ar-KW"/>
        </w:rPr>
        <w:t>) (40 فرد بنسبة 28.57% ) ،و(</w:t>
      </w:r>
      <w:r w:rsidRPr="00173F91">
        <w:rPr>
          <w:rFonts w:ascii="Sakkal Majalla" w:hAnsi="Sakkal Majalla" w:cs="Sakkal Majalla"/>
          <w:sz w:val="28"/>
          <w:szCs w:val="28"/>
          <w:rtl/>
          <w:lang w:bidi="ar-KW"/>
        </w:rPr>
        <w:t>من 37 - 47 عام</w:t>
      </w:r>
      <w:r w:rsidRPr="00173F91">
        <w:rPr>
          <w:rFonts w:ascii="Sakkal Majalla" w:hAnsi="Sakkal Majalla" w:cs="Sakkal Majalla" w:hint="cs"/>
          <w:sz w:val="28"/>
          <w:szCs w:val="28"/>
          <w:rtl/>
          <w:lang w:bidi="ar-KW"/>
        </w:rPr>
        <w:t>) (87 فرد بنسبة 62.14%) ،و(</w:t>
      </w:r>
      <w:r w:rsidRPr="00173F91">
        <w:rPr>
          <w:rFonts w:ascii="Sakkal Majalla" w:hAnsi="Sakkal Majalla" w:cs="Sakkal Majalla"/>
          <w:sz w:val="28"/>
          <w:szCs w:val="28"/>
          <w:rtl/>
          <w:lang w:bidi="ar-KW"/>
        </w:rPr>
        <w:t>48 عام فأكثر</w:t>
      </w:r>
      <w:r w:rsidRPr="00173F91">
        <w:rPr>
          <w:rFonts w:ascii="Sakkal Majalla" w:hAnsi="Sakkal Majalla" w:cs="Sakkal Majalla" w:hint="cs"/>
          <w:sz w:val="28"/>
          <w:szCs w:val="28"/>
          <w:rtl/>
          <w:lang w:bidi="ar-KW"/>
        </w:rPr>
        <w:t>) (13 فرد بنسبة 9.29%).</w:t>
      </w:r>
    </w:p>
    <w:p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المستوى التعليمي</w:t>
      </w:r>
    </w:p>
    <w:p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بكالوريوس</w:t>
      </w:r>
      <w:r w:rsidRPr="00173F91">
        <w:rPr>
          <w:rFonts w:ascii="Sakkal Majalla" w:hAnsi="Sakkal Majalla" w:cs="Sakkal Majalla" w:hint="cs"/>
          <w:sz w:val="28"/>
          <w:szCs w:val="28"/>
          <w:rtl/>
          <w:lang w:bidi="ar-KW"/>
        </w:rPr>
        <w:t>) (89 فرد بنسبة 63.57% ) ،و(</w:t>
      </w:r>
      <w:r w:rsidRPr="00173F91">
        <w:rPr>
          <w:rFonts w:ascii="Sakkal Majalla" w:hAnsi="Sakkal Majalla" w:cs="Sakkal Majalla"/>
          <w:sz w:val="28"/>
          <w:szCs w:val="28"/>
          <w:rtl/>
          <w:lang w:bidi="ar-KW"/>
        </w:rPr>
        <w:t>ماجستير</w:t>
      </w:r>
      <w:r w:rsidRPr="00173F91">
        <w:rPr>
          <w:rFonts w:ascii="Sakkal Majalla" w:hAnsi="Sakkal Majalla" w:cs="Sakkal Majalla" w:hint="cs"/>
          <w:sz w:val="28"/>
          <w:szCs w:val="28"/>
          <w:rtl/>
          <w:lang w:bidi="ar-KW"/>
        </w:rPr>
        <w:t>) (38 فرد بنسبة 27.14%)،و(</w:t>
      </w:r>
      <w:r w:rsidRPr="00173F91">
        <w:rPr>
          <w:rFonts w:ascii="Sakkal Majalla" w:hAnsi="Sakkal Majalla" w:cs="Sakkal Majalla"/>
          <w:sz w:val="28"/>
          <w:szCs w:val="28"/>
          <w:rtl/>
          <w:lang w:bidi="ar-KW"/>
        </w:rPr>
        <w:t>دكتوراه</w:t>
      </w:r>
      <w:r w:rsidRPr="00173F91">
        <w:rPr>
          <w:rFonts w:ascii="Sakkal Majalla" w:hAnsi="Sakkal Majalla" w:cs="Sakkal Majalla" w:hint="cs"/>
          <w:sz w:val="28"/>
          <w:szCs w:val="28"/>
          <w:rtl/>
          <w:lang w:bidi="ar-KW"/>
        </w:rPr>
        <w:t>) (13 فرد بنسبة 9.29%).</w:t>
      </w:r>
    </w:p>
    <w:p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المنصب الوظيفي</w:t>
      </w:r>
    </w:p>
    <w:p w:rsidR="00D57708" w:rsidRPr="00BA7B8D" w:rsidRDefault="00D57708" w:rsidP="00BA7B8D">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مدير إدارة</w:t>
      </w:r>
      <w:r w:rsidRPr="00173F91">
        <w:rPr>
          <w:rFonts w:ascii="Sakkal Majalla" w:hAnsi="Sakkal Majalla" w:cs="Sakkal Majalla" w:hint="cs"/>
          <w:sz w:val="28"/>
          <w:szCs w:val="28"/>
          <w:rtl/>
          <w:lang w:bidi="ar-KW"/>
        </w:rPr>
        <w:t>) (13 فرد بنسبة 9.29% ) ،و(</w:t>
      </w:r>
      <w:r w:rsidRPr="00173F91">
        <w:rPr>
          <w:rFonts w:ascii="Sakkal Majalla" w:hAnsi="Sakkal Majalla" w:cs="Sakkal Majalla"/>
          <w:sz w:val="28"/>
          <w:szCs w:val="28"/>
          <w:rtl/>
          <w:lang w:bidi="ar-KW"/>
        </w:rPr>
        <w:t>الدرجة العليا</w:t>
      </w:r>
      <w:r w:rsidRPr="00173F91">
        <w:rPr>
          <w:rFonts w:ascii="Sakkal Majalla" w:hAnsi="Sakkal Majalla" w:cs="Sakkal Majalla" w:hint="cs"/>
          <w:sz w:val="28"/>
          <w:szCs w:val="28"/>
          <w:rtl/>
          <w:lang w:bidi="ar-KW"/>
        </w:rPr>
        <w:t>) (41 فرد بنسبة 29.29%) ،و(</w:t>
      </w:r>
      <w:r w:rsidRPr="00173F91">
        <w:rPr>
          <w:rFonts w:ascii="Sakkal Majalla" w:hAnsi="Sakkal Majalla" w:cs="Sakkal Majalla"/>
          <w:sz w:val="28"/>
          <w:szCs w:val="28"/>
          <w:rtl/>
          <w:lang w:bidi="ar-KW"/>
        </w:rPr>
        <w:t>الدرجة الممتازة</w:t>
      </w:r>
      <w:r w:rsidRPr="00173F91">
        <w:rPr>
          <w:rFonts w:ascii="Sakkal Majalla" w:hAnsi="Sakkal Majalla" w:cs="Sakkal Majalla" w:hint="cs"/>
          <w:sz w:val="28"/>
          <w:szCs w:val="28"/>
          <w:rtl/>
          <w:lang w:bidi="ar-KW"/>
        </w:rPr>
        <w:t>) (46 فرد بنسبة 32.86%)،و(</w:t>
      </w:r>
      <w:r w:rsidRPr="00173F91">
        <w:rPr>
          <w:rFonts w:ascii="Sakkal Majalla" w:hAnsi="Sakkal Majalla" w:cs="Sakkal Majalla"/>
          <w:sz w:val="28"/>
          <w:szCs w:val="28"/>
          <w:rtl/>
          <w:lang w:bidi="ar-KW"/>
        </w:rPr>
        <w:t>موظف</w:t>
      </w:r>
      <w:r w:rsidR="00BA7B8D">
        <w:rPr>
          <w:rFonts w:ascii="Sakkal Majalla" w:hAnsi="Sakkal Majalla" w:cs="Sakkal Majalla" w:hint="cs"/>
          <w:sz w:val="28"/>
          <w:szCs w:val="28"/>
          <w:rtl/>
          <w:lang w:bidi="ar-KW"/>
        </w:rPr>
        <w:t>) (40 فرد بنسبة 28.57%)</w:t>
      </w:r>
    </w:p>
    <w:p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شكل رقم (2)</w:t>
      </w:r>
    </w:p>
    <w:p w:rsidR="00D57708" w:rsidRDefault="00D57708" w:rsidP="00D57708">
      <w:pPr>
        <w:bidi/>
        <w:spacing w:after="0" w:line="240" w:lineRule="auto"/>
        <w:ind w:left="-692" w:right="-902"/>
        <w:jc w:val="center"/>
        <w:rPr>
          <w:rFonts w:eastAsia="Calibri"/>
          <w:sz w:val="28"/>
          <w:szCs w:val="28"/>
          <w:rtl/>
        </w:rPr>
      </w:pPr>
    </w:p>
    <w:p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للجنس</w:t>
      </w:r>
    </w:p>
    <w:p w:rsidR="00D57708" w:rsidRDefault="00D57708" w:rsidP="00D57708">
      <w:pPr>
        <w:bidi/>
        <w:spacing w:after="0" w:line="360" w:lineRule="auto"/>
        <w:ind w:hanging="1"/>
        <w:jc w:val="center"/>
        <w:rPr>
          <w:rFonts w:ascii="Sakkal Majalla" w:hAnsi="Sakkal Majalla" w:cs="Sakkal Majalla"/>
          <w:sz w:val="28"/>
          <w:szCs w:val="28"/>
          <w:rtl/>
        </w:rPr>
      </w:pPr>
      <w:r>
        <w:rPr>
          <w:noProof/>
        </w:rPr>
        <w:drawing>
          <wp:inline distT="0" distB="0" distL="0" distR="0" wp14:anchorId="563E3FA4" wp14:editId="2D1C4F39">
            <wp:extent cx="4572000" cy="2743200"/>
            <wp:effectExtent l="38100" t="57150" r="38100" b="381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A7B8D" w:rsidRDefault="00BA7B8D" w:rsidP="00D57708">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D57708" w:rsidRDefault="00D57708" w:rsidP="00BA7B8D">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3</w:t>
      </w:r>
      <w:r w:rsidRPr="00912E21">
        <w:rPr>
          <w:rFonts w:eastAsia="Calibri" w:hint="cs"/>
          <w:sz w:val="28"/>
          <w:szCs w:val="28"/>
          <w:rtl/>
        </w:rPr>
        <w:t xml:space="preserve">) </w:t>
      </w:r>
    </w:p>
    <w:p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للفئة العمرية</w:t>
      </w:r>
    </w:p>
    <w:p w:rsidR="00D57708" w:rsidRDefault="00D57708" w:rsidP="00D57708">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3217F814" wp14:editId="5C94DDD9">
            <wp:extent cx="4572000" cy="2743200"/>
            <wp:effectExtent l="38100" t="57150" r="38100" b="381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7708" w:rsidRDefault="00D57708" w:rsidP="00D57708">
      <w:pPr>
        <w:bidi/>
        <w:spacing w:after="0" w:line="240" w:lineRule="auto"/>
        <w:ind w:left="-692" w:right="-902"/>
        <w:jc w:val="center"/>
        <w:rPr>
          <w:rFonts w:eastAsia="Calibri"/>
          <w:sz w:val="28"/>
          <w:szCs w:val="28"/>
          <w:rtl/>
          <w:lang w:bidi="ar-EG"/>
        </w:rPr>
      </w:pPr>
    </w:p>
    <w:p w:rsidR="00D57708" w:rsidRDefault="00D57708" w:rsidP="00D57708">
      <w:pPr>
        <w:bidi/>
        <w:spacing w:after="0" w:line="240" w:lineRule="auto"/>
        <w:ind w:left="-692" w:right="-902"/>
        <w:jc w:val="center"/>
        <w:rPr>
          <w:rFonts w:eastAsia="Calibri"/>
          <w:sz w:val="28"/>
          <w:szCs w:val="28"/>
          <w:rtl/>
          <w:lang w:bidi="ar-EG"/>
        </w:rPr>
      </w:pPr>
    </w:p>
    <w:p w:rsidR="00D57708" w:rsidRDefault="00D57708" w:rsidP="00D57708">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4</w:t>
      </w:r>
      <w:r w:rsidRPr="00912E21">
        <w:rPr>
          <w:rFonts w:eastAsia="Calibri" w:hint="cs"/>
          <w:sz w:val="28"/>
          <w:szCs w:val="28"/>
          <w:rtl/>
        </w:rPr>
        <w:t xml:space="preserve">) </w:t>
      </w:r>
    </w:p>
    <w:p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للمستوى التعليمى</w:t>
      </w:r>
    </w:p>
    <w:p w:rsidR="00D57708" w:rsidRDefault="00D57708" w:rsidP="00D57708">
      <w:pPr>
        <w:bidi/>
        <w:spacing w:after="0" w:line="360" w:lineRule="auto"/>
        <w:ind w:hanging="1"/>
        <w:jc w:val="center"/>
        <w:rPr>
          <w:rFonts w:ascii="Sakkal Majalla" w:hAnsi="Sakkal Majalla" w:cs="Sakkal Majalla"/>
          <w:sz w:val="28"/>
          <w:szCs w:val="28"/>
          <w:rtl/>
        </w:rPr>
      </w:pPr>
      <w:r>
        <w:rPr>
          <w:noProof/>
        </w:rPr>
        <w:drawing>
          <wp:inline distT="0" distB="0" distL="0" distR="0" wp14:anchorId="560FABB7" wp14:editId="323B7C2C">
            <wp:extent cx="4572000" cy="2743200"/>
            <wp:effectExtent l="38100" t="57150" r="38100" b="381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A7B8D" w:rsidRDefault="00BA7B8D" w:rsidP="00D57708">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BA7B8D" w:rsidRDefault="00BA7B8D" w:rsidP="00BA7B8D">
      <w:pPr>
        <w:bidi/>
        <w:spacing w:after="0" w:line="240" w:lineRule="auto"/>
        <w:ind w:left="-692" w:right="-902"/>
        <w:jc w:val="center"/>
        <w:rPr>
          <w:rFonts w:eastAsia="Calibri"/>
          <w:sz w:val="28"/>
          <w:szCs w:val="28"/>
          <w:rtl/>
        </w:rPr>
      </w:pPr>
    </w:p>
    <w:p w:rsidR="00D57708" w:rsidRDefault="00D57708" w:rsidP="00BA7B8D">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5</w:t>
      </w:r>
      <w:r w:rsidRPr="00912E21">
        <w:rPr>
          <w:rFonts w:eastAsia="Calibri" w:hint="cs"/>
          <w:sz w:val="28"/>
          <w:szCs w:val="28"/>
          <w:rtl/>
        </w:rPr>
        <w:t xml:space="preserve"> ) </w:t>
      </w:r>
    </w:p>
    <w:p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للمنصب الوظيفى</w:t>
      </w:r>
    </w:p>
    <w:p w:rsidR="00D57708" w:rsidRDefault="00D57708" w:rsidP="00D57708">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2F178505" wp14:editId="3456CCE9">
            <wp:extent cx="4572000" cy="2743200"/>
            <wp:effectExtent l="38100" t="57150" r="38100" b="381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57708" w:rsidRDefault="00D57708" w:rsidP="00D57708">
      <w:pPr>
        <w:bidi/>
        <w:spacing w:after="0" w:line="360" w:lineRule="auto"/>
        <w:ind w:firstLine="720"/>
        <w:jc w:val="lowKashida"/>
        <w:rPr>
          <w:rFonts w:ascii="Sakkal Majalla" w:hAnsi="Sakkal Majalla" w:cs="Sakkal Majalla"/>
          <w:sz w:val="28"/>
          <w:szCs w:val="28"/>
          <w:rtl/>
          <w:lang w:bidi="ar-KW"/>
        </w:rPr>
      </w:pPr>
    </w:p>
    <w:p w:rsidR="00D57708" w:rsidRPr="00FB52D4" w:rsidRDefault="00D57708" w:rsidP="00D57708">
      <w:pPr>
        <w:bidi/>
        <w:spacing w:after="0" w:line="360" w:lineRule="auto"/>
        <w:ind w:hanging="1"/>
        <w:jc w:val="lowKashida"/>
        <w:rPr>
          <w:rFonts w:ascii="Traditional Arabic" w:hAnsi="Traditional Arabic" w:cs="Traditional Arabic"/>
          <w:b/>
          <w:bCs/>
          <w:sz w:val="32"/>
          <w:szCs w:val="32"/>
          <w:rtl/>
          <w:lang w:bidi="ar-EG"/>
        </w:rPr>
      </w:pPr>
      <w:r>
        <w:rPr>
          <w:rFonts w:ascii="Traditional Arabic" w:hAnsi="Traditional Arabic" w:cs="Traditional Arabic" w:hint="cs"/>
          <w:b/>
          <w:bCs/>
          <w:sz w:val="32"/>
          <w:szCs w:val="32"/>
          <w:highlight w:val="lightGray"/>
          <w:rtl/>
          <w:lang w:bidi="ar-KW"/>
        </w:rPr>
        <w:t>(5</w:t>
      </w:r>
      <w:r w:rsidRPr="0083129C">
        <w:rPr>
          <w:rFonts w:ascii="Traditional Arabic" w:hAnsi="Traditional Arabic" w:cs="Traditional Arabic"/>
          <w:b/>
          <w:bCs/>
          <w:sz w:val="32"/>
          <w:szCs w:val="32"/>
          <w:highlight w:val="lightGray"/>
          <w:rtl/>
          <w:lang w:bidi="ar-KW"/>
        </w:rPr>
        <w:t>-5-3</w:t>
      </w:r>
      <w:r>
        <w:rPr>
          <w:rFonts w:ascii="Traditional Arabic" w:hAnsi="Traditional Arabic" w:cs="Traditional Arabic" w:hint="cs"/>
          <w:b/>
          <w:bCs/>
          <w:sz w:val="32"/>
          <w:szCs w:val="32"/>
          <w:highlight w:val="lightGray"/>
          <w:rtl/>
          <w:lang w:bidi="ar-KW"/>
        </w:rPr>
        <w:t>)</w:t>
      </w:r>
      <w:r w:rsidRPr="0083129C">
        <w:rPr>
          <w:rFonts w:ascii="Traditional Arabic" w:hAnsi="Traditional Arabic" w:cs="Traditional Arabic"/>
          <w:b/>
          <w:bCs/>
          <w:sz w:val="32"/>
          <w:szCs w:val="32"/>
          <w:highlight w:val="lightGray"/>
          <w:rtl/>
          <w:lang w:bidi="ar-KW"/>
        </w:rPr>
        <w:t xml:space="preserve"> مقياس الأستبانة</w:t>
      </w:r>
      <w:r w:rsidRPr="00FB52D4">
        <w:rPr>
          <w:rFonts w:ascii="Traditional Arabic" w:hAnsi="Traditional Arabic" w:cs="Traditional Arabic"/>
          <w:b/>
          <w:bCs/>
          <w:sz w:val="32"/>
          <w:szCs w:val="32"/>
          <w:rtl/>
          <w:lang w:bidi="ar-KW"/>
        </w:rPr>
        <w:t xml:space="preserve"> </w:t>
      </w:r>
    </w:p>
    <w:p w:rsidR="00D57708" w:rsidRDefault="00D57708" w:rsidP="00BA7B8D">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lang w:bidi="ar-KW"/>
        </w:rPr>
        <w:t>تم استخدام مقياس ليكرت الخماسي في الإجابة على عبارات الأستبانة حيث كانت أقل استجابة(1) المناظرة لعدم الموافقة بشدة، وأعلى استجابة(5) المناظرة للموافقة بشدة، وذلك بمدى( الفرق بين أكبر قيمة وأقل قيمة)بلغ قيمته (4) وبقسمة المدى على عدد الأستجابات(4</w:t>
      </w:r>
      <w:r>
        <w:rPr>
          <w:rFonts w:ascii="Sakkal Majalla" w:hAnsi="Sakkal Majalla" w:cs="Sakkal Majalla"/>
          <w:sz w:val="28"/>
          <w:szCs w:val="28"/>
          <w:lang w:bidi="ar-KW"/>
        </w:rPr>
        <w:t>/</w:t>
      </w:r>
      <w:r>
        <w:rPr>
          <w:rFonts w:ascii="Sakkal Majalla" w:hAnsi="Sakkal Majalla" w:cs="Sakkal Majalla" w:hint="cs"/>
          <w:sz w:val="28"/>
          <w:szCs w:val="28"/>
          <w:rtl/>
        </w:rPr>
        <w:t>5) كان طول الفترة (08.0)،(العساف، 2012) كما يوضح الجدول التالي القيم الوزنية والأسمية والفترات الموزونة للمقياس الخماسي.</w:t>
      </w:r>
    </w:p>
    <w:p w:rsidR="00D57708" w:rsidRPr="0083129C" w:rsidRDefault="00D57708" w:rsidP="00D57708">
      <w:pPr>
        <w:bidi/>
        <w:spacing w:after="0" w:line="360" w:lineRule="auto"/>
        <w:ind w:firstLine="720"/>
        <w:jc w:val="lowKashida"/>
        <w:rPr>
          <w:rFonts w:ascii="Sakkal Majalla" w:hAnsi="Sakkal Majalla" w:cs="Sakkal Majalla"/>
          <w:b/>
          <w:bCs/>
          <w:sz w:val="28"/>
          <w:szCs w:val="28"/>
          <w:rtl/>
        </w:rPr>
      </w:pPr>
      <w:r>
        <w:rPr>
          <w:rFonts w:ascii="Sakkal Majalla" w:hAnsi="Sakkal Majalla" w:cs="Sakkal Majalla" w:hint="cs"/>
          <w:sz w:val="28"/>
          <w:szCs w:val="28"/>
          <w:rtl/>
        </w:rPr>
        <w:t xml:space="preserve">                                 </w:t>
      </w:r>
      <w:r w:rsidRPr="0083129C">
        <w:rPr>
          <w:rFonts w:ascii="Sakkal Majalla" w:hAnsi="Sakkal Majalla" w:cs="Sakkal Majalla" w:hint="cs"/>
          <w:b/>
          <w:bCs/>
          <w:sz w:val="28"/>
          <w:szCs w:val="28"/>
          <w:highlight w:val="lightGray"/>
          <w:rtl/>
        </w:rPr>
        <w:t>جدول (</w:t>
      </w:r>
      <w:r>
        <w:rPr>
          <w:rFonts w:ascii="Sakkal Majalla" w:hAnsi="Sakkal Majalla" w:cs="Sakkal Majalla" w:hint="cs"/>
          <w:b/>
          <w:bCs/>
          <w:sz w:val="28"/>
          <w:szCs w:val="28"/>
          <w:highlight w:val="lightGray"/>
          <w:rtl/>
        </w:rPr>
        <w:t>5</w:t>
      </w:r>
      <w:r w:rsidRPr="0083129C">
        <w:rPr>
          <w:rFonts w:ascii="Sakkal Majalla" w:hAnsi="Sakkal Majalla" w:cs="Sakkal Majalla" w:hint="cs"/>
          <w:b/>
          <w:bCs/>
          <w:sz w:val="28"/>
          <w:szCs w:val="28"/>
          <w:highlight w:val="lightGray"/>
          <w:rtl/>
        </w:rPr>
        <w:t>) تحديد فئات المقياس المتدرج الخماسي</w:t>
      </w:r>
    </w:p>
    <w:tbl>
      <w:tblPr>
        <w:tblStyle w:val="TableGrid"/>
        <w:bidiVisual/>
        <w:tblW w:w="0" w:type="auto"/>
        <w:tblLook w:val="04A0" w:firstRow="1" w:lastRow="0" w:firstColumn="1" w:lastColumn="0" w:noHBand="0" w:noVBand="1"/>
      </w:tblPr>
      <w:tblGrid>
        <w:gridCol w:w="974"/>
        <w:gridCol w:w="3173"/>
        <w:gridCol w:w="2075"/>
        <w:gridCol w:w="2074"/>
      </w:tblGrid>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الدرجة</w:t>
            </w:r>
          </w:p>
        </w:tc>
        <w:tc>
          <w:tcPr>
            <w:tcW w:w="3265"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الأستجابة</w:t>
            </w:r>
          </w:p>
        </w:tc>
        <w:tc>
          <w:tcPr>
            <w:tcW w:w="2124"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المتوسط الحسابي</w:t>
            </w:r>
          </w:p>
        </w:tc>
        <w:tc>
          <w:tcPr>
            <w:tcW w:w="2124"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المستوى</w:t>
            </w:r>
          </w:p>
        </w:tc>
      </w:tr>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1</w:t>
            </w:r>
          </w:p>
        </w:tc>
        <w:tc>
          <w:tcPr>
            <w:tcW w:w="3265"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موافق بشدة </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4.21 إلى 5.00</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مرتفع بشدة</w:t>
            </w:r>
          </w:p>
        </w:tc>
      </w:tr>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2</w:t>
            </w:r>
          </w:p>
        </w:tc>
        <w:tc>
          <w:tcPr>
            <w:tcW w:w="3265"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موافق</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3.41 إلى 4.20</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3</w:t>
            </w:r>
          </w:p>
        </w:tc>
        <w:tc>
          <w:tcPr>
            <w:tcW w:w="3265"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محايد </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2.61 إلى 3.40</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متوسط</w:t>
            </w:r>
          </w:p>
        </w:tc>
      </w:tr>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4</w:t>
            </w:r>
          </w:p>
        </w:tc>
        <w:tc>
          <w:tcPr>
            <w:tcW w:w="3265"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من1.81 إلى 2.60</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منخفض</w:t>
            </w:r>
          </w:p>
        </w:tc>
      </w:tr>
      <w:tr w:rsidR="00D57708" w:rsidTr="00757223">
        <w:tc>
          <w:tcPr>
            <w:tcW w:w="981" w:type="dxa"/>
            <w:shd w:val="clear" w:color="auto" w:fill="F2F2F2" w:themeFill="background1" w:themeFillShade="F2"/>
          </w:tcPr>
          <w:p w:rsidR="00D57708" w:rsidRPr="0083129C" w:rsidRDefault="00D57708" w:rsidP="00757223">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5</w:t>
            </w:r>
          </w:p>
        </w:tc>
        <w:tc>
          <w:tcPr>
            <w:tcW w:w="3265"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غير موافق بشدة </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1.00 إلى 1.80</w:t>
            </w:r>
          </w:p>
        </w:tc>
        <w:tc>
          <w:tcPr>
            <w:tcW w:w="2124" w:type="dxa"/>
          </w:tcPr>
          <w:p w:rsidR="00D57708" w:rsidRDefault="00D57708" w:rsidP="00757223">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منخفض جداً </w:t>
            </w:r>
          </w:p>
        </w:tc>
      </w:tr>
    </w:tbl>
    <w:p w:rsidR="00D57708" w:rsidRPr="00FB52D4" w:rsidRDefault="00D57708" w:rsidP="00D57708">
      <w:pPr>
        <w:bidi/>
        <w:spacing w:after="0" w:line="360" w:lineRule="auto"/>
        <w:ind w:firstLine="720"/>
        <w:jc w:val="lowKashida"/>
        <w:rPr>
          <w:rFonts w:ascii="Sakkal Majalla" w:hAnsi="Sakkal Majalla" w:cs="Sakkal Majalla"/>
          <w:b/>
          <w:bCs/>
          <w:sz w:val="28"/>
          <w:szCs w:val="28"/>
          <w:rtl/>
        </w:rPr>
      </w:pPr>
    </w:p>
    <w:p w:rsidR="00D57708" w:rsidRPr="00FB52D4" w:rsidRDefault="00D57708" w:rsidP="00D57708">
      <w:pPr>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6-3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صدق أداة الدراسة:</w:t>
      </w:r>
    </w:p>
    <w:p w:rsidR="00D57708" w:rsidRPr="00FB52D4" w:rsidRDefault="00D57708" w:rsidP="00D57708">
      <w:pPr>
        <w:widowControl w:val="0"/>
        <w:autoSpaceDE w:val="0"/>
        <w:autoSpaceDN w:val="0"/>
        <w:bidi/>
        <w:adjustRightInd w:val="0"/>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(1</w:t>
      </w:r>
      <w:r w:rsidRPr="0083129C">
        <w:rPr>
          <w:rFonts w:ascii="Traditional Arabic" w:hAnsi="Traditional Arabic" w:cs="Traditional Arabic"/>
          <w:b/>
          <w:bCs/>
          <w:sz w:val="32"/>
          <w:szCs w:val="32"/>
          <w:highlight w:val="lightGray"/>
          <w:rtl/>
        </w:rPr>
        <w:t>-6-3</w:t>
      </w:r>
      <w:r>
        <w:rPr>
          <w:rFonts w:ascii="Traditional Arabic" w:hAnsi="Traditional Arabic" w:cs="Traditional Arabic" w:hint="cs"/>
          <w:b/>
          <w:bCs/>
          <w:sz w:val="32"/>
          <w:szCs w:val="32"/>
          <w:highlight w:val="lightGray"/>
          <w:rtl/>
        </w:rPr>
        <w:t>)</w:t>
      </w:r>
      <w:r>
        <w:rPr>
          <w:rFonts w:ascii="Traditional Arabic" w:hAnsi="Traditional Arabic" w:cs="Traditional Arabic"/>
          <w:b/>
          <w:bCs/>
          <w:sz w:val="32"/>
          <w:szCs w:val="32"/>
          <w:highlight w:val="lightGray"/>
          <w:rtl/>
        </w:rPr>
        <w:t xml:space="preserve"> صدق أداة الدراسة</w:t>
      </w:r>
      <w:r>
        <w:rPr>
          <w:rFonts w:ascii="Traditional Arabic" w:hAnsi="Traditional Arabic" w:cs="Traditional Arabic"/>
          <w:b/>
          <w:bCs/>
          <w:sz w:val="32"/>
          <w:szCs w:val="32"/>
        </w:rPr>
        <w:t xml:space="preserve"> (Validity)</w:t>
      </w:r>
    </w:p>
    <w:p w:rsidR="00D57708" w:rsidRDefault="00D57708" w:rsidP="00BA7B8D">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ab/>
      </w:r>
      <w:r w:rsidRPr="00DE153C">
        <w:rPr>
          <w:rFonts w:ascii="Sakkal Majalla" w:hAnsi="Sakkal Majalla" w:cs="Sakkal Majalla"/>
          <w:sz w:val="28"/>
          <w:szCs w:val="28"/>
          <w:rtl/>
        </w:rPr>
        <w:t xml:space="preserve">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w:t>
      </w:r>
      <w:r>
        <w:rPr>
          <w:rFonts w:ascii="Sakkal Majalla" w:hAnsi="Sakkal Majalla" w:cs="Sakkal Majalla" w:hint="cs"/>
          <w:sz w:val="28"/>
          <w:szCs w:val="28"/>
          <w:rtl/>
        </w:rPr>
        <w:t>وسيتم أعتماد نوعين من أنواع الصدق المستخدمة في البحث العلمي والدراسات الأكاديمية من خلال</w:t>
      </w:r>
      <w:r w:rsidRPr="00DE153C">
        <w:rPr>
          <w:rFonts w:ascii="Sakkal Majalla" w:hAnsi="Sakkal Majalla" w:cs="Sakkal Majalla"/>
          <w:sz w:val="28"/>
          <w:szCs w:val="28"/>
          <w:rtl/>
        </w:rPr>
        <w:t>:</w:t>
      </w:r>
    </w:p>
    <w:p w:rsidR="00D57708" w:rsidRPr="00DE153C" w:rsidRDefault="00D57708" w:rsidP="00D57708">
      <w:pPr>
        <w:bidi/>
        <w:spacing w:after="0" w:line="360" w:lineRule="auto"/>
        <w:ind w:firstLine="565"/>
        <w:jc w:val="lowKashida"/>
        <w:rPr>
          <w:rFonts w:ascii="Sakkal Majalla" w:hAnsi="Sakkal Majalla" w:cs="Sakkal Majalla"/>
          <w:sz w:val="28"/>
          <w:szCs w:val="28"/>
          <w:rtl/>
        </w:rPr>
      </w:pPr>
    </w:p>
    <w:p w:rsidR="00D57708" w:rsidRPr="0083129C" w:rsidRDefault="00D57708" w:rsidP="00D57708">
      <w:pPr>
        <w:pStyle w:val="ListParagraph"/>
        <w:numPr>
          <w:ilvl w:val="0"/>
          <w:numId w:val="13"/>
        </w:numPr>
        <w:bidi/>
        <w:spacing w:after="0" w:line="360" w:lineRule="auto"/>
        <w:jc w:val="lowKashida"/>
        <w:rPr>
          <w:rFonts w:ascii="Traditional Arabic" w:hAnsi="Traditional Arabic" w:cs="Traditional Arabic"/>
          <w:b/>
          <w:bCs/>
          <w:sz w:val="32"/>
          <w:szCs w:val="32"/>
          <w:highlight w:val="lightGray"/>
          <w:rtl/>
        </w:rPr>
      </w:pPr>
      <w:r w:rsidRPr="0083129C">
        <w:rPr>
          <w:rFonts w:ascii="Traditional Arabic" w:hAnsi="Traditional Arabic" w:cs="Traditional Arabic"/>
          <w:b/>
          <w:bCs/>
          <w:sz w:val="32"/>
          <w:szCs w:val="32"/>
          <w:highlight w:val="lightGray"/>
          <w:rtl/>
        </w:rPr>
        <w:t>الصدق الظاه</w:t>
      </w:r>
      <w:r>
        <w:rPr>
          <w:rFonts w:ascii="Traditional Arabic" w:hAnsi="Traditional Arabic" w:cs="Traditional Arabic"/>
          <w:b/>
          <w:bCs/>
          <w:sz w:val="32"/>
          <w:szCs w:val="32"/>
          <w:highlight w:val="lightGray"/>
          <w:rtl/>
        </w:rPr>
        <w:t>ري لأداة الدراسة (صدق المحكمين)</w:t>
      </w:r>
      <w:r>
        <w:rPr>
          <w:rFonts w:ascii="Traditional Arabic" w:hAnsi="Traditional Arabic" w:cs="Traditional Arabic"/>
          <w:b/>
          <w:bCs/>
          <w:sz w:val="32"/>
          <w:szCs w:val="32"/>
          <w:highlight w:val="lightGray"/>
        </w:rPr>
        <w:t>( Face Validity)</w:t>
      </w:r>
    </w:p>
    <w:p w:rsidR="00D57708" w:rsidRDefault="00D57708" w:rsidP="00D57708">
      <w:pPr>
        <w:bidi/>
        <w:spacing w:after="0" w:line="360" w:lineRule="auto"/>
        <w:ind w:firstLine="565"/>
        <w:jc w:val="lowKashida"/>
        <w:rPr>
          <w:rFonts w:ascii="Sakkal Majalla" w:hAnsi="Sakkal Majalla" w:cs="Sakkal Majalla"/>
          <w:sz w:val="28"/>
          <w:szCs w:val="28"/>
          <w:rtl/>
        </w:rPr>
      </w:pPr>
      <w:r>
        <w:rPr>
          <w:rFonts w:ascii="Sakkal Majalla" w:hAnsi="Sakkal Majalla" w:cs="Sakkal Majalla" w:hint="cs"/>
          <w:sz w:val="28"/>
          <w:szCs w:val="28"/>
          <w:rtl/>
        </w:rPr>
        <w:t>يقصد بالصدق الظاهري مدى ملاءمة فقرات الأداة لقياس ما صُممت لقياسه، وذلك من خلال تقييم المختصين لمحتوى وفقرات وشكل الأستبانة الظاهري، حيث يعد الصدق الظاهري خطوة أساسية في بناء أدوات البحث، ليتم التأكد من وضوح بنود الأستبانة كذللك سلامة صياغتها اللغوية، وارتباطها بمتغيرات الدراسة وأبعادها.</w:t>
      </w:r>
    </w:p>
    <w:p w:rsidR="00D57708" w:rsidRPr="00DE153C" w:rsidRDefault="00D57708" w:rsidP="00D57708">
      <w:pPr>
        <w:bidi/>
        <w:spacing w:after="0" w:line="360" w:lineRule="auto"/>
        <w:ind w:firstLine="565"/>
        <w:jc w:val="lowKashida"/>
        <w:rPr>
          <w:rFonts w:ascii="Sakkal Majalla" w:hAnsi="Sakkal Majalla" w:cs="Sakkal Majalla"/>
          <w:sz w:val="28"/>
          <w:szCs w:val="28"/>
          <w:rtl/>
        </w:rPr>
      </w:pPr>
      <w:r>
        <w:rPr>
          <w:rFonts w:ascii="Sakkal Majalla" w:hAnsi="Sakkal Majalla" w:cs="Sakkal Majalla" w:hint="cs"/>
          <w:sz w:val="28"/>
          <w:szCs w:val="28"/>
          <w:rtl/>
        </w:rPr>
        <w:t>وفي هذه الدراسة تم عرض الأستبانة بشكل أولي على المحكمين من ذوي الخبرة والأختصاص في الجامعة عددهم (1) حتى يتم الحكم على مدى ملاءمة فقرات الأستبانة ووضوحها وشموليتها. وبعد المراجعة سيتم إجراء التعديلات على الفقرات من حيث الصياغة التنظيم والترتيب، بمايعزز من جودة الأداة وصدقها الظاهري.</w:t>
      </w:r>
    </w:p>
    <w:p w:rsidR="00D57708" w:rsidRPr="0083129C" w:rsidRDefault="00D57708" w:rsidP="00D57708">
      <w:pPr>
        <w:pStyle w:val="ListParagraph"/>
        <w:numPr>
          <w:ilvl w:val="0"/>
          <w:numId w:val="13"/>
        </w:numPr>
        <w:bidi/>
        <w:spacing w:after="0" w:line="360" w:lineRule="auto"/>
        <w:ind w:left="424"/>
        <w:jc w:val="lowKashida"/>
        <w:rPr>
          <w:rFonts w:ascii="Traditional Arabic" w:hAnsi="Traditional Arabic" w:cs="Traditional Arabic"/>
          <w:b/>
          <w:bCs/>
          <w:sz w:val="32"/>
          <w:szCs w:val="32"/>
          <w:highlight w:val="lightGray"/>
          <w:rtl/>
        </w:rPr>
      </w:pPr>
      <w:r w:rsidRPr="0083129C">
        <w:rPr>
          <w:rFonts w:ascii="Traditional Arabic" w:hAnsi="Traditional Arabic" w:cs="Traditional Arabic"/>
          <w:b/>
          <w:bCs/>
          <w:sz w:val="32"/>
          <w:szCs w:val="32"/>
          <w:highlight w:val="lightGray"/>
          <w:rtl/>
        </w:rPr>
        <w:t>صد</w:t>
      </w:r>
      <w:r>
        <w:rPr>
          <w:rFonts w:ascii="Traditional Arabic" w:hAnsi="Traditional Arabic" w:cs="Traditional Arabic"/>
          <w:b/>
          <w:bCs/>
          <w:sz w:val="32"/>
          <w:szCs w:val="32"/>
          <w:highlight w:val="lightGray"/>
          <w:rtl/>
        </w:rPr>
        <w:t>ق الاتساق الداخلي لأداة الدراسة</w:t>
      </w:r>
      <w:r>
        <w:rPr>
          <w:rFonts w:ascii="Traditional Arabic" w:hAnsi="Traditional Arabic" w:cs="Traditional Arabic"/>
          <w:b/>
          <w:bCs/>
          <w:sz w:val="32"/>
          <w:szCs w:val="32"/>
          <w:highlight w:val="lightGray"/>
        </w:rPr>
        <w:t xml:space="preserve"> (Construct Validity)</w:t>
      </w:r>
    </w:p>
    <w:p w:rsidR="00D57708" w:rsidRDefault="00D57708" w:rsidP="00D57708">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بعد التأكد من الصدق الظاهري لأداة سيتم تطبيق الأستبانه وذلك بتوزيعها على عينة استطلاعية مكونة من( 30 ) موظف وموظفة في جامعة الملك سعود بكلية الطب إدارة الموارد البشرية (خارج عينة الدراسة الفعلية) وذلك لحساب صدق الأتساق الداخلي. حيث تم حساب معامل الأرتباط بيرسون بين درجة كل عبارة من عبارات أداة الدراسة بالدرجة الكلية للمحور الذي تنتمي إليه العبارة والدرجة الكلية لكل متغير وكذلك بين المتغيرات الرئيسية الثلاثة (التحول الرقمي، أداء الموارد البشرية، الألتزام التنظيمي).</w:t>
      </w:r>
    </w:p>
    <w:p w:rsidR="00D57708" w:rsidRDefault="00D57708" w:rsidP="00D57708">
      <w:pPr>
        <w:bidi/>
        <w:spacing w:after="0" w:line="360" w:lineRule="auto"/>
        <w:ind w:firstLine="720"/>
        <w:jc w:val="lowKashida"/>
        <w:rPr>
          <w:rFonts w:ascii="Sakkal Majalla" w:hAnsi="Sakkal Majalla" w:cs="Sakkal Majalla"/>
          <w:sz w:val="28"/>
          <w:szCs w:val="28"/>
          <w:rtl/>
        </w:rPr>
      </w:pPr>
    </w:p>
    <w:p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6</w:t>
      </w:r>
      <w:r>
        <w:rPr>
          <w:b/>
          <w:bCs/>
          <w:sz w:val="26"/>
          <w:szCs w:val="26"/>
          <w:rtl/>
          <w:lang w:bidi="ar-EG"/>
        </w:rPr>
        <w:t xml:space="preserve">)  </w:t>
      </w:r>
      <w:bookmarkStart w:id="14" w:name="_Hlk209910211"/>
      <w:r>
        <w:rPr>
          <w:rFonts w:hint="cs"/>
          <w:b/>
          <w:bCs/>
          <w:sz w:val="26"/>
          <w:szCs w:val="26"/>
          <w:rtl/>
          <w:lang w:bidi="ar-EG"/>
        </w:rPr>
        <w:t>معامل الإتساق الداخلى لعبارات أبعاد مقياس</w:t>
      </w:r>
      <w:r w:rsidRPr="00571EC7">
        <w:rPr>
          <w:rtl/>
        </w:rPr>
        <w:t xml:space="preserve"> </w:t>
      </w:r>
      <w:r w:rsidRPr="00A16469">
        <w:rPr>
          <w:rFonts w:cs="Arial"/>
          <w:b/>
          <w:bCs/>
          <w:sz w:val="26"/>
          <w:szCs w:val="26"/>
          <w:rtl/>
          <w:lang w:bidi="ar-EG"/>
        </w:rPr>
        <w:t xml:space="preserve">التحول الرقمى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5673"/>
        <w:gridCol w:w="1317"/>
        <w:gridCol w:w="1313"/>
      </w:tblGrid>
      <w:tr w:rsidR="00D57708" w:rsidRPr="00B07416" w:rsidTr="00757223">
        <w:trPr>
          <w:trHeight w:val="20"/>
          <w:jc w:val="center"/>
        </w:trPr>
        <w:tc>
          <w:tcPr>
            <w:tcW w:w="258"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bookmarkStart w:id="15" w:name="_Hlk209910311"/>
            <w:bookmarkEnd w:id="14"/>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التكنولوجيا الرقمية</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يوجد بنية تحتية في الجامعة مناسبة للتحول الرقمي</w:t>
            </w:r>
          </w:p>
        </w:tc>
        <w:tc>
          <w:tcPr>
            <w:tcW w:w="752" w:type="pct"/>
            <w:vAlign w:val="center"/>
          </w:tcPr>
          <w:p w:rsidR="00D57708" w:rsidRPr="00B07416" w:rsidRDefault="00D57708" w:rsidP="00757223">
            <w:pPr>
              <w:pStyle w:val="NoSpacing"/>
              <w:jc w:val="center"/>
              <w:rPr>
                <w:rFonts w:asciiTheme="majorBidi" w:hAnsiTheme="majorBidi" w:cstheme="majorBidi"/>
                <w:b/>
                <w:bCs/>
                <w:rtl/>
              </w:rPr>
            </w:pPr>
            <w:r w:rsidRPr="00B07416">
              <w:rPr>
                <w:rFonts w:asciiTheme="majorBidi" w:hAnsiTheme="majorBidi" w:cstheme="majorBidi" w:hint="cs"/>
                <w:b/>
                <w:bCs/>
                <w:rtl/>
              </w:rPr>
              <w:t>0.697**</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tl/>
              </w:rPr>
            </w:pPr>
            <w:r w:rsidRPr="00B07416">
              <w:rPr>
                <w:rFonts w:asciiTheme="majorBidi" w:hAnsiTheme="majorBidi" w:cstheme="majorBidi" w:hint="cs"/>
                <w:b/>
                <w:bCs/>
                <w:rtl/>
              </w:rPr>
              <w:t>0.608**</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تتوافرشبكات إنترنت في الجامعة مناسبة للتحول الرقمي في المدينة الطبية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0.843**</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الرشاقة الرقمية</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الوعي بأهمية الاستخدام الآمن للتقنيات الرقمية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0.712**</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0.594**</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مهارات التعامل مع التقنيات الرقمية الحديثة.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البئية الرقمية</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الموظفين مهارات التعامل مع التقنيات الرقمية المستخدمة للتحول الرقمي</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0.778**</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0.506**</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0.528**</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3</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0.627**</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الرابع: الأبداع الرقمي</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توفر المساقات الرقمية بيئة تحفيزية للتحول الرقمي في المدينة الطبية.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0.845**</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0.466**</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ملاءمة محتوى المساقات الدراسة للتحول الرقمي في المدينة الطبية.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0.676**</w:t>
            </w:r>
          </w:p>
        </w:tc>
        <w:tc>
          <w:tcPr>
            <w:tcW w:w="750" w:type="pct"/>
            <w:vMerge/>
          </w:tcPr>
          <w:p w:rsidR="00D57708" w:rsidRPr="00B07416" w:rsidRDefault="00D57708" w:rsidP="00757223">
            <w:pPr>
              <w:pStyle w:val="NoSpacing"/>
              <w:jc w:val="center"/>
              <w:rPr>
                <w:rFonts w:asciiTheme="majorBidi" w:hAnsiTheme="majorBidi" w:cstheme="majorBidi"/>
                <w:b/>
                <w:bCs/>
              </w:rPr>
            </w:pPr>
          </w:p>
        </w:tc>
      </w:tr>
    </w:tbl>
    <w:p w:rsidR="00D57708" w:rsidRPr="00B07416" w:rsidRDefault="00D57708" w:rsidP="00D57708">
      <w:pPr>
        <w:bidi/>
        <w:rPr>
          <w:rFonts w:ascii="Sakkal Majalla" w:hAnsi="Sakkal Majalla" w:cs="Sakkal Majalla"/>
          <w:sz w:val="28"/>
          <w:szCs w:val="28"/>
          <w:rtl/>
        </w:rPr>
      </w:pPr>
      <w:bookmarkStart w:id="16" w:name="_Hlk209910450"/>
      <w:bookmarkEnd w:id="15"/>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B07416">
        <w:rPr>
          <w:rFonts w:ascii="Sakkal Majalla" w:hAnsi="Sakkal Majalla" w:cs="Sakkal Majalla"/>
          <w:sz w:val="28"/>
          <w:szCs w:val="28"/>
          <w:rtl/>
        </w:rPr>
        <w:tab/>
      </w:r>
    </w:p>
    <w:bookmarkEnd w:id="16"/>
    <w:p w:rsidR="00D57708" w:rsidRDefault="00D57708" w:rsidP="00D57708">
      <w:pPr>
        <w:bidi/>
        <w:spacing w:after="0" w:line="360" w:lineRule="auto"/>
        <w:ind w:hanging="1"/>
        <w:jc w:val="lowKashida"/>
        <w:rPr>
          <w:rFonts w:ascii="Sakkal Majalla" w:hAnsi="Sakkal Majalla" w:cs="Sakkal Majalla"/>
          <w:sz w:val="28"/>
          <w:szCs w:val="28"/>
          <w:rtl/>
          <w:lang w:bidi="ar-AE"/>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4</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التحول الرقمى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0.466 إلى 0.845 )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rsidR="00D57708" w:rsidRPr="00B07416" w:rsidRDefault="00D57708" w:rsidP="00D57708">
      <w:pPr>
        <w:bidi/>
        <w:spacing w:after="0" w:line="360" w:lineRule="auto"/>
        <w:ind w:hanging="1"/>
        <w:jc w:val="lowKashida"/>
        <w:rPr>
          <w:rFonts w:ascii="Sakkal Majalla" w:hAnsi="Sakkal Majalla" w:cs="Sakkal Majalla"/>
          <w:sz w:val="28"/>
          <w:szCs w:val="28"/>
          <w:rtl/>
          <w:lang w:bidi="ar-AE"/>
        </w:rPr>
      </w:pPr>
    </w:p>
    <w:p w:rsidR="00D57708" w:rsidRDefault="00D57708" w:rsidP="00D57708">
      <w:pPr>
        <w:bidi/>
        <w:spacing w:after="0" w:line="240" w:lineRule="auto"/>
        <w:ind w:left="-692" w:right="-902"/>
        <w:jc w:val="center"/>
        <w:rPr>
          <w:rFonts w:eastAsia="Calibri"/>
          <w:sz w:val="28"/>
          <w:szCs w:val="28"/>
          <w:rtl/>
          <w:lang w:bidi="ar-EG"/>
        </w:rPr>
      </w:pPr>
    </w:p>
    <w:p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7</w:t>
      </w:r>
      <w:r>
        <w:rPr>
          <w:b/>
          <w:bCs/>
          <w:sz w:val="26"/>
          <w:szCs w:val="26"/>
          <w:rtl/>
          <w:lang w:bidi="ar-EG"/>
        </w:rPr>
        <w:t xml:space="preserve">)  </w:t>
      </w:r>
      <w:r>
        <w:rPr>
          <w:rFonts w:hint="cs"/>
          <w:b/>
          <w:bCs/>
          <w:sz w:val="26"/>
          <w:szCs w:val="26"/>
          <w:rtl/>
          <w:lang w:bidi="ar-EG"/>
        </w:rPr>
        <w:t>معامل الإتساق الداخلى لعبارات أبعاد مقياس</w:t>
      </w:r>
      <w:r w:rsidRPr="00571EC7">
        <w:rPr>
          <w:rtl/>
        </w:rPr>
        <w:t xml:space="preserve"> </w:t>
      </w:r>
      <w:r w:rsidRPr="00833FA0">
        <w:rPr>
          <w:rFonts w:cs="Arial"/>
          <w:b/>
          <w:bCs/>
          <w:sz w:val="26"/>
          <w:szCs w:val="26"/>
          <w:rtl/>
          <w:lang w:bidi="ar-EG"/>
        </w:rPr>
        <w:t xml:space="preserve">الألتزام التنظيمي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
        <w:gridCol w:w="5673"/>
        <w:gridCol w:w="1317"/>
        <w:gridCol w:w="1313"/>
      </w:tblGrid>
      <w:tr w:rsidR="00D57708" w:rsidRPr="00B07416" w:rsidTr="00757223">
        <w:trPr>
          <w:trHeight w:val="20"/>
          <w:jc w:val="center"/>
        </w:trPr>
        <w:tc>
          <w:tcPr>
            <w:tcW w:w="258"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الألتزام العاطفي</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الشعور بروح النشاط والحيوية في أداء المهام الوظيفية.</w:t>
            </w:r>
          </w:p>
        </w:tc>
        <w:tc>
          <w:tcPr>
            <w:tcW w:w="752" w:type="pct"/>
            <w:vAlign w:val="center"/>
          </w:tcPr>
          <w:p w:rsidR="00D57708" w:rsidRPr="00B07416" w:rsidRDefault="00D57708" w:rsidP="00757223">
            <w:pPr>
              <w:pStyle w:val="NoSpacing"/>
              <w:jc w:val="center"/>
              <w:rPr>
                <w:rFonts w:asciiTheme="majorBidi" w:hAnsiTheme="majorBidi" w:cstheme="majorBidi"/>
                <w:b/>
                <w:bCs/>
                <w:rtl/>
              </w:rPr>
            </w:pPr>
            <w:r w:rsidRPr="00B07416">
              <w:rPr>
                <w:rFonts w:asciiTheme="majorBidi" w:hAnsiTheme="majorBidi" w:cstheme="majorBidi" w:hint="cs"/>
                <w:b/>
                <w:bCs/>
                <w:rtl/>
              </w:rPr>
              <w:t>0.568**</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tl/>
              </w:rPr>
            </w:pPr>
            <w:r w:rsidRPr="00B07416">
              <w:rPr>
                <w:rFonts w:asciiTheme="majorBidi" w:hAnsiTheme="majorBidi" w:cstheme="majorBidi" w:hint="cs"/>
                <w:b/>
                <w:bCs/>
                <w:rtl/>
              </w:rPr>
              <w:t>0.754**</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تؤثرالقيم السائدة في الجامعة على مستوى الأداء.</w:t>
            </w:r>
          </w:p>
        </w:tc>
        <w:tc>
          <w:tcPr>
            <w:tcW w:w="752" w:type="pct"/>
            <w:vAlign w:val="center"/>
          </w:tcPr>
          <w:p w:rsidR="00D57708" w:rsidRPr="00B07416" w:rsidRDefault="00D57708" w:rsidP="00757223">
            <w:pPr>
              <w:pStyle w:val="NoSpacing"/>
              <w:jc w:val="center"/>
              <w:rPr>
                <w:rFonts w:asciiTheme="majorBidi" w:hAnsiTheme="majorBidi" w:cstheme="majorBidi"/>
                <w:b/>
                <w:bCs/>
                <w:rtl/>
              </w:rPr>
            </w:pPr>
            <w:r w:rsidRPr="00B07416">
              <w:rPr>
                <w:rFonts w:asciiTheme="majorBidi" w:hAnsiTheme="majorBidi" w:cstheme="majorBidi" w:hint="cs"/>
                <w:b/>
                <w:bCs/>
                <w:rtl/>
              </w:rPr>
              <w:t>0.656**</w:t>
            </w:r>
          </w:p>
        </w:tc>
        <w:tc>
          <w:tcPr>
            <w:tcW w:w="750" w:type="pct"/>
            <w:vMerge/>
            <w:vAlign w:val="center"/>
          </w:tcPr>
          <w:p w:rsidR="00D57708" w:rsidRPr="00B07416" w:rsidRDefault="00D57708" w:rsidP="00757223">
            <w:pPr>
              <w:pStyle w:val="NoSpacing"/>
              <w:jc w:val="center"/>
              <w:rPr>
                <w:rFonts w:asciiTheme="majorBidi" w:hAnsiTheme="majorBidi" w:cstheme="majorBidi"/>
                <w:b/>
                <w:bCs/>
                <w:rtl/>
              </w:rPr>
            </w:pP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ينجز العاملون المهام والأعمال المطلوبة منهم بفاعلية.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0.694**</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الألتزام الاستمراري</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أستغلال كافة الموارد المتاحة لأداء المهام بالمستوى المطلوب.</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0.440*</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0.556**</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0.667**</w:t>
            </w:r>
          </w:p>
        </w:tc>
        <w:tc>
          <w:tcPr>
            <w:tcW w:w="750" w:type="pct"/>
            <w:vMerge/>
            <w:vAlign w:val="center"/>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3</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العاملون القدرة على تقديم الآراء والمقترحات التي تحسن العمل.</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0.645**</w:t>
            </w:r>
          </w:p>
        </w:tc>
        <w:tc>
          <w:tcPr>
            <w:tcW w:w="750" w:type="pct"/>
            <w:vMerge/>
            <w:vAlign w:val="center"/>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4</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0.596**</w:t>
            </w:r>
          </w:p>
        </w:tc>
        <w:tc>
          <w:tcPr>
            <w:tcW w:w="750" w:type="pct"/>
            <w:vMerge/>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5000" w:type="pct"/>
            <w:gridSpan w:val="4"/>
            <w:shd w:val="clear" w:color="auto" w:fill="F2F2F2" w:themeFill="background1" w:themeFillShade="F2"/>
            <w:vAlign w:val="center"/>
          </w:tcPr>
          <w:p w:rsidR="00D57708" w:rsidRPr="00B07416" w:rsidRDefault="00D57708" w:rsidP="00757223">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الألتزام المعياري</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معرفة وإلمام بطبيعة العمل المطلوب إنجازه.</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val="restar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0.662**</w:t>
            </w: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إيجاد أساليب جديدة لإنجاز العمل.</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0.531**</w:t>
            </w:r>
          </w:p>
        </w:tc>
        <w:tc>
          <w:tcPr>
            <w:tcW w:w="750" w:type="pct"/>
            <w:vMerge/>
            <w:vAlign w:val="center"/>
          </w:tcPr>
          <w:p w:rsidR="00D57708" w:rsidRPr="00B07416" w:rsidRDefault="00D57708" w:rsidP="00757223">
            <w:pPr>
              <w:pStyle w:val="NoSpacing"/>
              <w:jc w:val="center"/>
              <w:rPr>
                <w:rFonts w:asciiTheme="majorBidi" w:hAnsiTheme="majorBidi" w:cstheme="majorBidi"/>
                <w:b/>
                <w:bCs/>
              </w:rPr>
            </w:pPr>
          </w:p>
        </w:tc>
      </w:tr>
      <w:tr w:rsidR="00D57708" w:rsidRPr="00B07416" w:rsidTr="00757223">
        <w:trPr>
          <w:trHeight w:val="20"/>
          <w:jc w:val="center"/>
        </w:trPr>
        <w:tc>
          <w:tcPr>
            <w:tcW w:w="258"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752"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0.608**</w:t>
            </w:r>
          </w:p>
        </w:tc>
        <w:tc>
          <w:tcPr>
            <w:tcW w:w="750" w:type="pct"/>
            <w:vMerge/>
          </w:tcPr>
          <w:p w:rsidR="00D57708" w:rsidRPr="00B07416" w:rsidRDefault="00D57708" w:rsidP="00757223">
            <w:pPr>
              <w:pStyle w:val="NoSpacing"/>
              <w:jc w:val="center"/>
              <w:rPr>
                <w:rFonts w:asciiTheme="majorBidi" w:hAnsiTheme="majorBidi" w:cstheme="majorBidi"/>
                <w:b/>
                <w:bCs/>
              </w:rPr>
            </w:pPr>
          </w:p>
        </w:tc>
      </w:tr>
    </w:tbl>
    <w:p w:rsidR="00D57708" w:rsidRPr="00346836" w:rsidRDefault="00D57708" w:rsidP="00D57708">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rsidR="00D57708" w:rsidRPr="00B07416" w:rsidRDefault="00D57708" w:rsidP="00D57708">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lastRenderedPageBreak/>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7</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الألتزام التنظيمي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0.440 إلى 0.754 )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rsidR="00D57708" w:rsidRDefault="00D57708" w:rsidP="00D57708">
      <w:pPr>
        <w:bidi/>
        <w:spacing w:after="0" w:line="240" w:lineRule="auto"/>
        <w:ind w:left="-692" w:right="-902"/>
        <w:jc w:val="center"/>
        <w:rPr>
          <w:rFonts w:eastAsia="Calibri"/>
          <w:sz w:val="28"/>
          <w:szCs w:val="28"/>
          <w:rtl/>
        </w:rPr>
      </w:pPr>
    </w:p>
    <w:p w:rsidR="00D57708" w:rsidRDefault="00D57708" w:rsidP="00D57708">
      <w:pPr>
        <w:bidi/>
        <w:spacing w:after="0" w:line="240" w:lineRule="auto"/>
        <w:ind w:left="-692" w:right="-902"/>
        <w:jc w:val="center"/>
        <w:rPr>
          <w:rFonts w:eastAsia="Calibri"/>
          <w:sz w:val="28"/>
          <w:szCs w:val="28"/>
          <w:rtl/>
          <w:lang w:bidi="ar-EG"/>
        </w:rPr>
      </w:pPr>
    </w:p>
    <w:p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8</w:t>
      </w:r>
      <w:r>
        <w:rPr>
          <w:b/>
          <w:bCs/>
          <w:sz w:val="26"/>
          <w:szCs w:val="26"/>
          <w:rtl/>
          <w:lang w:bidi="ar-EG"/>
        </w:rPr>
        <w:t xml:space="preserve">)  </w:t>
      </w:r>
      <w:r>
        <w:rPr>
          <w:rFonts w:hint="cs"/>
          <w:b/>
          <w:bCs/>
          <w:sz w:val="26"/>
          <w:szCs w:val="26"/>
          <w:rtl/>
          <w:lang w:bidi="ar-EG"/>
        </w:rPr>
        <w:t>معامل الإتساق الداخلى لعبارات مقياس</w:t>
      </w:r>
      <w:r w:rsidRPr="00571EC7">
        <w:rPr>
          <w:rtl/>
        </w:rPr>
        <w:t xml:space="preserve"> </w:t>
      </w:r>
      <w:r w:rsidRPr="00833FA0">
        <w:rPr>
          <w:rFonts w:cs="Arial"/>
          <w:b/>
          <w:bCs/>
          <w:sz w:val="26"/>
          <w:szCs w:val="26"/>
          <w:rtl/>
          <w:lang w:bidi="ar-EG"/>
        </w:rPr>
        <w:t xml:space="preserve">أداء الموارد البشرية </w:t>
      </w:r>
    </w:p>
    <w:tbl>
      <w:tblPr>
        <w:bidiVisual/>
        <w:tblW w:w="4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5672"/>
        <w:gridCol w:w="1315"/>
      </w:tblGrid>
      <w:tr w:rsidR="00D57708" w:rsidRPr="00B07416" w:rsidTr="00757223">
        <w:trPr>
          <w:trHeight w:val="20"/>
          <w:jc w:val="center"/>
        </w:trPr>
        <w:tc>
          <w:tcPr>
            <w:tcW w:w="304"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812" w:type="pct"/>
            <w:shd w:val="clear" w:color="auto" w:fill="F2F2F2" w:themeFill="background1" w:themeFillShade="F2"/>
            <w:vAlign w:val="center"/>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884" w:type="pct"/>
            <w:shd w:val="clear" w:color="auto" w:fill="F2F2F2" w:themeFill="background1" w:themeFillShade="F2"/>
          </w:tcPr>
          <w:p w:rsidR="00D57708" w:rsidRPr="00B07416" w:rsidRDefault="00D57708" w:rsidP="00757223">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rsidTr="00757223">
        <w:trPr>
          <w:trHeight w:val="20"/>
          <w:jc w:val="center"/>
        </w:trPr>
        <w:tc>
          <w:tcPr>
            <w:tcW w:w="304"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812"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884"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0.390*</w:t>
            </w:r>
          </w:p>
        </w:tc>
      </w:tr>
      <w:tr w:rsidR="00D57708" w:rsidRPr="00B07416" w:rsidTr="00757223">
        <w:trPr>
          <w:trHeight w:val="20"/>
          <w:jc w:val="center"/>
        </w:trPr>
        <w:tc>
          <w:tcPr>
            <w:tcW w:w="304" w:type="pct"/>
            <w:vAlign w:val="center"/>
          </w:tcPr>
          <w:p w:rsidR="00D57708" w:rsidRPr="00B07416" w:rsidRDefault="00D57708" w:rsidP="00757223">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812" w:type="pct"/>
          </w:tcPr>
          <w:p w:rsidR="00D57708" w:rsidRPr="00B07416" w:rsidRDefault="00D57708" w:rsidP="00757223">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تتوفر المهارات والقدرات على حل مشكلات العمل اليومية لأداء المهام الوظيفية.</w:t>
            </w:r>
          </w:p>
        </w:tc>
        <w:tc>
          <w:tcPr>
            <w:tcW w:w="884" w:type="pct"/>
            <w:vAlign w:val="center"/>
          </w:tcPr>
          <w:p w:rsidR="00D57708" w:rsidRPr="00B07416" w:rsidRDefault="00D57708" w:rsidP="00757223">
            <w:pPr>
              <w:pStyle w:val="NoSpacing"/>
              <w:jc w:val="center"/>
              <w:rPr>
                <w:rFonts w:asciiTheme="majorBidi" w:hAnsiTheme="majorBidi" w:cstheme="majorBidi"/>
                <w:b/>
                <w:bCs/>
              </w:rPr>
            </w:pPr>
            <w:r w:rsidRPr="00B07416">
              <w:rPr>
                <w:rFonts w:asciiTheme="majorBidi" w:hAnsiTheme="majorBidi" w:cstheme="majorBidi" w:hint="cs"/>
                <w:b/>
                <w:bCs/>
                <w:rtl/>
              </w:rPr>
              <w:t>0.618**</w:t>
            </w:r>
          </w:p>
        </w:tc>
      </w:tr>
    </w:tbl>
    <w:p w:rsidR="00D57708" w:rsidRPr="00346836" w:rsidRDefault="00D57708" w:rsidP="00D57708">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rsidR="00D57708" w:rsidRPr="00B07416" w:rsidRDefault="00D57708" w:rsidP="00D57708">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6</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مقياس أداء الموارد البشرية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0.390 إلى 0.618 )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rsidR="00D57708" w:rsidRPr="00FB52D4" w:rsidRDefault="00D57708" w:rsidP="00D57708">
      <w:pPr>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w:t>
      </w:r>
      <w:r w:rsidRPr="00BA7B8D">
        <w:rPr>
          <w:rFonts w:ascii="Traditional Arabic" w:hAnsi="Traditional Arabic" w:cs="Traditional Arabic" w:hint="cs"/>
          <w:b/>
          <w:bCs/>
          <w:sz w:val="32"/>
          <w:szCs w:val="32"/>
          <w:highlight w:val="lightGray"/>
          <w:shd w:val="clear" w:color="auto" w:fill="FFFFFF" w:themeFill="background1"/>
          <w:rtl/>
        </w:rPr>
        <w:t>2</w:t>
      </w:r>
      <w:r w:rsidRPr="00BA7B8D">
        <w:rPr>
          <w:rFonts w:ascii="Traditional Arabic" w:hAnsi="Traditional Arabic" w:cs="Traditional Arabic"/>
          <w:b/>
          <w:bCs/>
          <w:sz w:val="32"/>
          <w:szCs w:val="32"/>
          <w:highlight w:val="lightGray"/>
          <w:shd w:val="clear" w:color="auto" w:fill="FFFFFF" w:themeFill="background1"/>
          <w:rtl/>
        </w:rPr>
        <w:t>-6-3</w:t>
      </w:r>
      <w:r w:rsidRPr="00BA7B8D">
        <w:rPr>
          <w:rFonts w:ascii="Traditional Arabic" w:hAnsi="Traditional Arabic" w:cs="Traditional Arabic" w:hint="cs"/>
          <w:b/>
          <w:bCs/>
          <w:sz w:val="32"/>
          <w:szCs w:val="32"/>
          <w:highlight w:val="lightGray"/>
          <w:shd w:val="clear" w:color="auto" w:fill="FFFFFF" w:themeFill="background1"/>
          <w:rtl/>
        </w:rPr>
        <w:t>)</w:t>
      </w:r>
      <w:r w:rsidRPr="00BA7B8D">
        <w:rPr>
          <w:rFonts w:ascii="Traditional Arabic" w:hAnsi="Traditional Arabic" w:cs="Traditional Arabic"/>
          <w:b/>
          <w:bCs/>
          <w:sz w:val="32"/>
          <w:szCs w:val="32"/>
          <w:highlight w:val="lightGray"/>
          <w:shd w:val="clear" w:color="auto" w:fill="FFFFFF" w:themeFill="background1"/>
          <w:rtl/>
        </w:rPr>
        <w:t xml:space="preserve"> ثبات اداة الدراسة</w:t>
      </w:r>
      <w:r>
        <w:rPr>
          <w:rFonts w:ascii="Traditional Arabic" w:hAnsi="Traditional Arabic" w:cs="Traditional Arabic"/>
          <w:b/>
          <w:bCs/>
          <w:sz w:val="32"/>
          <w:szCs w:val="32"/>
        </w:rPr>
        <w:t>(Reliability)</w:t>
      </w:r>
    </w:p>
    <w:p w:rsidR="00D57708" w:rsidRDefault="00D57708" w:rsidP="00D57708">
      <w:pPr>
        <w:bidi/>
        <w:spacing w:after="0" w:line="360" w:lineRule="auto"/>
        <w:ind w:firstLine="720"/>
        <w:jc w:val="lowKashida"/>
        <w:rPr>
          <w:rFonts w:ascii="Sakkal Majalla" w:hAnsi="Sakkal Majalla" w:cs="Sakkal Majalla"/>
          <w:sz w:val="28"/>
          <w:szCs w:val="28"/>
        </w:rPr>
      </w:pPr>
      <w:r>
        <w:rPr>
          <w:rFonts w:ascii="Sakkal Majalla" w:hAnsi="Sakkal Majalla" w:cs="Sakkal Majalla" w:hint="cs"/>
          <w:sz w:val="28"/>
          <w:szCs w:val="28"/>
          <w:rtl/>
        </w:rPr>
        <w:t>للتأكد من ثباة أداة الدراسة ومدى استقرارها وعدم تناقضها مع نفسها، اي تعطي نفس النتائج أو تكون متقاربة إذا تم تطبيقها أكثر من مرة في نفس الظروف، تم استخدام معامل كرونباخ وهو أحد أكثر المقاييس شيوعاً واستخداماً لقياس ثبات الأتساق الداخلي للمقاييس، وسيتم حساب معامل الفا كرونباخ لكل محور من محاور الاستبانة على حدة</w:t>
      </w:r>
      <w:r>
        <w:rPr>
          <w:rFonts w:ascii="Sakkal Majalla" w:hAnsi="Sakkal Majalla" w:cs="Sakkal Majalla"/>
          <w:sz w:val="28"/>
          <w:szCs w:val="28"/>
        </w:rPr>
        <w:t>.</w:t>
      </w:r>
    </w:p>
    <w:p w:rsidR="00D57708" w:rsidRPr="00FE30D6"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9</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بأبعاد مقياس </w:t>
      </w:r>
      <w:r w:rsidRPr="00833FA0">
        <w:rPr>
          <w:rFonts w:cs="Arial"/>
          <w:b/>
          <w:bCs/>
          <w:rtl/>
          <w:lang w:bidi="ar-EG"/>
        </w:rPr>
        <w:t xml:space="preserve">التحول الرقمى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0"/>
        <w:gridCol w:w="1734"/>
        <w:gridCol w:w="1732"/>
      </w:tblGrid>
      <w:tr w:rsidR="00D57708" w:rsidRPr="003B1711" w:rsidTr="00757223">
        <w:trPr>
          <w:jc w:val="center"/>
        </w:trPr>
        <w:tc>
          <w:tcPr>
            <w:tcW w:w="2911"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التكنولوجيا الرقمية</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0.968</w:t>
            </w:r>
          </w:p>
        </w:tc>
        <w:tc>
          <w:tcPr>
            <w:tcW w:w="1044" w:type="pct"/>
            <w:vMerge w:val="restar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0.979</w:t>
            </w: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الرشاقة الرقمية</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0.899</w:t>
            </w:r>
          </w:p>
        </w:tc>
        <w:tc>
          <w:tcPr>
            <w:tcW w:w="1044" w:type="pct"/>
            <w:vMerge/>
          </w:tcPr>
          <w:p w:rsidR="00D57708" w:rsidRPr="003B1711" w:rsidRDefault="00D57708" w:rsidP="00757223">
            <w:pPr>
              <w:bidi/>
              <w:spacing w:after="0"/>
              <w:jc w:val="center"/>
              <w:rPr>
                <w:rFonts w:asciiTheme="majorBidi" w:hAnsiTheme="majorBidi" w:cs="Times New Roman"/>
                <w:b/>
                <w:bCs/>
                <w:sz w:val="26"/>
                <w:szCs w:val="26"/>
                <w:rtl/>
                <w:lang w:bidi="ar-EG"/>
              </w:rPr>
            </w:pP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البئية الرقمية</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0.951</w:t>
            </w:r>
          </w:p>
        </w:tc>
        <w:tc>
          <w:tcPr>
            <w:tcW w:w="1044" w:type="pct"/>
            <w:vMerge/>
          </w:tcPr>
          <w:p w:rsidR="00D57708" w:rsidRPr="003B1711" w:rsidRDefault="00D57708" w:rsidP="00757223">
            <w:pPr>
              <w:bidi/>
              <w:spacing w:after="0"/>
              <w:jc w:val="center"/>
              <w:rPr>
                <w:rFonts w:asciiTheme="majorBidi" w:hAnsiTheme="majorBidi" w:cs="Times New Roman"/>
                <w:b/>
                <w:bCs/>
                <w:sz w:val="26"/>
                <w:szCs w:val="26"/>
                <w:rtl/>
                <w:lang w:bidi="ar-EG"/>
              </w:rPr>
            </w:pP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الرابع: الأبداع الرقمي</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0.973</w:t>
            </w:r>
          </w:p>
        </w:tc>
        <w:tc>
          <w:tcPr>
            <w:tcW w:w="1044" w:type="pct"/>
            <w:vMerge/>
          </w:tcPr>
          <w:p w:rsidR="00D57708" w:rsidRPr="003B1711" w:rsidRDefault="00D57708" w:rsidP="00757223">
            <w:pPr>
              <w:bidi/>
              <w:spacing w:after="0"/>
              <w:jc w:val="center"/>
              <w:rPr>
                <w:rFonts w:asciiTheme="majorBidi" w:hAnsiTheme="majorBidi" w:cs="Times New Roman"/>
                <w:b/>
                <w:bCs/>
                <w:sz w:val="26"/>
                <w:szCs w:val="26"/>
                <w:rtl/>
                <w:lang w:bidi="ar-EG"/>
              </w:rPr>
            </w:pPr>
          </w:p>
        </w:tc>
      </w:tr>
    </w:tbl>
    <w:p w:rsidR="00D57708" w:rsidRPr="003B1711" w:rsidRDefault="00D57708" w:rsidP="00D57708">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9</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 xml:space="preserve">ألفا كرونباخ </w:t>
      </w:r>
      <w:r w:rsidRPr="003B1711">
        <w:rPr>
          <w:rFonts w:ascii="Sakkal Majalla" w:hAnsi="Sakkal Majalla" w:cs="Sakkal Majalla" w:hint="cs"/>
          <w:sz w:val="28"/>
          <w:szCs w:val="28"/>
          <w:rtl/>
        </w:rPr>
        <w:t xml:space="preserve">للبعد وبمعامل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لمقياس </w:t>
      </w:r>
      <w:r w:rsidRPr="003B1711">
        <w:rPr>
          <w:rFonts w:ascii="Sakkal Majalla" w:hAnsi="Sakkal Majalla" w:cs="Sakkal Majalla"/>
          <w:sz w:val="28"/>
          <w:szCs w:val="28"/>
          <w:rtl/>
        </w:rPr>
        <w:t xml:space="preserve">التحول الرقمى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للأبعاد تراوحت ما بين (0.899 ، 0.973)  وبلغ معامل </w:t>
      </w:r>
      <w:r w:rsidRPr="003B1711">
        <w:rPr>
          <w:rFonts w:ascii="Sakkal Majalla" w:hAnsi="Sakkal Majalla" w:cs="Sakkal Majalla"/>
          <w:sz w:val="28"/>
          <w:szCs w:val="28"/>
          <w:rtl/>
        </w:rPr>
        <w:t>الفا كرونباخ الكلى</w:t>
      </w:r>
      <w:r w:rsidRPr="003B1711">
        <w:rPr>
          <w:rFonts w:ascii="Sakkal Majalla" w:hAnsi="Sakkal Majalla" w:cs="Sakkal Majalla" w:hint="cs"/>
          <w:sz w:val="28"/>
          <w:szCs w:val="28"/>
          <w:rtl/>
        </w:rPr>
        <w:t xml:space="preserve"> (0.979) وهذه القيم أكبر من 0.70 مما يشير إلى ثبات المقياس. </w:t>
      </w:r>
    </w:p>
    <w:p w:rsidR="00D57708" w:rsidRDefault="00D57708" w:rsidP="00D57708">
      <w:pPr>
        <w:bidi/>
        <w:spacing w:after="0"/>
        <w:ind w:left="-694" w:right="-900"/>
        <w:jc w:val="center"/>
        <w:rPr>
          <w:b/>
          <w:bCs/>
          <w:rtl/>
          <w:lang w:bidi="ar-EG"/>
        </w:rPr>
      </w:pPr>
    </w:p>
    <w:p w:rsidR="00D57708"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10</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ألفا كرونباخ الخاص بأبعاد مقياس</w:t>
      </w:r>
      <w:r w:rsidRPr="00833FA0">
        <w:rPr>
          <w:rtl/>
        </w:rPr>
        <w:t xml:space="preserve"> </w:t>
      </w:r>
      <w:r w:rsidRPr="00833FA0">
        <w:rPr>
          <w:rFonts w:cs="Arial"/>
          <w:b/>
          <w:bCs/>
          <w:rtl/>
          <w:lang w:bidi="ar-EG"/>
        </w:rPr>
        <w:t>الألتزام التنظيمي</w:t>
      </w:r>
      <w:r>
        <w:rPr>
          <w:rFonts w:hint="cs"/>
          <w:b/>
          <w:bCs/>
          <w:rtl/>
          <w:lang w:bidi="ar-EG"/>
        </w:rPr>
        <w:t xml:space="preserve"> 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0"/>
        <w:gridCol w:w="1734"/>
        <w:gridCol w:w="1732"/>
      </w:tblGrid>
      <w:tr w:rsidR="00D57708" w:rsidRPr="003B1711" w:rsidTr="00757223">
        <w:trPr>
          <w:jc w:val="center"/>
        </w:trPr>
        <w:tc>
          <w:tcPr>
            <w:tcW w:w="2911"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الألتزام العاطفي</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0.948</w:t>
            </w:r>
          </w:p>
        </w:tc>
        <w:tc>
          <w:tcPr>
            <w:tcW w:w="1044" w:type="pct"/>
            <w:vMerge w:val="restar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0.981</w:t>
            </w: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الألتزام الاستمراري</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0.955</w:t>
            </w:r>
          </w:p>
        </w:tc>
        <w:tc>
          <w:tcPr>
            <w:tcW w:w="1044" w:type="pct"/>
            <w:vMerge/>
          </w:tcPr>
          <w:p w:rsidR="00D57708" w:rsidRPr="003B1711" w:rsidRDefault="00D57708" w:rsidP="00757223">
            <w:pPr>
              <w:bidi/>
              <w:spacing w:after="0"/>
              <w:jc w:val="center"/>
              <w:rPr>
                <w:rFonts w:asciiTheme="majorBidi" w:hAnsiTheme="majorBidi" w:cs="Times New Roman"/>
                <w:b/>
                <w:bCs/>
                <w:sz w:val="26"/>
                <w:szCs w:val="26"/>
                <w:rtl/>
                <w:lang w:bidi="ar-EG"/>
              </w:rPr>
            </w:pPr>
          </w:p>
        </w:tc>
      </w:tr>
      <w:tr w:rsidR="00D57708" w:rsidRPr="003B1711" w:rsidTr="00757223">
        <w:trPr>
          <w:jc w:val="center"/>
        </w:trPr>
        <w:tc>
          <w:tcPr>
            <w:tcW w:w="291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الألتزام المعياري</w:t>
            </w:r>
          </w:p>
        </w:tc>
        <w:tc>
          <w:tcPr>
            <w:tcW w:w="1045"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0.932</w:t>
            </w:r>
          </w:p>
        </w:tc>
        <w:tc>
          <w:tcPr>
            <w:tcW w:w="1044" w:type="pct"/>
            <w:vMerge/>
          </w:tcPr>
          <w:p w:rsidR="00D57708" w:rsidRPr="003B1711" w:rsidRDefault="00D57708" w:rsidP="00757223">
            <w:pPr>
              <w:bidi/>
              <w:spacing w:after="0"/>
              <w:jc w:val="center"/>
              <w:rPr>
                <w:rFonts w:asciiTheme="majorBidi" w:hAnsiTheme="majorBidi" w:cs="Times New Roman"/>
                <w:b/>
                <w:bCs/>
                <w:sz w:val="26"/>
                <w:szCs w:val="26"/>
                <w:rtl/>
                <w:lang w:bidi="ar-EG"/>
              </w:rPr>
            </w:pPr>
          </w:p>
        </w:tc>
      </w:tr>
    </w:tbl>
    <w:p w:rsidR="00D57708" w:rsidRPr="00BA7B8D" w:rsidRDefault="00D57708" w:rsidP="00BA7B8D">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10</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 xml:space="preserve">ألفا كرونباخ </w:t>
      </w:r>
      <w:r w:rsidRPr="003B1711">
        <w:rPr>
          <w:rFonts w:ascii="Sakkal Majalla" w:hAnsi="Sakkal Majalla" w:cs="Sakkal Majalla" w:hint="cs"/>
          <w:sz w:val="28"/>
          <w:szCs w:val="28"/>
          <w:rtl/>
        </w:rPr>
        <w:t xml:space="preserve">للبعد وبمعامل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لمقياس </w:t>
      </w:r>
      <w:r w:rsidRPr="003B1711">
        <w:rPr>
          <w:rFonts w:ascii="Sakkal Majalla" w:hAnsi="Sakkal Majalla" w:cs="Sakkal Majalla"/>
          <w:sz w:val="28"/>
          <w:szCs w:val="28"/>
          <w:rtl/>
        </w:rPr>
        <w:t xml:space="preserve">الألتزام التنظيمي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للأبعاد تراوحت ما بين (0.932 ، 0.955)  وبلغ معامل </w:t>
      </w:r>
      <w:r w:rsidRPr="003B1711">
        <w:rPr>
          <w:rFonts w:ascii="Sakkal Majalla" w:hAnsi="Sakkal Majalla" w:cs="Sakkal Majalla"/>
          <w:sz w:val="28"/>
          <w:szCs w:val="28"/>
          <w:rtl/>
        </w:rPr>
        <w:t>الفا كرونباخ الكلى</w:t>
      </w:r>
      <w:r w:rsidRPr="003B1711">
        <w:rPr>
          <w:rFonts w:ascii="Sakkal Majalla" w:hAnsi="Sakkal Majalla" w:cs="Sakkal Majalla" w:hint="cs"/>
          <w:sz w:val="28"/>
          <w:szCs w:val="28"/>
          <w:rtl/>
        </w:rPr>
        <w:t xml:space="preserve"> (0.981) وهذه القيم أكبر من 0.70 مما يشير إلى ثبات المقياس. </w:t>
      </w:r>
    </w:p>
    <w:p w:rsidR="00D57708" w:rsidRDefault="00D57708" w:rsidP="00D57708">
      <w:pPr>
        <w:bidi/>
        <w:spacing w:after="0"/>
        <w:ind w:left="-694" w:right="-900"/>
        <w:jc w:val="center"/>
        <w:rPr>
          <w:rFonts w:eastAsia="Calibri"/>
          <w:sz w:val="28"/>
          <w:szCs w:val="28"/>
          <w:rtl/>
          <w:lang w:bidi="ar-EG"/>
        </w:rPr>
      </w:pPr>
    </w:p>
    <w:p w:rsidR="00D57708" w:rsidRDefault="00D57708" w:rsidP="00D57708">
      <w:pPr>
        <w:bidi/>
        <w:spacing w:after="0"/>
        <w:ind w:left="-694" w:right="-900"/>
        <w:jc w:val="center"/>
        <w:rPr>
          <w:rFonts w:eastAsia="Calibri"/>
          <w:sz w:val="28"/>
          <w:szCs w:val="28"/>
          <w:rtl/>
          <w:lang w:bidi="ar-EG"/>
        </w:rPr>
      </w:pPr>
    </w:p>
    <w:p w:rsidR="00D57708" w:rsidRPr="00FE30D6"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11</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بمقياس </w:t>
      </w:r>
      <w:r w:rsidRPr="00054193">
        <w:rPr>
          <w:rFonts w:cs="Arial"/>
          <w:b/>
          <w:bCs/>
          <w:rtl/>
          <w:lang w:bidi="ar-EG"/>
        </w:rPr>
        <w:t xml:space="preserve">أداء الموارد البشرية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ن = </w:t>
      </w:r>
      <w:r>
        <w:rPr>
          <w:rFonts w:hint="cs"/>
          <w:b/>
          <w:bCs/>
          <w:rtl/>
          <w:lang w:bidi="ar-EG"/>
        </w:rPr>
        <w:t>30</w:t>
      </w:r>
    </w:p>
    <w:tbl>
      <w:tblPr>
        <w:bidiVisual/>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4"/>
        <w:gridCol w:w="1915"/>
      </w:tblGrid>
      <w:tr w:rsidR="00D57708" w:rsidRPr="003B1711" w:rsidTr="00757223">
        <w:trPr>
          <w:jc w:val="center"/>
        </w:trPr>
        <w:tc>
          <w:tcPr>
            <w:tcW w:w="3679"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المقياس</w:t>
            </w:r>
          </w:p>
        </w:tc>
        <w:tc>
          <w:tcPr>
            <w:tcW w:w="1321" w:type="pct"/>
            <w:shd w:val="clear" w:color="auto" w:fill="F2F2F2" w:themeFill="background1" w:themeFillShade="F2"/>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معامل الفا كرونباخ </w:t>
            </w:r>
          </w:p>
        </w:tc>
      </w:tr>
      <w:tr w:rsidR="00D57708" w:rsidRPr="003B1711" w:rsidTr="00757223">
        <w:trPr>
          <w:jc w:val="center"/>
        </w:trPr>
        <w:tc>
          <w:tcPr>
            <w:tcW w:w="3679"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b/>
                <w:bCs/>
                <w:sz w:val="26"/>
                <w:szCs w:val="26"/>
                <w:rtl/>
                <w:lang w:bidi="ar-EG"/>
              </w:rPr>
              <w:t>مقياس أداء الموارد البشرية</w:t>
            </w:r>
          </w:p>
        </w:tc>
        <w:tc>
          <w:tcPr>
            <w:tcW w:w="1321" w:type="pct"/>
            <w:vAlign w:val="center"/>
          </w:tcPr>
          <w:p w:rsidR="00D57708" w:rsidRPr="003B1711" w:rsidRDefault="00D57708" w:rsidP="00757223">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0.775</w:t>
            </w:r>
          </w:p>
        </w:tc>
      </w:tr>
    </w:tbl>
    <w:p w:rsidR="00D57708" w:rsidRPr="003B1711" w:rsidRDefault="00D57708" w:rsidP="00D57708">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11</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للمقياس </w:t>
      </w:r>
      <w:r w:rsidRPr="003B1711">
        <w:rPr>
          <w:rFonts w:ascii="Sakkal Majalla" w:hAnsi="Sakkal Majalla" w:cs="Sakkal Majalla"/>
          <w:sz w:val="28"/>
          <w:szCs w:val="28"/>
          <w:rtl/>
        </w:rPr>
        <w:t xml:space="preserve">أداء الموارد البشرية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للمقياس  بلغت (0.775) وهذه القيمة أكبر من 0.70 مما يشير إلى ثبات المقياس. </w:t>
      </w:r>
    </w:p>
    <w:p w:rsidR="00D57708" w:rsidRPr="00FB52D4" w:rsidRDefault="00D57708" w:rsidP="00D57708">
      <w:pPr>
        <w:tabs>
          <w:tab w:val="right" w:pos="2267"/>
        </w:tabs>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 xml:space="preserve"> (</w:t>
      </w:r>
      <w:r w:rsidRPr="0083129C">
        <w:rPr>
          <w:rFonts w:ascii="Traditional Arabic" w:hAnsi="Traditional Arabic" w:cs="Traditional Arabic"/>
          <w:b/>
          <w:bCs/>
          <w:sz w:val="32"/>
          <w:szCs w:val="32"/>
          <w:highlight w:val="lightGray"/>
          <w:rtl/>
        </w:rPr>
        <w:t>7-3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إجراءات تطبيق الدراسة</w:t>
      </w:r>
    </w:p>
    <w:p w:rsidR="00D57708" w:rsidRDefault="00D57708" w:rsidP="00D57708">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بعد التاكد التام من صدق أداة الدراسة (الأستبانة) بنوعيها الظاهري والبنائي، وثباتها بأستخدام معامل الفا كرونباخ، سيتم اتباع الخطوات والإجراءات التالية لتطبيق الدراسة الميدانية:</w:t>
      </w:r>
    </w:p>
    <w:p w:rsidR="00D57708" w:rsidRPr="00FB52D4" w:rsidRDefault="00D57708" w:rsidP="00D57708">
      <w:pPr>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(1</w:t>
      </w:r>
      <w:r w:rsidRPr="0083129C">
        <w:rPr>
          <w:rFonts w:ascii="Traditional Arabic" w:hAnsi="Traditional Arabic" w:cs="Traditional Arabic"/>
          <w:b/>
          <w:bCs/>
          <w:sz w:val="32"/>
          <w:szCs w:val="32"/>
          <w:highlight w:val="lightGray"/>
          <w:rtl/>
        </w:rPr>
        <w:t>-7-3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الحصول على الموافقات الرسمية</w:t>
      </w:r>
    </w:p>
    <w:p w:rsidR="00D57708" w:rsidRDefault="00D57708" w:rsidP="00D57708">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 xml:space="preserve">الحصول على خطاب تسهيل مهمة الباحثة من جامعة </w:t>
      </w:r>
      <w:r>
        <w:rPr>
          <w:rFonts w:ascii="Sakkal Majalla" w:hAnsi="Sakkal Majalla" w:cs="Sakkal Majalla"/>
          <w:sz w:val="28"/>
          <w:szCs w:val="28"/>
        </w:rPr>
        <w:t>Midocean University</w:t>
      </w:r>
      <w:r>
        <w:rPr>
          <w:rFonts w:ascii="Sakkal Majalla" w:hAnsi="Sakkal Majalla" w:cs="Sakkal Majalla" w:hint="cs"/>
          <w:sz w:val="28"/>
          <w:szCs w:val="28"/>
          <w:rtl/>
        </w:rPr>
        <w:t xml:space="preserve"> موجها إلى جامعة الملك سعود كلية الطب قسم إدارة الموارد البشرية.</w:t>
      </w:r>
    </w:p>
    <w:p w:rsidR="00D57708" w:rsidRDefault="00D57708" w:rsidP="00D57708">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الحصول على موافقة رسية من جامعة الملك سعود لإجراء الدراسة بعد تقديم نسخة من الاستبانة وتوضيح أهداف الدراسة وأهميتها ملحق رقم ( ) يوضح الخطابات الرسمية الخاصة بتلك الموافقات.</w:t>
      </w:r>
    </w:p>
    <w:p w:rsidR="00D57708" w:rsidRDefault="00D57708" w:rsidP="00D57708">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سيتم التواصل بشكل مباشر مع الجهات مجال العينة للتأكد من نشر الأستبانة وذلك عن طريق التنسيق مع عدد من المسؤولين.</w:t>
      </w:r>
    </w:p>
    <w:p w:rsidR="00D57708" w:rsidRPr="00B95505" w:rsidRDefault="00D57708" w:rsidP="00D57708">
      <w:pPr>
        <w:bidi/>
        <w:spacing w:after="0" w:line="360" w:lineRule="auto"/>
        <w:ind w:left="206"/>
        <w:jc w:val="lowKashida"/>
        <w:rPr>
          <w:rFonts w:ascii="Sakkal Majalla" w:hAnsi="Sakkal Majalla" w:cs="Sakkal Majalla"/>
          <w:sz w:val="28"/>
          <w:szCs w:val="28"/>
          <w:rtl/>
        </w:rPr>
      </w:pPr>
      <w:r w:rsidRPr="00B95505">
        <w:rPr>
          <w:rFonts w:ascii="Traditional Arabic" w:hAnsi="Traditional Arabic" w:cs="Traditional Arabic" w:hint="cs"/>
          <w:b/>
          <w:bCs/>
          <w:sz w:val="32"/>
          <w:szCs w:val="32"/>
          <w:highlight w:val="lightGray"/>
          <w:rtl/>
        </w:rPr>
        <w:lastRenderedPageBreak/>
        <w:t>(2</w:t>
      </w:r>
      <w:r w:rsidRPr="00B95505">
        <w:rPr>
          <w:rFonts w:ascii="Traditional Arabic" w:hAnsi="Traditional Arabic" w:cs="Traditional Arabic"/>
          <w:b/>
          <w:bCs/>
          <w:sz w:val="32"/>
          <w:szCs w:val="32"/>
          <w:highlight w:val="lightGray"/>
          <w:rtl/>
        </w:rPr>
        <w:t>-7-3</w:t>
      </w:r>
      <w:r w:rsidRPr="00B95505">
        <w:rPr>
          <w:rFonts w:ascii="Traditional Arabic" w:hAnsi="Traditional Arabic" w:cs="Traditional Arabic" w:hint="cs"/>
          <w:b/>
          <w:bCs/>
          <w:sz w:val="32"/>
          <w:szCs w:val="32"/>
          <w:highlight w:val="lightGray"/>
          <w:rtl/>
        </w:rPr>
        <w:t>)</w:t>
      </w:r>
      <w:r w:rsidRPr="00B95505">
        <w:rPr>
          <w:rFonts w:ascii="Traditional Arabic" w:hAnsi="Traditional Arabic" w:cs="Traditional Arabic"/>
          <w:b/>
          <w:bCs/>
          <w:sz w:val="32"/>
          <w:szCs w:val="32"/>
          <w:highlight w:val="lightGray"/>
          <w:rtl/>
        </w:rPr>
        <w:t xml:space="preserve"> إعداد الاستبانة الإلكترونية</w:t>
      </w:r>
    </w:p>
    <w:p w:rsidR="00D57708" w:rsidRDefault="00D57708" w:rsidP="00D57708">
      <w:pPr>
        <w:bidi/>
        <w:spacing w:after="0" w:line="360" w:lineRule="auto"/>
        <w:jc w:val="lowKashida"/>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سيتم تصميم الاستبانة إلكترونياً باستخدام منصة </w:t>
      </w:r>
      <w:r>
        <w:rPr>
          <w:rFonts w:ascii="Sakkal Majalla" w:hAnsi="Sakkal Majalla" w:cs="Sakkal Majalla"/>
          <w:sz w:val="28"/>
          <w:szCs w:val="28"/>
        </w:rPr>
        <w:t>Google Forms</w:t>
      </w:r>
      <w:r>
        <w:rPr>
          <w:rFonts w:ascii="Sakkal Majalla" w:hAnsi="Sakkal Majalla" w:cs="Sakkal Majalla" w:hint="cs"/>
          <w:sz w:val="28"/>
          <w:szCs w:val="28"/>
          <w:rtl/>
        </w:rPr>
        <w:t>، حيث تم تنسيق الاستبانة بشكل احترافي يسهل على المستجيبين قراءتها والإجابة عليها. وإضافة صفحة تمهيدية تتضمن نبذه عن الراسة وأهدافها وتأكيد سرية البيانات واستخدامها لأغراض البحث العلمي فقط مع شكر وتقدير للمشاركين. كما تم ضبط إعددات الاستبانة بحيث تكون جميع الآسئلة إلزامية لضمان أكتمال البيانات ويُسمح بإجـــــابه واحـدة فقط لكل مستـــجيب( حتى لا نتجنب التكرار).</w:t>
      </w:r>
    </w:p>
    <w:p w:rsidR="00D57708" w:rsidRPr="00FB52D4" w:rsidRDefault="00D57708" w:rsidP="00D57708">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b/>
          <w:bCs/>
          <w:sz w:val="32"/>
          <w:szCs w:val="32"/>
          <w:highlight w:val="lightGray"/>
        </w:rPr>
        <w:t xml:space="preserve"> (</w:t>
      </w:r>
      <w:r w:rsidRPr="0083129C">
        <w:rPr>
          <w:rFonts w:ascii="Traditional Arabic" w:hAnsi="Traditional Arabic" w:cs="Traditional Arabic"/>
          <w:b/>
          <w:bCs/>
          <w:sz w:val="32"/>
          <w:szCs w:val="32"/>
          <w:highlight w:val="lightGray"/>
        </w:rPr>
        <w:t>3-7-3</w:t>
      </w:r>
      <w:r>
        <w:rPr>
          <w:rFonts w:ascii="Traditional Arabic" w:hAnsi="Traditional Arabic" w:cs="Traditional Arabic"/>
          <w:b/>
          <w:bCs/>
          <w:sz w:val="32"/>
          <w:szCs w:val="32"/>
          <w:highlight w:val="lightGray"/>
        </w:rPr>
        <w:t>)</w:t>
      </w:r>
      <w:r w:rsidRPr="0083129C">
        <w:rPr>
          <w:rFonts w:ascii="Traditional Arabic" w:hAnsi="Traditional Arabic" w:cs="Traditional Arabic"/>
          <w:b/>
          <w:bCs/>
          <w:sz w:val="32"/>
          <w:szCs w:val="32"/>
          <w:highlight w:val="lightGray"/>
          <w:rtl/>
        </w:rPr>
        <w:t>توزيع الاستبانات</w:t>
      </w:r>
    </w:p>
    <w:p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سيتم توزيع الاستبانة الإلكترونية خلال الفترة من (2025م   </w:t>
      </w:r>
      <w:r>
        <w:rPr>
          <w:rFonts w:ascii="Sakkal Majalla" w:hAnsi="Sakkal Majalla" w:cs="Sakkal Majalla"/>
          <w:sz w:val="28"/>
          <w:szCs w:val="28"/>
          <w:lang w:bidi="ar-KW"/>
        </w:rPr>
        <w:t>/</w:t>
      </w:r>
      <w:r w:rsidR="00BA7B8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Pr>
          <w:rFonts w:ascii="Sakkal Majalla" w:hAnsi="Sakkal Majalla" w:cs="Sakkal Majalla"/>
          <w:sz w:val="28"/>
          <w:szCs w:val="28"/>
          <w:lang w:bidi="ar-KW"/>
        </w:rPr>
        <w:t xml:space="preserve">/  </w:t>
      </w:r>
      <w:r>
        <w:rPr>
          <w:rFonts w:ascii="Sakkal Majalla" w:hAnsi="Sakkal Majalla" w:cs="Sakkal Majalla" w:hint="cs"/>
          <w:sz w:val="28"/>
          <w:szCs w:val="28"/>
          <w:rtl/>
          <w:lang w:bidi="ar-KW"/>
        </w:rPr>
        <w:t xml:space="preserve">    إلى 2025م </w:t>
      </w:r>
      <w:r>
        <w:rPr>
          <w:rFonts w:ascii="Sakkal Majalla" w:hAnsi="Sakkal Majalla" w:cs="Sakkal Majalla"/>
          <w:sz w:val="28"/>
          <w:szCs w:val="28"/>
          <w:lang w:bidi="ar-KW"/>
        </w:rPr>
        <w:t>/</w:t>
      </w:r>
      <w:r>
        <w:rPr>
          <w:rFonts w:ascii="Sakkal Majalla" w:hAnsi="Sakkal Majalla" w:cs="Sakkal Majalla" w:hint="cs"/>
          <w:sz w:val="28"/>
          <w:szCs w:val="28"/>
          <w:rtl/>
        </w:rPr>
        <w:t xml:space="preserve">      </w:t>
      </w:r>
      <w:r>
        <w:rPr>
          <w:rFonts w:ascii="Sakkal Majalla" w:hAnsi="Sakkal Majalla" w:cs="Sakkal Majalla"/>
          <w:sz w:val="28"/>
          <w:szCs w:val="28"/>
          <w:lang w:bidi="ar-KW"/>
        </w:rPr>
        <w:t>/</w:t>
      </w:r>
      <w:r>
        <w:rPr>
          <w:rFonts w:ascii="Sakkal Majalla" w:hAnsi="Sakkal Majalla" w:cs="Sakkal Majalla" w:hint="cs"/>
          <w:sz w:val="28"/>
          <w:szCs w:val="28"/>
          <w:rtl/>
        </w:rPr>
        <w:t xml:space="preserve">     ) وذلك عن طريق :</w:t>
      </w:r>
    </w:p>
    <w:p w:rsidR="00D57708" w:rsidRDefault="00D57708" w:rsidP="00D57708">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البريد الإلكتروني الرسمي للموظفين مجال العينة بالتنسيق مع إدارة الموارد البشرية.</w:t>
      </w:r>
    </w:p>
    <w:p w:rsidR="00D57708" w:rsidRDefault="00D57708" w:rsidP="00D57708">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التوزيع اليدوي للأقسام مجال العينة بالتنسيق مع إدارة الموارد البشرية.</w:t>
      </w:r>
    </w:p>
    <w:p w:rsidR="00D57708" w:rsidRPr="00BA7B8D" w:rsidRDefault="00D57708" w:rsidP="00BA7B8D">
      <w:pPr>
        <w:pStyle w:val="ListParagraph"/>
        <w:numPr>
          <w:ilvl w:val="2"/>
          <w:numId w:val="5"/>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المتابعة الدورية مع المستجيبين عبر إرسال رسائل تذكيرية كل فترة زمنية (أسبوع، اسبوعين) لتشجيع المشاركة ورفع معدل الاستجابة.</w:t>
      </w:r>
    </w:p>
    <w:p w:rsidR="00D57708" w:rsidRPr="00FB52D4" w:rsidRDefault="00D57708" w:rsidP="00D57708">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(4</w:t>
      </w:r>
      <w:r w:rsidRPr="0083129C">
        <w:rPr>
          <w:rFonts w:ascii="Traditional Arabic" w:hAnsi="Traditional Arabic" w:cs="Traditional Arabic"/>
          <w:b/>
          <w:bCs/>
          <w:sz w:val="32"/>
          <w:szCs w:val="32"/>
          <w:highlight w:val="lightGray"/>
          <w:rtl/>
        </w:rPr>
        <w:t>-7-3</w:t>
      </w:r>
      <w:r>
        <w:rPr>
          <w:rFonts w:ascii="Traditional Arabic" w:hAnsi="Traditional Arabic" w:cs="Traditional Arabic"/>
          <w:b/>
          <w:bCs/>
          <w:sz w:val="32"/>
          <w:szCs w:val="32"/>
          <w:highlight w:val="lightGray"/>
        </w:rPr>
        <w:t>(</w:t>
      </w:r>
      <w:r w:rsidRPr="0083129C">
        <w:rPr>
          <w:rFonts w:ascii="Traditional Arabic" w:hAnsi="Traditional Arabic" w:cs="Traditional Arabic"/>
          <w:b/>
          <w:bCs/>
          <w:sz w:val="32"/>
          <w:szCs w:val="32"/>
          <w:highlight w:val="lightGray"/>
          <w:rtl/>
        </w:rPr>
        <w:t xml:space="preserve"> جمع البيانات ومراجعتها</w:t>
      </w:r>
      <w:r w:rsidRPr="00FB52D4">
        <w:rPr>
          <w:rFonts w:ascii="Traditional Arabic" w:hAnsi="Traditional Arabic" w:cs="Traditional Arabic"/>
          <w:b/>
          <w:bCs/>
          <w:sz w:val="32"/>
          <w:szCs w:val="32"/>
          <w:rtl/>
        </w:rPr>
        <w:t xml:space="preserve"> </w:t>
      </w:r>
    </w:p>
    <w:p w:rsidR="00D57708" w:rsidRPr="00873762" w:rsidRDefault="00D57708" w:rsidP="00D57708">
      <w:pPr>
        <w:bidi/>
        <w:spacing w:after="0" w:line="360" w:lineRule="auto"/>
        <w:jc w:val="lowKashida"/>
        <w:rPr>
          <w:rFonts w:ascii="Traditional Arabic" w:hAnsi="Traditional Arabic" w:cs="Traditional Arabic"/>
          <w:sz w:val="28"/>
          <w:szCs w:val="28"/>
          <w:rtl/>
        </w:rPr>
      </w:pPr>
      <w:r w:rsidRPr="00873762">
        <w:rPr>
          <w:rFonts w:ascii="Traditional Arabic" w:hAnsi="Traditional Arabic" w:cs="Traditional Arabic"/>
          <w:sz w:val="28"/>
          <w:szCs w:val="28"/>
          <w:rtl/>
        </w:rPr>
        <w:t xml:space="preserve">بعد انتهاء فترة التطبيق تم : </w:t>
      </w:r>
    </w:p>
    <w:p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تحميل البيانات من منصة </w:t>
      </w:r>
      <w:r w:rsidRPr="00873762">
        <w:rPr>
          <w:rFonts w:ascii="Traditional Arabic" w:hAnsi="Traditional Arabic" w:cs="Traditional Arabic"/>
          <w:sz w:val="28"/>
          <w:szCs w:val="28"/>
          <w:lang w:bidi="ar-KW"/>
        </w:rPr>
        <w:t>Google Forms</w:t>
      </w:r>
      <w:r w:rsidRPr="00873762">
        <w:rPr>
          <w:rFonts w:ascii="Traditional Arabic" w:hAnsi="Traditional Arabic" w:cs="Traditional Arabic"/>
          <w:sz w:val="28"/>
          <w:szCs w:val="28"/>
          <w:rtl/>
        </w:rPr>
        <w:t xml:space="preserve"> بصيغة </w:t>
      </w:r>
      <w:r w:rsidRPr="00873762">
        <w:rPr>
          <w:rFonts w:ascii="Traditional Arabic" w:hAnsi="Traditional Arabic" w:cs="Traditional Arabic"/>
          <w:sz w:val="28"/>
          <w:szCs w:val="28"/>
          <w:lang w:bidi="ar-KW"/>
        </w:rPr>
        <w:t>Excel</w:t>
      </w:r>
      <w:r w:rsidRPr="00873762">
        <w:rPr>
          <w:rFonts w:ascii="Traditional Arabic" w:hAnsi="Traditional Arabic" w:cs="Traditional Arabic"/>
          <w:sz w:val="28"/>
          <w:szCs w:val="28"/>
          <w:rtl/>
        </w:rPr>
        <w:t>.</w:t>
      </w:r>
    </w:p>
    <w:p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المراجعة الأولية للأستبانات للتأكد من: </w:t>
      </w:r>
    </w:p>
    <w:p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أن جميع الإجابات مكتملة.</w:t>
      </w:r>
    </w:p>
    <w:p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عدم وجود تكرار للإجابات مثل ( اختبار نفس الإجابة لجميع العبارات).</w:t>
      </w:r>
    </w:p>
    <w:p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منطقية الإجابات.</w:t>
      </w:r>
    </w:p>
    <w:p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ترميز البيانات وتجهيزها للتحليل الإحصائي.</w:t>
      </w:r>
    </w:p>
    <w:p w:rsidR="00D57708"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إدخال البيانات إلى برنامج </w:t>
      </w:r>
      <w:r w:rsidRPr="00873762">
        <w:rPr>
          <w:rFonts w:ascii="Traditional Arabic" w:hAnsi="Traditional Arabic" w:cs="Traditional Arabic"/>
          <w:sz w:val="28"/>
          <w:szCs w:val="28"/>
          <w:lang w:bidi="ar-KW"/>
        </w:rPr>
        <w:t>SPSS</w:t>
      </w:r>
      <w:r w:rsidRPr="00873762">
        <w:rPr>
          <w:rFonts w:ascii="Traditional Arabic" w:hAnsi="Traditional Arabic" w:cs="Traditional Arabic"/>
          <w:sz w:val="28"/>
          <w:szCs w:val="28"/>
          <w:rtl/>
        </w:rPr>
        <w:t xml:space="preserve"> (الإصدار 31) لتحليل البيانهات واستخلاص النتائج وتفسيرها.</w:t>
      </w:r>
    </w:p>
    <w:p w:rsidR="00BA7B8D" w:rsidRDefault="00BA7B8D" w:rsidP="00BA7B8D">
      <w:pPr>
        <w:bidi/>
        <w:spacing w:after="0" w:line="360" w:lineRule="auto"/>
        <w:jc w:val="lowKashida"/>
        <w:rPr>
          <w:rFonts w:ascii="Traditional Arabic" w:hAnsi="Traditional Arabic" w:cs="Traditional Arabic"/>
          <w:sz w:val="28"/>
          <w:szCs w:val="28"/>
          <w:rtl/>
        </w:rPr>
      </w:pPr>
    </w:p>
    <w:p w:rsidR="00BA7B8D" w:rsidRPr="00BA7B8D" w:rsidRDefault="00BA7B8D" w:rsidP="00BA7B8D">
      <w:pPr>
        <w:bidi/>
        <w:spacing w:after="0" w:line="360" w:lineRule="auto"/>
        <w:jc w:val="lowKashida"/>
        <w:rPr>
          <w:rFonts w:ascii="Traditional Arabic" w:hAnsi="Traditional Arabic" w:cs="Traditional Arabic"/>
          <w:sz w:val="28"/>
          <w:szCs w:val="28"/>
        </w:rPr>
      </w:pPr>
    </w:p>
    <w:p w:rsidR="00D57708" w:rsidRPr="00FB52D4" w:rsidRDefault="00D57708" w:rsidP="00D57708">
      <w:pPr>
        <w:pStyle w:val="ListParagraph"/>
        <w:bidi/>
        <w:spacing w:after="0" w:line="360" w:lineRule="auto"/>
        <w:ind w:left="-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(5</w:t>
      </w:r>
      <w:r w:rsidRPr="0083129C">
        <w:rPr>
          <w:rFonts w:ascii="Traditional Arabic" w:hAnsi="Traditional Arabic" w:cs="Traditional Arabic"/>
          <w:b/>
          <w:bCs/>
          <w:sz w:val="32"/>
          <w:szCs w:val="32"/>
          <w:highlight w:val="lightGray"/>
          <w:rtl/>
        </w:rPr>
        <w:t>-7-3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الاعتبارات الأخلاقية</w:t>
      </w:r>
    </w:p>
    <w:p w:rsidR="00D57708" w:rsidRDefault="00D57708" w:rsidP="00BA7B8D">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التزمت الدراسة بالمعايير الأخلاقية للبحث العلمي، حيث تم توضيح أهداف الدراسة والحصول على موافقة مبدئية من المشاركين قبل البدء في تعبئة الاستبانة، كما تم التأكيد على أن جميع البيانات ستعامل بسرية تامة، وأن الاستبانة لا تطلب اي معلومات شخصية، وأن المشاركة أختيارية ثم التأكيد على أن البيانات ستستخدم فقد </w:t>
      </w:r>
      <w:r w:rsidRPr="00FB52D4">
        <w:rPr>
          <w:rFonts w:ascii="Sakkal Majalla" w:hAnsi="Sakkal Majalla" w:cs="Sakkal Majalla" w:hint="cs"/>
          <w:sz w:val="28"/>
          <w:szCs w:val="28"/>
          <w:rtl/>
        </w:rPr>
        <w:t>لأغراض البحث العلمي.</w:t>
      </w:r>
    </w:p>
    <w:p w:rsidR="00BA7B8D" w:rsidRPr="00FB52D4" w:rsidRDefault="00BA7B8D" w:rsidP="00BA7B8D">
      <w:pPr>
        <w:bidi/>
        <w:spacing w:after="0" w:line="360" w:lineRule="auto"/>
        <w:jc w:val="lowKashida"/>
        <w:rPr>
          <w:rFonts w:ascii="Sakkal Majalla" w:hAnsi="Sakkal Majalla" w:cs="Sakkal Majalla"/>
          <w:sz w:val="28"/>
          <w:szCs w:val="28"/>
          <w:rtl/>
        </w:rPr>
      </w:pPr>
    </w:p>
    <w:p w:rsidR="00D57708" w:rsidRPr="00FB52D4" w:rsidRDefault="00D57708" w:rsidP="00D57708">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(8</w:t>
      </w:r>
      <w:r w:rsidRPr="0083129C">
        <w:rPr>
          <w:rFonts w:ascii="Traditional Arabic" w:hAnsi="Traditional Arabic" w:cs="Traditional Arabic"/>
          <w:b/>
          <w:bCs/>
          <w:sz w:val="32"/>
          <w:szCs w:val="32"/>
          <w:highlight w:val="lightGray"/>
          <w:rtl/>
        </w:rPr>
        <w:t>-3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الأساليب الأحصائية المستخدمة</w:t>
      </w:r>
    </w:p>
    <w:p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سيتم تحليل ومعالجة بيانات الدراسة التي جُمعت من خلال الاستبانة، والإجابة عن أسئلة الدراسة الرئيسية والفرعية، إضافة إلى اختبار فرضياتها، باستخدام مجموعة من الأساليب الإحصائية العلمية المناسبة. بهدف الوصول إلى نتائج دقيقة وموثوقة وموضوعية. وقد تم الاعتماد على البرنامج الإحصائي الحزمة الإحصائية للعلوم الاجتماعية (</w:t>
      </w:r>
      <w:r>
        <w:rPr>
          <w:rFonts w:ascii="Sakkal Majalla" w:hAnsi="Sakkal Majalla" w:cs="Sakkal Majalla"/>
          <w:sz w:val="28"/>
          <w:szCs w:val="28"/>
        </w:rPr>
        <w:t>Statistical Package for Social Sciences – SPSS</w:t>
      </w:r>
      <w:r>
        <w:rPr>
          <w:rFonts w:ascii="Sakkal Majalla" w:hAnsi="Sakkal Majalla" w:cs="Sakkal Majalla" w:hint="cs"/>
          <w:sz w:val="28"/>
          <w:szCs w:val="28"/>
          <w:rtl/>
        </w:rPr>
        <w:t>) في إصداره الأخير رقم (31)، لما يتمتع به من دقه وكفاءة عالية، ولانتشاره الواسع واستخدامه الموثوق على المستوى العالمي في مجالات البحوث والدراسات الاجتماعية والإدارية، كما سيتم توظيف مجموعة متنوعة وشاملة من الأساليب والاختبارات الإحصائية الوصفية والاستدلالية، بما يتناسب مع طبيعة البيانات وأهداف الدراسة ومتغيراتها.</w:t>
      </w:r>
    </w:p>
    <w:p w:rsidR="00D57708" w:rsidRPr="00FB52D4" w:rsidRDefault="00D57708" w:rsidP="00D57708">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highlight w:val="lightGray"/>
          <w:rtl/>
        </w:rPr>
        <w:t>(1</w:t>
      </w:r>
      <w:r w:rsidRPr="0083129C">
        <w:rPr>
          <w:rFonts w:ascii="Traditional Arabic" w:hAnsi="Traditional Arabic" w:cs="Traditional Arabic"/>
          <w:b/>
          <w:bCs/>
          <w:sz w:val="32"/>
          <w:szCs w:val="32"/>
          <w:highlight w:val="lightGray"/>
          <w:rtl/>
        </w:rPr>
        <w:t>-8-3</w:t>
      </w:r>
      <w:r>
        <w:rPr>
          <w:rFonts w:ascii="Traditional Arabic" w:hAnsi="Traditional Arabic" w:cs="Traditional Arabic" w:hint="cs"/>
          <w:b/>
          <w:bCs/>
          <w:sz w:val="32"/>
          <w:szCs w:val="32"/>
          <w:highlight w:val="lightGray"/>
          <w:rtl/>
        </w:rPr>
        <w:t>)</w:t>
      </w:r>
      <w:r w:rsidRPr="0083129C">
        <w:rPr>
          <w:rFonts w:ascii="Traditional Arabic" w:hAnsi="Traditional Arabic" w:cs="Traditional Arabic"/>
          <w:b/>
          <w:bCs/>
          <w:sz w:val="32"/>
          <w:szCs w:val="32"/>
          <w:highlight w:val="lightGray"/>
          <w:rtl/>
        </w:rPr>
        <w:t xml:space="preserve"> الأساليب الأحصائية الوصفية</w:t>
      </w:r>
      <w:r>
        <w:rPr>
          <w:rFonts w:ascii="Traditional Arabic" w:hAnsi="Traditional Arabic" w:cs="Traditional Arabic"/>
          <w:b/>
          <w:bCs/>
          <w:sz w:val="32"/>
          <w:szCs w:val="32"/>
          <w:highlight w:val="lightGray"/>
        </w:rPr>
        <w:t xml:space="preserve"> (Descriptive Statistics Methods) </w:t>
      </w:r>
      <w:r w:rsidRPr="0083129C">
        <w:rPr>
          <w:rFonts w:ascii="Traditional Arabic" w:hAnsi="Traditional Arabic" w:cs="Traditional Arabic"/>
          <w:b/>
          <w:bCs/>
          <w:sz w:val="32"/>
          <w:szCs w:val="32"/>
          <w:highlight w:val="lightGray"/>
          <w:rtl/>
        </w:rPr>
        <w:t>.</w:t>
      </w:r>
    </w:p>
    <w:p w:rsidR="00D57708" w:rsidRPr="00FB52D4" w:rsidRDefault="00D57708" w:rsidP="00D57708">
      <w:pPr>
        <w:bidi/>
        <w:spacing w:after="0" w:line="360" w:lineRule="auto"/>
        <w:jc w:val="lowKashida"/>
        <w:rPr>
          <w:rFonts w:ascii="Sakkal Majalla" w:hAnsi="Sakkal Majalla" w:cs="Sakkal Majalla"/>
          <w:b/>
          <w:bCs/>
          <w:sz w:val="28"/>
          <w:szCs w:val="28"/>
          <w:rtl/>
        </w:rPr>
      </w:pPr>
      <w:r w:rsidRPr="00FB52D4">
        <w:rPr>
          <w:rFonts w:ascii="Sakkal Majalla" w:hAnsi="Sakkal Majalla" w:cs="Sakkal Majalla" w:hint="cs"/>
          <w:b/>
          <w:bCs/>
          <w:sz w:val="28"/>
          <w:szCs w:val="28"/>
          <w:rtl/>
        </w:rPr>
        <w:t>تم استخدام الأساليب الإحصائية الوصفية التالية:</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التكرارات والنسب المئوية :(</w:t>
      </w:r>
      <w:r>
        <w:rPr>
          <w:rFonts w:ascii="Sakkal Majalla" w:hAnsi="Sakkal Majalla" w:cs="Sakkal Majalla"/>
          <w:sz w:val="28"/>
          <w:szCs w:val="28"/>
        </w:rPr>
        <w:t>Frequencies &amp; Percentages</w:t>
      </w:r>
      <w:r>
        <w:rPr>
          <w:rFonts w:ascii="Sakkal Majalla" w:hAnsi="Sakkal Majalla" w:cs="Sakkal Majalla" w:hint="cs"/>
          <w:sz w:val="28"/>
          <w:szCs w:val="28"/>
          <w:rtl/>
        </w:rPr>
        <w:t>)</w:t>
      </w:r>
      <w:r w:rsidRPr="00D34FA6">
        <w:rPr>
          <w:rFonts w:ascii="Sakkal Majalla" w:hAnsi="Sakkal Majalla" w:cs="Sakkal Majalla"/>
          <w:sz w:val="28"/>
          <w:szCs w:val="28"/>
          <w:rtl/>
        </w:rPr>
        <w:t>: سيتم استخدام التكرارات والنسب المئوية للتعرف على الخصائص الشخصية والوظيفية لأفراد عينة الدراسة، وذلك من خلال تحليل البيانات الديموغرافية مثل العمر، المؤهل العلمي، سنوات الخبرة، وغيرها من الخصائص.</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المتوسط الحسابي :(</w:t>
      </w:r>
      <w:r>
        <w:rPr>
          <w:rFonts w:ascii="Sakkal Majalla" w:hAnsi="Sakkal Majalla" w:cs="Sakkal Majalla"/>
          <w:sz w:val="28"/>
          <w:szCs w:val="28"/>
          <w:lang w:bidi="ar-KW"/>
        </w:rPr>
        <w:t>Means</w:t>
      </w:r>
      <w:r>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المتوسط الحسابي لمعرفة مدى ارتفاع أو انخفاض استجابات أفراد الدراسة بالنسبة للمحاور الرئيسية (أي متوسط العبارات في كل محور)، كما يفيد المتوسط الحسابي في ترتيب المحاور حسب أعلى متوسط.</w:t>
      </w:r>
    </w:p>
    <w:p w:rsidR="00D57708" w:rsidRPr="002D2EC3"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lastRenderedPageBreak/>
        <w:t>الأنحراف المعياري</w:t>
      </w:r>
      <w:r w:rsidRPr="00D34FA6">
        <w:rPr>
          <w:rFonts w:ascii="Sakkal Majalla" w:hAnsi="Sakkal Majalla" w:cs="Sakkal Majalla" w:hint="cs"/>
          <w:sz w:val="28"/>
          <w:szCs w:val="28"/>
          <w:rtl/>
        </w:rPr>
        <w:t>: (</w:t>
      </w:r>
      <w:r w:rsidRPr="00D34FA6">
        <w:rPr>
          <w:rFonts w:ascii="Sakkal Majalla" w:hAnsi="Sakkal Majalla" w:cs="Sakkal Majalla"/>
          <w:sz w:val="28"/>
          <w:szCs w:val="28"/>
        </w:rPr>
        <w:t>Standard Deviation</w:t>
      </w:r>
      <w:r w:rsidRPr="00D34FA6">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الانحراف المعياري للتعرف على مدى انحراف استجابات أفراد الدراسة عن المتوسط الحسابي لكل عبارة من عبارات المتغيرات الدراسية، وقياس مدى تباين الاستجابات في كل محور من المحاور الرئيسية.</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D34FA6">
        <w:rPr>
          <w:rFonts w:ascii="Sakkal Majalla" w:hAnsi="Sakkal Majalla" w:cs="Sakkal Majalla" w:hint="cs"/>
          <w:sz w:val="28"/>
          <w:szCs w:val="28"/>
          <w:rtl/>
        </w:rPr>
        <w:t>الأهمية النسبية والوزن النسبي: لترتيب الأبعاد والمحاور حسب أهميتها من وجهة نظر أفراد العينة.</w:t>
      </w:r>
    </w:p>
    <w:p w:rsidR="00D57708" w:rsidRPr="00333119" w:rsidRDefault="00D57708" w:rsidP="00D57708">
      <w:pPr>
        <w:pStyle w:val="ListParagraph"/>
        <w:bidi/>
        <w:spacing w:after="0" w:line="360" w:lineRule="auto"/>
        <w:ind w:left="360"/>
        <w:jc w:val="lowKashida"/>
        <w:rPr>
          <w:rFonts w:ascii="Sakkal Majalla" w:hAnsi="Sakkal Majalla" w:cs="Sakkal Majalla"/>
          <w:sz w:val="28"/>
          <w:szCs w:val="28"/>
        </w:rPr>
      </w:pPr>
    </w:p>
    <w:p w:rsidR="00D57708" w:rsidRPr="00FB52D4" w:rsidRDefault="00D57708" w:rsidP="00D57708">
      <w:pPr>
        <w:pStyle w:val="ListParagraph"/>
        <w:bidi/>
        <w:spacing w:after="0" w:line="360" w:lineRule="auto"/>
        <w:ind w:left="-1"/>
        <w:jc w:val="lowKashida"/>
        <w:rPr>
          <w:rFonts w:ascii="Traditional Arabic" w:eastAsia="Segoe UI Emoji" w:hAnsi="Traditional Arabic" w:cs="Traditional Arabic"/>
          <w:b/>
          <w:bCs/>
          <w:sz w:val="32"/>
          <w:szCs w:val="32"/>
          <w:rtl/>
        </w:rPr>
      </w:pPr>
      <w:r>
        <w:rPr>
          <w:rFonts w:ascii="Traditional Arabic" w:eastAsia="Segoe UI Emoji" w:hAnsi="Traditional Arabic" w:cs="Traditional Arabic" w:hint="cs"/>
          <w:b/>
          <w:bCs/>
          <w:sz w:val="32"/>
          <w:szCs w:val="32"/>
          <w:highlight w:val="lightGray"/>
          <w:rtl/>
        </w:rPr>
        <w:t>(2</w:t>
      </w:r>
      <w:r w:rsidRPr="0083129C">
        <w:rPr>
          <w:rFonts w:ascii="Traditional Arabic" w:eastAsia="Segoe UI Emoji" w:hAnsi="Traditional Arabic" w:cs="Traditional Arabic"/>
          <w:b/>
          <w:bCs/>
          <w:sz w:val="32"/>
          <w:szCs w:val="32"/>
          <w:highlight w:val="lightGray"/>
          <w:rtl/>
        </w:rPr>
        <w:t>-8-3</w:t>
      </w:r>
      <w:r>
        <w:rPr>
          <w:rFonts w:ascii="Traditional Arabic" w:eastAsia="Segoe UI Emoji" w:hAnsi="Traditional Arabic" w:cs="Traditional Arabic" w:hint="cs"/>
          <w:b/>
          <w:bCs/>
          <w:sz w:val="32"/>
          <w:szCs w:val="32"/>
          <w:highlight w:val="lightGray"/>
          <w:rtl/>
        </w:rPr>
        <w:t>)</w:t>
      </w:r>
      <w:r>
        <w:rPr>
          <w:rFonts w:ascii="Traditional Arabic" w:eastAsia="Segoe UI Emoji" w:hAnsi="Traditional Arabic" w:cs="Traditional Arabic"/>
          <w:b/>
          <w:bCs/>
          <w:sz w:val="32"/>
          <w:szCs w:val="32"/>
          <w:highlight w:val="lightGray"/>
          <w:rtl/>
        </w:rPr>
        <w:t xml:space="preserve"> الأساليب الإحصائية الاستدلالية</w:t>
      </w:r>
      <w:r>
        <w:rPr>
          <w:rFonts w:ascii="Traditional Arabic" w:eastAsia="Segoe UI Emoji" w:hAnsi="Traditional Arabic" w:cs="Traditional Arabic"/>
          <w:b/>
          <w:bCs/>
          <w:sz w:val="32"/>
          <w:szCs w:val="32"/>
        </w:rPr>
        <w:t xml:space="preserve">  (</w:t>
      </w:r>
      <w:r w:rsidRPr="00243AC0">
        <w:rPr>
          <w:rFonts w:ascii="Traditional Arabic" w:eastAsia="Segoe UI Emoji" w:hAnsi="Traditional Arabic" w:cs="Traditional Arabic"/>
          <w:b/>
          <w:bCs/>
          <w:sz w:val="28"/>
          <w:szCs w:val="28"/>
        </w:rPr>
        <w:t>Inferential Statistical Methods)</w:t>
      </w:r>
    </w:p>
    <w:p w:rsidR="00D57708" w:rsidRDefault="00D57708" w:rsidP="00D57708">
      <w:pPr>
        <w:pStyle w:val="ListParagraph"/>
        <w:bidi/>
        <w:spacing w:after="0" w:line="360" w:lineRule="auto"/>
        <w:ind w:left="360"/>
        <w:jc w:val="lowKashida"/>
        <w:rPr>
          <w:rFonts w:ascii="Segoe UI Emoji" w:eastAsia="Segoe UI Emoji" w:hAnsi="Segoe UI Emoji"/>
          <w:b/>
          <w:bCs/>
          <w:sz w:val="28"/>
          <w:szCs w:val="28"/>
          <w:rtl/>
        </w:rPr>
      </w:pPr>
      <w:r w:rsidRPr="00FB52D4">
        <w:rPr>
          <w:rFonts w:ascii="Segoe UI Emoji" w:eastAsia="Segoe UI Emoji" w:hAnsi="Segoe UI Emoji" w:hint="cs"/>
          <w:b/>
          <w:bCs/>
          <w:sz w:val="28"/>
          <w:szCs w:val="28"/>
          <w:rtl/>
        </w:rPr>
        <w:t>تم استخدام الأساليب الإحصائية الاستدلالية التالية:</w:t>
      </w:r>
    </w:p>
    <w:p w:rsidR="00D57708" w:rsidRPr="00FB52D4" w:rsidRDefault="00D57708" w:rsidP="00D57708">
      <w:pPr>
        <w:pStyle w:val="ListParagraph"/>
        <w:bidi/>
        <w:spacing w:after="0" w:line="360" w:lineRule="auto"/>
        <w:ind w:left="360"/>
        <w:jc w:val="lowKashida"/>
        <w:rPr>
          <w:rFonts w:ascii="Segoe UI Emoji" w:eastAsia="Segoe UI Emoji" w:hAnsi="Segoe UI Emoji"/>
          <w:b/>
          <w:bCs/>
          <w:sz w:val="28"/>
          <w:szCs w:val="28"/>
          <w:rtl/>
        </w:rPr>
      </w:pPr>
    </w:p>
    <w:p w:rsidR="00D57708" w:rsidRPr="00EB4205"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ارتباط بيرسون: (</w:t>
      </w:r>
      <w:r w:rsidRPr="007E08E2">
        <w:rPr>
          <w:rFonts w:ascii="Sakkal Majalla" w:hAnsi="Sakkal Majalla" w:cs="Sakkal Majalla"/>
          <w:sz w:val="28"/>
          <w:szCs w:val="28"/>
        </w:rPr>
        <w:t xml:space="preserve">Coefficient </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Pr>
        <w:t>Pearson Correlation</w:t>
      </w:r>
      <w:r w:rsidRPr="007E08E2">
        <w:rPr>
          <w:rFonts w:ascii="Sakkal Majalla" w:hAnsi="Sakkal Majalla" w:cs="Sakkal Majalla" w:hint="cs"/>
          <w:sz w:val="28"/>
          <w:szCs w:val="28"/>
          <w:rtl/>
        </w:rPr>
        <w:t xml:space="preserve"> ) </w:t>
      </w:r>
      <w:r w:rsidRPr="007E08E2">
        <w:rPr>
          <w:rFonts w:ascii="Sakkal Majalla" w:hAnsi="Sakkal Majalla" w:cs="Sakkal Majalla"/>
          <w:sz w:val="28"/>
          <w:szCs w:val="28"/>
          <w:rtl/>
        </w:rPr>
        <w:t>يُستخدم لتحليل قوة واتجاه العلاقة بين المتغيرات المختلفة، بالإضافة إلى قياس صدق الاتساق الداخلي لأداة الدراسة.</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ألفا كرونباخ(</w:t>
      </w:r>
      <w:r w:rsidRPr="007E08E2">
        <w:rPr>
          <w:rFonts w:ascii="Sakkal Majalla" w:hAnsi="Sakkal Majalla" w:cs="Sakkal Majalla"/>
          <w:sz w:val="28"/>
          <w:szCs w:val="28"/>
        </w:rPr>
        <w:t>Cronbach’s Alpha</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tl/>
        </w:rPr>
        <w:t>يُستخدم لقياس درجة الثبات والاتساق الداخلي للمحاور المختلفة في أداة الدراسة، بما يعكس موثوقية البيانات.</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مربع كاى لجودة التوفيق (</w:t>
      </w:r>
      <w:r w:rsidRPr="0061797C">
        <w:rPr>
          <w:rFonts w:ascii="Sakkal Majalla" w:hAnsi="Sakkal Majalla" w:cs="Sakkal Majalla"/>
          <w:sz w:val="28"/>
          <w:szCs w:val="28"/>
        </w:rPr>
        <w:t>Chi-Square for Goodness of Fit</w:t>
      </w:r>
      <w:r w:rsidRPr="0061797C">
        <w:rPr>
          <w:rFonts w:ascii="Sakkal Majalla" w:hAnsi="Sakkal Majalla" w:cs="Sakkal Majalla"/>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تحليل التباين (</w:t>
      </w:r>
      <w:r w:rsidRPr="0061797C">
        <w:rPr>
          <w:rFonts w:ascii="Sakkal Majalla" w:hAnsi="Sakkal Majalla" w:cs="Sakkal Majalla"/>
          <w:sz w:val="28"/>
          <w:szCs w:val="28"/>
        </w:rPr>
        <w:t>One-Way ANOVA</w:t>
      </w:r>
      <w:r w:rsidRPr="0061797C">
        <w:rPr>
          <w:rFonts w:ascii="Sakkal Majalla" w:hAnsi="Sakkal Majalla" w:cs="Sakkal Majalla"/>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 توكى (</w:t>
      </w:r>
      <w:r w:rsidRPr="0061797C">
        <w:rPr>
          <w:rFonts w:ascii="Sakkal Majalla" w:hAnsi="Sakkal Majalla" w:cs="Sakkal Majalla"/>
          <w:sz w:val="28"/>
          <w:szCs w:val="28"/>
        </w:rPr>
        <w:t>H.S.D Test</w:t>
      </w:r>
      <w:r w:rsidRPr="0061797C">
        <w:rPr>
          <w:rFonts w:ascii="Sakkal Majalla" w:hAnsi="Sakkal Majalla" w:cs="Sakkal Majalla"/>
          <w:sz w:val="28"/>
          <w:szCs w:val="28"/>
          <w:rtl/>
        </w:rPr>
        <w:t>):تم استخدام اختبار توكى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اختبار(ت) لمجموعتين مختلفتين (</w:t>
      </w:r>
      <w:r w:rsidRPr="0061797C">
        <w:rPr>
          <w:rFonts w:ascii="Sakkal Majalla" w:hAnsi="Sakkal Majalla" w:cs="Sakkal Majalla"/>
          <w:sz w:val="28"/>
          <w:szCs w:val="28"/>
        </w:rPr>
        <w:t>Independent Samples Test</w:t>
      </w:r>
      <w:r w:rsidRPr="0061797C">
        <w:rPr>
          <w:rFonts w:ascii="Sakkal Majalla" w:hAnsi="Sakkal Majalla" w:cs="Sakkal Majalla"/>
          <w:sz w:val="28"/>
          <w:szCs w:val="28"/>
          <w:rtl/>
        </w:rPr>
        <w:t>) يستخدم هذا الاختبار لقياس مدى وجود فروق ذات دلالة إحصائية بين متوسطات عينتين مستقلتين.</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lastRenderedPageBreak/>
        <w:t>الانحدار الخطي (</w:t>
      </w:r>
      <w:r w:rsidRPr="0061797C">
        <w:rPr>
          <w:rFonts w:ascii="Sakkal Majalla" w:hAnsi="Sakkal Majalla" w:cs="Sakkal Majalla"/>
          <w:sz w:val="28"/>
          <w:szCs w:val="28"/>
        </w:rPr>
        <w:t>Linear regression</w:t>
      </w:r>
      <w:r w:rsidRPr="0061797C">
        <w:rPr>
          <w:rFonts w:ascii="Sakkal Majalla" w:hAnsi="Sakkal Majalla" w:cs="Sakkal Majalla"/>
          <w:sz w:val="28"/>
          <w:szCs w:val="28"/>
          <w:rtl/>
        </w:rPr>
        <w:t>) هو أسلوب يحاول نمذجة العلاقة بين متغيرين عن طريق ملاءمة معادلة خطية للبيانات المرصودة. يُعتبر أحد المتغيرات متغيرًا تفسيريًا (</w:t>
      </w:r>
      <w:r w:rsidRPr="0061797C">
        <w:rPr>
          <w:rFonts w:ascii="Sakkal Majalla" w:hAnsi="Sakkal Majalla" w:cs="Sakkal Majalla"/>
          <w:sz w:val="28"/>
          <w:szCs w:val="28"/>
        </w:rPr>
        <w:t>Explanatory variable</w:t>
      </w:r>
      <w:r w:rsidRPr="0061797C">
        <w:rPr>
          <w:rFonts w:ascii="Sakkal Majalla" w:hAnsi="Sakkal Majalla" w:cs="Sakkal Majalla"/>
          <w:sz w:val="28"/>
          <w:szCs w:val="28"/>
          <w:rtl/>
        </w:rPr>
        <w:t>) والمتغير الآخر متغيرًا تابعًا (</w:t>
      </w:r>
      <w:r w:rsidRPr="0061797C">
        <w:rPr>
          <w:rFonts w:ascii="Sakkal Majalla" w:hAnsi="Sakkal Majalla" w:cs="Sakkal Majalla"/>
          <w:sz w:val="28"/>
          <w:szCs w:val="28"/>
        </w:rPr>
        <w:t>Dependent variable</w:t>
      </w:r>
      <w:r w:rsidRPr="0061797C">
        <w:rPr>
          <w:rFonts w:ascii="Sakkal Majalla" w:hAnsi="Sakkal Majalla" w:cs="Sakkal Majalla"/>
          <w:sz w:val="28"/>
          <w:szCs w:val="28"/>
          <w:rtl/>
        </w:rPr>
        <w:t>).</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البسيط (</w:t>
      </w:r>
      <w:r w:rsidRPr="0061797C">
        <w:rPr>
          <w:rFonts w:ascii="Sakkal Majalla" w:hAnsi="Sakkal Majalla" w:cs="Sakkal Majalla"/>
          <w:sz w:val="28"/>
          <w:szCs w:val="28"/>
        </w:rPr>
        <w:t>Simple linear regression</w:t>
      </w:r>
      <w:r w:rsidRPr="0061797C">
        <w:rPr>
          <w:rFonts w:ascii="Sakkal Majalla" w:hAnsi="Sakkal Majalla" w:cs="Sakkal Majalla"/>
          <w:sz w:val="28"/>
          <w:szCs w:val="28"/>
          <w:rtl/>
        </w:rPr>
        <w:t>) هو نموذج يصف العلاقة بين متغير تابع واحد ومتغير مستقل واحد باستخدام خط مستقيم.</w:t>
      </w:r>
    </w:p>
    <w:p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المتعدد (</w:t>
      </w:r>
      <w:r w:rsidRPr="0061797C">
        <w:rPr>
          <w:rFonts w:ascii="Sakkal Majalla" w:hAnsi="Sakkal Majalla" w:cs="Sakkal Majalla"/>
          <w:sz w:val="28"/>
          <w:szCs w:val="28"/>
        </w:rPr>
        <w:t>Multiple linear regression</w:t>
      </w:r>
      <w:r w:rsidRPr="0061797C">
        <w:rPr>
          <w:rFonts w:ascii="Sakkal Majalla" w:hAnsi="Sakkal Majalla" w:cs="Sakkal Majalla"/>
          <w:sz w:val="28"/>
          <w:szCs w:val="28"/>
          <w:rtl/>
        </w:rPr>
        <w:t>) هو تقنية إحصائية تستخدم عدة متغيرات تفسيرية للتنبؤ بنتيجة متغير استجابة واحد.</w:t>
      </w:r>
    </w:p>
    <w:p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tl/>
        </w:rPr>
      </w:pPr>
      <w:r w:rsidRPr="0061797C">
        <w:rPr>
          <w:rFonts w:ascii="Sakkal Majalla" w:hAnsi="Sakkal Majalla" w:cs="Sakkal Majalla"/>
          <w:sz w:val="28"/>
          <w:szCs w:val="28"/>
          <w:rtl/>
        </w:rPr>
        <w:t>تحليل المسار   (</w:t>
      </w:r>
      <w:r w:rsidRPr="0061797C">
        <w:rPr>
          <w:rFonts w:ascii="Sakkal Majalla" w:hAnsi="Sakkal Majalla" w:cs="Sakkal Majalla"/>
          <w:sz w:val="28"/>
          <w:szCs w:val="28"/>
        </w:rPr>
        <w:t>Path Analysis</w:t>
      </w:r>
      <w:r w:rsidRPr="0061797C">
        <w:rPr>
          <w:rFonts w:ascii="Sakkal Majalla" w:hAnsi="Sakkal Majalla" w:cs="Sakkal Majalla"/>
          <w:sz w:val="28"/>
          <w:szCs w:val="28"/>
          <w:rtl/>
        </w:rPr>
        <w:t>) يعد 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Pr>
          <w:rFonts w:ascii="Sakkal Majalla" w:hAnsi="Sakkal Majalla" w:cs="Sakkal Majalla"/>
          <w:sz w:val="28"/>
          <w:szCs w:val="28"/>
          <w:rtl/>
        </w:rPr>
        <w:t xml:space="preserve"> </w:t>
      </w:r>
    </w:p>
    <w:p w:rsidR="00D57708" w:rsidRDefault="00D57708" w:rsidP="00D57708">
      <w:pPr>
        <w:bidi/>
        <w:spacing w:after="0" w:line="360" w:lineRule="auto"/>
        <w:ind w:firstLine="720"/>
        <w:jc w:val="lowKashida"/>
        <w:rPr>
          <w:rFonts w:ascii="Sakkal Majalla" w:hAnsi="Sakkal Majalla" w:cs="Sakkal Majalla"/>
          <w:sz w:val="28"/>
          <w:szCs w:val="28"/>
          <w:rtl/>
        </w:rPr>
      </w:pPr>
    </w:p>
    <w:p w:rsidR="00D57708" w:rsidRDefault="00D57708" w:rsidP="00D57708">
      <w:pPr>
        <w:pStyle w:val="ListParagraph"/>
        <w:bidi/>
        <w:ind w:left="-64" w:right="-709"/>
        <w:jc w:val="both"/>
        <w:rPr>
          <w:rFonts w:asciiTheme="majorBidi" w:hAnsiTheme="majorBidi" w:cstheme="majorBidi"/>
          <w:sz w:val="24"/>
          <w:szCs w:val="24"/>
          <w:rtl/>
        </w:rPr>
      </w:pPr>
    </w:p>
    <w:p w:rsidR="00D57708" w:rsidRPr="001067D9" w:rsidRDefault="00D57708" w:rsidP="00D57708">
      <w:pPr>
        <w:pStyle w:val="ListParagraph"/>
        <w:bidi/>
        <w:ind w:left="-64" w:right="-709"/>
        <w:jc w:val="both"/>
        <w:rPr>
          <w:rFonts w:asciiTheme="majorBidi" w:hAnsiTheme="majorBidi" w:cstheme="majorBidi"/>
          <w:sz w:val="24"/>
          <w:szCs w:val="24"/>
          <w:rtl/>
        </w:rPr>
      </w:pPr>
    </w:p>
    <w:p w:rsidR="00D57708" w:rsidRPr="0024643A"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Pr="007E08E2"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BA7B8D" w:rsidP="00D57708">
      <w:pPr>
        <w:bidi/>
        <w:spacing w:before="100" w:beforeAutospacing="1" w:after="100" w:afterAutospacing="1" w:line="240" w:lineRule="auto"/>
        <w:rPr>
          <w:rFonts w:ascii="Times New Roman" w:eastAsia="Times New Roman" w:hAnsi="Times New Roman" w:cs="Times New Roman"/>
          <w:sz w:val="24"/>
          <w:szCs w:val="24"/>
        </w:rPr>
      </w:pPr>
      <w:r>
        <w:rPr>
          <w:rFonts w:eastAsia="Calibri"/>
          <w:b/>
          <w:bCs/>
          <w:noProof/>
          <w:sz w:val="28"/>
          <w:szCs w:val="28"/>
          <w:rtl/>
        </w:rPr>
        <mc:AlternateContent>
          <mc:Choice Requires="wps">
            <w:drawing>
              <wp:anchor distT="0" distB="0" distL="114300" distR="114300" simplePos="0" relativeHeight="251699200" behindDoc="1" locked="0" layoutInCell="1" allowOverlap="1" wp14:anchorId="65ADA881" wp14:editId="522636ED">
                <wp:simplePos x="0" y="0"/>
                <wp:positionH relativeFrom="margin">
                  <wp:align>center</wp:align>
                </wp:positionH>
                <wp:positionV relativeFrom="paragraph">
                  <wp:posOffset>168910</wp:posOffset>
                </wp:positionV>
                <wp:extent cx="3549650" cy="1714500"/>
                <wp:effectExtent l="0" t="0" r="12700" b="19050"/>
                <wp:wrapNone/>
                <wp:docPr id="11" name="Rounded Rectangle 11"/>
                <wp:cNvGraphicFramePr/>
                <a:graphic xmlns:a="http://schemas.openxmlformats.org/drawingml/2006/main">
                  <a:graphicData uri="http://schemas.microsoft.com/office/word/2010/wordprocessingShape">
                    <wps:wsp>
                      <wps:cNvSpPr/>
                      <wps:spPr>
                        <a:xfrm>
                          <a:off x="0" y="0"/>
                          <a:ext cx="3549650" cy="17145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A7B8D" w:rsidRPr="00BA7B8D" w:rsidRDefault="00BA7B8D" w:rsidP="00BA7B8D">
                            <w:pPr>
                              <w:spacing w:after="0" w:line="240" w:lineRule="auto"/>
                              <w:ind w:left="-1134" w:right="-902"/>
                              <w:jc w:val="center"/>
                              <w:rPr>
                                <w:rFonts w:eastAsia="Calibri"/>
                                <w:b/>
                                <w:bCs/>
                                <w:color w:val="0D0D0D" w:themeColor="text1" w:themeTint="F2"/>
                                <w:sz w:val="56"/>
                                <w:szCs w:val="56"/>
                                <w:rtl/>
                              </w:rPr>
                            </w:pPr>
                            <w:r w:rsidRPr="00BA7B8D">
                              <w:rPr>
                                <w:rFonts w:eastAsia="Calibri" w:hint="cs"/>
                                <w:b/>
                                <w:bCs/>
                                <w:color w:val="0D0D0D" w:themeColor="text1" w:themeTint="F2"/>
                                <w:sz w:val="56"/>
                                <w:szCs w:val="56"/>
                                <w:rtl/>
                              </w:rPr>
                              <w:t xml:space="preserve">الفصل الرابع  </w:t>
                            </w:r>
                          </w:p>
                          <w:p w:rsidR="00BA7B8D" w:rsidRPr="00BA7B8D" w:rsidRDefault="00BA7B8D" w:rsidP="00BA7B8D">
                            <w:pPr>
                              <w:spacing w:after="0" w:line="240" w:lineRule="auto"/>
                              <w:ind w:right="-902"/>
                              <w:jc w:val="center"/>
                              <w:rPr>
                                <w:rFonts w:eastAsia="Calibri"/>
                                <w:b/>
                                <w:bCs/>
                                <w:color w:val="0D0D0D" w:themeColor="text1" w:themeTint="F2"/>
                                <w:sz w:val="56"/>
                                <w:szCs w:val="56"/>
                                <w:rtl/>
                              </w:rPr>
                            </w:pPr>
                          </w:p>
                          <w:p w:rsidR="00BA7B8D" w:rsidRPr="00BA7B8D" w:rsidRDefault="00BA7B8D" w:rsidP="00BA7B8D">
                            <w:pPr>
                              <w:bidi/>
                              <w:spacing w:after="0" w:line="240" w:lineRule="auto"/>
                              <w:ind w:left="-802" w:right="-902"/>
                              <w:jc w:val="center"/>
                              <w:rPr>
                                <w:rFonts w:eastAsia="Calibri"/>
                                <w:b/>
                                <w:bCs/>
                                <w:color w:val="0D0D0D" w:themeColor="text1" w:themeTint="F2"/>
                                <w:sz w:val="56"/>
                                <w:szCs w:val="56"/>
                                <w:rtl/>
                              </w:rPr>
                            </w:pPr>
                            <w:r w:rsidRPr="00BA7B8D">
                              <w:rPr>
                                <w:rFonts w:eastAsia="Calibri" w:hint="cs"/>
                                <w:b/>
                                <w:bCs/>
                                <w:color w:val="0D0D0D" w:themeColor="text1" w:themeTint="F2"/>
                                <w:sz w:val="56"/>
                                <w:szCs w:val="56"/>
                                <w:rtl/>
                              </w:rPr>
                              <w:t>نتائج الدراسة الميدانية</w:t>
                            </w:r>
                          </w:p>
                          <w:p w:rsidR="00BA7B8D" w:rsidRPr="00BA7B8D" w:rsidRDefault="00BA7B8D" w:rsidP="00BA7B8D">
                            <w:pPr>
                              <w:spacing w:after="0" w:line="240" w:lineRule="auto"/>
                              <w:ind w:left="-692" w:right="-902"/>
                              <w:rPr>
                                <w:rFonts w:eastAsia="Calibri"/>
                                <w:b/>
                                <w:bCs/>
                                <w:color w:val="0D0D0D" w:themeColor="text1" w:themeTint="F2"/>
                                <w:sz w:val="28"/>
                                <w:szCs w:val="28"/>
                                <w:u w:val="single"/>
                                <w:rtl/>
                              </w:rPr>
                            </w:pPr>
                          </w:p>
                          <w:p w:rsidR="00BA7B8D" w:rsidRDefault="00BA7B8D" w:rsidP="00BA7B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ADA881" id="Rounded Rectangle 11" o:spid="_x0000_s1040" style="position:absolute;left:0;text-align:left;margin-left:0;margin-top:13.3pt;width:279.5pt;height:135pt;z-index:-25161728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MeUhAIAAFwFAAAOAAAAZHJzL2Uyb0RvYy54bWysVN9P2zAQfp+0/8Hy+0jTtTAqUlSBmCYh&#10;qICJZ9exm0i2z7PdJt1fv7OdBgRoD9NeEp/v93ff+eKy14rshfMtmIqWJxNKhOFQt2Zb0Z9PN1++&#10;UeIDMzVTYERFD8LTy+XnTxedXYgpNKBq4QgGMX7R2Yo2IdhFUXjeCM38CVhhUCnBaRZQdNuidqzD&#10;6FoV08nktOjA1dYBF97j7XVW0mWKL6Xg4V5KLwJRFcXaQvq69N3Eb7G8YIutY7Zp+VAG+4cqNGsN&#10;Jh1DXbPAyM6170LpljvwIMMJB12AlC0XqQfsppy86eaxYVakXhAcb0eY/P8Ly+/2a0faGmdXUmKY&#10;xhk9wM7UoiYPiB4zWyUI6hCozvoF2j/atRskj8fYdS+djn/sh/QJ3MMIrugD4Xj5dT47P53jDDjq&#10;yrNyNp8k+IsXd+t8+C5Ak3ioqIt1xCISsmx/6wPmRfujHQqxplxFOoWDErEQZR6ExLYw7zR5J0KJ&#10;K+XIniEVGOfChDKrGlaLfI0ljUWNHillChgjy1apMfYQIJL1fexc62AfXUXi4+g8+Vth2Xn0SJnB&#10;hNFZtwbcRwEUdjVkzvZHkDI0EaXQb/o88tlxrBuoD8gDB3lBvOU3Lc7glvmwZg43AueGWx7u8SMV&#10;dBWF4URJA+73R/fRHomKWko63LCK+l875gQl6odBCp+Xs1lcySTM5mdTFNxrzea1xuz0FeDkkKVY&#10;XTpG+6COR+lAP+NjsIpZUcUMx9wV5cEdhauQNx+fEy5Wq2SGa2hZuDWPlsfgEehIr6f+mTk7EDEg&#10;h+/guI1s8YaK2TZ6GljtAsg28TRCnXEdRoArnLg0PDfxjXgtJ6uXR3H5BwAA//8DAFBLAwQUAAYA&#10;CAAAACEASNrX4toAAAAHAQAADwAAAGRycy9kb3ducmV2LnhtbEyPwU7DMAyG70i8Q2QkbixlqNVW&#10;mk6DaSdOFC67uY1pujVJlWRbeXvMCY7+fuv352oz21FcKMTBOwWPiwwEuc7rwfUKPj/2DysQMaHT&#10;OHpHCr4pwqa+vamw1P7q3unSpF5wiYslKjApTaWUsTNkMS78RI6zLx8sJh5DL3XAK5fbUS6zrJAW&#10;B8cXDE70aqg7NWerwOqneXfE7YH2q+blkM9vu2Bape7v5u0ziERz+luGX31Wh5qdWn92OopRAT+S&#10;FCyLAgSneb5m0DJYM5F1Jf/71z8AAAD//wMAUEsBAi0AFAAGAAgAAAAhALaDOJL+AAAA4QEAABMA&#10;AAAAAAAAAAAAAAAAAAAAAFtDb250ZW50X1R5cGVzXS54bWxQSwECLQAUAAYACAAAACEAOP0h/9YA&#10;AACUAQAACwAAAAAAAAAAAAAAAAAvAQAAX3JlbHMvLnJlbHNQSwECLQAUAAYACAAAACEAgNzHlIQC&#10;AABcBQAADgAAAAAAAAAAAAAAAAAuAgAAZHJzL2Uyb0RvYy54bWxQSwECLQAUAAYACAAAACEASNrX&#10;4toAAAAHAQAADwAAAAAAAAAAAAAAAADeBAAAZHJzL2Rvd25yZXYueG1sUEsFBgAAAAAEAAQA8wAA&#10;AOUFAAAAAA==&#10;" fillcolor="#4472c4 [3204]" strokecolor="#1f3763 [1604]" strokeweight="1pt">
                <v:stroke joinstyle="miter"/>
                <v:textbox>
                  <w:txbxContent>
                    <w:p w:rsidR="00BA7B8D" w:rsidRPr="00BA7B8D" w:rsidRDefault="00BA7B8D" w:rsidP="00BA7B8D">
                      <w:pPr>
                        <w:spacing w:after="0" w:line="240" w:lineRule="auto"/>
                        <w:ind w:left="-1134" w:right="-902"/>
                        <w:jc w:val="center"/>
                        <w:rPr>
                          <w:rFonts w:eastAsia="Calibri"/>
                          <w:b/>
                          <w:bCs/>
                          <w:color w:val="0D0D0D" w:themeColor="text1" w:themeTint="F2"/>
                          <w:sz w:val="56"/>
                          <w:szCs w:val="56"/>
                          <w:rtl/>
                        </w:rPr>
                      </w:pPr>
                      <w:r w:rsidRPr="00BA7B8D">
                        <w:rPr>
                          <w:rFonts w:eastAsia="Calibri" w:hint="cs"/>
                          <w:b/>
                          <w:bCs/>
                          <w:color w:val="0D0D0D" w:themeColor="text1" w:themeTint="F2"/>
                          <w:sz w:val="56"/>
                          <w:szCs w:val="56"/>
                          <w:rtl/>
                        </w:rPr>
                        <w:t xml:space="preserve">الفصل الرابع  </w:t>
                      </w:r>
                    </w:p>
                    <w:p w:rsidR="00BA7B8D" w:rsidRPr="00BA7B8D" w:rsidRDefault="00BA7B8D" w:rsidP="00BA7B8D">
                      <w:pPr>
                        <w:spacing w:after="0" w:line="240" w:lineRule="auto"/>
                        <w:ind w:right="-902"/>
                        <w:jc w:val="center"/>
                        <w:rPr>
                          <w:rFonts w:eastAsia="Calibri"/>
                          <w:b/>
                          <w:bCs/>
                          <w:color w:val="0D0D0D" w:themeColor="text1" w:themeTint="F2"/>
                          <w:sz w:val="56"/>
                          <w:szCs w:val="56"/>
                          <w:rtl/>
                        </w:rPr>
                      </w:pPr>
                    </w:p>
                    <w:p w:rsidR="00BA7B8D" w:rsidRPr="00BA7B8D" w:rsidRDefault="00BA7B8D" w:rsidP="00BA7B8D">
                      <w:pPr>
                        <w:bidi/>
                        <w:spacing w:after="0" w:line="240" w:lineRule="auto"/>
                        <w:ind w:left="-802" w:right="-902"/>
                        <w:jc w:val="center"/>
                        <w:rPr>
                          <w:rFonts w:eastAsia="Calibri"/>
                          <w:b/>
                          <w:bCs/>
                          <w:color w:val="0D0D0D" w:themeColor="text1" w:themeTint="F2"/>
                          <w:sz w:val="56"/>
                          <w:szCs w:val="56"/>
                          <w:rtl/>
                        </w:rPr>
                      </w:pPr>
                      <w:r w:rsidRPr="00BA7B8D">
                        <w:rPr>
                          <w:rFonts w:eastAsia="Calibri" w:hint="cs"/>
                          <w:b/>
                          <w:bCs/>
                          <w:color w:val="0D0D0D" w:themeColor="text1" w:themeTint="F2"/>
                          <w:sz w:val="56"/>
                          <w:szCs w:val="56"/>
                          <w:rtl/>
                        </w:rPr>
                        <w:t>نتائج الدراسة الميدانية</w:t>
                      </w:r>
                    </w:p>
                    <w:p w:rsidR="00BA7B8D" w:rsidRPr="00BA7B8D" w:rsidRDefault="00BA7B8D" w:rsidP="00BA7B8D">
                      <w:pPr>
                        <w:spacing w:after="0" w:line="240" w:lineRule="auto"/>
                        <w:ind w:left="-692" w:right="-902"/>
                        <w:rPr>
                          <w:rFonts w:eastAsia="Calibri"/>
                          <w:b/>
                          <w:bCs/>
                          <w:color w:val="0D0D0D" w:themeColor="text1" w:themeTint="F2"/>
                          <w:sz w:val="28"/>
                          <w:szCs w:val="28"/>
                          <w:u w:val="single"/>
                          <w:rtl/>
                        </w:rPr>
                      </w:pPr>
                    </w:p>
                    <w:p w:rsidR="00BA7B8D" w:rsidRDefault="00BA7B8D" w:rsidP="00BA7B8D">
                      <w:pPr>
                        <w:jc w:val="center"/>
                      </w:pPr>
                    </w:p>
                  </w:txbxContent>
                </v:textbox>
                <w10:wrap anchorx="margin"/>
              </v:roundrect>
            </w:pict>
          </mc:Fallback>
        </mc:AlternateConten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Pr>
      </w:pPr>
    </w:p>
    <w:p w:rsidR="00D57708" w:rsidRPr="007E08E2" w:rsidRDefault="00D57708" w:rsidP="00D57708">
      <w:pPr>
        <w:bidi/>
        <w:spacing w:after="0" w:line="360" w:lineRule="auto"/>
        <w:jc w:val="center"/>
        <w:outlineLvl w:val="0"/>
        <w:rPr>
          <w:rFonts w:ascii="Times New Roman" w:hAnsi="Times New Roman" w:cs="Traditional Arabic"/>
          <w:b/>
          <w:bCs/>
          <w:sz w:val="36"/>
          <w:szCs w:val="36"/>
          <w:rtl/>
        </w:rPr>
      </w:pPr>
      <w:r w:rsidRPr="007E08E2">
        <w:rPr>
          <w:rFonts w:ascii="Times New Roman" w:hAnsi="Times New Roman" w:cs="Traditional Arabic" w:hint="cs"/>
          <w:b/>
          <w:bCs/>
          <w:sz w:val="36"/>
          <w:szCs w:val="36"/>
          <w:rtl/>
        </w:rPr>
        <w:t>الفصل الرابع</w:t>
      </w:r>
    </w:p>
    <w:p w:rsidR="00D57708" w:rsidRPr="007E08E2" w:rsidRDefault="00D57708" w:rsidP="00D57708">
      <w:pPr>
        <w:bidi/>
        <w:spacing w:after="0" w:line="360" w:lineRule="auto"/>
        <w:jc w:val="center"/>
        <w:outlineLvl w:val="0"/>
        <w:rPr>
          <w:rFonts w:ascii="Times New Roman" w:hAnsi="Times New Roman" w:cs="Traditional Arabic"/>
          <w:b/>
          <w:bCs/>
          <w:sz w:val="36"/>
          <w:szCs w:val="36"/>
        </w:rPr>
      </w:pPr>
      <w:r w:rsidRPr="007E08E2">
        <w:rPr>
          <w:rFonts w:ascii="Times New Roman" w:hAnsi="Times New Roman" w:cs="Traditional Arabic" w:hint="cs"/>
          <w:b/>
          <w:bCs/>
          <w:sz w:val="36"/>
          <w:szCs w:val="36"/>
          <w:rtl/>
        </w:rPr>
        <w:t>نتائج الدراسة الميدانية</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يتناول الباحث فيما يلى عرض نتائج الدراسة الميدانية وذلك وفقا للترتيب التالى</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أولا: الإحصائيات الوصفية</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ثانيا : المقارنة بين المحاور قيد البحث طبقا للمتغيرات الديمغرافبة</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ثالثا : تحليل الإرتباط</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r>
        <w:rPr>
          <w:rFonts w:ascii="Times New Roman" w:eastAsia="Times New Roman" w:hAnsi="Times New Roman" w:cs="Times New Roman" w:hint="cs"/>
          <w:sz w:val="24"/>
          <w:szCs w:val="24"/>
          <w:rtl/>
        </w:rPr>
        <w:t xml:space="preserve">رابعا : تحليل </w:t>
      </w:r>
      <w:r>
        <w:rPr>
          <w:rFonts w:ascii="Times New Roman" w:eastAsia="Times New Roman" w:hAnsi="Times New Roman" w:cs="Times New Roman" w:hint="cs"/>
          <w:sz w:val="24"/>
          <w:szCs w:val="24"/>
          <w:rtl/>
          <w:lang w:bidi="ar-EG"/>
        </w:rPr>
        <w:t>الانحدا ر الخطى والمتعدد للمحاور</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r>
        <w:rPr>
          <w:rFonts w:ascii="Times New Roman" w:eastAsia="Times New Roman" w:hAnsi="Times New Roman" w:cs="Times New Roman" w:hint="cs"/>
          <w:sz w:val="24"/>
          <w:szCs w:val="24"/>
          <w:rtl/>
          <w:lang w:bidi="ar-EG"/>
        </w:rPr>
        <w:t>خامسا: تحليل المسار (</w:t>
      </w:r>
      <w:r>
        <w:rPr>
          <w:rFonts w:ascii="Times New Roman" w:eastAsia="Times New Roman" w:hAnsi="Times New Roman" w:cs="Times New Roman"/>
          <w:sz w:val="24"/>
          <w:szCs w:val="24"/>
          <w:lang w:bidi="ar-EG"/>
        </w:rPr>
        <w:t>Path analysis</w:t>
      </w:r>
      <w:r>
        <w:rPr>
          <w:rFonts w:ascii="Times New Roman" w:eastAsia="Times New Roman" w:hAnsi="Times New Roman" w:cs="Times New Roman" w:hint="cs"/>
          <w:sz w:val="24"/>
          <w:szCs w:val="24"/>
          <w:rtl/>
          <w:lang w:bidi="ar-AE"/>
        </w:rPr>
        <w:t>)</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أولا: الإحصائيات الوصفية</w:t>
      </w:r>
    </w:p>
    <w:p w:rsidR="00D57708" w:rsidRPr="00D772D1" w:rsidRDefault="00D57708" w:rsidP="00D57708">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 xml:space="preserve">12)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التحول الرقمى </w:t>
      </w:r>
      <w:r w:rsidRPr="00D772D1">
        <w:rPr>
          <w:rFonts w:hint="cs"/>
          <w:b/>
          <w:bCs/>
          <w:sz w:val="24"/>
          <w:szCs w:val="24"/>
          <w:rtl/>
        </w:rPr>
        <w:t xml:space="preserve">لعينة البحث      </w:t>
      </w:r>
    </w:p>
    <w:tbl>
      <w:tblPr>
        <w:tblStyle w:val="TableGrid"/>
        <w:bidiVisual/>
        <w:tblW w:w="5811" w:type="pct"/>
        <w:jc w:val="center"/>
        <w:tblLayout w:type="fixed"/>
        <w:tblLook w:val="04A0" w:firstRow="1" w:lastRow="0" w:firstColumn="1" w:lastColumn="0" w:noHBand="0" w:noVBand="1"/>
      </w:tblPr>
      <w:tblGrid>
        <w:gridCol w:w="314"/>
        <w:gridCol w:w="3454"/>
        <w:gridCol w:w="1072"/>
        <w:gridCol w:w="889"/>
        <w:gridCol w:w="953"/>
        <w:gridCol w:w="1132"/>
        <w:gridCol w:w="833"/>
        <w:gridCol w:w="995"/>
      </w:tblGrid>
      <w:tr w:rsidR="00D57708" w:rsidRPr="00D772D1" w:rsidTr="00757223">
        <w:trPr>
          <w:trHeight w:val="457"/>
          <w:tblHeader/>
          <w:jc w:val="center"/>
        </w:trPr>
        <w:tc>
          <w:tcPr>
            <w:tcW w:w="16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م</w:t>
            </w:r>
          </w:p>
        </w:tc>
        <w:tc>
          <w:tcPr>
            <w:tcW w:w="1791"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rsidR="00D57708" w:rsidRPr="00D772D1" w:rsidRDefault="00D57708" w:rsidP="00757223">
            <w:pPr>
              <w:bidi/>
              <w:rPr>
                <w:b/>
                <w:bCs/>
                <w:rtl/>
              </w:rPr>
            </w:pPr>
            <w:r w:rsidRPr="00D772D1">
              <w:rPr>
                <w:rFonts w:hint="cs"/>
                <w:b/>
                <w:bCs/>
                <w:rtl/>
              </w:rPr>
              <w:t xml:space="preserve">          الدلالات الإحصائية</w:t>
            </w:r>
          </w:p>
          <w:p w:rsidR="00D57708" w:rsidRPr="00D772D1" w:rsidRDefault="00D57708" w:rsidP="00757223">
            <w:pPr>
              <w:bidi/>
              <w:rPr>
                <w:b/>
                <w:bCs/>
                <w:rtl/>
              </w:rPr>
            </w:pPr>
          </w:p>
          <w:p w:rsidR="00D57708" w:rsidRPr="00D772D1" w:rsidRDefault="00D57708" w:rsidP="00757223">
            <w:pPr>
              <w:bidi/>
              <w:jc w:val="center"/>
              <w:rPr>
                <w:b/>
                <w:bCs/>
                <w:rtl/>
              </w:rPr>
            </w:pPr>
          </w:p>
          <w:p w:rsidR="00D57708" w:rsidRPr="00D772D1" w:rsidRDefault="00D57708" w:rsidP="00757223">
            <w:pPr>
              <w:bidi/>
              <w:rPr>
                <w:b/>
                <w:bCs/>
                <w:rtl/>
              </w:rPr>
            </w:pPr>
            <w:r w:rsidRPr="00D772D1">
              <w:rPr>
                <w:rFonts w:hint="cs"/>
                <w:b/>
                <w:bCs/>
                <w:rtl/>
              </w:rPr>
              <w:t>العبارات</w:t>
            </w:r>
          </w:p>
        </w:tc>
        <w:tc>
          <w:tcPr>
            <w:tcW w:w="55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p w:rsidR="00D57708" w:rsidRPr="00D772D1" w:rsidRDefault="00D57708" w:rsidP="00757223">
            <w:pPr>
              <w:bidi/>
              <w:jc w:val="center"/>
              <w:rPr>
                <w:b/>
                <w:bCs/>
                <w:rtl/>
              </w:rPr>
            </w:pPr>
            <w:r w:rsidRPr="00D772D1">
              <w:rPr>
                <w:rFonts w:hint="cs"/>
                <w:b/>
                <w:bCs/>
                <w:rtl/>
              </w:rPr>
              <w:t>مربع كاى</w:t>
            </w:r>
          </w:p>
          <w:p w:rsidR="00D57708" w:rsidRPr="00D772D1" w:rsidRDefault="00D57708" w:rsidP="00757223">
            <w:pPr>
              <w:bidi/>
              <w:jc w:val="center"/>
              <w:rPr>
                <w:b/>
                <w:bCs/>
                <w:rtl/>
              </w:rPr>
            </w:pPr>
          </w:p>
        </w:tc>
        <w:tc>
          <w:tcPr>
            <w:tcW w:w="461"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المتوسط</w:t>
            </w:r>
          </w:p>
          <w:p w:rsidR="00D57708" w:rsidRPr="00D772D1" w:rsidRDefault="00D57708" w:rsidP="00757223">
            <w:pPr>
              <w:bidi/>
              <w:jc w:val="center"/>
              <w:rPr>
                <w:b/>
                <w:bCs/>
                <w:rtl/>
              </w:rPr>
            </w:pPr>
            <w:r w:rsidRPr="00D772D1">
              <w:rPr>
                <w:rFonts w:hint="cs"/>
                <w:b/>
                <w:bCs/>
                <w:rtl/>
              </w:rPr>
              <w:t>الحسابى</w:t>
            </w:r>
          </w:p>
          <w:p w:rsidR="00D57708" w:rsidRPr="00D772D1" w:rsidRDefault="00D57708" w:rsidP="00757223">
            <w:pPr>
              <w:bidi/>
              <w:jc w:val="center"/>
              <w:rPr>
                <w:b/>
                <w:bCs/>
                <w:rtl/>
              </w:rPr>
            </w:pPr>
            <w:r w:rsidRPr="00D772D1">
              <w:rPr>
                <w:rFonts w:hint="cs"/>
                <w:b/>
                <w:bCs/>
                <w:rtl/>
              </w:rPr>
              <w:t>المرجح</w:t>
            </w:r>
          </w:p>
          <w:p w:rsidR="00D57708" w:rsidRPr="00D772D1" w:rsidRDefault="00D57708" w:rsidP="00757223">
            <w:pPr>
              <w:bidi/>
              <w:jc w:val="center"/>
              <w:rPr>
                <w:b/>
                <w:bCs/>
                <w:rtl/>
              </w:rPr>
            </w:pPr>
            <w:r w:rsidRPr="00D772D1">
              <w:rPr>
                <w:rFonts w:hint="cs"/>
                <w:b/>
                <w:bCs/>
                <w:rtl/>
              </w:rPr>
              <w:t>بالأوزان</w:t>
            </w:r>
          </w:p>
        </w:tc>
        <w:tc>
          <w:tcPr>
            <w:tcW w:w="49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الانحراف</w:t>
            </w:r>
          </w:p>
          <w:p w:rsidR="00D57708" w:rsidRPr="00D772D1" w:rsidRDefault="00D57708" w:rsidP="00757223">
            <w:pPr>
              <w:bidi/>
              <w:jc w:val="center"/>
              <w:rPr>
                <w:b/>
                <w:bCs/>
                <w:rtl/>
              </w:rPr>
            </w:pPr>
            <w:r w:rsidRPr="00D772D1">
              <w:rPr>
                <w:rFonts w:hint="cs"/>
                <w:b/>
                <w:bCs/>
                <w:rtl/>
              </w:rPr>
              <w:t>المعياري</w:t>
            </w:r>
          </w:p>
        </w:tc>
        <w:tc>
          <w:tcPr>
            <w:tcW w:w="5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نسبة</w:t>
            </w:r>
          </w:p>
          <w:p w:rsidR="00D57708" w:rsidRPr="00D772D1" w:rsidRDefault="00D57708" w:rsidP="00757223">
            <w:pPr>
              <w:bidi/>
              <w:jc w:val="center"/>
              <w:rPr>
                <w:b/>
                <w:bCs/>
                <w:rtl/>
              </w:rPr>
            </w:pPr>
            <w:r w:rsidRPr="00D772D1">
              <w:rPr>
                <w:rFonts w:hint="cs"/>
                <w:b/>
                <w:bCs/>
                <w:rtl/>
              </w:rPr>
              <w:t>الموافقة %</w:t>
            </w:r>
          </w:p>
        </w:tc>
        <w:tc>
          <w:tcPr>
            <w:tcW w:w="43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الترتيب</w:t>
            </w:r>
          </w:p>
        </w:tc>
        <w:tc>
          <w:tcPr>
            <w:tcW w:w="51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اتجاه الإستجابة</w:t>
            </w:r>
          </w:p>
        </w:tc>
      </w:tr>
      <w:tr w:rsidR="00D57708" w:rsidRPr="00D772D1" w:rsidTr="00757223">
        <w:trPr>
          <w:trHeight w:val="433"/>
          <w:tblHeader/>
          <w:jc w:val="center"/>
        </w:trPr>
        <w:tc>
          <w:tcPr>
            <w:tcW w:w="163"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1791"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56"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61"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94"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87"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32"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16" w:type="pct"/>
            <w:vMerge/>
            <w:tcBorders>
              <w:left w:val="single" w:sz="4" w:space="0" w:color="auto"/>
              <w:bottom w:val="single" w:sz="4" w:space="0" w:color="auto"/>
              <w:right w:val="single" w:sz="4" w:space="0" w:color="auto"/>
            </w:tcBorders>
            <w:shd w:val="clear" w:color="auto" w:fill="F2F2F2" w:themeFill="background1" w:themeFillShade="F2"/>
          </w:tcPr>
          <w:p w:rsidR="00D57708" w:rsidRPr="00D772D1" w:rsidRDefault="00D57708" w:rsidP="00757223">
            <w:pPr>
              <w:bidi/>
              <w:jc w:val="center"/>
              <w:rPr>
                <w:b/>
                <w:bCs/>
                <w:rtl/>
              </w:rPr>
            </w:pPr>
          </w:p>
        </w:tc>
      </w:tr>
      <w:tr w:rsidR="00D57708" w:rsidRPr="00D772D1" w:rsidTr="00757223">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التكنولوجيا الرقمية</w:t>
            </w:r>
          </w:p>
        </w:tc>
      </w:tr>
      <w:tr w:rsidR="00D57708" w:rsidRPr="00D772D1" w:rsidTr="00757223">
        <w:trPr>
          <w:trHeight w:val="20"/>
          <w:jc w:val="center"/>
        </w:trPr>
        <w:tc>
          <w:tcPr>
            <w:tcW w:w="163"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91" w:type="pct"/>
            <w:tcBorders>
              <w:top w:val="single" w:sz="4" w:space="0" w:color="auto"/>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يوجد بنية تحتية في الجامعة مناسبة للتحول الرقمي</w:t>
            </w:r>
          </w:p>
        </w:tc>
        <w:tc>
          <w:tcPr>
            <w:tcW w:w="556"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94.17</w:t>
            </w:r>
            <w:r w:rsidRPr="00D772D1">
              <w:rPr>
                <w:rFonts w:ascii="Arial" w:hAnsi="Arial" w:cs="Arial" w:hint="cs"/>
                <w:b/>
                <w:bCs/>
                <w:rtl/>
              </w:rPr>
              <w:t>*</w:t>
            </w:r>
          </w:p>
        </w:tc>
        <w:tc>
          <w:tcPr>
            <w:tcW w:w="461"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4.11</w:t>
            </w:r>
          </w:p>
        </w:tc>
        <w:tc>
          <w:tcPr>
            <w:tcW w:w="494"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0.52</w:t>
            </w:r>
          </w:p>
        </w:tc>
        <w:tc>
          <w:tcPr>
            <w:tcW w:w="587"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82.29%</w:t>
            </w:r>
          </w:p>
        </w:tc>
        <w:tc>
          <w:tcPr>
            <w:tcW w:w="432"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16"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6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تتوافرشبكات إنترنت في الجامعة مناسبة للتحول الرقمي في المدينة الطبية</w:t>
            </w:r>
          </w:p>
        </w:tc>
        <w:tc>
          <w:tcPr>
            <w:tcW w:w="556"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63.27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4.02</w:t>
            </w:r>
          </w:p>
        </w:tc>
        <w:tc>
          <w:tcPr>
            <w:tcW w:w="49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0.59</w:t>
            </w:r>
          </w:p>
        </w:tc>
        <w:tc>
          <w:tcPr>
            <w:tcW w:w="5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80.43%</w:t>
            </w:r>
          </w:p>
        </w:tc>
        <w:tc>
          <w:tcPr>
            <w:tcW w:w="432"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الرشاقة الرقمية</w:t>
            </w:r>
          </w:p>
        </w:tc>
      </w:tr>
      <w:tr w:rsidR="00D57708" w:rsidRPr="00D772D1" w:rsidTr="00757223">
        <w:trPr>
          <w:trHeight w:val="20"/>
          <w:jc w:val="center"/>
        </w:trPr>
        <w:tc>
          <w:tcPr>
            <w:tcW w:w="16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tl/>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الوعي بأهمية الاستخدام الآمن للتقنيات الرقمية</w:t>
            </w:r>
          </w:p>
        </w:tc>
        <w:tc>
          <w:tcPr>
            <w:tcW w:w="556"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96.69</w:t>
            </w:r>
            <w:r w:rsidRPr="00D772D1">
              <w:rPr>
                <w:rFonts w:ascii="Arial" w:hAnsi="Arial" w:cs="Arial" w:hint="cs"/>
                <w:b/>
                <w:bCs/>
                <w:rtl/>
              </w:rPr>
              <w:t>*</w:t>
            </w:r>
          </w:p>
        </w:tc>
        <w:tc>
          <w:tcPr>
            <w:tcW w:w="461"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4.14</w:t>
            </w:r>
          </w:p>
        </w:tc>
        <w:tc>
          <w:tcPr>
            <w:tcW w:w="49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82.86%</w:t>
            </w:r>
          </w:p>
        </w:tc>
        <w:tc>
          <w:tcPr>
            <w:tcW w:w="432"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6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tl/>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مهارات التعامل مع التقنيات الرقمية الحديثة.</w:t>
            </w:r>
          </w:p>
        </w:tc>
        <w:tc>
          <w:tcPr>
            <w:tcW w:w="556"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100.51</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3.94</w:t>
            </w:r>
          </w:p>
        </w:tc>
        <w:tc>
          <w:tcPr>
            <w:tcW w:w="49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0.67</w:t>
            </w:r>
          </w:p>
        </w:tc>
        <w:tc>
          <w:tcPr>
            <w:tcW w:w="5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78.71%</w:t>
            </w:r>
          </w:p>
        </w:tc>
        <w:tc>
          <w:tcPr>
            <w:tcW w:w="432"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البئية الرقمية</w:t>
            </w:r>
          </w:p>
        </w:tc>
      </w:tr>
      <w:tr w:rsidR="00D57708" w:rsidRPr="00D772D1" w:rsidTr="00757223">
        <w:trPr>
          <w:trHeight w:val="20"/>
          <w:jc w:val="center"/>
        </w:trPr>
        <w:tc>
          <w:tcPr>
            <w:tcW w:w="16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يمتلك الموظفين مهارات التعامل مع التقنيات الرقمية المستخدمة للتحول الرقمي</w:t>
            </w:r>
          </w:p>
        </w:tc>
        <w:tc>
          <w:tcPr>
            <w:tcW w:w="556"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142.11</w:t>
            </w:r>
            <w:r w:rsidRPr="00D772D1">
              <w:rPr>
                <w:rFonts w:ascii="Arial" w:hAnsi="Arial" w:cs="Arial" w:hint="cs"/>
                <w:b/>
                <w:bCs/>
                <w:rtl/>
              </w:rPr>
              <w:t>*</w:t>
            </w:r>
          </w:p>
        </w:tc>
        <w:tc>
          <w:tcPr>
            <w:tcW w:w="461"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3.93</w:t>
            </w:r>
          </w:p>
        </w:tc>
        <w:tc>
          <w:tcPr>
            <w:tcW w:w="49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0.62</w:t>
            </w:r>
          </w:p>
        </w:tc>
        <w:tc>
          <w:tcPr>
            <w:tcW w:w="5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78.57%</w:t>
            </w:r>
          </w:p>
        </w:tc>
        <w:tc>
          <w:tcPr>
            <w:tcW w:w="432"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6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2</w:t>
            </w:r>
          </w:p>
        </w:tc>
        <w:tc>
          <w:tcPr>
            <w:tcW w:w="1791"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556"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99.26</w:t>
            </w:r>
            <w:r w:rsidRPr="00D772D1">
              <w:rPr>
                <w:rFonts w:ascii="Arial" w:hAnsi="Arial" w:cs="Arial" w:hint="cs"/>
                <w:b/>
                <w:bCs/>
                <w:rtl/>
              </w:rPr>
              <w:t>*</w:t>
            </w:r>
          </w:p>
        </w:tc>
        <w:tc>
          <w:tcPr>
            <w:tcW w:w="461"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3.80</w:t>
            </w:r>
          </w:p>
        </w:tc>
        <w:tc>
          <w:tcPr>
            <w:tcW w:w="49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76.00%</w:t>
            </w:r>
          </w:p>
        </w:tc>
        <w:tc>
          <w:tcPr>
            <w:tcW w:w="432"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3</w:t>
            </w:r>
          </w:p>
        </w:tc>
        <w:tc>
          <w:tcPr>
            <w:tcW w:w="516"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6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3</w:t>
            </w:r>
          </w:p>
        </w:tc>
        <w:tc>
          <w:tcPr>
            <w:tcW w:w="1791"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556"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78.46</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3.96</w:t>
            </w:r>
          </w:p>
        </w:tc>
        <w:tc>
          <w:tcPr>
            <w:tcW w:w="49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0.72</w:t>
            </w:r>
          </w:p>
        </w:tc>
        <w:tc>
          <w:tcPr>
            <w:tcW w:w="5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79.29%</w:t>
            </w:r>
          </w:p>
        </w:tc>
        <w:tc>
          <w:tcPr>
            <w:tcW w:w="432"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الرابع: الأبداع الرقمي</w:t>
            </w:r>
          </w:p>
        </w:tc>
      </w:tr>
      <w:tr w:rsidR="00D57708" w:rsidRPr="00D772D1" w:rsidTr="00757223">
        <w:trPr>
          <w:trHeight w:val="20"/>
          <w:jc w:val="center"/>
        </w:trPr>
        <w:tc>
          <w:tcPr>
            <w:tcW w:w="16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توفر المساقات الرقمية بيئة تحفيزية للتحول الرقمي في المدينة الطبية.</w:t>
            </w:r>
          </w:p>
        </w:tc>
        <w:tc>
          <w:tcPr>
            <w:tcW w:w="556"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66.23</w:t>
            </w:r>
            <w:r w:rsidRPr="00D772D1">
              <w:rPr>
                <w:rFonts w:ascii="Arial" w:hAnsi="Arial" w:cs="Arial" w:hint="cs"/>
                <w:b/>
                <w:bCs/>
                <w:rtl/>
              </w:rPr>
              <w:t>*</w:t>
            </w:r>
          </w:p>
        </w:tc>
        <w:tc>
          <w:tcPr>
            <w:tcW w:w="461"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3.97</w:t>
            </w:r>
          </w:p>
        </w:tc>
        <w:tc>
          <w:tcPr>
            <w:tcW w:w="49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0.59</w:t>
            </w:r>
          </w:p>
        </w:tc>
        <w:tc>
          <w:tcPr>
            <w:tcW w:w="5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79.43%</w:t>
            </w:r>
          </w:p>
        </w:tc>
        <w:tc>
          <w:tcPr>
            <w:tcW w:w="432"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6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tl/>
                <w:lang w:bidi="ar-EG"/>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ملاءمة محتوى المساقات الدراسة للتحول الرقمي في المدينة الطبية.</w:t>
            </w:r>
          </w:p>
        </w:tc>
        <w:tc>
          <w:tcPr>
            <w:tcW w:w="556"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49.77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4.01</w:t>
            </w:r>
          </w:p>
        </w:tc>
        <w:tc>
          <w:tcPr>
            <w:tcW w:w="49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0.62</w:t>
            </w:r>
          </w:p>
        </w:tc>
        <w:tc>
          <w:tcPr>
            <w:tcW w:w="5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80.29%</w:t>
            </w:r>
          </w:p>
        </w:tc>
        <w:tc>
          <w:tcPr>
            <w:tcW w:w="432"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bl>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rsidR="00D57708" w:rsidRPr="007E0348" w:rsidRDefault="00D57708" w:rsidP="00D57708">
      <w:pPr>
        <w:pStyle w:val="NoSpacing"/>
        <w:jc w:val="both"/>
        <w:rPr>
          <w:rFonts w:ascii="Sakkal Majalla" w:eastAsiaTheme="minorHAnsi" w:hAnsi="Sakkal Majalla" w:cs="Sakkal Majalla"/>
          <w:sz w:val="28"/>
          <w:szCs w:val="28"/>
          <w:rtl/>
        </w:rPr>
      </w:pPr>
      <w:r w:rsidRPr="007E0348">
        <w:rPr>
          <w:rFonts w:ascii="Sakkal Majalla" w:eastAsiaTheme="minorHAnsi" w:hAnsi="Sakkal Majalla" w:cs="Sakkal Majalla"/>
          <w:sz w:val="28"/>
          <w:szCs w:val="28"/>
          <w:rtl/>
        </w:rPr>
        <w:t>يتضح من الجدول رقم (</w:t>
      </w:r>
      <w:r w:rsidRPr="007E0348">
        <w:rPr>
          <w:rFonts w:ascii="Sakkal Majalla" w:eastAsiaTheme="minorHAnsi" w:hAnsi="Sakkal Majalla" w:cs="Sakkal Majalla" w:hint="cs"/>
          <w:sz w:val="28"/>
          <w:szCs w:val="28"/>
          <w:rtl/>
        </w:rPr>
        <w:t xml:space="preserve"> </w:t>
      </w:r>
      <w:r>
        <w:rPr>
          <w:rFonts w:ascii="Sakkal Majalla" w:eastAsiaTheme="minorHAnsi" w:hAnsi="Sakkal Majalla" w:cs="Sakkal Majalla" w:hint="cs"/>
          <w:sz w:val="28"/>
          <w:szCs w:val="28"/>
          <w:rtl/>
        </w:rPr>
        <w:t>12</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 xml:space="preserve">) </w:t>
      </w:r>
      <w:r w:rsidRPr="007E0348">
        <w:rPr>
          <w:rFonts w:ascii="Sakkal Majalla" w:eastAsiaTheme="minorHAnsi" w:hAnsi="Sakkal Majalla" w:cs="Sakkal Majalla" w:hint="cs"/>
          <w:sz w:val="28"/>
          <w:szCs w:val="28"/>
          <w:rtl/>
        </w:rPr>
        <w:t xml:space="preserve">بمربع كاى ونسبة الموافقة لعبارات </w:t>
      </w:r>
      <w:r w:rsidRPr="007E0348">
        <w:rPr>
          <w:rFonts w:ascii="Sakkal Majalla" w:eastAsiaTheme="minorHAnsi" w:hAnsi="Sakkal Majalla" w:cs="Sakkal Majalla"/>
          <w:sz w:val="28"/>
          <w:szCs w:val="28"/>
          <w:rtl/>
        </w:rPr>
        <w:t>أبعاد مقياس التحول الرقمى لعينة البحث  وجود فروق ذات دلالة إحصائية</w:t>
      </w:r>
      <w:r w:rsidRPr="007E0348">
        <w:rPr>
          <w:rFonts w:ascii="Sakkal Majalla" w:eastAsiaTheme="minorHAnsi" w:hAnsi="Sakkal Majalla" w:cs="Sakkal Majalla" w:hint="cs"/>
          <w:sz w:val="28"/>
          <w:szCs w:val="28"/>
          <w:rtl/>
        </w:rPr>
        <w:t xml:space="preserve"> فى جميع العبارات</w:t>
      </w:r>
      <w:r w:rsidRPr="007E0348">
        <w:rPr>
          <w:rFonts w:ascii="Sakkal Majalla" w:eastAsiaTheme="minorHAnsi" w:hAnsi="Sakkal Majalla" w:cs="Sakkal Majalla"/>
          <w:sz w:val="28"/>
          <w:szCs w:val="28"/>
          <w:rtl/>
        </w:rPr>
        <w:t xml:space="preserve"> ، حيث </w:t>
      </w:r>
      <w:r w:rsidRPr="007E0348">
        <w:rPr>
          <w:rFonts w:ascii="Sakkal Majalla" w:eastAsiaTheme="minorHAnsi" w:hAnsi="Sakkal Majalla" w:cs="Sakkal Majalla" w:hint="cs"/>
          <w:sz w:val="28"/>
          <w:szCs w:val="28"/>
          <w:rtl/>
        </w:rPr>
        <w:t>كانت</w:t>
      </w:r>
      <w:r w:rsidRPr="007E0348">
        <w:rPr>
          <w:rFonts w:ascii="Sakkal Majalla" w:eastAsiaTheme="minorHAnsi" w:hAnsi="Sakkal Majalla" w:cs="Sakkal Majalla"/>
          <w:sz w:val="28"/>
          <w:szCs w:val="28"/>
          <w:rtl/>
        </w:rPr>
        <w:t xml:space="preserve"> قيمة (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المحسوبة </w:t>
      </w:r>
      <w:r w:rsidRPr="007E0348">
        <w:rPr>
          <w:rFonts w:ascii="Sakkal Majalla" w:eastAsiaTheme="minorHAnsi" w:hAnsi="Sakkal Majalla" w:cs="Sakkal Majalla" w:hint="cs"/>
          <w:sz w:val="28"/>
          <w:szCs w:val="28"/>
          <w:rtl/>
        </w:rPr>
        <w:t>أكبر</w:t>
      </w:r>
      <w:r w:rsidRPr="007E0348">
        <w:rPr>
          <w:rFonts w:ascii="Sakkal Majalla" w:eastAsiaTheme="minorHAnsi" w:hAnsi="Sakkal Majalla" w:cs="Sakkal Majalla"/>
          <w:sz w:val="28"/>
          <w:szCs w:val="28"/>
          <w:rtl/>
        </w:rPr>
        <w:t xml:space="preserve"> من قيمة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الجدولية</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مستوى ( 0.05 )</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درجة حرية 4 =9.49 ، عند درجة حرية 3 =7.</w:t>
      </w:r>
      <w:r>
        <w:rPr>
          <w:rFonts w:ascii="Sakkal Majalla" w:eastAsiaTheme="minorHAnsi" w:hAnsi="Sakkal Majalla" w:cs="Sakkal Majalla" w:hint="cs"/>
          <w:sz w:val="28"/>
          <w:szCs w:val="28"/>
          <w:rtl/>
        </w:rPr>
        <w:t>82</w:t>
      </w:r>
      <w:r w:rsidRPr="007E0348">
        <w:rPr>
          <w:rFonts w:ascii="Sakkal Majalla" w:eastAsiaTheme="minorHAnsi" w:hAnsi="Sakkal Majalla" w:cs="Sakkal Majalla"/>
          <w:sz w:val="28"/>
          <w:szCs w:val="28"/>
          <w:rtl/>
        </w:rPr>
        <w:t xml:space="preserve">، عند درجة حرية 2 =5.99 ، عند درجة حرية 1 =3.84 </w:t>
      </w:r>
      <w:r w:rsidRPr="007E0348">
        <w:rPr>
          <w:rFonts w:ascii="Sakkal Majalla" w:eastAsiaTheme="minorHAnsi" w:hAnsi="Sakkal Majalla" w:cs="Sakkal Majalla" w:hint="cs"/>
          <w:sz w:val="28"/>
          <w:szCs w:val="28"/>
          <w:rtl/>
        </w:rPr>
        <w:t>، وتراوحت نسب الموافقة ما بين (  76.00</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إلى  82.86</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 وكان اتجاه الإستجابة لجميع العبارات (موافق). </w:t>
      </w:r>
    </w:p>
    <w:p w:rsidR="00D57708" w:rsidRPr="007E0348" w:rsidRDefault="00D57708" w:rsidP="00D57708">
      <w:pPr>
        <w:pStyle w:val="NoSpacing"/>
        <w:jc w:val="both"/>
        <w:rPr>
          <w:rFonts w:ascii="Sakkal Majalla" w:eastAsiaTheme="minorHAnsi" w:hAnsi="Sakkal Majalla" w:cs="Sakkal Majalla"/>
          <w:sz w:val="28"/>
          <w:szCs w:val="28"/>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Default="00D57708" w:rsidP="00D57708">
      <w:pPr>
        <w:bidi/>
        <w:spacing w:after="0" w:line="240" w:lineRule="auto"/>
        <w:ind w:left="-643"/>
        <w:rPr>
          <w:b/>
          <w:bCs/>
          <w:sz w:val="24"/>
          <w:szCs w:val="24"/>
          <w:u w:val="single"/>
          <w:rtl/>
        </w:rPr>
      </w:pPr>
    </w:p>
    <w:p w:rsidR="00D57708" w:rsidRPr="00D772D1" w:rsidRDefault="00D57708" w:rsidP="00D57708">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13</w:t>
      </w:r>
      <w:r w:rsidRPr="00D772D1">
        <w:rPr>
          <w:rFonts w:hint="cs"/>
          <w:b/>
          <w:bCs/>
          <w:sz w:val="24"/>
          <w:szCs w:val="24"/>
          <w:rtl/>
        </w:rPr>
        <w:t xml:space="preserve"> </w:t>
      </w:r>
      <w:r>
        <w:rPr>
          <w:rFonts w:hint="cs"/>
          <w:b/>
          <w:bCs/>
          <w:sz w:val="24"/>
          <w:szCs w:val="24"/>
          <w:rtl/>
        </w:rPr>
        <w:t xml:space="preserve">)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الألتزام التنظيمي </w:t>
      </w:r>
      <w:r w:rsidRPr="00D772D1">
        <w:rPr>
          <w:rFonts w:hint="cs"/>
          <w:b/>
          <w:bCs/>
          <w:sz w:val="24"/>
          <w:szCs w:val="24"/>
          <w:rtl/>
        </w:rPr>
        <w:t xml:space="preserve">لعينة البحث      </w:t>
      </w:r>
    </w:p>
    <w:tbl>
      <w:tblPr>
        <w:tblStyle w:val="TableGrid"/>
        <w:bidiVisual/>
        <w:tblW w:w="5651" w:type="pct"/>
        <w:jc w:val="center"/>
        <w:tblLayout w:type="fixed"/>
        <w:tblLook w:val="04A0" w:firstRow="1" w:lastRow="0" w:firstColumn="1" w:lastColumn="0" w:noHBand="0" w:noVBand="1"/>
      </w:tblPr>
      <w:tblGrid>
        <w:gridCol w:w="323"/>
        <w:gridCol w:w="3212"/>
        <w:gridCol w:w="1074"/>
        <w:gridCol w:w="913"/>
        <w:gridCol w:w="814"/>
        <w:gridCol w:w="1131"/>
        <w:gridCol w:w="833"/>
        <w:gridCol w:w="1076"/>
      </w:tblGrid>
      <w:tr w:rsidR="00D57708" w:rsidRPr="00D772D1" w:rsidTr="00757223">
        <w:trPr>
          <w:trHeight w:val="457"/>
          <w:tblHeader/>
          <w:jc w:val="center"/>
        </w:trPr>
        <w:tc>
          <w:tcPr>
            <w:tcW w:w="17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م</w:t>
            </w:r>
          </w:p>
        </w:tc>
        <w:tc>
          <w:tcPr>
            <w:tcW w:w="1713"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rsidR="00D57708" w:rsidRPr="00D772D1" w:rsidRDefault="00D57708" w:rsidP="00757223">
            <w:pPr>
              <w:bidi/>
              <w:rPr>
                <w:b/>
                <w:bCs/>
                <w:rtl/>
              </w:rPr>
            </w:pPr>
            <w:r w:rsidRPr="00D772D1">
              <w:rPr>
                <w:rFonts w:hint="cs"/>
                <w:b/>
                <w:bCs/>
                <w:rtl/>
              </w:rPr>
              <w:t xml:space="preserve">          الدلالات الإحصائية</w:t>
            </w:r>
          </w:p>
          <w:p w:rsidR="00D57708" w:rsidRPr="00D772D1" w:rsidRDefault="00D57708" w:rsidP="00757223">
            <w:pPr>
              <w:bidi/>
              <w:rPr>
                <w:b/>
                <w:bCs/>
                <w:rtl/>
              </w:rPr>
            </w:pPr>
          </w:p>
          <w:p w:rsidR="00D57708" w:rsidRPr="00D772D1" w:rsidRDefault="00D57708" w:rsidP="00757223">
            <w:pPr>
              <w:bidi/>
              <w:jc w:val="center"/>
              <w:rPr>
                <w:b/>
                <w:bCs/>
                <w:rtl/>
              </w:rPr>
            </w:pPr>
          </w:p>
          <w:p w:rsidR="00D57708" w:rsidRPr="00D772D1" w:rsidRDefault="00D57708" w:rsidP="00757223">
            <w:pPr>
              <w:bidi/>
              <w:rPr>
                <w:b/>
                <w:bCs/>
                <w:rtl/>
              </w:rPr>
            </w:pPr>
            <w:r w:rsidRPr="00D772D1">
              <w:rPr>
                <w:rFonts w:hint="cs"/>
                <w:b/>
                <w:bCs/>
                <w:rtl/>
              </w:rPr>
              <w:t>العبارات</w:t>
            </w:r>
          </w:p>
        </w:tc>
        <w:tc>
          <w:tcPr>
            <w:tcW w:w="57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p w:rsidR="00D57708" w:rsidRPr="00D772D1" w:rsidRDefault="00D57708" w:rsidP="00757223">
            <w:pPr>
              <w:bidi/>
              <w:jc w:val="center"/>
              <w:rPr>
                <w:b/>
                <w:bCs/>
                <w:rtl/>
              </w:rPr>
            </w:pPr>
            <w:r w:rsidRPr="00D772D1">
              <w:rPr>
                <w:rFonts w:hint="cs"/>
                <w:b/>
                <w:bCs/>
                <w:rtl/>
              </w:rPr>
              <w:t>مربع كاى</w:t>
            </w:r>
          </w:p>
          <w:p w:rsidR="00D57708" w:rsidRPr="00D772D1" w:rsidRDefault="00D57708" w:rsidP="00757223">
            <w:pPr>
              <w:bidi/>
              <w:jc w:val="center"/>
              <w:rPr>
                <w:b/>
                <w:bCs/>
                <w:rtl/>
              </w:rPr>
            </w:pPr>
          </w:p>
        </w:tc>
        <w:tc>
          <w:tcPr>
            <w:tcW w:w="4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المتوسط</w:t>
            </w:r>
          </w:p>
          <w:p w:rsidR="00D57708" w:rsidRPr="00D772D1" w:rsidRDefault="00D57708" w:rsidP="00757223">
            <w:pPr>
              <w:bidi/>
              <w:jc w:val="center"/>
              <w:rPr>
                <w:b/>
                <w:bCs/>
                <w:rtl/>
              </w:rPr>
            </w:pPr>
            <w:r w:rsidRPr="00D772D1">
              <w:rPr>
                <w:rFonts w:hint="cs"/>
                <w:b/>
                <w:bCs/>
                <w:rtl/>
              </w:rPr>
              <w:t>الحسابى</w:t>
            </w:r>
          </w:p>
          <w:p w:rsidR="00D57708" w:rsidRPr="00D772D1" w:rsidRDefault="00D57708" w:rsidP="00757223">
            <w:pPr>
              <w:bidi/>
              <w:jc w:val="center"/>
              <w:rPr>
                <w:b/>
                <w:bCs/>
                <w:rtl/>
              </w:rPr>
            </w:pPr>
            <w:r w:rsidRPr="00D772D1">
              <w:rPr>
                <w:rFonts w:hint="cs"/>
                <w:b/>
                <w:bCs/>
                <w:rtl/>
              </w:rPr>
              <w:t>المرجح</w:t>
            </w:r>
          </w:p>
          <w:p w:rsidR="00D57708" w:rsidRPr="00D772D1" w:rsidRDefault="00D57708" w:rsidP="00757223">
            <w:pPr>
              <w:bidi/>
              <w:jc w:val="center"/>
              <w:rPr>
                <w:b/>
                <w:bCs/>
                <w:rtl/>
              </w:rPr>
            </w:pPr>
            <w:r w:rsidRPr="00D772D1">
              <w:rPr>
                <w:rFonts w:hint="cs"/>
                <w:b/>
                <w:bCs/>
                <w:rtl/>
              </w:rPr>
              <w:t>بالأوزان</w:t>
            </w:r>
          </w:p>
        </w:tc>
        <w:tc>
          <w:tcPr>
            <w:tcW w:w="43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الانحراف</w:t>
            </w:r>
          </w:p>
          <w:p w:rsidR="00D57708" w:rsidRPr="00D772D1" w:rsidRDefault="00D57708" w:rsidP="00757223">
            <w:pPr>
              <w:bidi/>
              <w:jc w:val="center"/>
              <w:rPr>
                <w:b/>
                <w:bCs/>
                <w:rtl/>
              </w:rPr>
            </w:pPr>
            <w:r w:rsidRPr="00D772D1">
              <w:rPr>
                <w:rFonts w:hint="cs"/>
                <w:b/>
                <w:bCs/>
                <w:rtl/>
              </w:rPr>
              <w:t>المعياري</w:t>
            </w:r>
          </w:p>
        </w:tc>
        <w:tc>
          <w:tcPr>
            <w:tcW w:w="60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نسبة</w:t>
            </w:r>
          </w:p>
          <w:p w:rsidR="00D57708" w:rsidRPr="00D772D1" w:rsidRDefault="00D57708" w:rsidP="00757223">
            <w:pPr>
              <w:bidi/>
              <w:jc w:val="center"/>
              <w:rPr>
                <w:b/>
                <w:bCs/>
                <w:rtl/>
              </w:rPr>
            </w:pPr>
            <w:r w:rsidRPr="00D772D1">
              <w:rPr>
                <w:rFonts w:hint="cs"/>
                <w:b/>
                <w:bCs/>
                <w:rtl/>
              </w:rPr>
              <w:t>الموافقة %</w:t>
            </w:r>
          </w:p>
        </w:tc>
        <w:tc>
          <w:tcPr>
            <w:tcW w:w="44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الترتيب</w:t>
            </w:r>
          </w:p>
        </w:tc>
        <w:tc>
          <w:tcPr>
            <w:tcW w:w="5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اتجاه الإستجابة</w:t>
            </w:r>
          </w:p>
        </w:tc>
      </w:tr>
      <w:tr w:rsidR="00D57708" w:rsidRPr="00D772D1" w:rsidTr="00757223">
        <w:trPr>
          <w:trHeight w:val="433"/>
          <w:tblHeader/>
          <w:jc w:val="center"/>
        </w:trPr>
        <w:tc>
          <w:tcPr>
            <w:tcW w:w="172"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1713"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73"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87"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34"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603"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44"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74" w:type="pct"/>
            <w:vMerge/>
            <w:tcBorders>
              <w:left w:val="single" w:sz="4" w:space="0" w:color="auto"/>
              <w:bottom w:val="single" w:sz="4" w:space="0" w:color="auto"/>
              <w:right w:val="single" w:sz="4" w:space="0" w:color="auto"/>
            </w:tcBorders>
            <w:shd w:val="clear" w:color="auto" w:fill="F2F2F2" w:themeFill="background1" w:themeFillShade="F2"/>
          </w:tcPr>
          <w:p w:rsidR="00D57708" w:rsidRPr="00D772D1" w:rsidRDefault="00D57708" w:rsidP="00757223">
            <w:pPr>
              <w:bidi/>
              <w:jc w:val="center"/>
              <w:rPr>
                <w:b/>
                <w:bCs/>
                <w:rtl/>
              </w:rPr>
            </w:pPr>
          </w:p>
        </w:tc>
      </w:tr>
      <w:tr w:rsidR="00D57708" w:rsidRPr="00D772D1" w:rsidTr="00757223">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الألتزام العاطفي</w:t>
            </w:r>
          </w:p>
        </w:tc>
      </w:tr>
      <w:tr w:rsidR="00D57708" w:rsidRPr="00D772D1" w:rsidTr="00757223">
        <w:trPr>
          <w:trHeight w:val="20"/>
          <w:jc w:val="center"/>
        </w:trPr>
        <w:tc>
          <w:tcPr>
            <w:tcW w:w="172"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13" w:type="pct"/>
            <w:tcBorders>
              <w:top w:val="single" w:sz="4" w:space="0" w:color="auto"/>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الشعور بروح النشاط والحيوية في أداء المهام الوظيفية.</w:t>
            </w:r>
          </w:p>
        </w:tc>
        <w:tc>
          <w:tcPr>
            <w:tcW w:w="573"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213.93</w:t>
            </w:r>
            <w:r w:rsidRPr="00D772D1">
              <w:rPr>
                <w:rFonts w:ascii="Arial" w:hAnsi="Arial" w:cs="Arial" w:hint="cs"/>
                <w:b/>
                <w:bCs/>
                <w:rtl/>
              </w:rPr>
              <w:t>*</w:t>
            </w:r>
          </w:p>
        </w:tc>
        <w:tc>
          <w:tcPr>
            <w:tcW w:w="487"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4.07</w:t>
            </w:r>
          </w:p>
        </w:tc>
        <w:tc>
          <w:tcPr>
            <w:tcW w:w="434"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0.65</w:t>
            </w:r>
          </w:p>
        </w:tc>
        <w:tc>
          <w:tcPr>
            <w:tcW w:w="603"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81.43%</w:t>
            </w:r>
          </w:p>
        </w:tc>
        <w:tc>
          <w:tcPr>
            <w:tcW w:w="444"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74"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lang w:bidi="ar-EG"/>
              </w:rPr>
            </w:pPr>
            <w:r w:rsidRPr="00D772D1">
              <w:rPr>
                <w:rFonts w:asciiTheme="majorBidi" w:hAnsiTheme="majorBidi" w:cstheme="majorBidi" w:hint="cs"/>
                <w:b/>
                <w:bCs/>
                <w:sz w:val="20"/>
                <w:szCs w:val="20"/>
                <w:rtl/>
              </w:rPr>
              <w:t>تؤثرالقيم السائدة في الجامعة على مستوى الأداء.</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100.86</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3.92</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0.67</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78.43%</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rPr>
                <w:rFonts w:asciiTheme="majorBidi" w:hAnsiTheme="majorBidi" w:cstheme="majorBidi"/>
                <w:b/>
                <w:bCs/>
                <w:sz w:val="20"/>
                <w:szCs w:val="20"/>
                <w:rtl/>
                <w:lang w:bidi="ar-EG"/>
              </w:rPr>
            </w:pPr>
            <w:r w:rsidRPr="00D772D1">
              <w:rPr>
                <w:rFonts w:asciiTheme="majorBidi" w:hAnsiTheme="majorBidi" w:cstheme="majorBidi" w:hint="cs"/>
                <w:b/>
                <w:bCs/>
                <w:sz w:val="20"/>
                <w:szCs w:val="20"/>
                <w:rtl/>
              </w:rPr>
              <w:t>ينجز العاملون المهام والأعمال المطلوبة منهم بفاعلية.</w:t>
            </w:r>
          </w:p>
        </w:tc>
        <w:tc>
          <w:tcPr>
            <w:tcW w:w="57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3.91</w:t>
            </w:r>
          </w:p>
        </w:tc>
        <w:tc>
          <w:tcPr>
            <w:tcW w:w="43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0.67</w:t>
            </w:r>
          </w:p>
        </w:tc>
        <w:tc>
          <w:tcPr>
            <w:tcW w:w="60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78.29%</w:t>
            </w:r>
          </w:p>
        </w:tc>
        <w:tc>
          <w:tcPr>
            <w:tcW w:w="44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الألتزام الاستمراري</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tl/>
              </w:rPr>
            </w:pPr>
            <w:r w:rsidRPr="00D772D1">
              <w:rPr>
                <w:rFonts w:ascii="Calibri" w:eastAsia="Calibri" w:hAnsi="Calibri" w:cs="Arial" w:hint="cs"/>
                <w:b/>
                <w:bCs/>
                <w:rtl/>
              </w:rPr>
              <w:t>1</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أستغلال كافة الموارد المتاحة لأداء المهام بالمستوى المطلوب.</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45.70</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4.19</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0.62</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83.86%</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tl/>
              </w:rPr>
            </w:pPr>
            <w:r w:rsidRPr="00D772D1">
              <w:rPr>
                <w:rFonts w:ascii="Calibri" w:eastAsia="Calibri" w:hAnsi="Calibri" w:cs="Arial" w:hint="cs"/>
                <w:b/>
                <w:bCs/>
                <w:rtl/>
              </w:rPr>
              <w:t>2</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164.21</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3.95</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0.69</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79.00%</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Calibri" w:eastAsia="Calibri" w:hAnsi="Calibri" w:cs="Arial" w:hint="cs"/>
                <w:b/>
                <w:bCs/>
                <w:rtl/>
              </w:rPr>
              <w:t>3</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يمتلك العاملون القدرة على تقديم الآراء والمقترحات التي تحسن العمل.</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150.57</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3.94</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0.72</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78.71%</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4</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Calibri" w:eastAsia="Calibri" w:hAnsi="Calibri" w:cs="Arial" w:hint="cs"/>
                <w:b/>
                <w:bCs/>
                <w:rtl/>
              </w:rPr>
              <w:t>4</w:t>
            </w:r>
          </w:p>
        </w:tc>
        <w:tc>
          <w:tcPr>
            <w:tcW w:w="1713"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57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84.97</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4.09</w:t>
            </w:r>
          </w:p>
        </w:tc>
        <w:tc>
          <w:tcPr>
            <w:tcW w:w="43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0.69</w:t>
            </w:r>
          </w:p>
        </w:tc>
        <w:tc>
          <w:tcPr>
            <w:tcW w:w="60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81.86%</w:t>
            </w:r>
          </w:p>
        </w:tc>
        <w:tc>
          <w:tcPr>
            <w:tcW w:w="44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الألتزام المعياري</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معرفة وإلمام بطبيعة العمل المطلوب إنجازه.</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3.91</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0.70</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78.14%</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إيجاد أساليب جديدة لإنجاز العمل.</w:t>
            </w:r>
          </w:p>
        </w:tc>
        <w:tc>
          <w:tcPr>
            <w:tcW w:w="57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135.14</w:t>
            </w:r>
            <w:r w:rsidRPr="00D772D1">
              <w:rPr>
                <w:rFonts w:ascii="Arial" w:hAnsi="Arial" w:cs="Arial" w:hint="cs"/>
                <w:b/>
                <w:bCs/>
                <w:rtl/>
              </w:rPr>
              <w:t>*</w:t>
            </w:r>
          </w:p>
        </w:tc>
        <w:tc>
          <w:tcPr>
            <w:tcW w:w="487"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3.87</w:t>
            </w:r>
          </w:p>
        </w:tc>
        <w:tc>
          <w:tcPr>
            <w:tcW w:w="434"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0.79</w:t>
            </w:r>
          </w:p>
        </w:tc>
        <w:tc>
          <w:tcPr>
            <w:tcW w:w="603" w:type="pct"/>
            <w:tcBorders>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77.43%</w:t>
            </w:r>
          </w:p>
        </w:tc>
        <w:tc>
          <w:tcPr>
            <w:tcW w:w="44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r w:rsidR="00D57708" w:rsidRPr="00D772D1" w:rsidTr="00757223">
        <w:trPr>
          <w:trHeight w:val="20"/>
          <w:jc w:val="center"/>
        </w:trPr>
        <w:tc>
          <w:tcPr>
            <w:tcW w:w="172"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tl/>
                <w:lang w:bidi="ar-EG"/>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57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147.71</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3.80</w:t>
            </w:r>
          </w:p>
        </w:tc>
        <w:tc>
          <w:tcPr>
            <w:tcW w:w="43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0.70</w:t>
            </w:r>
          </w:p>
        </w:tc>
        <w:tc>
          <w:tcPr>
            <w:tcW w:w="603"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76.00%</w:t>
            </w:r>
          </w:p>
        </w:tc>
        <w:tc>
          <w:tcPr>
            <w:tcW w:w="44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موافق</w:t>
            </w:r>
          </w:p>
        </w:tc>
      </w:tr>
    </w:tbl>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rsidR="00D57708" w:rsidRPr="007E0348" w:rsidRDefault="00D57708" w:rsidP="00D57708">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Pr>
          <w:rFonts w:ascii="Sakkal Majalla" w:hAnsi="Sakkal Majalla" w:cs="Sakkal Majalla" w:hint="cs"/>
          <w:sz w:val="28"/>
          <w:szCs w:val="28"/>
          <w:rtl/>
        </w:rPr>
        <w:t xml:space="preserve"> 13)</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أبعاد مقياس الألتزام التنظيمي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76.00</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83.86</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لجميع العبارات (موافق).</w:t>
      </w: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Default="00D57708" w:rsidP="00D57708">
      <w:pPr>
        <w:pStyle w:val="NoSpacing"/>
        <w:jc w:val="both"/>
        <w:rPr>
          <w:b/>
          <w:bCs/>
          <w:sz w:val="24"/>
          <w:szCs w:val="24"/>
          <w:rtl/>
          <w:lang w:bidi="ar-EG"/>
        </w:rPr>
      </w:pPr>
    </w:p>
    <w:p w:rsidR="00D57708" w:rsidRPr="00D772D1" w:rsidRDefault="00D57708" w:rsidP="00D57708">
      <w:pPr>
        <w:pStyle w:val="NoSpacing"/>
        <w:jc w:val="both"/>
        <w:rPr>
          <w:b/>
          <w:bCs/>
          <w:sz w:val="24"/>
          <w:szCs w:val="24"/>
          <w:rtl/>
          <w:lang w:bidi="ar-EG"/>
        </w:rPr>
      </w:pPr>
    </w:p>
    <w:p w:rsidR="00D57708" w:rsidRPr="00D772D1" w:rsidRDefault="00D57708" w:rsidP="00D57708">
      <w:pPr>
        <w:bidi/>
        <w:spacing w:after="0" w:line="240" w:lineRule="auto"/>
        <w:ind w:left="-643"/>
        <w:jc w:val="center"/>
        <w:rPr>
          <w:b/>
          <w:bCs/>
          <w:sz w:val="24"/>
          <w:szCs w:val="24"/>
          <w:rtl/>
        </w:rPr>
      </w:pPr>
      <w:r>
        <w:rPr>
          <w:rFonts w:hint="cs"/>
          <w:b/>
          <w:bCs/>
          <w:sz w:val="24"/>
          <w:szCs w:val="24"/>
          <w:rtl/>
        </w:rPr>
        <w:t xml:space="preserve">جدول ( 14) </w:t>
      </w:r>
      <w:r w:rsidRPr="00D772D1">
        <w:rPr>
          <w:rFonts w:hint="cs"/>
          <w:b/>
          <w:bCs/>
          <w:sz w:val="24"/>
          <w:szCs w:val="24"/>
          <w:rtl/>
        </w:rPr>
        <w:t xml:space="preserve">مربع كاى ونسبة الموافقة لعبارات مقياس </w:t>
      </w:r>
      <w:r w:rsidRPr="00D772D1">
        <w:rPr>
          <w:rFonts w:cs="Arial"/>
          <w:b/>
          <w:bCs/>
          <w:sz w:val="24"/>
          <w:szCs w:val="24"/>
          <w:rtl/>
        </w:rPr>
        <w:t>أداء الموارد البشرية</w:t>
      </w:r>
      <w:r w:rsidRPr="00D772D1">
        <w:rPr>
          <w:rFonts w:hint="cs"/>
          <w:b/>
          <w:bCs/>
          <w:sz w:val="24"/>
          <w:szCs w:val="24"/>
          <w:rtl/>
        </w:rPr>
        <w:t xml:space="preserve"> لعينة البحث      </w:t>
      </w:r>
    </w:p>
    <w:tbl>
      <w:tblPr>
        <w:tblStyle w:val="TableGrid"/>
        <w:bidiVisual/>
        <w:tblW w:w="5698" w:type="pct"/>
        <w:jc w:val="center"/>
        <w:tblLayout w:type="fixed"/>
        <w:tblLook w:val="04A0" w:firstRow="1" w:lastRow="0" w:firstColumn="1" w:lastColumn="0" w:noHBand="0" w:noVBand="1"/>
      </w:tblPr>
      <w:tblGrid>
        <w:gridCol w:w="316"/>
        <w:gridCol w:w="3229"/>
        <w:gridCol w:w="1074"/>
        <w:gridCol w:w="911"/>
        <w:gridCol w:w="953"/>
        <w:gridCol w:w="1133"/>
        <w:gridCol w:w="813"/>
        <w:gridCol w:w="1025"/>
      </w:tblGrid>
      <w:tr w:rsidR="00D57708" w:rsidRPr="00D772D1" w:rsidTr="00757223">
        <w:trPr>
          <w:trHeight w:val="457"/>
          <w:tblHeader/>
          <w:jc w:val="center"/>
        </w:trPr>
        <w:tc>
          <w:tcPr>
            <w:tcW w:w="16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م</w:t>
            </w:r>
          </w:p>
        </w:tc>
        <w:tc>
          <w:tcPr>
            <w:tcW w:w="1708"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rsidR="00D57708" w:rsidRPr="00D772D1" w:rsidRDefault="00D57708" w:rsidP="00757223">
            <w:pPr>
              <w:bidi/>
              <w:jc w:val="right"/>
              <w:rPr>
                <w:b/>
                <w:bCs/>
                <w:rtl/>
              </w:rPr>
            </w:pPr>
            <w:r w:rsidRPr="00D772D1">
              <w:rPr>
                <w:rFonts w:hint="cs"/>
                <w:b/>
                <w:bCs/>
                <w:rtl/>
              </w:rPr>
              <w:t>الدلالات الإحصائية</w:t>
            </w:r>
          </w:p>
          <w:p w:rsidR="00D57708" w:rsidRPr="00D772D1" w:rsidRDefault="00D57708" w:rsidP="00757223">
            <w:pPr>
              <w:bidi/>
              <w:rPr>
                <w:b/>
                <w:bCs/>
                <w:rtl/>
              </w:rPr>
            </w:pPr>
          </w:p>
          <w:p w:rsidR="00D57708" w:rsidRPr="00D772D1" w:rsidRDefault="00D57708" w:rsidP="00757223">
            <w:pPr>
              <w:bidi/>
              <w:jc w:val="center"/>
              <w:rPr>
                <w:b/>
                <w:bCs/>
                <w:rtl/>
              </w:rPr>
            </w:pPr>
          </w:p>
          <w:p w:rsidR="00D57708" w:rsidRPr="00D772D1" w:rsidRDefault="00D57708" w:rsidP="00757223">
            <w:pPr>
              <w:bidi/>
              <w:rPr>
                <w:b/>
                <w:bCs/>
                <w:rtl/>
              </w:rPr>
            </w:pPr>
            <w:r w:rsidRPr="00D772D1">
              <w:rPr>
                <w:rFonts w:hint="cs"/>
                <w:b/>
                <w:bCs/>
                <w:rtl/>
              </w:rPr>
              <w:t>العبارات</w:t>
            </w:r>
          </w:p>
        </w:tc>
        <w:tc>
          <w:tcPr>
            <w:tcW w:w="5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p w:rsidR="00D57708" w:rsidRPr="00D772D1" w:rsidRDefault="00D57708" w:rsidP="00757223">
            <w:pPr>
              <w:bidi/>
              <w:jc w:val="center"/>
              <w:rPr>
                <w:b/>
                <w:bCs/>
                <w:rtl/>
              </w:rPr>
            </w:pPr>
            <w:r w:rsidRPr="00D772D1">
              <w:rPr>
                <w:rFonts w:hint="cs"/>
                <w:b/>
                <w:bCs/>
                <w:rtl/>
              </w:rPr>
              <w:t>مربع كاى</w:t>
            </w:r>
          </w:p>
          <w:p w:rsidR="00D57708" w:rsidRPr="00D772D1" w:rsidRDefault="00D57708" w:rsidP="00757223">
            <w:pPr>
              <w:bidi/>
              <w:jc w:val="center"/>
              <w:rPr>
                <w:b/>
                <w:bCs/>
                <w:rtl/>
              </w:rPr>
            </w:pPr>
          </w:p>
        </w:tc>
        <w:tc>
          <w:tcPr>
            <w:tcW w:w="48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المتوسط</w:t>
            </w:r>
          </w:p>
          <w:p w:rsidR="00D57708" w:rsidRPr="00D772D1" w:rsidRDefault="00D57708" w:rsidP="00757223">
            <w:pPr>
              <w:bidi/>
              <w:jc w:val="center"/>
              <w:rPr>
                <w:b/>
                <w:bCs/>
                <w:rtl/>
              </w:rPr>
            </w:pPr>
            <w:r w:rsidRPr="00D772D1">
              <w:rPr>
                <w:rFonts w:hint="cs"/>
                <w:b/>
                <w:bCs/>
                <w:rtl/>
              </w:rPr>
              <w:t>الحسابى</w:t>
            </w:r>
          </w:p>
          <w:p w:rsidR="00D57708" w:rsidRPr="00D772D1" w:rsidRDefault="00D57708" w:rsidP="00757223">
            <w:pPr>
              <w:bidi/>
              <w:jc w:val="center"/>
              <w:rPr>
                <w:b/>
                <w:bCs/>
                <w:rtl/>
              </w:rPr>
            </w:pPr>
            <w:r w:rsidRPr="00D772D1">
              <w:rPr>
                <w:rFonts w:hint="cs"/>
                <w:b/>
                <w:bCs/>
                <w:rtl/>
              </w:rPr>
              <w:t>المرجح</w:t>
            </w:r>
          </w:p>
          <w:p w:rsidR="00D57708" w:rsidRPr="00D772D1" w:rsidRDefault="00D57708" w:rsidP="00757223">
            <w:pPr>
              <w:bidi/>
              <w:jc w:val="center"/>
              <w:rPr>
                <w:b/>
                <w:bCs/>
                <w:rtl/>
              </w:rPr>
            </w:pPr>
            <w:r w:rsidRPr="00D772D1">
              <w:rPr>
                <w:rFonts w:hint="cs"/>
                <w:b/>
                <w:bCs/>
                <w:rtl/>
              </w:rPr>
              <w:t>بالأوزان</w:t>
            </w:r>
          </w:p>
        </w:tc>
        <w:tc>
          <w:tcPr>
            <w:tcW w:w="50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الانحراف</w:t>
            </w:r>
          </w:p>
          <w:p w:rsidR="00D57708" w:rsidRPr="00D772D1" w:rsidRDefault="00D57708" w:rsidP="00757223">
            <w:pPr>
              <w:bidi/>
              <w:jc w:val="center"/>
              <w:rPr>
                <w:b/>
                <w:bCs/>
                <w:rtl/>
              </w:rPr>
            </w:pPr>
            <w:r w:rsidRPr="00D772D1">
              <w:rPr>
                <w:rFonts w:hint="cs"/>
                <w:b/>
                <w:bCs/>
                <w:rtl/>
              </w:rPr>
              <w:t>المعياري</w:t>
            </w:r>
          </w:p>
        </w:tc>
        <w:tc>
          <w:tcPr>
            <w:tcW w:w="599"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نسبة</w:t>
            </w:r>
          </w:p>
          <w:p w:rsidR="00D57708" w:rsidRPr="00D772D1" w:rsidRDefault="00D57708" w:rsidP="00757223">
            <w:pPr>
              <w:bidi/>
              <w:jc w:val="center"/>
              <w:rPr>
                <w:b/>
                <w:bCs/>
                <w:rtl/>
              </w:rPr>
            </w:pPr>
            <w:r w:rsidRPr="00D772D1">
              <w:rPr>
                <w:rFonts w:hint="cs"/>
                <w:b/>
                <w:bCs/>
                <w:rtl/>
              </w:rPr>
              <w:t>الموافقة %</w:t>
            </w:r>
          </w:p>
        </w:tc>
        <w:tc>
          <w:tcPr>
            <w:tcW w:w="43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الترتيب</w:t>
            </w:r>
          </w:p>
        </w:tc>
        <w:tc>
          <w:tcPr>
            <w:tcW w:w="54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r w:rsidRPr="00D772D1">
              <w:rPr>
                <w:rFonts w:hint="cs"/>
                <w:b/>
                <w:bCs/>
                <w:rtl/>
              </w:rPr>
              <w:t>اتجاه الإستجابة</w:t>
            </w:r>
          </w:p>
        </w:tc>
      </w:tr>
      <w:tr w:rsidR="00D57708" w:rsidRPr="00D772D1" w:rsidTr="00757223">
        <w:trPr>
          <w:trHeight w:val="433"/>
          <w:tblHeader/>
          <w:jc w:val="center"/>
        </w:trPr>
        <w:tc>
          <w:tcPr>
            <w:tcW w:w="167"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1708"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68"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82"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04"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99"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430" w:type="pct"/>
            <w:vMerge/>
            <w:tcBorders>
              <w:left w:val="single" w:sz="4" w:space="0" w:color="auto"/>
              <w:bottom w:val="single" w:sz="4" w:space="0" w:color="auto"/>
              <w:right w:val="single" w:sz="4" w:space="0" w:color="auto"/>
            </w:tcBorders>
            <w:shd w:val="clear" w:color="auto" w:fill="F2F2F2" w:themeFill="background1" w:themeFillShade="F2"/>
            <w:vAlign w:val="center"/>
          </w:tcPr>
          <w:p w:rsidR="00D57708" w:rsidRPr="00D772D1" w:rsidRDefault="00D57708" w:rsidP="00757223">
            <w:pPr>
              <w:bidi/>
              <w:jc w:val="center"/>
              <w:rPr>
                <w:b/>
                <w:bCs/>
                <w:rtl/>
              </w:rPr>
            </w:pPr>
          </w:p>
        </w:tc>
        <w:tc>
          <w:tcPr>
            <w:tcW w:w="543" w:type="pct"/>
            <w:vMerge/>
            <w:tcBorders>
              <w:left w:val="single" w:sz="4" w:space="0" w:color="auto"/>
              <w:bottom w:val="single" w:sz="4" w:space="0" w:color="auto"/>
              <w:right w:val="single" w:sz="4" w:space="0" w:color="auto"/>
            </w:tcBorders>
            <w:shd w:val="clear" w:color="auto" w:fill="F2F2F2" w:themeFill="background1" w:themeFillShade="F2"/>
          </w:tcPr>
          <w:p w:rsidR="00D57708" w:rsidRPr="00D772D1" w:rsidRDefault="00D57708" w:rsidP="00757223">
            <w:pPr>
              <w:bidi/>
              <w:jc w:val="center"/>
              <w:rPr>
                <w:b/>
                <w:bCs/>
                <w:rtl/>
              </w:rPr>
            </w:pPr>
          </w:p>
        </w:tc>
      </w:tr>
      <w:tr w:rsidR="00D57708" w:rsidRPr="00D772D1" w:rsidTr="00757223">
        <w:trPr>
          <w:trHeight w:val="20"/>
          <w:jc w:val="center"/>
        </w:trPr>
        <w:tc>
          <w:tcPr>
            <w:tcW w:w="167"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b/>
                <w:bCs/>
              </w:rPr>
            </w:pPr>
            <w:r w:rsidRPr="00D772D1">
              <w:rPr>
                <w:rFonts w:asciiTheme="majorBidi" w:hAnsiTheme="majorBidi" w:cstheme="majorBidi" w:hint="cs"/>
                <w:b/>
                <w:bCs/>
                <w:sz w:val="20"/>
                <w:szCs w:val="20"/>
                <w:rtl/>
              </w:rPr>
              <w:t>1</w:t>
            </w:r>
          </w:p>
        </w:tc>
        <w:tc>
          <w:tcPr>
            <w:tcW w:w="1708" w:type="pct"/>
            <w:tcBorders>
              <w:top w:val="single" w:sz="4" w:space="0" w:color="auto"/>
              <w:left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568"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92.97</w:t>
            </w:r>
            <w:r w:rsidRPr="00D772D1">
              <w:rPr>
                <w:rFonts w:ascii="Arial" w:hAnsi="Arial" w:cs="Arial" w:hint="cs"/>
                <w:b/>
                <w:bCs/>
                <w:rtl/>
              </w:rPr>
              <w:t>*</w:t>
            </w:r>
          </w:p>
        </w:tc>
        <w:tc>
          <w:tcPr>
            <w:tcW w:w="482"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4.26</w:t>
            </w:r>
          </w:p>
        </w:tc>
        <w:tc>
          <w:tcPr>
            <w:tcW w:w="504"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0.70</w:t>
            </w:r>
          </w:p>
        </w:tc>
        <w:tc>
          <w:tcPr>
            <w:tcW w:w="599" w:type="pct"/>
            <w:tcBorders>
              <w:top w:val="single" w:sz="4" w:space="0" w:color="auto"/>
              <w:left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85.29%</w:t>
            </w:r>
          </w:p>
        </w:tc>
        <w:tc>
          <w:tcPr>
            <w:tcW w:w="430"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1</w:t>
            </w:r>
          </w:p>
        </w:tc>
        <w:tc>
          <w:tcPr>
            <w:tcW w:w="543" w:type="pct"/>
            <w:tcBorders>
              <w:top w:val="single" w:sz="4" w:space="0" w:color="auto"/>
              <w:left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hint="cs"/>
                <w:b/>
                <w:bCs/>
                <w:sz w:val="24"/>
                <w:szCs w:val="24"/>
                <w:rtl/>
              </w:rPr>
              <w:t>موافق بشدة</w:t>
            </w:r>
          </w:p>
        </w:tc>
      </w:tr>
      <w:tr w:rsidR="00D57708" w:rsidRPr="00D772D1" w:rsidTr="00757223">
        <w:trPr>
          <w:trHeight w:val="20"/>
          <w:jc w:val="center"/>
        </w:trPr>
        <w:tc>
          <w:tcPr>
            <w:tcW w:w="167"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b/>
                <w:bCs/>
                <w:rtl/>
                <w:lang w:bidi="ar-EG"/>
              </w:rPr>
            </w:pPr>
            <w:r w:rsidRPr="00D772D1">
              <w:rPr>
                <w:rFonts w:asciiTheme="majorBidi" w:hAnsiTheme="majorBidi" w:cstheme="majorBidi" w:hint="cs"/>
                <w:b/>
                <w:bCs/>
                <w:sz w:val="20"/>
                <w:szCs w:val="20"/>
                <w:rtl/>
              </w:rPr>
              <w:t>2</w:t>
            </w:r>
          </w:p>
        </w:tc>
        <w:tc>
          <w:tcPr>
            <w:tcW w:w="1708" w:type="pct"/>
            <w:tcBorders>
              <w:left w:val="single" w:sz="4" w:space="0" w:color="auto"/>
              <w:bottom w:val="single" w:sz="4" w:space="0" w:color="auto"/>
              <w:right w:val="single" w:sz="4" w:space="0" w:color="auto"/>
            </w:tcBorders>
            <w:shd w:val="clear" w:color="auto" w:fill="auto"/>
          </w:tcPr>
          <w:p w:rsidR="00D57708" w:rsidRPr="00D772D1" w:rsidRDefault="00D57708" w:rsidP="00757223">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تتوفر المهارات والقدرات على حل مشكلات العمل اليومية لأداء المهام الوظيفية.</w:t>
            </w:r>
          </w:p>
        </w:tc>
        <w:tc>
          <w:tcPr>
            <w:tcW w:w="568"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148.57</w:t>
            </w:r>
            <w:r w:rsidRPr="00D772D1">
              <w:rPr>
                <w:rFonts w:ascii="Arial" w:hAnsi="Arial" w:cs="Arial" w:hint="cs"/>
                <w:b/>
                <w:bCs/>
                <w:rtl/>
              </w:rPr>
              <w:t>*</w:t>
            </w:r>
          </w:p>
        </w:tc>
        <w:tc>
          <w:tcPr>
            <w:tcW w:w="482"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4.19</w:t>
            </w:r>
          </w:p>
        </w:tc>
        <w:tc>
          <w:tcPr>
            <w:tcW w:w="504"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0.57</w:t>
            </w:r>
          </w:p>
        </w:tc>
        <w:tc>
          <w:tcPr>
            <w:tcW w:w="599" w:type="pct"/>
            <w:tcBorders>
              <w:left w:val="single" w:sz="4" w:space="0" w:color="auto"/>
              <w:bottom w:val="single" w:sz="4" w:space="0" w:color="auto"/>
              <w:right w:val="single" w:sz="4" w:space="0" w:color="auto"/>
            </w:tcBorders>
            <w:shd w:val="clear" w:color="auto" w:fill="auto"/>
            <w:vAlign w:val="center"/>
          </w:tcPr>
          <w:p w:rsidR="00D57708" w:rsidRPr="00D772D1" w:rsidRDefault="00D57708" w:rsidP="00757223">
            <w:pPr>
              <w:bidi/>
              <w:jc w:val="center"/>
              <w:rPr>
                <w:rFonts w:ascii="Arial" w:hAnsi="Arial" w:cs="Arial"/>
                <w:b/>
                <w:bCs/>
              </w:rPr>
            </w:pPr>
            <w:r w:rsidRPr="00D772D1">
              <w:rPr>
                <w:rFonts w:ascii="Arial" w:hAnsi="Arial" w:cs="Arial"/>
                <w:b/>
                <w:bCs/>
                <w:rtl/>
              </w:rPr>
              <w:t>83.71%</w:t>
            </w:r>
          </w:p>
        </w:tc>
        <w:tc>
          <w:tcPr>
            <w:tcW w:w="430"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cs="Arial" w:hint="cs"/>
                <w:b/>
                <w:bCs/>
                <w:rtl/>
              </w:rPr>
              <w:t>2</w:t>
            </w:r>
          </w:p>
        </w:tc>
        <w:tc>
          <w:tcPr>
            <w:tcW w:w="543" w:type="pct"/>
            <w:tcBorders>
              <w:left w:val="single" w:sz="4" w:space="0" w:color="auto"/>
              <w:bottom w:val="single" w:sz="4" w:space="0" w:color="auto"/>
              <w:right w:val="single" w:sz="4" w:space="0" w:color="auto"/>
            </w:tcBorders>
            <w:vAlign w:val="center"/>
          </w:tcPr>
          <w:p w:rsidR="00D57708" w:rsidRPr="00D772D1" w:rsidRDefault="00D57708" w:rsidP="00757223">
            <w:pPr>
              <w:bidi/>
              <w:jc w:val="center"/>
              <w:rPr>
                <w:rFonts w:ascii="Arial" w:hAnsi="Arial" w:cs="Arial"/>
                <w:b/>
                <w:bCs/>
                <w:rtl/>
              </w:rPr>
            </w:pPr>
            <w:r w:rsidRPr="00D772D1">
              <w:rPr>
                <w:rFonts w:ascii="Arial" w:hAnsi="Arial" w:hint="cs"/>
                <w:b/>
                <w:bCs/>
                <w:sz w:val="24"/>
                <w:szCs w:val="24"/>
                <w:rtl/>
              </w:rPr>
              <w:t xml:space="preserve">موافق </w:t>
            </w:r>
          </w:p>
        </w:tc>
      </w:tr>
    </w:tbl>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rsidR="00D57708" w:rsidRPr="007E0348" w:rsidRDefault="00D57708" w:rsidP="00D57708">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sidRPr="007E0348">
        <w:rPr>
          <w:rFonts w:ascii="Sakkal Majalla" w:hAnsi="Sakkal Majalla" w:cs="Sakkal Majalla" w:hint="cs"/>
          <w:sz w:val="28"/>
          <w:szCs w:val="28"/>
          <w:rtl/>
        </w:rPr>
        <w:t xml:space="preserve"> </w:t>
      </w:r>
      <w:r>
        <w:rPr>
          <w:rFonts w:ascii="Sakkal Majalla" w:hAnsi="Sakkal Majalla" w:cs="Sakkal Majalla" w:hint="cs"/>
          <w:sz w:val="28"/>
          <w:szCs w:val="28"/>
          <w:rtl/>
        </w:rPr>
        <w:t>14</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مقياس أداء الموارد البشرية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83.71</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85.29</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للعبارة رقم (1) (موافق يشدة) وللعبارة رقم (2) (موافق).</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lang w:bidi="ar-EG"/>
        </w:rPr>
      </w:pPr>
    </w:p>
    <w:p w:rsidR="00D57708" w:rsidRDefault="00D57708" w:rsidP="00D57708">
      <w:pPr>
        <w:spacing w:after="0"/>
        <w:jc w:val="center"/>
        <w:rPr>
          <w:rFonts w:asciiTheme="minorBidi" w:hAnsiTheme="minorBidi"/>
          <w:b/>
          <w:bCs/>
          <w:color w:val="000000"/>
          <w:rtl/>
          <w:lang w:bidi="ar-EG"/>
        </w:rPr>
      </w:pPr>
      <w:r w:rsidRPr="00F53D0C">
        <w:rPr>
          <w:rFonts w:asciiTheme="minorBidi" w:hAnsiTheme="minorBidi"/>
          <w:b/>
          <w:bCs/>
          <w:color w:val="000000"/>
          <w:rtl/>
        </w:rPr>
        <w:t>جدول</w:t>
      </w:r>
      <w:r>
        <w:rPr>
          <w:rFonts w:asciiTheme="minorBidi" w:hAnsiTheme="minorBidi" w:hint="cs"/>
          <w:b/>
          <w:bCs/>
          <w:color w:val="000000"/>
          <w:rtl/>
        </w:rPr>
        <w:t xml:space="preserve"> رقم</w:t>
      </w:r>
      <w:r w:rsidRPr="00F53D0C">
        <w:rPr>
          <w:rFonts w:asciiTheme="minorBidi" w:hAnsiTheme="minorBidi"/>
          <w:b/>
          <w:bCs/>
          <w:color w:val="000000"/>
          <w:rtl/>
        </w:rPr>
        <w:t xml:space="preserve"> (</w:t>
      </w:r>
      <w:r>
        <w:rPr>
          <w:rFonts w:asciiTheme="minorBidi" w:hAnsiTheme="minorBidi" w:hint="cs"/>
          <w:b/>
          <w:bCs/>
          <w:color w:val="000000"/>
          <w:rtl/>
        </w:rPr>
        <w:t>15</w:t>
      </w:r>
      <w:r w:rsidRPr="00F53D0C">
        <w:rPr>
          <w:rFonts w:asciiTheme="minorBidi" w:hAnsiTheme="minorBidi"/>
          <w:b/>
          <w:bCs/>
          <w:color w:val="000000"/>
          <w:rtl/>
        </w:rPr>
        <w:t>)</w:t>
      </w:r>
    </w:p>
    <w:p w:rsidR="00D57708" w:rsidRPr="00C90B6B" w:rsidRDefault="00D57708" w:rsidP="00D57708">
      <w:pPr>
        <w:spacing w:after="0"/>
        <w:ind w:right="-425"/>
        <w:jc w:val="center"/>
        <w:rPr>
          <w:rFonts w:asciiTheme="majorBidi" w:eastAsia="Calibri" w:hAnsiTheme="majorBidi" w:cstheme="majorBidi"/>
          <w:sz w:val="26"/>
          <w:szCs w:val="26"/>
        </w:rPr>
      </w:pPr>
      <w:r>
        <w:rPr>
          <w:rFonts w:asciiTheme="minorBidi" w:hAnsiTheme="minorBidi" w:hint="cs"/>
          <w:b/>
          <w:bCs/>
          <w:color w:val="000000"/>
          <w:rtl/>
        </w:rPr>
        <w:t xml:space="preserve">التوصيف الإحصائى </w:t>
      </w:r>
      <w:r w:rsidRPr="00C179A3">
        <w:rPr>
          <w:rFonts w:asciiTheme="minorBidi" w:hAnsiTheme="minorBidi" w:cs="Arial"/>
          <w:b/>
          <w:bCs/>
          <w:rtl/>
        </w:rPr>
        <w:t xml:space="preserve">لأبعاد المقاييس </w:t>
      </w:r>
      <w:r>
        <w:rPr>
          <w:rFonts w:asciiTheme="minorBidi" w:hAnsiTheme="minorBidi" w:hint="cs"/>
          <w:b/>
          <w:bCs/>
          <w:rtl/>
        </w:rPr>
        <w:t>قيد البحث</w:t>
      </w:r>
      <w:r>
        <w:rPr>
          <w:rFonts w:asciiTheme="minorBidi" w:hAnsiTheme="minorBidi" w:cs="Arial" w:hint="cs"/>
          <w:b/>
          <w:bCs/>
          <w:color w:val="000000"/>
          <w:rtl/>
        </w:rPr>
        <w:t xml:space="preserve"> </w:t>
      </w:r>
      <w:r w:rsidRPr="00F53D0C">
        <w:rPr>
          <w:rFonts w:asciiTheme="minorBidi" w:hAnsiTheme="minorBidi"/>
          <w:b/>
          <w:bCs/>
          <w:color w:val="000000"/>
          <w:rtl/>
        </w:rPr>
        <w:t xml:space="preserve">لدى عينة </w:t>
      </w:r>
      <w:r>
        <w:rPr>
          <w:rFonts w:asciiTheme="minorBidi" w:hAnsiTheme="minorBidi" w:hint="cs"/>
          <w:b/>
          <w:bCs/>
          <w:color w:val="000000"/>
          <w:rtl/>
        </w:rPr>
        <w:t xml:space="preserve"> </w:t>
      </w:r>
      <w:r w:rsidRPr="00F53D0C">
        <w:rPr>
          <w:rFonts w:asciiTheme="minorBidi" w:hAnsiTheme="minorBidi"/>
          <w:b/>
          <w:bCs/>
          <w:color w:val="000000"/>
          <w:rtl/>
        </w:rPr>
        <w:t xml:space="preserve">الدراسة الأساسية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874"/>
        <w:gridCol w:w="756"/>
        <w:gridCol w:w="756"/>
        <w:gridCol w:w="756"/>
        <w:gridCol w:w="729"/>
        <w:gridCol w:w="708"/>
        <w:gridCol w:w="678"/>
        <w:gridCol w:w="697"/>
        <w:gridCol w:w="949"/>
        <w:gridCol w:w="631"/>
      </w:tblGrid>
      <w:tr w:rsidR="00D57708" w:rsidRPr="00177FD3" w:rsidTr="00757223">
        <w:trPr>
          <w:trHeight w:val="637"/>
          <w:jc w:val="center"/>
        </w:trPr>
        <w:tc>
          <w:tcPr>
            <w:tcW w:w="1351" w:type="pct"/>
            <w:gridSpan w:val="2"/>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rPr>
            </w:pPr>
            <w:r w:rsidRPr="00177FD3">
              <w:rPr>
                <w:rFonts w:asciiTheme="majorBidi" w:hAnsiTheme="majorBidi" w:cstheme="majorBidi"/>
                <w:b/>
                <w:bCs/>
                <w:rtl/>
              </w:rPr>
              <w:t>المتغيرات</w:t>
            </w:r>
          </w:p>
        </w:tc>
        <w:tc>
          <w:tcPr>
            <w:tcW w:w="470"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أقل قيمة</w:t>
            </w:r>
          </w:p>
        </w:tc>
        <w:tc>
          <w:tcPr>
            <w:tcW w:w="441"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أكبر قيمة</w:t>
            </w:r>
          </w:p>
        </w:tc>
        <w:tc>
          <w:tcPr>
            <w:tcW w:w="402"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المتوسط الحسابى</w:t>
            </w:r>
          </w:p>
        </w:tc>
        <w:tc>
          <w:tcPr>
            <w:tcW w:w="381"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الانحراف المعيارى</w:t>
            </w:r>
          </w:p>
        </w:tc>
        <w:tc>
          <w:tcPr>
            <w:tcW w:w="385" w:type="pct"/>
            <w:shd w:val="clear" w:color="auto" w:fill="F2F2F2" w:themeFill="background1" w:themeFillShade="F2"/>
            <w:vAlign w:val="center"/>
            <w:hideMark/>
          </w:tcPr>
          <w:p w:rsidR="00D57708" w:rsidRPr="00177FD3" w:rsidRDefault="00D57708" w:rsidP="00757223">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معامل الألتواء</w:t>
            </w:r>
          </w:p>
        </w:tc>
        <w:tc>
          <w:tcPr>
            <w:tcW w:w="377"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Pr>
            </w:pPr>
            <w:r w:rsidRPr="00177FD3">
              <w:rPr>
                <w:rFonts w:asciiTheme="majorBidi" w:hAnsiTheme="majorBidi" w:cstheme="majorBidi" w:hint="cs"/>
                <w:b/>
                <w:bCs/>
                <w:sz w:val="18"/>
                <w:szCs w:val="18"/>
                <w:rtl/>
              </w:rPr>
              <w:t>عدد العبارات</w:t>
            </w:r>
          </w:p>
        </w:tc>
        <w:tc>
          <w:tcPr>
            <w:tcW w:w="378"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المتوسط المرجح</w:t>
            </w:r>
          </w:p>
        </w:tc>
        <w:tc>
          <w:tcPr>
            <w:tcW w:w="438"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نسبة الموافقة</w:t>
            </w:r>
          </w:p>
        </w:tc>
        <w:tc>
          <w:tcPr>
            <w:tcW w:w="376" w:type="pct"/>
            <w:shd w:val="clear" w:color="auto" w:fill="F2F2F2" w:themeFill="background1" w:themeFillShade="F2"/>
            <w:vAlign w:val="center"/>
          </w:tcPr>
          <w:p w:rsidR="00D57708" w:rsidRPr="00177FD3" w:rsidRDefault="00D57708" w:rsidP="00757223">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الترتيب</w:t>
            </w:r>
          </w:p>
        </w:tc>
      </w:tr>
      <w:tr w:rsidR="00D57708" w:rsidRPr="00177FD3" w:rsidTr="00757223">
        <w:trPr>
          <w:trHeight w:val="20"/>
          <w:jc w:val="center"/>
        </w:trPr>
        <w:tc>
          <w:tcPr>
            <w:tcW w:w="401" w:type="pct"/>
            <w:vMerge w:val="restart"/>
            <w:shd w:val="clear" w:color="auto" w:fill="auto"/>
            <w:vAlign w:val="center"/>
          </w:tcPr>
          <w:p w:rsidR="00D57708" w:rsidRPr="00177FD3" w:rsidRDefault="00D57708" w:rsidP="00757223">
            <w:pPr>
              <w:spacing w:after="0"/>
              <w:jc w:val="center"/>
              <w:rPr>
                <w:rFonts w:ascii="Arial" w:hAnsi="Arial" w:cs="Arial"/>
                <w:b/>
                <w:bCs/>
                <w:sz w:val="20"/>
                <w:szCs w:val="20"/>
                <w:rtl/>
                <w:lang w:bidi="ar-AE"/>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التحول الرقمى</w:t>
            </w: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التكنولوجيا الرقمية</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6.00</w:t>
            </w:r>
          </w:p>
        </w:tc>
        <w:tc>
          <w:tcPr>
            <w:tcW w:w="441" w:type="pct"/>
            <w:vAlign w:val="center"/>
          </w:tcPr>
          <w:p w:rsidR="00D57708" w:rsidRPr="00177FD3" w:rsidRDefault="00D57708" w:rsidP="00757223">
            <w:pPr>
              <w:spacing w:after="0" w:line="240" w:lineRule="auto"/>
              <w:jc w:val="center"/>
              <w:rPr>
                <w:rFonts w:ascii="Arial" w:hAnsi="Arial" w:cs="Arial"/>
                <w:b/>
                <w:bCs/>
                <w:rtl/>
              </w:rPr>
            </w:pPr>
            <w:r w:rsidRPr="00177FD3">
              <w:rPr>
                <w:rFonts w:ascii="Arial" w:hAnsi="Arial" w:cs="Arial"/>
                <w:b/>
                <w:bCs/>
                <w:rtl/>
              </w:rPr>
              <w:t>10.00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8.14</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0.88</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-0.02</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4.07</w:t>
            </w:r>
          </w:p>
        </w:tc>
        <w:tc>
          <w:tcPr>
            <w:tcW w:w="438" w:type="pct"/>
            <w:vAlign w:val="center"/>
          </w:tcPr>
          <w:p w:rsidR="00D57708" w:rsidRPr="00177FD3" w:rsidRDefault="00D57708" w:rsidP="00757223">
            <w:pPr>
              <w:spacing w:after="0" w:line="240" w:lineRule="auto"/>
              <w:jc w:val="center"/>
              <w:rPr>
                <w:rFonts w:ascii="Arial" w:hAnsi="Arial" w:cs="Arial"/>
                <w:b/>
                <w:bCs/>
                <w:rtl/>
              </w:rPr>
            </w:pPr>
            <w:r w:rsidRPr="00177FD3">
              <w:rPr>
                <w:rFonts w:ascii="Arial" w:hAnsi="Arial" w:cs="Arial"/>
                <w:b/>
                <w:bCs/>
                <w:rtl/>
              </w:rPr>
              <w:t>81.36</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hint="cs"/>
                <w:b/>
                <w:bCs/>
                <w:rtl/>
              </w:rPr>
              <w:t>1</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sz w:val="18"/>
                <w:szCs w:val="18"/>
              </w:rPr>
            </w:pP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الرشاقة الرقمية</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8.08</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1.05</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-0.39</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4.04</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80.79</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hint="cs"/>
                <w:b/>
                <w:bCs/>
                <w:rtl/>
              </w:rPr>
              <w:t>2</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sz w:val="18"/>
                <w:szCs w:val="18"/>
              </w:rPr>
            </w:pP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البئية الرقمية</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15.00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11.69</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1.35</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-0.15</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3.90</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77.95</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tl/>
              </w:rPr>
            </w:pPr>
            <w:r w:rsidRPr="00177FD3">
              <w:rPr>
                <w:rFonts w:ascii="Arial" w:hAnsi="Arial" w:cs="Arial" w:hint="cs"/>
                <w:b/>
                <w:bCs/>
                <w:rtl/>
              </w:rPr>
              <w:t>4</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sz w:val="18"/>
                <w:szCs w:val="18"/>
              </w:rPr>
            </w:pP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الرابع: الأبداع الرقمي</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6.00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7.99</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0.96</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-0.12</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3.99</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79.86</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tl/>
              </w:rPr>
            </w:pPr>
            <w:r w:rsidRPr="00177FD3">
              <w:rPr>
                <w:rFonts w:ascii="Arial" w:hAnsi="Arial" w:cs="Arial" w:hint="cs"/>
                <w:b/>
                <w:bCs/>
                <w:rtl/>
              </w:rPr>
              <w:t>3</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sz w:val="18"/>
                <w:szCs w:val="18"/>
                <w:rtl/>
              </w:rPr>
            </w:pPr>
          </w:p>
        </w:tc>
        <w:tc>
          <w:tcPr>
            <w:tcW w:w="950" w:type="pct"/>
            <w:shd w:val="clear" w:color="auto" w:fill="F2F2F2" w:themeFill="background1" w:themeFillShade="F2"/>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70"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27.00</w:t>
            </w:r>
          </w:p>
        </w:tc>
        <w:tc>
          <w:tcPr>
            <w:tcW w:w="44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45.00</w:t>
            </w:r>
          </w:p>
        </w:tc>
        <w:tc>
          <w:tcPr>
            <w:tcW w:w="402"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35.89</w:t>
            </w:r>
          </w:p>
        </w:tc>
        <w:tc>
          <w:tcPr>
            <w:tcW w:w="38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2.65</w:t>
            </w:r>
          </w:p>
        </w:tc>
        <w:tc>
          <w:tcPr>
            <w:tcW w:w="385"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-0.48</w:t>
            </w:r>
          </w:p>
        </w:tc>
        <w:tc>
          <w:tcPr>
            <w:tcW w:w="377"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9</w:t>
            </w:r>
          </w:p>
        </w:tc>
        <w:tc>
          <w:tcPr>
            <w:tcW w:w="37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3.99</w:t>
            </w:r>
          </w:p>
        </w:tc>
        <w:tc>
          <w:tcPr>
            <w:tcW w:w="43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79.76</w:t>
            </w:r>
            <w:r w:rsidRPr="00177FD3">
              <w:rPr>
                <w:rFonts w:ascii="Arial" w:hAnsi="Arial" w:cs="Arial" w:hint="cs"/>
                <w:b/>
                <w:bCs/>
                <w:rtl/>
              </w:rPr>
              <w:t>%</w:t>
            </w:r>
          </w:p>
        </w:tc>
        <w:tc>
          <w:tcPr>
            <w:tcW w:w="376"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p>
        </w:tc>
      </w:tr>
      <w:tr w:rsidR="00D57708" w:rsidRPr="00177FD3" w:rsidTr="00757223">
        <w:trPr>
          <w:trHeight w:val="20"/>
          <w:jc w:val="center"/>
        </w:trPr>
        <w:tc>
          <w:tcPr>
            <w:tcW w:w="401" w:type="pct"/>
            <w:vMerge w:val="restart"/>
            <w:shd w:val="clear" w:color="auto" w:fill="auto"/>
            <w:vAlign w:val="center"/>
          </w:tcPr>
          <w:p w:rsidR="00D57708" w:rsidRPr="00177FD3" w:rsidRDefault="00D57708" w:rsidP="00757223">
            <w:pPr>
              <w:spacing w:after="0"/>
              <w:jc w:val="center"/>
              <w:rPr>
                <w:rFonts w:ascii="Arial" w:hAnsi="Arial" w:cs="Arial"/>
                <w:b/>
                <w:bCs/>
                <w:sz w:val="20"/>
                <w:szCs w:val="20"/>
                <w:rtl/>
                <w:lang w:bidi="ar-AE"/>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الألتزام التنظيمي</w:t>
            </w: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الألتزام العاطفي</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15.00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11.91</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1.40</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0.07</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3.97</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79.38</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hint="cs"/>
                <w:b/>
                <w:bCs/>
                <w:rtl/>
              </w:rPr>
              <w:t>2</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rtl/>
              </w:rPr>
            </w:pP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الألتزام الاستمراري</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20.00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16.17</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1.78</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-0.19</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4.04</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80.86</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hint="cs"/>
                <w:b/>
                <w:bCs/>
                <w:rtl/>
              </w:rPr>
              <w:t>1</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rtl/>
              </w:rPr>
            </w:pPr>
          </w:p>
        </w:tc>
        <w:tc>
          <w:tcPr>
            <w:tcW w:w="950" w:type="pct"/>
            <w:shd w:val="clear" w:color="auto" w:fill="auto"/>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الألتزام المعياري</w:t>
            </w:r>
          </w:p>
        </w:tc>
        <w:tc>
          <w:tcPr>
            <w:tcW w:w="470"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6.00</w:t>
            </w:r>
          </w:p>
        </w:tc>
        <w:tc>
          <w:tcPr>
            <w:tcW w:w="44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15.00</w:t>
            </w:r>
          </w:p>
        </w:tc>
        <w:tc>
          <w:tcPr>
            <w:tcW w:w="402"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11.58</w:t>
            </w:r>
          </w:p>
        </w:tc>
        <w:tc>
          <w:tcPr>
            <w:tcW w:w="381"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1.45</w:t>
            </w:r>
          </w:p>
        </w:tc>
        <w:tc>
          <w:tcPr>
            <w:tcW w:w="385" w:type="pct"/>
            <w:shd w:val="clear" w:color="auto" w:fill="auto"/>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-0.61</w:t>
            </w:r>
          </w:p>
        </w:tc>
        <w:tc>
          <w:tcPr>
            <w:tcW w:w="377"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w:t>
            </w:r>
          </w:p>
        </w:tc>
        <w:tc>
          <w:tcPr>
            <w:tcW w:w="37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3.86</w:t>
            </w:r>
          </w:p>
        </w:tc>
        <w:tc>
          <w:tcPr>
            <w:tcW w:w="438"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77.19</w:t>
            </w:r>
            <w:r w:rsidRPr="00177FD3">
              <w:rPr>
                <w:rFonts w:ascii="Arial" w:hAnsi="Arial" w:cs="Arial" w:hint="cs"/>
                <w:b/>
                <w:bCs/>
                <w:rtl/>
              </w:rPr>
              <w:t>%</w:t>
            </w:r>
          </w:p>
        </w:tc>
        <w:tc>
          <w:tcPr>
            <w:tcW w:w="376" w:type="pct"/>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hint="cs"/>
                <w:b/>
                <w:bCs/>
                <w:rtl/>
              </w:rPr>
              <w:t>3</w:t>
            </w:r>
          </w:p>
        </w:tc>
      </w:tr>
      <w:tr w:rsidR="00D57708" w:rsidRPr="00177FD3" w:rsidTr="00757223">
        <w:trPr>
          <w:trHeight w:val="20"/>
          <w:jc w:val="center"/>
        </w:trPr>
        <w:tc>
          <w:tcPr>
            <w:tcW w:w="401" w:type="pct"/>
            <w:vMerge/>
            <w:shd w:val="clear" w:color="auto" w:fill="auto"/>
            <w:vAlign w:val="center"/>
          </w:tcPr>
          <w:p w:rsidR="00D57708" w:rsidRPr="00177FD3" w:rsidRDefault="00D57708" w:rsidP="00757223">
            <w:pPr>
              <w:spacing w:after="0"/>
              <w:jc w:val="center"/>
              <w:rPr>
                <w:rFonts w:ascii="Arial" w:hAnsi="Arial" w:cs="Arial"/>
                <w:b/>
                <w:bCs/>
                <w:rtl/>
              </w:rPr>
            </w:pPr>
          </w:p>
        </w:tc>
        <w:tc>
          <w:tcPr>
            <w:tcW w:w="950" w:type="pct"/>
            <w:shd w:val="clear" w:color="auto" w:fill="F2F2F2" w:themeFill="background1" w:themeFillShade="F2"/>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70"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26.00</w:t>
            </w:r>
          </w:p>
        </w:tc>
        <w:tc>
          <w:tcPr>
            <w:tcW w:w="44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50.00</w:t>
            </w:r>
          </w:p>
        </w:tc>
        <w:tc>
          <w:tcPr>
            <w:tcW w:w="402"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39.66</w:t>
            </w:r>
          </w:p>
        </w:tc>
        <w:tc>
          <w:tcPr>
            <w:tcW w:w="38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3.60</w:t>
            </w:r>
          </w:p>
        </w:tc>
        <w:tc>
          <w:tcPr>
            <w:tcW w:w="385"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-0.08</w:t>
            </w:r>
          </w:p>
        </w:tc>
        <w:tc>
          <w:tcPr>
            <w:tcW w:w="377"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w:t>
            </w:r>
          </w:p>
        </w:tc>
        <w:tc>
          <w:tcPr>
            <w:tcW w:w="37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3.97</w:t>
            </w:r>
          </w:p>
        </w:tc>
        <w:tc>
          <w:tcPr>
            <w:tcW w:w="43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79.31</w:t>
            </w:r>
            <w:r w:rsidRPr="00177FD3">
              <w:rPr>
                <w:rFonts w:ascii="Arial" w:hAnsi="Arial" w:cs="Arial" w:hint="cs"/>
                <w:b/>
                <w:bCs/>
                <w:rtl/>
              </w:rPr>
              <w:t>%</w:t>
            </w:r>
          </w:p>
        </w:tc>
        <w:tc>
          <w:tcPr>
            <w:tcW w:w="376"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tl/>
              </w:rPr>
            </w:pPr>
          </w:p>
        </w:tc>
      </w:tr>
      <w:tr w:rsidR="00D57708" w:rsidRPr="00177FD3" w:rsidTr="00757223">
        <w:trPr>
          <w:trHeight w:val="20"/>
          <w:jc w:val="center"/>
        </w:trPr>
        <w:tc>
          <w:tcPr>
            <w:tcW w:w="1351" w:type="pct"/>
            <w:gridSpan w:val="2"/>
            <w:shd w:val="clear" w:color="auto" w:fill="F2F2F2" w:themeFill="background1" w:themeFillShade="F2"/>
            <w:vAlign w:val="center"/>
          </w:tcPr>
          <w:p w:rsidR="00D57708" w:rsidRPr="00177FD3" w:rsidRDefault="00D57708" w:rsidP="00757223">
            <w:pPr>
              <w:spacing w:after="0"/>
              <w:jc w:val="center"/>
              <w:rPr>
                <w:rFonts w:ascii="Arial" w:hAnsi="Arial" w:cs="Arial"/>
                <w:b/>
                <w:bCs/>
                <w:sz w:val="18"/>
                <w:szCs w:val="18"/>
                <w:rtl/>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أداء الموارد البشرية</w:t>
            </w:r>
          </w:p>
        </w:tc>
        <w:tc>
          <w:tcPr>
            <w:tcW w:w="470"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3.00</w:t>
            </w:r>
          </w:p>
        </w:tc>
        <w:tc>
          <w:tcPr>
            <w:tcW w:w="44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10.00</w:t>
            </w:r>
          </w:p>
        </w:tc>
        <w:tc>
          <w:tcPr>
            <w:tcW w:w="402"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8.45</w:t>
            </w:r>
          </w:p>
        </w:tc>
        <w:tc>
          <w:tcPr>
            <w:tcW w:w="381"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1.05</w:t>
            </w:r>
          </w:p>
        </w:tc>
        <w:tc>
          <w:tcPr>
            <w:tcW w:w="385" w:type="pct"/>
            <w:shd w:val="clear" w:color="auto" w:fill="F2F2F2" w:themeFill="background1" w:themeFillShade="F2"/>
            <w:noWrap/>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-1.25</w:t>
            </w:r>
          </w:p>
        </w:tc>
        <w:tc>
          <w:tcPr>
            <w:tcW w:w="377"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2</w:t>
            </w:r>
          </w:p>
        </w:tc>
        <w:tc>
          <w:tcPr>
            <w:tcW w:w="37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4.23</w:t>
            </w:r>
          </w:p>
        </w:tc>
        <w:tc>
          <w:tcPr>
            <w:tcW w:w="438"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Pr>
            </w:pPr>
            <w:r w:rsidRPr="00177FD3">
              <w:rPr>
                <w:rFonts w:ascii="Arial" w:hAnsi="Arial" w:cs="Arial"/>
                <w:b/>
                <w:bCs/>
                <w:rtl/>
              </w:rPr>
              <w:t>84.50</w:t>
            </w:r>
            <w:r w:rsidRPr="00177FD3">
              <w:rPr>
                <w:rFonts w:ascii="Arial" w:hAnsi="Arial" w:cs="Arial" w:hint="cs"/>
                <w:b/>
                <w:bCs/>
                <w:rtl/>
              </w:rPr>
              <w:t>%</w:t>
            </w:r>
          </w:p>
        </w:tc>
        <w:tc>
          <w:tcPr>
            <w:tcW w:w="376" w:type="pct"/>
            <w:shd w:val="clear" w:color="auto" w:fill="F2F2F2" w:themeFill="background1" w:themeFillShade="F2"/>
            <w:vAlign w:val="center"/>
          </w:tcPr>
          <w:p w:rsidR="00D57708" w:rsidRPr="00177FD3" w:rsidRDefault="00D57708" w:rsidP="00757223">
            <w:pPr>
              <w:spacing w:after="0" w:line="240" w:lineRule="auto"/>
              <w:jc w:val="center"/>
              <w:rPr>
                <w:rFonts w:ascii="Arial" w:hAnsi="Arial" w:cs="Arial"/>
                <w:b/>
                <w:bCs/>
                <w:rtl/>
              </w:rPr>
            </w:pPr>
          </w:p>
        </w:tc>
      </w:tr>
    </w:tbl>
    <w:p w:rsidR="00D57708" w:rsidRDefault="00D57708" w:rsidP="00D57708">
      <w:pPr>
        <w:jc w:val="both"/>
        <w:rPr>
          <w:rtl/>
        </w:rPr>
      </w:pPr>
    </w:p>
    <w:p w:rsidR="00D57708" w:rsidRPr="00177FD3" w:rsidRDefault="00D57708" w:rsidP="00D57708">
      <w:pPr>
        <w:bidi/>
        <w:jc w:val="both"/>
        <w:rPr>
          <w:rFonts w:ascii="Sakkal Majalla" w:hAnsi="Sakkal Majalla" w:cs="Sakkal Majalla"/>
          <w:sz w:val="28"/>
          <w:szCs w:val="28"/>
          <w:rtl/>
        </w:rPr>
      </w:pPr>
      <w:r w:rsidRPr="00177FD3">
        <w:rPr>
          <w:rFonts w:ascii="Sakkal Majalla" w:hAnsi="Sakkal Majalla" w:cs="Sakkal Majalla"/>
          <w:sz w:val="28"/>
          <w:szCs w:val="28"/>
          <w:rtl/>
        </w:rPr>
        <w:t>يتضح من الجدول</w:t>
      </w:r>
      <w:r w:rsidRPr="00177FD3">
        <w:rPr>
          <w:rFonts w:ascii="Sakkal Majalla" w:hAnsi="Sakkal Majalla" w:cs="Sakkal Majalla" w:hint="cs"/>
          <w:sz w:val="28"/>
          <w:szCs w:val="28"/>
          <w:rtl/>
        </w:rPr>
        <w:t xml:space="preserve"> رقم</w:t>
      </w:r>
      <w:r w:rsidRPr="00177FD3">
        <w:rPr>
          <w:rFonts w:ascii="Sakkal Majalla" w:hAnsi="Sakkal Majalla" w:cs="Sakkal Majalla"/>
          <w:sz w:val="28"/>
          <w:szCs w:val="28"/>
          <w:rtl/>
        </w:rPr>
        <w:t xml:space="preserve"> (</w:t>
      </w:r>
      <w:r>
        <w:rPr>
          <w:rFonts w:ascii="Sakkal Majalla" w:hAnsi="Sakkal Majalla" w:cs="Sakkal Majalla" w:hint="cs"/>
          <w:sz w:val="28"/>
          <w:szCs w:val="28"/>
          <w:rtl/>
        </w:rPr>
        <w:t>15</w:t>
      </w:r>
      <w:r w:rsidRPr="00177FD3">
        <w:rPr>
          <w:rFonts w:ascii="Sakkal Majalla" w:hAnsi="Sakkal Majalla" w:cs="Sakkal Majalla"/>
          <w:sz w:val="28"/>
          <w:szCs w:val="28"/>
          <w:rtl/>
        </w:rPr>
        <w:t>) الخاص بالتوصيف الإحصائى</w:t>
      </w:r>
      <w:r w:rsidRPr="00177FD3">
        <w:rPr>
          <w:rFonts w:ascii="Sakkal Majalla" w:hAnsi="Sakkal Majalla" w:cs="Sakkal Majalla" w:hint="cs"/>
          <w:sz w:val="28"/>
          <w:szCs w:val="28"/>
          <w:rtl/>
        </w:rPr>
        <w:t xml:space="preserve"> للمحاور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 xml:space="preserve">قيد البحث </w:t>
      </w:r>
      <w:r w:rsidRPr="00177FD3">
        <w:rPr>
          <w:rFonts w:ascii="Sakkal Majalla" w:hAnsi="Sakkal Majalla" w:cs="Sakkal Majalla"/>
          <w:sz w:val="28"/>
          <w:szCs w:val="28"/>
          <w:rtl/>
        </w:rPr>
        <w:t xml:space="preserve">لدى عينة </w:t>
      </w:r>
      <w:r w:rsidRPr="00177FD3">
        <w:rPr>
          <w:rFonts w:ascii="Sakkal Majalla" w:hAnsi="Sakkal Majalla" w:cs="Sakkal Majalla" w:hint="cs"/>
          <w:sz w:val="28"/>
          <w:szCs w:val="28"/>
          <w:rtl/>
        </w:rPr>
        <w:t xml:space="preserve"> </w:t>
      </w:r>
      <w:r w:rsidRPr="00177FD3">
        <w:rPr>
          <w:rFonts w:ascii="Sakkal Majalla" w:hAnsi="Sakkal Majalla" w:cs="Sakkal Majalla"/>
          <w:sz w:val="28"/>
          <w:szCs w:val="28"/>
          <w:rtl/>
        </w:rPr>
        <w:t xml:space="preserve">الدراسة الأساسية أن قيم معامل الإلتواء لجميع المتغيرات جاءت </w:t>
      </w:r>
      <w:r w:rsidRPr="00177FD3">
        <w:rPr>
          <w:rFonts w:ascii="Sakkal Majalla" w:hAnsi="Sakkal Majalla" w:cs="Sakkal Majalla" w:hint="cs"/>
          <w:sz w:val="28"/>
          <w:szCs w:val="28"/>
          <w:rtl/>
        </w:rPr>
        <w:t>قريبة من الصفر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حيث إ</w:t>
      </w:r>
      <w:r w:rsidRPr="00177FD3">
        <w:rPr>
          <w:rFonts w:ascii="Sakkal Majalla" w:hAnsi="Sakkal Majalla" w:cs="Sakkal Majalla"/>
          <w:sz w:val="28"/>
          <w:szCs w:val="28"/>
          <w:rtl/>
        </w:rPr>
        <w:t>نحص</w:t>
      </w:r>
      <w:r w:rsidRPr="00177FD3">
        <w:rPr>
          <w:rFonts w:ascii="Sakkal Majalla" w:hAnsi="Sakkal Majalla" w:cs="Sakkal Majalla" w:hint="cs"/>
          <w:sz w:val="28"/>
          <w:szCs w:val="28"/>
          <w:rtl/>
        </w:rPr>
        <w:t>رت</w:t>
      </w:r>
      <w:r w:rsidRPr="00177FD3">
        <w:rPr>
          <w:rFonts w:ascii="Sakkal Majalla" w:hAnsi="Sakkal Majalla" w:cs="Sakkal Majalla"/>
          <w:sz w:val="28"/>
          <w:szCs w:val="28"/>
          <w:rtl/>
        </w:rPr>
        <w:t xml:space="preserve"> قيم معامل الالت</w:t>
      </w:r>
      <w:r>
        <w:rPr>
          <w:rFonts w:ascii="Sakkal Majalla" w:hAnsi="Sakkal Majalla" w:cs="Sakkal Majalla" w:hint="cs"/>
          <w:sz w:val="28"/>
          <w:szCs w:val="28"/>
          <w:rtl/>
        </w:rPr>
        <w:t>ــــــ</w:t>
      </w:r>
      <w:r w:rsidRPr="00177FD3">
        <w:rPr>
          <w:rFonts w:ascii="Sakkal Majalla" w:hAnsi="Sakkal Majalla" w:cs="Sakkal Majalla"/>
          <w:sz w:val="28"/>
          <w:szCs w:val="28"/>
          <w:rtl/>
        </w:rPr>
        <w:t>واء م</w:t>
      </w:r>
      <w:r>
        <w:rPr>
          <w:rFonts w:ascii="Sakkal Majalla" w:hAnsi="Sakkal Majalla" w:cs="Sakkal Majalla" w:hint="cs"/>
          <w:sz w:val="28"/>
          <w:szCs w:val="28"/>
          <w:rtl/>
        </w:rPr>
        <w:t>ــــــــــ</w:t>
      </w:r>
      <w:r w:rsidRPr="00177FD3">
        <w:rPr>
          <w:rFonts w:ascii="Sakkal Majalla" w:hAnsi="Sakkal Majalla" w:cs="Sakkal Majalla"/>
          <w:sz w:val="28"/>
          <w:szCs w:val="28"/>
          <w:rtl/>
        </w:rPr>
        <w:t xml:space="preserve">ا بين </w:t>
      </w:r>
      <w:r w:rsidRPr="00177FD3">
        <w:rPr>
          <w:rFonts w:ascii="Sakkal Majalla" w:hAnsi="Sakkal Majalla" w:cs="Sakkal Majalla" w:hint="cs"/>
          <w:sz w:val="28"/>
          <w:szCs w:val="28"/>
          <w:rtl/>
        </w:rPr>
        <w:t>(-1.25</w:t>
      </w:r>
      <w:r w:rsidRPr="00177FD3">
        <w:rPr>
          <w:rFonts w:ascii="Sakkal Majalla" w:hAnsi="Sakkal Majalla" w:cs="Sakkal Majalla"/>
          <w:sz w:val="28"/>
          <w:szCs w:val="28"/>
          <w:rtl/>
        </w:rPr>
        <w:t>) إلى (</w:t>
      </w:r>
      <w:r w:rsidRPr="00177FD3">
        <w:rPr>
          <w:rFonts w:ascii="Sakkal Majalla" w:hAnsi="Sakkal Majalla" w:cs="Sakkal Majalla" w:hint="cs"/>
          <w:sz w:val="28"/>
          <w:szCs w:val="28"/>
          <w:rtl/>
        </w:rPr>
        <w:t>0.07</w:t>
      </w:r>
      <w:r w:rsidRPr="00177FD3">
        <w:rPr>
          <w:rFonts w:ascii="Sakkal Majalla" w:hAnsi="Sakkal Majalla" w:cs="Sakkal Majalla"/>
          <w:sz w:val="28"/>
          <w:szCs w:val="28"/>
          <w:rtl/>
        </w:rPr>
        <w:t>) وبهذا يتبين وقوع تلك القيم ما بين ( ±</w:t>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t xml:space="preserve"> </w:t>
      </w:r>
      <w:r w:rsidRPr="00177FD3">
        <w:rPr>
          <w:rFonts w:ascii="Sakkal Majalla" w:hAnsi="Sakkal Majalla" w:cs="Sakkal Majalla"/>
          <w:sz w:val="28"/>
          <w:szCs w:val="28"/>
          <w:rtl/>
        </w:rPr>
        <w:softHyphen/>
      </w:r>
      <w:r w:rsidRPr="00177FD3">
        <w:rPr>
          <w:rFonts w:ascii="Sakkal Majalla" w:hAnsi="Sakkal Majalla" w:cs="Sakkal Majalla"/>
          <w:sz w:val="28"/>
          <w:szCs w:val="28"/>
        </w:rPr>
        <w:t>3</w:t>
      </w:r>
      <w:r w:rsidRPr="00177FD3">
        <w:rPr>
          <w:rFonts w:ascii="Sakkal Majalla" w:hAnsi="Sakkal Majalla" w:cs="Sakkal Majalla"/>
          <w:sz w:val="28"/>
          <w:szCs w:val="28"/>
          <w:rtl/>
        </w:rPr>
        <w:t xml:space="preserve"> )، وهذا يؤكد على خلو العينة من عيوب التوزيعات غير الاعتدالية </w:t>
      </w:r>
      <w:r w:rsidRPr="00177FD3">
        <w:rPr>
          <w:rFonts w:ascii="Sakkal Majalla" w:hAnsi="Sakkal Majalla" w:cs="Sakkal Majalla" w:hint="cs"/>
          <w:sz w:val="28"/>
          <w:szCs w:val="28"/>
          <w:rtl/>
        </w:rPr>
        <w:t>، وتراوحت نسبة الموافقة ما بين (77.19% ،84.50%) حيث كانت على النحو التالى:</w:t>
      </w:r>
    </w:p>
    <w:p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التحول الرقمى</w:t>
      </w:r>
      <w:r w:rsidRPr="00177FD3">
        <w:rPr>
          <w:rFonts w:ascii="Sakkal Majalla" w:hAnsi="Sakkal Majalla" w:cs="Sakkal Majalla" w:hint="cs"/>
          <w:sz w:val="28"/>
          <w:szCs w:val="28"/>
          <w:rtl/>
        </w:rPr>
        <w:t xml:space="preserve"> تراوحت نسبة الموافقة ما بين (77.95% ، 81.36%) وكانت أعلى نسبة موافقة للبعد </w:t>
      </w:r>
      <w:r w:rsidRPr="00177FD3">
        <w:rPr>
          <w:rFonts w:ascii="Sakkal Majalla" w:hAnsi="Sakkal Majalla" w:cs="Sakkal Majalla"/>
          <w:sz w:val="28"/>
          <w:szCs w:val="28"/>
          <w:rtl/>
        </w:rPr>
        <w:t>الأول: التكنولوجيا الرقمية</w:t>
      </w:r>
      <w:r w:rsidRPr="00177FD3">
        <w:rPr>
          <w:rFonts w:ascii="Sakkal Majalla" w:hAnsi="Sakkal Majalla" w:cs="Sakkal Majalla" w:hint="cs"/>
          <w:sz w:val="28"/>
          <w:szCs w:val="28"/>
          <w:rtl/>
        </w:rPr>
        <w:t xml:space="preserve"> حيث بلغت 81.36% وكانت أقل نسبة موافقة للبعد </w:t>
      </w:r>
      <w:r w:rsidRPr="00177FD3">
        <w:rPr>
          <w:rFonts w:ascii="Sakkal Majalla" w:hAnsi="Sakkal Majalla" w:cs="Sakkal Majalla"/>
          <w:sz w:val="28"/>
          <w:szCs w:val="28"/>
          <w:rtl/>
        </w:rPr>
        <w:t>الثالث: البئية الرقمية</w:t>
      </w:r>
      <w:r w:rsidRPr="00177FD3">
        <w:rPr>
          <w:rFonts w:ascii="Sakkal Majalla" w:hAnsi="Sakkal Majalla" w:cs="Sakkal Majalla" w:hint="cs"/>
          <w:sz w:val="28"/>
          <w:szCs w:val="28"/>
          <w:rtl/>
        </w:rPr>
        <w:t xml:space="preserve"> حيث بلغت 77.95%.</w:t>
      </w:r>
    </w:p>
    <w:p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lastRenderedPageBreak/>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الألتزام التنظيمي</w:t>
      </w:r>
      <w:r w:rsidRPr="00177FD3">
        <w:rPr>
          <w:rFonts w:ascii="Sakkal Majalla" w:hAnsi="Sakkal Majalla" w:cs="Sakkal Majalla" w:hint="cs"/>
          <w:sz w:val="28"/>
          <w:szCs w:val="28"/>
          <w:rtl/>
        </w:rPr>
        <w:t xml:space="preserve"> تراوحت نسبة الموافقة ما بين (77.19% ، 80.86%) وكانت أعلى نسبة موافقة للبعد </w:t>
      </w:r>
      <w:r w:rsidRPr="00177FD3">
        <w:rPr>
          <w:rFonts w:ascii="Sakkal Majalla" w:hAnsi="Sakkal Majalla" w:cs="Sakkal Majalla"/>
          <w:sz w:val="28"/>
          <w:szCs w:val="28"/>
          <w:rtl/>
        </w:rPr>
        <w:t>الثاني: الألتزام الاستمراري</w:t>
      </w:r>
      <w:r w:rsidRPr="00177FD3">
        <w:rPr>
          <w:rFonts w:ascii="Sakkal Majalla" w:hAnsi="Sakkal Majalla" w:cs="Sakkal Majalla" w:hint="cs"/>
          <w:sz w:val="28"/>
          <w:szCs w:val="28"/>
          <w:rtl/>
        </w:rPr>
        <w:t xml:space="preserve"> حيث بلغت 80.86% وكانت أقل نسبة موافقة للبعد </w:t>
      </w:r>
      <w:r w:rsidRPr="00177FD3">
        <w:rPr>
          <w:rFonts w:ascii="Sakkal Majalla" w:hAnsi="Sakkal Majalla" w:cs="Sakkal Majalla"/>
          <w:sz w:val="28"/>
          <w:szCs w:val="28"/>
          <w:rtl/>
        </w:rPr>
        <w:t>الثالث: الألتزام المعياري</w:t>
      </w:r>
      <w:r w:rsidRPr="00177FD3">
        <w:rPr>
          <w:rFonts w:ascii="Sakkal Majalla" w:hAnsi="Sakkal Majalla" w:cs="Sakkal Majalla" w:hint="cs"/>
          <w:sz w:val="28"/>
          <w:szCs w:val="28"/>
          <w:rtl/>
        </w:rPr>
        <w:t xml:space="preserve"> حيث بلغت 77.19%.</w:t>
      </w:r>
    </w:p>
    <w:p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tl/>
        </w:rPr>
      </w:pPr>
      <w:r w:rsidRPr="00177FD3">
        <w:rPr>
          <w:rFonts w:ascii="Sakkal Majalla" w:hAnsi="Sakkal Majalla" w:cs="Sakkal Majalla" w:hint="cs"/>
          <w:sz w:val="28"/>
          <w:szCs w:val="28"/>
          <w:rtl/>
        </w:rPr>
        <w:t xml:space="preserve">بلغت نسبة الموافقة لمقياس </w:t>
      </w:r>
      <w:r w:rsidRPr="00177FD3">
        <w:rPr>
          <w:rFonts w:ascii="Sakkal Majalla" w:hAnsi="Sakkal Majalla" w:cs="Sakkal Majalla"/>
          <w:sz w:val="28"/>
          <w:szCs w:val="28"/>
          <w:rtl/>
        </w:rPr>
        <w:t>الألتزام التنظيمي</w:t>
      </w:r>
      <w:r w:rsidRPr="00177FD3">
        <w:rPr>
          <w:rFonts w:ascii="Sakkal Majalla" w:hAnsi="Sakkal Majalla" w:cs="Sakkal Majalla" w:hint="cs"/>
          <w:sz w:val="28"/>
          <w:szCs w:val="28"/>
          <w:rtl/>
        </w:rPr>
        <w:t xml:space="preserve"> 84.50%</w:t>
      </w:r>
    </w:p>
    <w:p w:rsidR="00D57708" w:rsidRDefault="00D57708" w:rsidP="00D57708">
      <w:pPr>
        <w:bidi/>
        <w:spacing w:before="100" w:beforeAutospacing="1" w:after="100" w:afterAutospacing="1" w:line="240" w:lineRule="auto"/>
        <w:rPr>
          <w:rFonts w:ascii="Sakkal Majalla" w:hAnsi="Sakkal Majalla" w:cs="Sakkal Majalla"/>
          <w:sz w:val="28"/>
          <w:szCs w:val="28"/>
          <w:rtl/>
        </w:rPr>
      </w:pPr>
    </w:p>
    <w:p w:rsidR="00D57708" w:rsidRPr="007E08E2" w:rsidRDefault="00D57708" w:rsidP="00D57708">
      <w:pPr>
        <w:bidi/>
        <w:spacing w:before="100" w:beforeAutospacing="1" w:after="100" w:afterAutospacing="1" w:line="240" w:lineRule="auto"/>
        <w:rPr>
          <w:rFonts w:ascii="Sakkal Majalla" w:hAnsi="Sakkal Majalla" w:cs="Sakkal Majalla"/>
          <w:sz w:val="28"/>
          <w:szCs w:val="28"/>
          <w:rtl/>
        </w:rPr>
      </w:pPr>
    </w:p>
    <w:p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ثانيا : المقارنة بين المحاور قيد البحث طبقا للمتغيرات الديمغرافبة</w:t>
      </w:r>
    </w:p>
    <w:p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المقارنة بين أبعاد والمحاور قيد البحث طبقا للجنس</w:t>
      </w:r>
    </w:p>
    <w:p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ج</w:t>
      </w:r>
      <w:r w:rsidRPr="00546338">
        <w:rPr>
          <w:rFonts w:ascii="Times New Roman" w:hAnsi="Times New Roman" w:cs="Times New Roman"/>
          <w:b/>
          <w:bCs/>
          <w:sz w:val="26"/>
          <w:szCs w:val="26"/>
          <w:rtl/>
        </w:rPr>
        <w:t>دول (</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16</w:t>
      </w:r>
      <w:r w:rsidRPr="00546338">
        <w:rPr>
          <w:rFonts w:ascii="Times New Roman" w:hAnsi="Times New Roman" w:cs="Times New Roman" w:hint="cs"/>
          <w:b/>
          <w:bCs/>
          <w:sz w:val="26"/>
          <w:szCs w:val="26"/>
          <w:rtl/>
        </w:rPr>
        <w:t xml:space="preserve"> </w:t>
      </w:r>
      <w:r w:rsidRPr="00546338">
        <w:rPr>
          <w:rFonts w:ascii="Times New Roman" w:hAnsi="Times New Roman" w:cs="Times New Roman"/>
          <w:b/>
          <w:bCs/>
          <w:sz w:val="26"/>
          <w:szCs w:val="26"/>
          <w:rtl/>
        </w:rPr>
        <w:t>)</w:t>
      </w:r>
    </w:p>
    <w:p w:rsidR="00D57708" w:rsidRPr="00546338" w:rsidRDefault="00D57708" w:rsidP="00D57708">
      <w:pPr>
        <w:bidi/>
        <w:spacing w:after="0" w:line="240" w:lineRule="auto"/>
        <w:ind w:left="-341" w:right="-426"/>
        <w:jc w:val="center"/>
        <w:rPr>
          <w:rFonts w:ascii="Times New Roman" w:hAnsi="Times New Roman" w:cs="Times New Roman"/>
          <w:b/>
          <w:bCs/>
          <w:sz w:val="26"/>
          <w:szCs w:val="26"/>
          <w:rtl/>
          <w:lang w:bidi="ar-AE"/>
        </w:rPr>
      </w:pPr>
      <w:r w:rsidRPr="00546338">
        <w:rPr>
          <w:rFonts w:ascii="Times New Roman" w:hAnsi="Times New Roman" w:cs="Times New Roman" w:hint="cs"/>
          <w:b/>
          <w:bCs/>
          <w:sz w:val="26"/>
          <w:szCs w:val="26"/>
          <w:rtl/>
        </w:rPr>
        <w:t xml:space="preserve">   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بالابعاد ومجموع المقاييس قيد البحث </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2391"/>
        <w:gridCol w:w="865"/>
        <w:gridCol w:w="845"/>
        <w:gridCol w:w="865"/>
        <w:gridCol w:w="847"/>
        <w:gridCol w:w="1319"/>
        <w:gridCol w:w="965"/>
        <w:gridCol w:w="800"/>
      </w:tblGrid>
      <w:tr w:rsidR="00D57708" w:rsidRPr="00546338" w:rsidTr="00757223">
        <w:trPr>
          <w:trHeight w:val="458"/>
          <w:jc w:val="center"/>
        </w:trPr>
        <w:tc>
          <w:tcPr>
            <w:tcW w:w="1705" w:type="pct"/>
            <w:gridSpan w:val="2"/>
            <w:vMerge w:val="restart"/>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rsidR="00D57708" w:rsidRPr="00546338" w:rsidRDefault="00D57708" w:rsidP="00757223">
            <w:pPr>
              <w:bidi/>
              <w:spacing w:after="0"/>
              <w:jc w:val="right"/>
              <w:rPr>
                <w:rFonts w:ascii="Calibri" w:eastAsia="Calibri" w:hAnsi="Calibri" w:cs="Arial"/>
                <w:b/>
                <w:bCs/>
                <w:rtl/>
                <w:lang w:bidi="ar-EG"/>
              </w:rPr>
            </w:pPr>
            <w:r w:rsidRPr="00546338">
              <w:rPr>
                <w:rFonts w:ascii="Calibri" w:eastAsia="Calibri" w:hAnsi="Calibri" w:cs="Arial" w:hint="cs"/>
                <w:b/>
                <w:bCs/>
                <w:rtl/>
                <w:lang w:bidi="ar-EG"/>
              </w:rPr>
              <w:t>الدلالات الإحصائية</w:t>
            </w:r>
          </w:p>
          <w:p w:rsidR="00D57708" w:rsidRPr="00546338" w:rsidRDefault="00D57708" w:rsidP="00757223">
            <w:pPr>
              <w:bidi/>
              <w:spacing w:after="0"/>
              <w:jc w:val="center"/>
              <w:rPr>
                <w:rFonts w:ascii="Calibri" w:eastAsia="Calibri" w:hAnsi="Calibri" w:cs="Arial"/>
                <w:b/>
                <w:bCs/>
                <w:sz w:val="26"/>
                <w:szCs w:val="26"/>
                <w:rtl/>
                <w:lang w:bidi="ar-EG"/>
              </w:rPr>
            </w:pPr>
          </w:p>
          <w:p w:rsidR="00D57708" w:rsidRPr="00546338" w:rsidRDefault="00D57708" w:rsidP="00757223">
            <w:pPr>
              <w:bidi/>
              <w:spacing w:after="0"/>
              <w:rPr>
                <w:rFonts w:ascii="Calibri" w:eastAsia="Calibri" w:hAnsi="Calibri" w:cs="Arial"/>
                <w:b/>
                <w:bCs/>
                <w:sz w:val="26"/>
                <w:szCs w:val="26"/>
                <w:rtl/>
                <w:lang w:bidi="ar-EG"/>
              </w:rPr>
            </w:pPr>
            <w:r w:rsidRPr="00546338">
              <w:rPr>
                <w:rFonts w:ascii="Calibri" w:eastAsia="Calibri" w:hAnsi="Calibri" w:cs="Arial" w:hint="cs"/>
                <w:b/>
                <w:bCs/>
                <w:sz w:val="26"/>
                <w:szCs w:val="26"/>
                <w:rtl/>
                <w:lang w:bidi="ar-EG"/>
              </w:rPr>
              <w:t xml:space="preserve">  المحاور </w:t>
            </w:r>
          </w:p>
        </w:tc>
        <w:tc>
          <w:tcPr>
            <w:tcW w:w="86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eastAsia="SimSun"/>
                <w:b/>
                <w:bCs/>
              </w:rPr>
            </w:pPr>
            <w:r w:rsidRPr="00546338">
              <w:rPr>
                <w:rFonts w:eastAsia="SimSun" w:hint="cs"/>
                <w:b/>
                <w:bCs/>
                <w:rtl/>
              </w:rPr>
              <w:t>ذكر</w:t>
            </w:r>
            <w:r w:rsidRPr="00546338">
              <w:rPr>
                <w:rFonts w:eastAsia="SimSun"/>
                <w:b/>
                <w:bCs/>
                <w:rtl/>
              </w:rPr>
              <w:br/>
            </w:r>
            <w:r w:rsidRPr="00546338">
              <w:rPr>
                <w:rFonts w:eastAsia="SimSun" w:hint="cs"/>
                <w:b/>
                <w:bCs/>
                <w:rtl/>
              </w:rPr>
              <w:t>ن =89</w:t>
            </w:r>
          </w:p>
        </w:tc>
        <w:tc>
          <w:tcPr>
            <w:tcW w:w="86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eastAsia="SimSun"/>
                <w:b/>
                <w:bCs/>
              </w:rPr>
            </w:pPr>
            <w:r w:rsidRPr="00546338">
              <w:rPr>
                <w:rFonts w:eastAsia="SimSun" w:hint="cs"/>
                <w:b/>
                <w:bCs/>
                <w:rtl/>
              </w:rPr>
              <w:t xml:space="preserve">أنثى  </w:t>
            </w:r>
            <w:r w:rsidRPr="00546338">
              <w:rPr>
                <w:rFonts w:eastAsia="SimSun"/>
                <w:b/>
                <w:bCs/>
                <w:rtl/>
              </w:rPr>
              <w:br/>
            </w:r>
            <w:r w:rsidRPr="00546338">
              <w:rPr>
                <w:rFonts w:eastAsia="SimSun" w:hint="cs"/>
                <w:b/>
                <w:bCs/>
                <w:rtl/>
              </w:rPr>
              <w:t>ن =  51</w:t>
            </w:r>
          </w:p>
        </w:tc>
        <w:tc>
          <w:tcPr>
            <w:tcW w:w="668"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tabs>
                <w:tab w:val="left" w:pos="1227"/>
              </w:tabs>
              <w:bidi/>
              <w:spacing w:after="0"/>
              <w:ind w:left="-33"/>
              <w:jc w:val="center"/>
              <w:rPr>
                <w:rFonts w:ascii="Cambria" w:eastAsia="Cambria" w:hAnsi="Cambria"/>
                <w:b/>
                <w:bCs/>
                <w:sz w:val="20"/>
                <w:szCs w:val="20"/>
                <w:rtl/>
                <w:lang w:bidi="ar-EG"/>
              </w:rPr>
            </w:pPr>
            <w:r w:rsidRPr="00546338">
              <w:rPr>
                <w:rFonts w:ascii="Cambria" w:eastAsia="Cambria" w:hAnsi="Cambria"/>
                <w:b/>
                <w:bCs/>
                <w:sz w:val="20"/>
                <w:szCs w:val="20"/>
                <w:rtl/>
                <w:lang w:bidi="ar-EG"/>
              </w:rPr>
              <w:t>الفرق</w:t>
            </w:r>
          </w:p>
          <w:p w:rsidR="00D57708" w:rsidRPr="00546338" w:rsidRDefault="00D57708" w:rsidP="00757223">
            <w:pPr>
              <w:bidi/>
              <w:spacing w:after="0"/>
              <w:jc w:val="center"/>
              <w:rPr>
                <w:rFonts w:ascii="Cambria" w:eastAsia="Cambria" w:hAnsi="Cambria"/>
                <w:b/>
                <w:bCs/>
                <w:lang w:bidi="ar-EG"/>
              </w:rPr>
            </w:pPr>
            <w:r w:rsidRPr="00546338">
              <w:rPr>
                <w:rFonts w:ascii="Cambria" w:eastAsia="Cambria" w:hAnsi="Cambria"/>
                <w:b/>
                <w:bCs/>
                <w:sz w:val="20"/>
                <w:szCs w:val="20"/>
                <w:rtl/>
                <w:lang w:bidi="ar-EG"/>
              </w:rPr>
              <w:t>بين المتوسطين</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eastAsia="SimSun"/>
                <w:b/>
                <w:bCs/>
                <w:rtl/>
                <w:lang w:bidi="ar-EG"/>
              </w:rPr>
            </w:pPr>
            <w:r w:rsidRPr="00546338">
              <w:rPr>
                <w:rFonts w:eastAsia="SimSun"/>
                <w:b/>
                <w:bCs/>
                <w:rtl/>
              </w:rPr>
              <w:t>قيمة (ت)</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eastAsia="SimSun"/>
                <w:b/>
                <w:bCs/>
                <w:rtl/>
              </w:rPr>
            </w:pPr>
            <w:r w:rsidRPr="00546338">
              <w:rPr>
                <w:rFonts w:eastAsia="SimSun" w:hint="cs"/>
                <w:b/>
                <w:bCs/>
                <w:rtl/>
              </w:rPr>
              <w:t>مستوى</w:t>
            </w:r>
          </w:p>
          <w:p w:rsidR="00D57708" w:rsidRPr="00546338" w:rsidRDefault="00D57708" w:rsidP="00757223">
            <w:pPr>
              <w:bidi/>
              <w:spacing w:after="0"/>
              <w:jc w:val="center"/>
              <w:rPr>
                <w:rFonts w:eastAsia="SimSun"/>
                <w:b/>
                <w:bCs/>
                <w:rtl/>
              </w:rPr>
            </w:pPr>
            <w:r w:rsidRPr="00546338">
              <w:rPr>
                <w:rFonts w:eastAsia="SimSun" w:hint="cs"/>
                <w:b/>
                <w:bCs/>
                <w:rtl/>
              </w:rPr>
              <w:t xml:space="preserve"> الدلالة</w:t>
            </w:r>
          </w:p>
        </w:tc>
      </w:tr>
      <w:tr w:rsidR="00D57708" w:rsidRPr="00546338" w:rsidTr="00757223">
        <w:trPr>
          <w:trHeight w:val="630"/>
          <w:jc w:val="center"/>
        </w:trPr>
        <w:tc>
          <w:tcPr>
            <w:tcW w:w="1705" w:type="pct"/>
            <w:gridSpan w:val="2"/>
            <w:vMerge/>
            <w:tcBorders>
              <w:top w:val="single" w:sz="4" w:space="0" w:color="auto"/>
              <w:left w:val="single" w:sz="4" w:space="0" w:color="auto"/>
              <w:bottom w:val="single" w:sz="4" w:space="0" w:color="auto"/>
              <w:right w:val="single" w:sz="4" w:space="0" w:color="auto"/>
              <w:tr2bl w:val="single" w:sz="4" w:space="0" w:color="auto"/>
            </w:tcBorders>
            <w:shd w:val="clear" w:color="auto" w:fill="002060"/>
            <w:vAlign w:val="center"/>
          </w:tcPr>
          <w:p w:rsidR="00D57708" w:rsidRPr="00546338" w:rsidRDefault="00D57708" w:rsidP="00757223">
            <w:pPr>
              <w:bidi/>
              <w:spacing w:after="0"/>
              <w:jc w:val="center"/>
              <w:rPr>
                <w:rFonts w:ascii="Calibri" w:eastAsia="Calibri" w:hAnsi="Calibri" w:cs="Arial"/>
                <w:b/>
                <w:bCs/>
                <w:rtl/>
                <w:lang w:bidi="ar-EG"/>
              </w:rPr>
            </w:pP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668" w:type="pct"/>
            <w:vMerge/>
            <w:tcBorders>
              <w:top w:val="single" w:sz="4" w:space="0" w:color="auto"/>
              <w:left w:val="single" w:sz="4" w:space="0" w:color="auto"/>
              <w:bottom w:val="single" w:sz="4" w:space="0" w:color="auto"/>
              <w:right w:val="single" w:sz="4" w:space="0" w:color="auto"/>
            </w:tcBorders>
            <w:shd w:val="clear" w:color="auto" w:fill="002060"/>
            <w:vAlign w:val="center"/>
          </w:tcPr>
          <w:p w:rsidR="00D57708" w:rsidRPr="00546338" w:rsidRDefault="00D57708" w:rsidP="00757223">
            <w:pPr>
              <w:bidi/>
              <w:spacing w:after="0"/>
              <w:jc w:val="center"/>
              <w:rPr>
                <w:rFonts w:ascii="Arial" w:eastAsia="SimSun" w:hAnsi="Arial" w:cs="Arial"/>
                <w:b/>
                <w:bCs/>
                <w:spacing w:val="-4"/>
                <w:rtl/>
                <w:lang w:eastAsia="zh-CN" w:bidi="ar-EG"/>
              </w:rPr>
            </w:pPr>
          </w:p>
        </w:tc>
        <w:tc>
          <w:tcPr>
            <w:tcW w:w="489" w:type="pct"/>
            <w:vMerge/>
            <w:tcBorders>
              <w:top w:val="single" w:sz="4" w:space="0" w:color="auto"/>
              <w:left w:val="single" w:sz="4" w:space="0" w:color="auto"/>
              <w:bottom w:val="single" w:sz="4" w:space="0" w:color="auto"/>
              <w:right w:val="single" w:sz="4" w:space="0" w:color="auto"/>
            </w:tcBorders>
            <w:shd w:val="clear" w:color="auto" w:fill="002060"/>
            <w:vAlign w:val="center"/>
          </w:tcPr>
          <w:p w:rsidR="00D57708" w:rsidRPr="00546338" w:rsidRDefault="00D57708" w:rsidP="00757223">
            <w:pPr>
              <w:bidi/>
              <w:spacing w:after="0"/>
              <w:jc w:val="center"/>
              <w:rPr>
                <w:rFonts w:eastAsia="SimSun"/>
                <w:b/>
                <w:bCs/>
                <w:rtl/>
              </w:rPr>
            </w:pPr>
          </w:p>
        </w:tc>
        <w:tc>
          <w:tcPr>
            <w:tcW w:w="405" w:type="pct"/>
            <w:vMerge/>
            <w:tcBorders>
              <w:top w:val="single" w:sz="4" w:space="0" w:color="auto"/>
              <w:left w:val="single" w:sz="4" w:space="0" w:color="auto"/>
              <w:bottom w:val="single" w:sz="4" w:space="0" w:color="auto"/>
              <w:right w:val="single" w:sz="4" w:space="0" w:color="auto"/>
            </w:tcBorders>
            <w:shd w:val="clear" w:color="auto" w:fill="002060"/>
            <w:vAlign w:val="center"/>
          </w:tcPr>
          <w:p w:rsidR="00D57708" w:rsidRPr="00546338" w:rsidRDefault="00D57708" w:rsidP="00757223">
            <w:pPr>
              <w:bidi/>
              <w:spacing w:after="0"/>
              <w:jc w:val="center"/>
              <w:rPr>
                <w:rFonts w:eastAsia="SimSun"/>
                <w:b/>
                <w:bCs/>
                <w:rtl/>
              </w:rPr>
            </w:pPr>
          </w:p>
        </w:tc>
      </w:tr>
      <w:tr w:rsidR="00D57708" w:rsidRPr="00546338" w:rsidTr="00757223">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8.18</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8.06</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0.97</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0.12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0.78</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0.44</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0.97</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0.06</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0.34</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0.74</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11.51</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1.43</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0.29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0.23</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8.04</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0.94</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7.88</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0.16</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0.34</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36.12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2.32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35.49</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3.13</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0.63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1.36</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0.17</w:t>
            </w:r>
          </w:p>
        </w:tc>
      </w:tr>
      <w:tr w:rsidR="00D57708" w:rsidRPr="00546338" w:rsidTr="00757223">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12.07</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0.44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1.80</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0.07</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16.52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1.54</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15.57</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2.02</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3.12</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0.00</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11.33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0.39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0.13</w:t>
            </w:r>
          </w:p>
        </w:tc>
      </w:tr>
      <w:tr w:rsidR="00D57708" w:rsidRPr="00546338" w:rsidTr="00757223">
        <w:trPr>
          <w:trHeight w:val="450"/>
          <w:jc w:val="center"/>
        </w:trPr>
        <w:tc>
          <w:tcPr>
            <w:tcW w:w="494"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40.30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38.53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4.34</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1.77</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2.88</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0.00</w:t>
            </w:r>
          </w:p>
        </w:tc>
      </w:tr>
      <w:tr w:rsidR="00D57708" w:rsidRPr="00546338" w:rsidTr="00757223">
        <w:trPr>
          <w:trHeight w:val="450"/>
          <w:jc w:val="center"/>
        </w:trPr>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8.55</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0.89</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8.27</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1.28</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0.28</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0.14</w:t>
            </w:r>
          </w:p>
        </w:tc>
      </w:tr>
    </w:tbl>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Pr>
        <w:t>*</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قيمة ( ت ) الجدولية </w:t>
      </w:r>
      <w:r w:rsidRPr="00546338">
        <w:rPr>
          <w:rFonts w:ascii="Sakkal Majalla" w:hAnsi="Sakkal Majalla" w:cs="Sakkal Majalla"/>
          <w:sz w:val="28"/>
          <w:szCs w:val="28"/>
          <w:rtl/>
        </w:rPr>
        <w:t>معنو</w:t>
      </w:r>
      <w:r w:rsidRPr="00546338">
        <w:rPr>
          <w:rFonts w:ascii="Sakkal Majalla" w:hAnsi="Sakkal Majalla" w:cs="Sakkal Majalla" w:hint="cs"/>
          <w:sz w:val="28"/>
          <w:szCs w:val="28"/>
          <w:rtl/>
        </w:rPr>
        <w:t>ية</w:t>
      </w:r>
      <w:r w:rsidRPr="00546338">
        <w:rPr>
          <w:rFonts w:ascii="Sakkal Majalla" w:hAnsi="Sakkal Majalla" w:cs="Sakkal Majalla"/>
          <w:sz w:val="28"/>
          <w:szCs w:val="28"/>
          <w:rtl/>
        </w:rPr>
        <w:t xml:space="preserve"> عند مستوى 0.05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p>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يتضح من الجدول (</w:t>
      </w:r>
      <w:r w:rsidRPr="00546338">
        <w:rPr>
          <w:rFonts w:ascii="Sakkal Majalla" w:hAnsi="Sakkal Majalla" w:cs="Sakkal Majalla" w:hint="cs"/>
          <w:sz w:val="28"/>
          <w:szCs w:val="28"/>
          <w:rtl/>
        </w:rPr>
        <w:t xml:space="preserve"> </w:t>
      </w:r>
      <w:r>
        <w:rPr>
          <w:rFonts w:ascii="Sakkal Majalla" w:hAnsi="Sakkal Majalla" w:cs="Sakkal Majalla" w:hint="cs"/>
          <w:sz w:val="28"/>
          <w:szCs w:val="28"/>
          <w:rtl/>
        </w:rPr>
        <w:t>5</w:t>
      </w:r>
      <w:r w:rsidRPr="00546338">
        <w:rPr>
          <w:rFonts w:ascii="Sakkal Majalla" w:hAnsi="Sakkal Majalla" w:cs="Sakkal Majalla"/>
          <w:sz w:val="28"/>
          <w:szCs w:val="28"/>
          <w:rtl/>
        </w:rPr>
        <w:t xml:space="preserve">) الخاص </w:t>
      </w:r>
      <w:r w:rsidRPr="00546338">
        <w:rPr>
          <w:rFonts w:ascii="Sakkal Majalla" w:hAnsi="Sakkal Majalla" w:cs="Sakkal Majalla" w:hint="cs"/>
          <w:sz w:val="28"/>
          <w:szCs w:val="28"/>
          <w:rtl/>
        </w:rPr>
        <w:t>ب</w:t>
      </w:r>
      <w:r w:rsidRPr="00546338">
        <w:rPr>
          <w:rFonts w:ascii="Sakkal Majalla" w:hAnsi="Sakkal Majalla" w:cs="Sakkal Majalla"/>
          <w:sz w:val="28"/>
          <w:szCs w:val="28"/>
          <w:rtl/>
        </w:rPr>
        <w:t xml:space="preserve">الدلالات الإحصائية الخاصة بأبعاد ومجموع المقاييس قيد البحث طبقاً </w:t>
      </w:r>
      <w:r w:rsidRPr="00546338">
        <w:rPr>
          <w:rFonts w:ascii="Sakkal Majalla" w:hAnsi="Sakkal Majalla" w:cs="Sakkal Majalla" w:hint="cs"/>
          <w:sz w:val="28"/>
          <w:szCs w:val="28"/>
          <w:rtl/>
        </w:rPr>
        <w:t>للجنس</w:t>
      </w:r>
      <w:r w:rsidRPr="00546338">
        <w:rPr>
          <w:rFonts w:ascii="Sakkal Majalla" w:hAnsi="Sakkal Majalla" w:cs="Sakkal Majalla"/>
          <w:sz w:val="28"/>
          <w:szCs w:val="28"/>
          <w:rtl/>
        </w:rPr>
        <w:t xml:space="preserve"> لعينة البحث وجود فروق ذات دلالة إحصائية عند مستوى (0.05) فى</w:t>
      </w:r>
      <w:r w:rsidRPr="00546338">
        <w:rPr>
          <w:rFonts w:ascii="Sakkal Majalla" w:hAnsi="Sakkal Majalla" w:cs="Sakkal Majalla" w:hint="cs"/>
          <w:sz w:val="28"/>
          <w:szCs w:val="28"/>
          <w:rtl/>
        </w:rPr>
        <w:t xml:space="preserve"> كل من (البعد</w:t>
      </w:r>
      <w:r w:rsidRPr="00546338">
        <w:rPr>
          <w:rFonts w:ascii="Sakkal Majalla" w:hAnsi="Sakkal Majalla" w:cs="Sakkal Majalla"/>
          <w:sz w:val="28"/>
          <w:szCs w:val="28"/>
          <w:rtl/>
        </w:rPr>
        <w:t xml:space="preserve"> الثاني: الألتزام الاستمراري</w:t>
      </w:r>
      <w:r w:rsidRPr="00546338">
        <w:rPr>
          <w:rFonts w:ascii="Sakkal Majalla" w:hAnsi="Sakkal Majalla" w:cs="Sakkal Majalla" w:hint="cs"/>
          <w:sz w:val="28"/>
          <w:szCs w:val="28"/>
          <w:rtl/>
        </w:rPr>
        <w:t xml:space="preserve">  ، ومجموع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الألتزام التنظيمي</w:t>
      </w:r>
      <w:r w:rsidRPr="00546338">
        <w:rPr>
          <w:rFonts w:ascii="Sakkal Majalla" w:hAnsi="Sakkal Majalla" w:cs="Sakkal Majalla" w:hint="cs"/>
          <w:sz w:val="28"/>
          <w:szCs w:val="28"/>
          <w:rtl/>
        </w:rPr>
        <w:t xml:space="preserve"> ) ، </w:t>
      </w:r>
      <w:r w:rsidRPr="00546338">
        <w:rPr>
          <w:rFonts w:ascii="Sakkal Majalla" w:hAnsi="Sakkal Majalla" w:cs="Sakkal Majalla"/>
          <w:sz w:val="28"/>
          <w:szCs w:val="28"/>
          <w:rtl/>
        </w:rPr>
        <w:t>حيث</w:t>
      </w:r>
      <w:r w:rsidRPr="00546338">
        <w:rPr>
          <w:rFonts w:ascii="Sakkal Majalla" w:hAnsi="Sakkal Majalla" w:cs="Sakkal Majalla" w:hint="cs"/>
          <w:sz w:val="28"/>
          <w:szCs w:val="28"/>
          <w:rtl/>
        </w:rPr>
        <w:t xml:space="preserve"> تراوحت</w:t>
      </w:r>
      <w:r w:rsidRPr="00546338">
        <w:rPr>
          <w:rFonts w:ascii="Sakkal Majalla" w:hAnsi="Sakkal Majalla" w:cs="Sakkal Majalla"/>
          <w:sz w:val="28"/>
          <w:szCs w:val="28"/>
          <w:rtl/>
        </w:rPr>
        <w:t xml:space="preserve"> قيمة ( ت ) المحسوبة </w:t>
      </w:r>
      <w:r w:rsidRPr="00546338">
        <w:rPr>
          <w:rFonts w:ascii="Sakkal Majalla" w:hAnsi="Sakkal Majalla" w:cs="Sakkal Majalla" w:hint="cs"/>
          <w:sz w:val="28"/>
          <w:szCs w:val="28"/>
          <w:rtl/>
        </w:rPr>
        <w:t xml:space="preserve">فيها ما بين </w:t>
      </w:r>
      <w:r w:rsidRPr="00546338">
        <w:rPr>
          <w:rFonts w:ascii="Sakkal Majalla" w:hAnsi="Sakkal Majalla" w:cs="Sakkal Majalla"/>
          <w:sz w:val="28"/>
          <w:szCs w:val="28"/>
          <w:rtl/>
        </w:rPr>
        <w:t>(</w:t>
      </w:r>
      <w:r w:rsidRPr="00546338">
        <w:rPr>
          <w:rFonts w:ascii="Sakkal Majalla" w:hAnsi="Sakkal Majalla" w:cs="Sakkal Majalla" w:hint="cs"/>
          <w:sz w:val="28"/>
          <w:szCs w:val="28"/>
          <w:rtl/>
        </w:rPr>
        <w:t>2.88 إلى 3.12</w:t>
      </w:r>
      <w:r w:rsidRPr="00546338">
        <w:rPr>
          <w:rFonts w:ascii="Sakkal Majalla" w:hAnsi="Sakkal Majalla" w:cs="Sakkal Majalla"/>
          <w:sz w:val="28"/>
          <w:szCs w:val="28"/>
          <w:rtl/>
        </w:rPr>
        <w:t>) و</w:t>
      </w:r>
      <w:r w:rsidRPr="00546338">
        <w:rPr>
          <w:rFonts w:ascii="Sakkal Majalla" w:hAnsi="Sakkal Majalla" w:cs="Sakkal Majalla" w:hint="cs"/>
          <w:sz w:val="28"/>
          <w:szCs w:val="28"/>
          <w:rtl/>
        </w:rPr>
        <w:t>هذه القيم</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أكبر</w:t>
      </w:r>
      <w:r w:rsidRPr="00546338">
        <w:rPr>
          <w:rFonts w:ascii="Sakkal Majalla" w:hAnsi="Sakkal Majalla" w:cs="Sakkal Majalla"/>
          <w:sz w:val="28"/>
          <w:szCs w:val="28"/>
          <w:rtl/>
        </w:rPr>
        <w:t xml:space="preserve"> من قيمة (ت ) الجدولية عند مستوى ( 0.05 ) =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وبمستوى دلالة اقل من 0.05  . </w:t>
      </w: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before="120" w:after="120"/>
        <w:jc w:val="lowKashida"/>
        <w:rPr>
          <w:b/>
          <w:bCs/>
          <w:sz w:val="26"/>
          <w:szCs w:val="26"/>
          <w:rtl/>
          <w:lang w:bidi="ar-EG"/>
        </w:rPr>
      </w:pPr>
    </w:p>
    <w:p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للفئة العمرية</w:t>
      </w:r>
    </w:p>
    <w:p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17</w:t>
      </w:r>
      <w:r w:rsidRPr="00546338">
        <w:rPr>
          <w:rFonts w:ascii="Times New Roman" w:hAnsi="Times New Roman" w:cs="Times New Roman" w:hint="cs"/>
          <w:b/>
          <w:bCs/>
          <w:sz w:val="26"/>
          <w:szCs w:val="26"/>
          <w:rtl/>
        </w:rPr>
        <w:t xml:space="preserve"> )</w:t>
      </w:r>
    </w:p>
    <w:p w:rsidR="00D57708" w:rsidRPr="00546338" w:rsidRDefault="00D57708" w:rsidP="00D57708">
      <w:pPr>
        <w:bidi/>
        <w:spacing w:after="0" w:line="240" w:lineRule="auto"/>
        <w:ind w:left="-199" w:right="-284"/>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rsidTr="00757223">
        <w:trPr>
          <w:tblHeader/>
          <w:jc w:val="center"/>
        </w:trPr>
        <w:tc>
          <w:tcPr>
            <w:tcW w:w="1890"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لفئة العمرية</w:t>
            </w:r>
          </w:p>
        </w:tc>
        <w:tc>
          <w:tcPr>
            <w:tcW w:w="992"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EG"/>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8.31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7.69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36.38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35.72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2.17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4.93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35.89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12.62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16.22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3.26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2.49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39.63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7.42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39.66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26 -36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8.43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من 37 - 47 عام</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87</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48 عام فأكثر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8.45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bl>
    <w:p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Pr="00546338" w:rsidRDefault="00D57708" w:rsidP="00D57708">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18</w:t>
      </w:r>
      <w:r w:rsidRPr="00546338">
        <w:rPr>
          <w:rFonts w:ascii="Times New Roman" w:hAnsi="Times New Roman" w:cs="Times New Roman"/>
          <w:b/>
          <w:bCs/>
          <w:sz w:val="28"/>
          <w:szCs w:val="28"/>
          <w:rtl/>
          <w:lang w:bidi="ar-EG"/>
        </w:rPr>
        <w:t>)</w:t>
      </w:r>
      <w:r w:rsidRPr="00546338">
        <w:rPr>
          <w:rFonts w:hint="cs"/>
          <w:sz w:val="24"/>
          <w:szCs w:val="24"/>
          <w:rtl/>
        </w:rPr>
        <w:t xml:space="preserve"> </w:t>
      </w:r>
    </w:p>
    <w:p w:rsidR="00D57708" w:rsidRPr="00546338" w:rsidRDefault="00D57708" w:rsidP="00D57708">
      <w:pPr>
        <w:bidi/>
        <w:spacing w:after="0" w:line="240" w:lineRule="auto"/>
        <w:ind w:left="-341" w:right="-142"/>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rsidTr="00757223">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0.55</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0.50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107.33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1.00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152.13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1.11</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0.73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0.67</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252.34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1.84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2.22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2.46</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0.09</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123.53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0.90</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13.41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6.70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0.39</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963.99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7.04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2.05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0.13</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265.83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0.57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0.92</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441.32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3.22</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0.62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0.87</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293.52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2.14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11.33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5.66</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0.43</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0.65</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1788.21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13.05</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2.17</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1.98</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0.14</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150.31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bl>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lastRenderedPageBreak/>
        <w:t xml:space="preserve">يتضح من جدول (  </w:t>
      </w:r>
      <w:r>
        <w:rPr>
          <w:rFonts w:ascii="Sakkal Majalla" w:hAnsi="Sakkal Majalla" w:cs="Sakkal Majalla" w:hint="cs"/>
          <w:sz w:val="28"/>
          <w:szCs w:val="28"/>
          <w:rtl/>
        </w:rPr>
        <w:t>7</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للفئة العمرية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rsidR="00D57708" w:rsidRDefault="00D57708" w:rsidP="00D57708">
      <w:pPr>
        <w:bidi/>
        <w:spacing w:line="360" w:lineRule="auto"/>
        <w:jc w:val="lowKashida"/>
        <w:rPr>
          <w:rFonts w:ascii="Times New Roman" w:eastAsia="Times New Roman" w:hAnsi="Times New Roman" w:cs="Times New Roman"/>
          <w:sz w:val="28"/>
          <w:szCs w:val="28"/>
          <w:rtl/>
        </w:rPr>
      </w:pPr>
    </w:p>
    <w:p w:rsidR="00D57708" w:rsidRDefault="00D57708" w:rsidP="00D57708">
      <w:pPr>
        <w:bidi/>
        <w:spacing w:line="360" w:lineRule="auto"/>
        <w:jc w:val="lowKashida"/>
        <w:rPr>
          <w:rFonts w:ascii="Times New Roman" w:eastAsia="Times New Roman" w:hAnsi="Times New Roman" w:cs="Times New Roman"/>
          <w:sz w:val="28"/>
          <w:szCs w:val="28"/>
          <w:rtl/>
        </w:rPr>
      </w:pPr>
    </w:p>
    <w:p w:rsidR="00D5770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lang w:bidi="ar-EG"/>
        </w:rPr>
      </w:pPr>
    </w:p>
    <w:p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للمستوى التعليمى</w:t>
      </w:r>
    </w:p>
    <w:p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19</w:t>
      </w:r>
      <w:r w:rsidRPr="00546338">
        <w:rPr>
          <w:rFonts w:ascii="Times New Roman" w:hAnsi="Times New Roman" w:cs="Times New Roman" w:hint="cs"/>
          <w:b/>
          <w:bCs/>
          <w:sz w:val="26"/>
          <w:szCs w:val="26"/>
          <w:rtl/>
        </w:rPr>
        <w:t xml:space="preserve"> )</w:t>
      </w:r>
    </w:p>
    <w:p w:rsidR="00D57708" w:rsidRPr="00546338" w:rsidRDefault="00D57708" w:rsidP="00D57708">
      <w:pPr>
        <w:bidi/>
        <w:spacing w:after="0" w:line="240" w:lineRule="auto"/>
        <w:ind w:left="-766"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لعينة البحث. </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rsidTr="00757223">
        <w:trPr>
          <w:tblHeader/>
          <w:jc w:val="center"/>
        </w:trPr>
        <w:tc>
          <w:tcPr>
            <w:tcW w:w="1890"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لمستوى التعليمى</w:t>
            </w:r>
          </w:p>
        </w:tc>
        <w:tc>
          <w:tcPr>
            <w:tcW w:w="992"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EG"/>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7.77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10.92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36.26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35.53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2.10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31.00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34.46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3.33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35.89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12.10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16.29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15.46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EG"/>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11.15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40.10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39.00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38.54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5.77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39.66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89</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8.56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8.32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8.45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bl>
    <w:p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sectPr w:rsidR="00D57708" w:rsidRPr="00546338" w:rsidSect="0017508F">
          <w:pgSz w:w="11906" w:h="16838"/>
          <w:pgMar w:top="1134" w:right="1800" w:bottom="1440" w:left="1800" w:header="706" w:footer="706" w:gutter="0"/>
          <w:cols w:space="708"/>
          <w:bidi/>
          <w:rtlGutter/>
          <w:docGrid w:linePitch="360"/>
        </w:sectPr>
      </w:pPr>
    </w:p>
    <w:p w:rsidR="00D57708" w:rsidRPr="00546338" w:rsidRDefault="00D57708" w:rsidP="00D57708">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lastRenderedPageBreak/>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19</w:t>
      </w:r>
      <w:r w:rsidRPr="00546338">
        <w:rPr>
          <w:rFonts w:ascii="Times New Roman" w:hAnsi="Times New Roman" w:cs="Times New Roman"/>
          <w:b/>
          <w:bCs/>
          <w:sz w:val="28"/>
          <w:szCs w:val="28"/>
          <w:rtl/>
          <w:lang w:bidi="ar-EG"/>
        </w:rPr>
        <w:t>)</w:t>
      </w:r>
      <w:r w:rsidRPr="00546338">
        <w:rPr>
          <w:rFonts w:hint="cs"/>
          <w:sz w:val="24"/>
          <w:szCs w:val="24"/>
          <w:rtl/>
        </w:rPr>
        <w:t xml:space="preserve"> </w:t>
      </w:r>
    </w:p>
    <w:p w:rsidR="00D57708" w:rsidRPr="00546338" w:rsidRDefault="00D57708" w:rsidP="00D57708">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 xml:space="preserve">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rsidTr="00757223">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0.42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0.21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0.77</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108.00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0.79</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2.81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1.29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0.28</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149.33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14.19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4.06</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0.02</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239.60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1.75</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124.98</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43.63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21.82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3.20</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0.04</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933.76</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6.82</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11.39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5.69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2.97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0.05</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262.41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1.92</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3.95</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1.25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0.29</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433.98</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3.17</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4.78</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2.39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1.13</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0.33</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289.36</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2.11</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50.22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25.11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1.97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0.14</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1749.32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12.77</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1.80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151.04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bl>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19</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للمستوى التعليمى لعينة البحث  وجود فروق ذات دلالة احصائية </w:t>
      </w:r>
      <w:r w:rsidRPr="00546338">
        <w:rPr>
          <w:rFonts w:ascii="Sakkal Majalla" w:hAnsi="Sakkal Majalla" w:cs="Sakkal Majalla" w:hint="cs"/>
          <w:sz w:val="28"/>
          <w:szCs w:val="28"/>
          <w:rtl/>
        </w:rPr>
        <w:t>عند مستوى 0.05 فى كل من (البعد</w:t>
      </w:r>
      <w:r w:rsidRPr="00546338">
        <w:rPr>
          <w:rFonts w:ascii="Sakkal Majalla" w:hAnsi="Sakkal Majalla" w:cs="Sakkal Majalla"/>
          <w:sz w:val="28"/>
          <w:szCs w:val="28"/>
          <w:rtl/>
        </w:rPr>
        <w:t xml:space="preserve"> الثالث: البئية الرقمية</w:t>
      </w:r>
      <w:r w:rsidRPr="00546338">
        <w:rPr>
          <w:rFonts w:ascii="Sakkal Majalla" w:hAnsi="Sakkal Majalla" w:cs="Sakkal Majalla" w:hint="cs"/>
          <w:sz w:val="28"/>
          <w:szCs w:val="28"/>
          <w:rtl/>
        </w:rPr>
        <w:t xml:space="preserve"> ، 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التحول الرقمى</w:t>
      </w:r>
      <w:r w:rsidRPr="00546338">
        <w:rPr>
          <w:rFonts w:ascii="Sakkal Majalla" w:hAnsi="Sakkal Majalla" w:cs="Sakkal Majalla" w:hint="cs"/>
          <w:sz w:val="28"/>
          <w:szCs w:val="28"/>
          <w:rtl/>
        </w:rPr>
        <w:t xml:space="preserve"> ) قيد البحث حيث كانت قيمة ف المحسوبة أكبر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أقل من 0.05 .   </w:t>
      </w:r>
    </w:p>
    <w:p w:rsidR="00D57708" w:rsidRPr="00546338" w:rsidRDefault="00D57708" w:rsidP="00D57708">
      <w:pPr>
        <w:bidi/>
        <w:spacing w:line="360" w:lineRule="auto"/>
        <w:jc w:val="lowKashida"/>
        <w:rPr>
          <w:rFonts w:ascii="Times New Roman" w:eastAsia="Times New Roman" w:hAnsi="Times New Roman" w:cs="Times New Roman"/>
          <w:sz w:val="28"/>
          <w:szCs w:val="28"/>
          <w:rtl/>
          <w:lang w:bidi="ar-EG"/>
        </w:rPr>
      </w:pPr>
    </w:p>
    <w:p w:rsidR="00D57708" w:rsidRDefault="00D57708" w:rsidP="00D57708">
      <w:pPr>
        <w:bidi/>
        <w:spacing w:line="360" w:lineRule="auto"/>
        <w:jc w:val="lowKashida"/>
        <w:rPr>
          <w:rFonts w:ascii="Times New Roman" w:eastAsia="Times New Roman" w:hAnsi="Times New Roman" w:cs="Times New Roman"/>
          <w:sz w:val="28"/>
          <w:szCs w:val="28"/>
          <w:rtl/>
          <w:lang w:bidi="ar-EG"/>
        </w:rPr>
      </w:pPr>
    </w:p>
    <w:p w:rsidR="00D57708" w:rsidRDefault="00D57708" w:rsidP="00D57708">
      <w:pPr>
        <w:bidi/>
        <w:spacing w:line="360" w:lineRule="auto"/>
        <w:jc w:val="lowKashida"/>
        <w:rPr>
          <w:rFonts w:ascii="Times New Roman" w:eastAsia="Times New Roman" w:hAnsi="Times New Roman" w:cs="Times New Roman"/>
          <w:sz w:val="28"/>
          <w:szCs w:val="28"/>
          <w:rtl/>
          <w:lang w:bidi="ar-EG"/>
        </w:rPr>
      </w:pPr>
    </w:p>
    <w:p w:rsidR="00D57708" w:rsidRPr="00546338" w:rsidRDefault="00D57708" w:rsidP="00D57708">
      <w:pPr>
        <w:bidi/>
        <w:spacing w:line="360" w:lineRule="auto"/>
        <w:jc w:val="lowKashida"/>
        <w:rPr>
          <w:rFonts w:ascii="Times New Roman" w:eastAsia="Times New Roman" w:hAnsi="Times New Roman" w:cs="Times New Roman"/>
          <w:sz w:val="28"/>
          <w:szCs w:val="28"/>
          <w:rtl/>
          <w:lang w:bidi="ar-EG"/>
        </w:rPr>
      </w:pPr>
    </w:p>
    <w:p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20</w:t>
      </w:r>
      <w:r w:rsidRPr="00546338">
        <w:rPr>
          <w:rFonts w:ascii="Times New Roman" w:hAnsi="Times New Roman" w:cs="Times New Roman" w:hint="cs"/>
          <w:b/>
          <w:bCs/>
          <w:sz w:val="26"/>
          <w:szCs w:val="26"/>
          <w:rtl/>
        </w:rPr>
        <w:t xml:space="preserve"> )</w:t>
      </w:r>
    </w:p>
    <w:p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b/>
          <w:bCs/>
          <w:sz w:val="26"/>
          <w:szCs w:val="26"/>
          <w:rtl/>
        </w:rPr>
        <w:t xml:space="preserve">يوضح اختبار توكي  </w:t>
      </w:r>
      <w:r w:rsidRPr="00546338">
        <w:rPr>
          <w:rFonts w:ascii="Times New Roman" w:hAnsi="Times New Roman" w:cs="Times New Roman"/>
          <w:b/>
          <w:bCs/>
          <w:sz w:val="26"/>
          <w:szCs w:val="26"/>
        </w:rPr>
        <w:t>H.S.D</w:t>
      </w:r>
      <w:r w:rsidRPr="00546338">
        <w:rPr>
          <w:rFonts w:ascii="Times New Roman" w:hAnsi="Times New Roman" w:cs="Times New Roman"/>
          <w:b/>
          <w:bCs/>
          <w:sz w:val="26"/>
          <w:szCs w:val="26"/>
          <w:rtl/>
        </w:rPr>
        <w:t xml:space="preserve"> عند مستوى 0.05 لتحديد معنوية واتجاه الفروق فى المتغيرات المعنوية المستخلصة من تحليل التباين فى اتجاه واحد.                           </w:t>
      </w:r>
    </w:p>
    <w:tbl>
      <w:tblPr>
        <w:bidiVisual/>
        <w:tblW w:w="8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954"/>
        <w:gridCol w:w="881"/>
        <w:gridCol w:w="989"/>
        <w:gridCol w:w="975"/>
        <w:gridCol w:w="997"/>
        <w:gridCol w:w="721"/>
      </w:tblGrid>
      <w:tr w:rsidR="00D57708" w:rsidRPr="00546338" w:rsidTr="00757223">
        <w:trPr>
          <w:trHeight w:val="267"/>
          <w:jc w:val="center"/>
        </w:trPr>
        <w:tc>
          <w:tcPr>
            <w:tcW w:w="1596" w:type="dxa"/>
            <w:vMerge w:val="restart"/>
            <w:shd w:val="clear" w:color="auto" w:fill="F2F2F2" w:themeFill="background1" w:themeFillShade="F2"/>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hint="cs"/>
                <w:b/>
                <w:bCs/>
                <w:rtl/>
              </w:rPr>
              <w:t>الأبعاد</w:t>
            </w:r>
          </w:p>
        </w:tc>
        <w:tc>
          <w:tcPr>
            <w:tcW w:w="1954" w:type="dxa"/>
            <w:vMerge w:val="restart"/>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4"/>
                <w:szCs w:val="24"/>
                <w:rtl/>
                <w:lang w:bidi="ar-EG"/>
              </w:rPr>
            </w:pPr>
            <w:r w:rsidRPr="00546338">
              <w:rPr>
                <w:rFonts w:ascii="Arial" w:hAnsi="Arial" w:cs="Arial"/>
                <w:b/>
                <w:bCs/>
                <w:sz w:val="24"/>
                <w:szCs w:val="24"/>
                <w:rtl/>
                <w:lang w:bidi="ar-EG"/>
              </w:rPr>
              <w:t>المستوى التعليمى</w:t>
            </w:r>
          </w:p>
        </w:tc>
        <w:tc>
          <w:tcPr>
            <w:tcW w:w="881" w:type="dxa"/>
            <w:vMerge w:val="restart"/>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hint="cs"/>
                <w:b/>
                <w:bCs/>
                <w:sz w:val="20"/>
                <w:szCs w:val="20"/>
                <w:rtl/>
              </w:rPr>
              <w:t>المتوسط الحسابى</w:t>
            </w:r>
          </w:p>
        </w:tc>
        <w:tc>
          <w:tcPr>
            <w:tcW w:w="3682" w:type="dxa"/>
            <w:gridSpan w:val="4"/>
            <w:shd w:val="clear" w:color="auto" w:fill="F2F2F2" w:themeFill="background1" w:themeFillShade="F2"/>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معنوية الفروق بين المتوسطات</w:t>
            </w:r>
          </w:p>
        </w:tc>
      </w:tr>
      <w:tr w:rsidR="00D57708" w:rsidRPr="00546338" w:rsidTr="00757223">
        <w:trPr>
          <w:trHeight w:val="267"/>
          <w:jc w:val="center"/>
        </w:trPr>
        <w:tc>
          <w:tcPr>
            <w:tcW w:w="1596" w:type="dxa"/>
            <w:vMerge/>
            <w:shd w:val="clear" w:color="auto" w:fill="F2F2F2" w:themeFill="background1" w:themeFillShade="F2"/>
            <w:vAlign w:val="center"/>
          </w:tcPr>
          <w:p w:rsidR="00D57708" w:rsidRPr="00546338" w:rsidRDefault="00D57708" w:rsidP="00757223">
            <w:pPr>
              <w:bidi/>
              <w:spacing w:after="0" w:line="240" w:lineRule="auto"/>
              <w:jc w:val="center"/>
              <w:rPr>
                <w:rFonts w:ascii="Arial" w:hAnsi="Arial" w:cs="Arial"/>
                <w:b/>
                <w:bCs/>
              </w:rPr>
            </w:pPr>
          </w:p>
        </w:tc>
        <w:tc>
          <w:tcPr>
            <w:tcW w:w="1954" w:type="dxa"/>
            <w:vMerge/>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4"/>
                <w:szCs w:val="24"/>
                <w:rtl/>
                <w:lang w:bidi="ar-EG"/>
              </w:rPr>
            </w:pPr>
          </w:p>
        </w:tc>
        <w:tc>
          <w:tcPr>
            <w:tcW w:w="881" w:type="dxa"/>
            <w:vMerge/>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0"/>
                <w:szCs w:val="20"/>
              </w:rPr>
            </w:pPr>
          </w:p>
        </w:tc>
        <w:tc>
          <w:tcPr>
            <w:tcW w:w="1964" w:type="dxa"/>
            <w:gridSpan w:val="2"/>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16"/>
                <w:szCs w:val="16"/>
                <w:rtl/>
              </w:rPr>
            </w:pPr>
            <w:r w:rsidRPr="00546338">
              <w:rPr>
                <w:rFonts w:ascii="Arial" w:hAnsi="Arial" w:cs="Arial"/>
                <w:b/>
                <w:bCs/>
                <w:sz w:val="20"/>
                <w:szCs w:val="20"/>
                <w:rtl/>
              </w:rPr>
              <w:t>ماجستير</w:t>
            </w:r>
          </w:p>
        </w:tc>
        <w:tc>
          <w:tcPr>
            <w:tcW w:w="1718" w:type="dxa"/>
            <w:gridSpan w:val="2"/>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16"/>
                <w:szCs w:val="16"/>
                <w:rtl/>
              </w:rPr>
            </w:pPr>
            <w:r w:rsidRPr="00546338">
              <w:rPr>
                <w:rFonts w:ascii="Arial" w:hAnsi="Arial" w:cs="Arial"/>
                <w:b/>
                <w:bCs/>
                <w:sz w:val="20"/>
                <w:szCs w:val="20"/>
                <w:rtl/>
              </w:rPr>
              <w:t>دكتوراه</w:t>
            </w:r>
          </w:p>
        </w:tc>
      </w:tr>
      <w:tr w:rsidR="00D57708" w:rsidRPr="00546338" w:rsidTr="00757223">
        <w:trPr>
          <w:trHeight w:val="267"/>
          <w:jc w:val="center"/>
        </w:trPr>
        <w:tc>
          <w:tcPr>
            <w:tcW w:w="1596"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cs="Arial"/>
                <w:b/>
                <w:bCs/>
                <w:lang w:bidi="ar-AE"/>
              </w:rPr>
            </w:pPr>
            <w:r w:rsidRPr="00546338">
              <w:rPr>
                <w:rFonts w:ascii="Arial" w:eastAsia="Times New Roman" w:hAnsi="Arial" w:cs="Arial"/>
                <w:b/>
                <w:bCs/>
                <w:rtl/>
                <w:lang w:bidi="ar-AE"/>
              </w:rPr>
              <w:t>البعد الثالث: البئية الرقمية</w:t>
            </w:r>
          </w:p>
        </w:tc>
        <w:tc>
          <w:tcPr>
            <w:tcW w:w="1954" w:type="dxa"/>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b/>
                <w:bCs/>
                <w:rtl/>
              </w:rPr>
              <w:t>بكالوريوس</w:t>
            </w:r>
          </w:p>
        </w:tc>
        <w:tc>
          <w:tcPr>
            <w:tcW w:w="881"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11.91</w:t>
            </w:r>
          </w:p>
        </w:tc>
        <w:tc>
          <w:tcPr>
            <w:tcW w:w="989" w:type="dxa"/>
            <w:shd w:val="clear" w:color="auto" w:fill="auto"/>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0.462</w:t>
            </w:r>
          </w:p>
        </w:tc>
        <w:tc>
          <w:tcPr>
            <w:tcW w:w="975" w:type="dxa"/>
            <w:shd w:val="clear" w:color="auto" w:fill="auto"/>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0.172</w:t>
            </w:r>
          </w:p>
        </w:tc>
        <w:tc>
          <w:tcPr>
            <w:tcW w:w="997" w:type="dxa"/>
            <w:shd w:val="clear" w:color="auto" w:fill="auto"/>
            <w:vAlign w:val="center"/>
          </w:tcPr>
          <w:p w:rsidR="00D57708" w:rsidRPr="00546338" w:rsidRDefault="00D57708" w:rsidP="00757223">
            <w:pPr>
              <w:bidi/>
              <w:spacing w:after="0"/>
              <w:jc w:val="center"/>
              <w:rPr>
                <w:rFonts w:ascii="Arial" w:hAnsi="Arial" w:cs="Arial"/>
                <w:b/>
                <w:bCs/>
                <w:sz w:val="20"/>
                <w:szCs w:val="20"/>
                <w:rtl/>
                <w:lang w:bidi="ar-EG"/>
              </w:rPr>
            </w:pPr>
            <w:r w:rsidRPr="00546338">
              <w:rPr>
                <w:rFonts w:ascii="Arial" w:hAnsi="Arial" w:cs="Arial" w:hint="cs"/>
                <w:b/>
                <w:bCs/>
                <w:sz w:val="20"/>
                <w:szCs w:val="20"/>
                <w:rtl/>
                <w:lang w:bidi="ar-EG"/>
              </w:rPr>
              <w:t>0.987*</w:t>
            </w:r>
            <w:r w:rsidRPr="00546338">
              <w:rPr>
                <w:rFonts w:ascii="Arial" w:hAnsi="Arial" w:cs="Arial"/>
                <w:b/>
                <w:bCs/>
                <w:sz w:val="20"/>
                <w:szCs w:val="20"/>
                <w:rtl/>
                <w:lang w:bidi="ar-EG"/>
              </w:rPr>
              <w:t>→</w:t>
            </w:r>
          </w:p>
        </w:tc>
        <w:tc>
          <w:tcPr>
            <w:tcW w:w="721" w:type="dxa"/>
            <w:shd w:val="clear" w:color="auto" w:fill="auto"/>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0.035</w:t>
            </w:r>
          </w:p>
        </w:tc>
      </w:tr>
      <w:tr w:rsidR="00D57708" w:rsidRPr="00546338" w:rsidTr="00757223">
        <w:trPr>
          <w:trHeight w:val="89"/>
          <w:jc w:val="center"/>
        </w:trPr>
        <w:tc>
          <w:tcPr>
            <w:tcW w:w="1596"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rPr>
            </w:pPr>
          </w:p>
        </w:tc>
        <w:tc>
          <w:tcPr>
            <w:tcW w:w="1954" w:type="dxa"/>
            <w:shd w:val="clear" w:color="auto" w:fill="auto"/>
            <w:vAlign w:val="center"/>
          </w:tcPr>
          <w:p w:rsidR="00D57708" w:rsidRPr="00546338" w:rsidRDefault="00D57708" w:rsidP="00757223">
            <w:pPr>
              <w:bidi/>
              <w:spacing w:after="0"/>
              <w:jc w:val="center"/>
              <w:rPr>
                <w:rFonts w:ascii="Arial" w:hAnsi="Arial" w:cs="Arial"/>
                <w:b/>
                <w:bCs/>
                <w:sz w:val="20"/>
                <w:szCs w:val="20"/>
              </w:rPr>
            </w:pPr>
            <w:r w:rsidRPr="00546338">
              <w:rPr>
                <w:rFonts w:ascii="Arial" w:hAnsi="Arial" w:cs="Arial"/>
                <w:b/>
                <w:bCs/>
                <w:rtl/>
              </w:rPr>
              <w:t>ماجستير</w:t>
            </w:r>
          </w:p>
        </w:tc>
        <w:tc>
          <w:tcPr>
            <w:tcW w:w="881"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11.45</w:t>
            </w:r>
          </w:p>
        </w:tc>
        <w:tc>
          <w:tcPr>
            <w:tcW w:w="989" w:type="dxa"/>
            <w:shd w:val="clear" w:color="auto" w:fill="F2F2F2" w:themeFill="background1" w:themeFillShade="F2"/>
          </w:tcPr>
          <w:p w:rsidR="00D57708" w:rsidRPr="00546338" w:rsidRDefault="00D57708" w:rsidP="00757223">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0"/>
                <w:szCs w:val="20"/>
                <w:rtl/>
              </w:rPr>
            </w:pPr>
          </w:p>
        </w:tc>
        <w:tc>
          <w:tcPr>
            <w:tcW w:w="997" w:type="dxa"/>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0.524</w:t>
            </w:r>
          </w:p>
        </w:tc>
        <w:tc>
          <w:tcPr>
            <w:tcW w:w="721" w:type="dxa"/>
            <w:shd w:val="clear" w:color="auto" w:fill="auto"/>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hint="cs"/>
                <w:b/>
                <w:bCs/>
                <w:sz w:val="20"/>
                <w:szCs w:val="20"/>
                <w:rtl/>
              </w:rPr>
              <w:t>0.435</w:t>
            </w:r>
          </w:p>
        </w:tc>
      </w:tr>
      <w:tr w:rsidR="00D57708" w:rsidRPr="00546338" w:rsidTr="00757223">
        <w:trPr>
          <w:trHeight w:val="89"/>
          <w:jc w:val="center"/>
        </w:trPr>
        <w:tc>
          <w:tcPr>
            <w:tcW w:w="1596"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rPr>
            </w:pPr>
          </w:p>
        </w:tc>
        <w:tc>
          <w:tcPr>
            <w:tcW w:w="1954" w:type="dxa"/>
            <w:shd w:val="clear" w:color="auto" w:fill="auto"/>
            <w:vAlign w:val="center"/>
          </w:tcPr>
          <w:p w:rsidR="00D57708" w:rsidRPr="00546338" w:rsidRDefault="00D57708" w:rsidP="00757223">
            <w:pPr>
              <w:bidi/>
              <w:spacing w:after="0"/>
              <w:jc w:val="center"/>
              <w:rPr>
                <w:rFonts w:ascii="Arial" w:hAnsi="Arial" w:cs="Arial"/>
                <w:b/>
                <w:bCs/>
                <w:sz w:val="20"/>
                <w:szCs w:val="20"/>
                <w:rtl/>
              </w:rPr>
            </w:pPr>
            <w:r w:rsidRPr="00546338">
              <w:rPr>
                <w:rFonts w:ascii="Arial" w:hAnsi="Arial" w:cs="Arial"/>
                <w:b/>
                <w:bCs/>
                <w:rtl/>
              </w:rPr>
              <w:t>دكتوراه</w:t>
            </w:r>
          </w:p>
        </w:tc>
        <w:tc>
          <w:tcPr>
            <w:tcW w:w="881"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10.92</w:t>
            </w:r>
          </w:p>
        </w:tc>
        <w:tc>
          <w:tcPr>
            <w:tcW w:w="989" w:type="dxa"/>
            <w:shd w:val="clear" w:color="auto" w:fill="F2F2F2" w:themeFill="background1" w:themeFillShade="F2"/>
          </w:tcPr>
          <w:p w:rsidR="00D57708" w:rsidRPr="00546338" w:rsidRDefault="00D57708" w:rsidP="00757223">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0"/>
                <w:szCs w:val="20"/>
                <w:rtl/>
              </w:rPr>
            </w:pPr>
          </w:p>
        </w:tc>
        <w:tc>
          <w:tcPr>
            <w:tcW w:w="997" w:type="dxa"/>
            <w:shd w:val="clear" w:color="auto" w:fill="F2F2F2" w:themeFill="background1" w:themeFillShade="F2"/>
            <w:vAlign w:val="center"/>
          </w:tcPr>
          <w:p w:rsidR="00D57708" w:rsidRPr="00546338" w:rsidRDefault="00D57708" w:rsidP="00757223">
            <w:pPr>
              <w:bidi/>
              <w:spacing w:after="0"/>
              <w:jc w:val="center"/>
              <w:rPr>
                <w:rFonts w:ascii="Arial" w:hAnsi="Arial" w:cs="Arial"/>
                <w:b/>
                <w:bCs/>
                <w:sz w:val="20"/>
                <w:szCs w:val="20"/>
                <w:rtl/>
              </w:rPr>
            </w:pPr>
          </w:p>
        </w:tc>
        <w:tc>
          <w:tcPr>
            <w:tcW w:w="721" w:type="dxa"/>
            <w:shd w:val="clear" w:color="auto" w:fill="F2F2F2" w:themeFill="background1" w:themeFillShade="F2"/>
          </w:tcPr>
          <w:p w:rsidR="00D57708" w:rsidRPr="00546338" w:rsidRDefault="00D57708" w:rsidP="00757223">
            <w:pPr>
              <w:bidi/>
              <w:spacing w:after="0"/>
              <w:jc w:val="center"/>
              <w:rPr>
                <w:rFonts w:ascii="Arial" w:hAnsi="Arial" w:cs="Arial"/>
                <w:b/>
                <w:bCs/>
                <w:sz w:val="20"/>
                <w:szCs w:val="20"/>
                <w:rtl/>
              </w:rPr>
            </w:pPr>
          </w:p>
        </w:tc>
      </w:tr>
    </w:tbl>
    <w:p w:rsidR="00D57708" w:rsidRPr="00546338" w:rsidRDefault="00D57708" w:rsidP="00D57708">
      <w:pPr>
        <w:bidi/>
        <w:spacing w:line="360" w:lineRule="auto"/>
        <w:jc w:val="lowKashida"/>
        <w:rPr>
          <w:rFonts w:ascii="Times New Roman" w:eastAsia="Times New Roman" w:hAnsi="Times New Roman" w:cs="Times New Roman"/>
          <w:sz w:val="28"/>
          <w:szCs w:val="28"/>
          <w:rtl/>
        </w:rPr>
      </w:pPr>
      <w:r w:rsidRPr="00546338">
        <w:rPr>
          <w:rFonts w:ascii="Times New Roman" w:eastAsia="Times New Roman" w:hAnsi="Times New Roman" w:cs="Times New Roman"/>
          <w:sz w:val="28"/>
          <w:szCs w:val="28"/>
          <w:rtl/>
          <w:lang w:bidi="ar-EG"/>
        </w:rPr>
        <w:t>*معنوى عند مستوى دلالة أقل من 0.05</w:t>
      </w:r>
    </w:p>
    <w:p w:rsidR="00D57708" w:rsidRPr="0017508F" w:rsidRDefault="00D57708" w:rsidP="00D57708">
      <w:pPr>
        <w:bidi/>
        <w:spacing w:line="360" w:lineRule="auto"/>
        <w:ind w:left="-359" w:right="-567"/>
        <w:jc w:val="lowKashida"/>
        <w:rPr>
          <w:rFonts w:ascii="Sakkal Majalla" w:hAnsi="Sakkal Majalla" w:cs="Sakkal Majalla"/>
          <w:sz w:val="28"/>
          <w:szCs w:val="28"/>
          <w:rtl/>
        </w:rPr>
      </w:pPr>
      <w:r w:rsidRPr="0017508F">
        <w:rPr>
          <w:rFonts w:ascii="Sakkal Majalla" w:hAnsi="Sakkal Majalla" w:cs="Sakkal Majalla"/>
          <w:sz w:val="28"/>
          <w:szCs w:val="28"/>
          <w:rtl/>
        </w:rPr>
        <w:t xml:space="preserve">يتضح من جدول (  </w:t>
      </w:r>
      <w:r>
        <w:rPr>
          <w:rFonts w:ascii="Sakkal Majalla" w:hAnsi="Sakkal Majalla" w:cs="Sakkal Majalla" w:hint="cs"/>
          <w:sz w:val="28"/>
          <w:szCs w:val="28"/>
          <w:rtl/>
        </w:rPr>
        <w:t>20</w:t>
      </w:r>
      <w:r w:rsidRPr="0017508F">
        <w:rPr>
          <w:rFonts w:ascii="Sakkal Majalla" w:hAnsi="Sakkal Majalla" w:cs="Sakkal Majalla"/>
          <w:sz w:val="28"/>
          <w:szCs w:val="28"/>
          <w:rtl/>
        </w:rPr>
        <w:t xml:space="preserve"> ) الخاص يوضح اختبار توكي  </w:t>
      </w:r>
      <w:r w:rsidRPr="0017508F">
        <w:rPr>
          <w:rFonts w:ascii="Sakkal Majalla" w:hAnsi="Sakkal Majalla" w:cs="Sakkal Majalla"/>
          <w:sz w:val="28"/>
          <w:szCs w:val="28"/>
        </w:rPr>
        <w:t>H.S.D</w:t>
      </w:r>
      <w:r w:rsidRPr="0017508F">
        <w:rPr>
          <w:rFonts w:ascii="Sakkal Majalla" w:hAnsi="Sakkal Majalla" w:cs="Sakkal Majalla"/>
          <w:sz w:val="28"/>
          <w:szCs w:val="28"/>
          <w:rtl/>
        </w:rPr>
        <w:t xml:space="preserve"> عند مستوى 0.05 لتحديد معنوية واتجاه الفروق فى المتغيرات المعنوية المستخلصة من تحليل التباين فى اتجاه واحد أنه توجد فروق بين</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حيث كانت على النحو التالى:</w:t>
      </w:r>
    </w:p>
    <w:p w:rsidR="00D57708" w:rsidRPr="0017508F" w:rsidRDefault="00D57708" w:rsidP="00D57708">
      <w:pPr>
        <w:pStyle w:val="ListParagraph"/>
        <w:numPr>
          <w:ilvl w:val="0"/>
          <w:numId w:val="18"/>
        </w:numPr>
        <w:bidi/>
        <w:spacing w:after="0" w:line="240" w:lineRule="auto"/>
        <w:ind w:left="-58" w:right="-567"/>
        <w:jc w:val="both"/>
        <w:rPr>
          <w:rFonts w:ascii="Sakkal Majalla" w:hAnsi="Sakkal Majalla" w:cs="Sakkal Majalla"/>
          <w:sz w:val="28"/>
          <w:szCs w:val="28"/>
        </w:rPr>
      </w:pPr>
      <w:r w:rsidRPr="0017508F">
        <w:rPr>
          <w:rFonts w:ascii="Sakkal Majalla" w:hAnsi="Sakkal Majalla" w:cs="Sakkal Majalla" w:hint="cs"/>
          <w:sz w:val="28"/>
          <w:szCs w:val="28"/>
          <w:rtl/>
        </w:rPr>
        <w:t xml:space="preserve">البعد </w:t>
      </w:r>
      <w:r w:rsidRPr="0017508F">
        <w:rPr>
          <w:rFonts w:ascii="Sakkal Majalla" w:hAnsi="Sakkal Majalla" w:cs="Sakkal Majalla"/>
          <w:sz w:val="28"/>
          <w:szCs w:val="28"/>
          <w:rtl/>
        </w:rPr>
        <w:t>الثالث: البئية الرقمية</w:t>
      </w:r>
    </w:p>
    <w:p w:rsidR="00D57708" w:rsidRPr="0017508F" w:rsidRDefault="00D57708" w:rsidP="00D57708">
      <w:pPr>
        <w:pStyle w:val="ListParagraph"/>
        <w:numPr>
          <w:ilvl w:val="0"/>
          <w:numId w:val="17"/>
        </w:numPr>
        <w:bidi/>
        <w:spacing w:after="0" w:line="240" w:lineRule="auto"/>
        <w:ind w:right="-567"/>
        <w:jc w:val="both"/>
        <w:rPr>
          <w:rFonts w:ascii="Sakkal Majalla" w:hAnsi="Sakkal Majalla" w:cs="Sakkal Majalla"/>
          <w:sz w:val="28"/>
          <w:szCs w:val="28"/>
        </w:rPr>
      </w:pPr>
      <w:r w:rsidRPr="0017508F">
        <w:rPr>
          <w:rFonts w:ascii="Sakkal Majalla" w:hAnsi="Sakkal Majalla" w:cs="Sakkal Majalla"/>
          <w:sz w:val="28"/>
          <w:szCs w:val="28"/>
          <w:rtl/>
        </w:rPr>
        <w:t>تفوق</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xml:space="preserve">) على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  حيث أن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أكبر من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w:t>
      </w:r>
    </w:p>
    <w:p w:rsidR="00D57708" w:rsidRPr="00546338" w:rsidRDefault="00D57708" w:rsidP="00D57708">
      <w:pPr>
        <w:bidi/>
        <w:spacing w:after="0" w:line="240" w:lineRule="auto"/>
        <w:ind w:right="-567"/>
        <w:jc w:val="both"/>
        <w:rPr>
          <w:rFonts w:ascii="Times New Roman" w:hAnsi="Times New Roman" w:cs="Times New Roman"/>
          <w:b/>
          <w:bCs/>
          <w:sz w:val="26"/>
          <w:szCs w:val="26"/>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Default="00D57708" w:rsidP="00D57708">
      <w:pPr>
        <w:bidi/>
        <w:spacing w:line="360" w:lineRule="auto"/>
        <w:jc w:val="lowKashida"/>
        <w:rPr>
          <w:rFonts w:ascii="Times New Roman" w:eastAsia="Times New Roman" w:hAnsi="Times New Roman" w:cs="Times New Roman"/>
          <w:sz w:val="28"/>
          <w:szCs w:val="28"/>
          <w:rtl/>
        </w:rPr>
      </w:pPr>
    </w:p>
    <w:p w:rsidR="00D5770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line="360" w:lineRule="auto"/>
        <w:jc w:val="lowKashida"/>
        <w:rPr>
          <w:rFonts w:ascii="Times New Roman" w:eastAsia="Times New Roman" w:hAnsi="Times New Roman" w:cs="Times New Roman"/>
          <w:sz w:val="28"/>
          <w:szCs w:val="28"/>
          <w:rtl/>
        </w:rPr>
      </w:pPr>
    </w:p>
    <w:p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w:t>
      </w:r>
      <w:r w:rsidRPr="00546338">
        <w:rPr>
          <w:rFonts w:ascii="Times New Roman" w:hAnsi="Times New Roman" w:cs="Times New Roman"/>
          <w:b/>
          <w:bCs/>
          <w:sz w:val="26"/>
          <w:szCs w:val="26"/>
          <w:u w:val="single"/>
          <w:rtl/>
        </w:rPr>
        <w:t>لمنصب الوظيفى</w:t>
      </w:r>
    </w:p>
    <w:p w:rsidR="00D57708" w:rsidRPr="00546338" w:rsidRDefault="00D57708" w:rsidP="00D57708">
      <w:pPr>
        <w:bidi/>
        <w:spacing w:after="0" w:line="240" w:lineRule="auto"/>
        <w:jc w:val="center"/>
        <w:rPr>
          <w:rFonts w:ascii="Times New Roman" w:hAnsi="Times New Roman" w:cs="Times New Roman"/>
          <w:b/>
          <w:bCs/>
          <w:sz w:val="26"/>
          <w:szCs w:val="26"/>
          <w:rtl/>
        </w:rPr>
      </w:pPr>
      <w:r>
        <w:rPr>
          <w:rFonts w:ascii="Times New Roman" w:hAnsi="Times New Roman" w:cs="Times New Roman" w:hint="cs"/>
          <w:b/>
          <w:bCs/>
          <w:sz w:val="26"/>
          <w:szCs w:val="26"/>
          <w:rtl/>
        </w:rPr>
        <w:t>جدول (21)</w:t>
      </w:r>
    </w:p>
    <w:p w:rsidR="00D57708" w:rsidRPr="00546338" w:rsidRDefault="00D57708" w:rsidP="00D57708">
      <w:pPr>
        <w:bidi/>
        <w:spacing w:after="0" w:line="240" w:lineRule="auto"/>
        <w:ind w:left="-625"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ن = 140</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rsidTr="00757223">
        <w:trPr>
          <w:tblHeader/>
          <w:jc w:val="center"/>
        </w:trPr>
        <w:tc>
          <w:tcPr>
            <w:tcW w:w="1890"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المنصب الوظيفى</w:t>
            </w:r>
          </w:p>
        </w:tc>
        <w:tc>
          <w:tcPr>
            <w:tcW w:w="992"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rsidR="00D57708" w:rsidRPr="00546338" w:rsidRDefault="00D57708" w:rsidP="00757223">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rsidR="00D57708" w:rsidRPr="00546338" w:rsidRDefault="00D57708" w:rsidP="00757223">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7.85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EG"/>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8.14</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8.13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7.85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11.78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11.69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7.69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7.83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7.99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34.77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35.93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2.25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31.00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36.11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32.00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35.98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3.34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35.89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jc w:val="center"/>
              <w:rPr>
                <w:rFonts w:ascii="Arial" w:hAnsi="Arial" w:cs="Arial"/>
                <w:sz w:val="20"/>
                <w:szCs w:val="20"/>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12.28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15.77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16.26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2.43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16.17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lastRenderedPageBreak/>
              <w:t>البعد</w:t>
            </w:r>
            <w:r w:rsidRPr="00546338">
              <w:rPr>
                <w:rFonts w:ascii="Arial" w:hAnsi="Arial" w:cs="Arial"/>
                <w:b/>
                <w:bCs/>
                <w:sz w:val="20"/>
                <w:szCs w:val="20"/>
                <w:rtl/>
              </w:rPr>
              <w:t xml:space="preserve"> الثالث: الألتزام المعياري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11.00</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1.29</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lang w:bidi="ar-EG"/>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11.46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11.93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1.95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11.58</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38.62</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3.57</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39.29</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31.00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47.00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39.61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2.63</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35.00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45.00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40.43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5.08</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39.66</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3.60</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50.00</w:t>
            </w:r>
          </w:p>
        </w:tc>
      </w:tr>
      <w:tr w:rsidR="00D57708" w:rsidRPr="00546338" w:rsidTr="00757223">
        <w:trPr>
          <w:jc w:val="center"/>
        </w:trPr>
        <w:tc>
          <w:tcPr>
            <w:tcW w:w="1890" w:type="dxa"/>
            <w:vMerge w:val="restart"/>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8.23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1.24</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41</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8.37</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0.86</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46</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8.61</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0.91</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6.00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8.43</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1.32</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r w:rsidR="00D57708" w:rsidRPr="00546338" w:rsidTr="00757223">
        <w:trPr>
          <w:jc w:val="center"/>
        </w:trPr>
        <w:tc>
          <w:tcPr>
            <w:tcW w:w="1890" w:type="dxa"/>
            <w:vMerge/>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rPr>
            </w:pPr>
          </w:p>
        </w:tc>
        <w:tc>
          <w:tcPr>
            <w:tcW w:w="1857" w:type="dxa"/>
            <w:shd w:val="clear" w:color="auto" w:fill="auto"/>
            <w:vAlign w:val="center"/>
          </w:tcPr>
          <w:p w:rsidR="00D57708" w:rsidRPr="00546338" w:rsidRDefault="00D57708" w:rsidP="00757223">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140</w:t>
            </w:r>
          </w:p>
        </w:tc>
        <w:tc>
          <w:tcPr>
            <w:tcW w:w="1134"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8.45</w:t>
            </w:r>
          </w:p>
        </w:tc>
        <w:tc>
          <w:tcPr>
            <w:tcW w:w="1257"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1.05</w:t>
            </w:r>
          </w:p>
        </w:tc>
        <w:tc>
          <w:tcPr>
            <w:tcW w:w="992" w:type="dxa"/>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3.00</w:t>
            </w:r>
          </w:p>
        </w:tc>
        <w:tc>
          <w:tcPr>
            <w:tcW w:w="1151" w:type="dxa"/>
            <w:shd w:val="clear" w:color="auto" w:fill="auto"/>
            <w:noWrap/>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10.00</w:t>
            </w:r>
          </w:p>
        </w:tc>
      </w:tr>
    </w:tbl>
    <w:p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Pr="00546338" w:rsidRDefault="00D57708" w:rsidP="00D57708">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22</w:t>
      </w:r>
      <w:r w:rsidRPr="00546338">
        <w:rPr>
          <w:rFonts w:ascii="Times New Roman" w:hAnsi="Times New Roman" w:cs="Times New Roman"/>
          <w:b/>
          <w:bCs/>
          <w:sz w:val="28"/>
          <w:szCs w:val="28"/>
          <w:rtl/>
          <w:lang w:bidi="ar-EG"/>
        </w:rPr>
        <w:t>)</w:t>
      </w:r>
      <w:r w:rsidRPr="00546338">
        <w:rPr>
          <w:rFonts w:hint="cs"/>
          <w:sz w:val="24"/>
          <w:szCs w:val="24"/>
          <w:rtl/>
        </w:rPr>
        <w:t xml:space="preserve"> </w:t>
      </w:r>
    </w:p>
    <w:p w:rsidR="00D57708" w:rsidRPr="00546338" w:rsidRDefault="00D57708" w:rsidP="00D57708">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 ن = 140</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rsidTr="00757223">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rsidR="00D57708" w:rsidRPr="00546338" w:rsidRDefault="00D57708" w:rsidP="00757223">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708" w:rsidRPr="00546338" w:rsidRDefault="00D57708" w:rsidP="00757223">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0.62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0.50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106.57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3.77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1.26</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0.33</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148.37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5.20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0.42</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248.60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1.83</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1.47</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1.62</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0.19</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123.55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18.87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6.29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0.89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0.45</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958.52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7.05</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9.72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3.24</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1.67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0.18</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264.08</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2.61</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0.87</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0.85</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439.27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3.23</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9.85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3.28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1.57</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0.20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284.29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2.09</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43.25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14.42</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1.12</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0.34</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1756.30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12.91</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2.10</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0.70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0.62</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0.60</w:t>
            </w: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152.55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1.12</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r w:rsidR="00D57708" w:rsidRPr="00546338" w:rsidTr="00757223">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57708" w:rsidRPr="00546338" w:rsidRDefault="00D57708" w:rsidP="00757223">
            <w:pPr>
              <w:bidi/>
              <w:spacing w:after="0" w:line="240" w:lineRule="auto"/>
              <w:jc w:val="center"/>
              <w:rPr>
                <w:rFonts w:ascii="Arial" w:hAnsi="Arial" w:cs="Arial"/>
                <w:b/>
                <w:bCs/>
                <w:rtl/>
              </w:rPr>
            </w:pPr>
          </w:p>
        </w:tc>
      </w:tr>
    </w:tbl>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22</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w:t>
      </w:r>
      <w:r w:rsidRPr="00546338">
        <w:rPr>
          <w:rFonts w:ascii="Sakkal Majalla" w:hAnsi="Sakkal Majalla" w:cs="Sakkal Majalla" w:hint="cs"/>
          <w:sz w:val="28"/>
          <w:szCs w:val="28"/>
          <w:rtl/>
        </w:rPr>
        <w:t xml:space="preserve">المقاييس </w:t>
      </w:r>
      <w:r w:rsidRPr="00546338">
        <w:rPr>
          <w:rFonts w:ascii="Sakkal Majalla" w:hAnsi="Sakkal Majalla" w:cs="Sakkal Majalla"/>
          <w:sz w:val="28"/>
          <w:szCs w:val="28"/>
          <w:rtl/>
        </w:rPr>
        <w:t xml:space="preserve">طبقاً للمنصب الوظيفى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rsidR="00D57708" w:rsidRDefault="00D57708" w:rsidP="00D57708">
      <w:pPr>
        <w:bidi/>
        <w:spacing w:after="0" w:line="360" w:lineRule="auto"/>
        <w:jc w:val="lowKashida"/>
        <w:rPr>
          <w:rFonts w:ascii="Sakkal Majalla" w:hAnsi="Sakkal Majalla" w:cs="Sakkal Majalla"/>
          <w:sz w:val="28"/>
          <w:szCs w:val="28"/>
          <w:rtl/>
          <w:lang w:bidi="ar-EG"/>
        </w:rPr>
      </w:pPr>
    </w:p>
    <w:p w:rsidR="00D57708" w:rsidRDefault="00D57708" w:rsidP="00D57708">
      <w:pPr>
        <w:bidi/>
        <w:spacing w:after="0" w:line="360" w:lineRule="auto"/>
        <w:jc w:val="lowKashida"/>
        <w:rPr>
          <w:rFonts w:ascii="Sakkal Majalla" w:hAnsi="Sakkal Majalla" w:cs="Sakkal Majalla"/>
          <w:sz w:val="28"/>
          <w:szCs w:val="28"/>
          <w:rtl/>
        </w:rPr>
      </w:pPr>
    </w:p>
    <w:p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ثالثا : نتائج الارتباط</w:t>
      </w:r>
    </w:p>
    <w:p w:rsidR="00D57708" w:rsidRDefault="00D57708" w:rsidP="00D57708">
      <w:pPr>
        <w:bidi/>
        <w:spacing w:after="0" w:line="240" w:lineRule="auto"/>
        <w:jc w:val="center"/>
        <w:rPr>
          <w:sz w:val="28"/>
          <w:szCs w:val="28"/>
          <w:rtl/>
          <w:lang w:bidi="ar-EG"/>
        </w:rPr>
      </w:pPr>
      <w:r w:rsidRPr="00DC01F4">
        <w:rPr>
          <w:rFonts w:hint="cs"/>
          <w:sz w:val="28"/>
          <w:szCs w:val="28"/>
          <w:rtl/>
          <w:lang w:bidi="ar-EG"/>
        </w:rPr>
        <w:t>جدول (</w:t>
      </w:r>
      <w:r>
        <w:rPr>
          <w:rFonts w:hint="cs"/>
          <w:sz w:val="28"/>
          <w:szCs w:val="28"/>
          <w:rtl/>
          <w:lang w:bidi="ar-EG"/>
        </w:rPr>
        <w:t>23</w:t>
      </w:r>
      <w:r w:rsidRPr="00DC01F4">
        <w:rPr>
          <w:rFonts w:hint="cs"/>
          <w:sz w:val="28"/>
          <w:szCs w:val="28"/>
          <w:rtl/>
          <w:lang w:bidi="ar-EG"/>
        </w:rPr>
        <w:t>)</w:t>
      </w:r>
    </w:p>
    <w:p w:rsidR="00D57708" w:rsidRDefault="00D57708" w:rsidP="00D57708">
      <w:pPr>
        <w:bidi/>
        <w:spacing w:after="0" w:line="240" w:lineRule="auto"/>
        <w:ind w:left="-625" w:right="-567"/>
        <w:jc w:val="center"/>
        <w:rPr>
          <w:sz w:val="28"/>
          <w:szCs w:val="28"/>
          <w:rtl/>
          <w:lang w:bidi="ar-EG"/>
        </w:rPr>
      </w:pPr>
      <w:r w:rsidRPr="00643C29">
        <w:rPr>
          <w:rFonts w:cs="Arial"/>
          <w:sz w:val="28"/>
          <w:szCs w:val="28"/>
          <w:rtl/>
          <w:lang w:bidi="ar-EG"/>
        </w:rPr>
        <w:t>مصفوفة الإرتباط</w:t>
      </w:r>
      <w:r w:rsidRPr="001D3906">
        <w:rPr>
          <w:rFonts w:cs="Arial"/>
          <w:sz w:val="28"/>
          <w:szCs w:val="28"/>
          <w:rtl/>
          <w:lang w:bidi="ar-EG"/>
        </w:rPr>
        <w:t xml:space="preserve"> بين </w:t>
      </w:r>
      <w:r w:rsidRPr="00D65BD5">
        <w:rPr>
          <w:rFonts w:cs="Arial"/>
          <w:sz w:val="28"/>
          <w:szCs w:val="28"/>
          <w:rtl/>
          <w:lang w:bidi="ar-EG"/>
        </w:rPr>
        <w:t xml:space="preserve">أبعاد كل من مقياس التحول الرقمى و </w:t>
      </w:r>
      <w:r w:rsidRPr="00A96D20">
        <w:rPr>
          <w:rFonts w:cs="Arial"/>
          <w:sz w:val="28"/>
          <w:szCs w:val="28"/>
          <w:rtl/>
          <w:lang w:bidi="ar-EG"/>
        </w:rPr>
        <w:t xml:space="preserve">مقياس </w:t>
      </w:r>
      <w:r w:rsidRPr="00D65BD5">
        <w:rPr>
          <w:rFonts w:cs="Arial"/>
          <w:sz w:val="28"/>
          <w:szCs w:val="28"/>
          <w:rtl/>
          <w:lang w:bidi="ar-EG"/>
        </w:rPr>
        <w:t>الألتزام التنظيمي و مقياس أداء الموارد البشرية لعينة البحث</w:t>
      </w:r>
      <w:r w:rsidRPr="00D65BD5">
        <w:rPr>
          <w:rFonts w:cs="Arial" w:hint="cs"/>
          <w:sz w:val="28"/>
          <w:szCs w:val="28"/>
          <w:rtl/>
          <w:lang w:bidi="ar-EG"/>
        </w:rPr>
        <w:t xml:space="preserve"> </w:t>
      </w:r>
    </w:p>
    <w:tbl>
      <w:tblPr>
        <w:bidiVisual/>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gridCol w:w="960"/>
        <w:gridCol w:w="960"/>
        <w:gridCol w:w="960"/>
        <w:gridCol w:w="960"/>
        <w:gridCol w:w="960"/>
      </w:tblGrid>
      <w:tr w:rsidR="00D57708" w:rsidRPr="001C5A8B" w:rsidTr="00757223">
        <w:trPr>
          <w:jc w:val="center"/>
        </w:trPr>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hint="cs"/>
                <w:b/>
                <w:bCs/>
                <w:sz w:val="18"/>
                <w:szCs w:val="18"/>
                <w:rtl/>
                <w:lang w:bidi="ar-AE"/>
              </w:rPr>
              <w:t>المتغيرات</w:t>
            </w:r>
            <w:r w:rsidRPr="001C5A8B">
              <w:rPr>
                <w:rFonts w:ascii="Arial" w:eastAsia="Times New Roman" w:hAnsi="Arial" w:cs="Arial"/>
                <w:b/>
                <w:bCs/>
                <w:sz w:val="18"/>
                <w:szCs w:val="18"/>
              </w:rPr>
              <w:t> </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0.191*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0.222**</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0.144</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0.130</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0.166</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0.219**</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0.568**</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0.592**</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0.720**</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0.582**</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0.132</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0.152</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0.311**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0.170*</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0.324**</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0.200*</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0.224**</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0.389**</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0.203*</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0.427**</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0.443**</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auto"/>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0.084</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0.263**</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0.413**</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0.264**</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0.438**</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0.315**</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0.419**</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0.185*</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0.277**</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0.481**</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0.274**</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0.515**</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0.737**</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0.838**</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0.735**</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rsidTr="00757223">
        <w:trPr>
          <w:jc w:val="center"/>
        </w:trPr>
        <w:tc>
          <w:tcPr>
            <w:tcW w:w="960" w:type="dxa"/>
            <w:shd w:val="clear" w:color="auto" w:fill="F2F2F2" w:themeFill="background1" w:themeFillShade="F2"/>
            <w:vAlign w:val="center"/>
            <w:hideMark/>
          </w:tcPr>
          <w:p w:rsidR="00D57708" w:rsidRPr="001C5A8B" w:rsidRDefault="00D57708" w:rsidP="00757223">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0.019</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0.352**</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0.325**</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0.198*</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0.383**</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0.330**</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0.379**</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0.303**</w:t>
            </w:r>
          </w:p>
        </w:tc>
        <w:tc>
          <w:tcPr>
            <w:tcW w:w="960" w:type="dxa"/>
            <w:shd w:val="clear" w:color="auto" w:fill="F2F2F2" w:themeFill="background1" w:themeFillShade="F2"/>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0.439**</w:t>
            </w:r>
          </w:p>
        </w:tc>
        <w:tc>
          <w:tcPr>
            <w:tcW w:w="960" w:type="dxa"/>
            <w:shd w:val="clear" w:color="auto" w:fill="auto"/>
            <w:noWrap/>
            <w:vAlign w:val="center"/>
            <w:hideMark/>
          </w:tcPr>
          <w:p w:rsidR="00D57708" w:rsidRPr="001C5A8B" w:rsidRDefault="00D57708" w:rsidP="00757223">
            <w:pPr>
              <w:bidi/>
              <w:spacing w:after="0" w:line="240" w:lineRule="auto"/>
              <w:jc w:val="center"/>
              <w:rPr>
                <w:rFonts w:ascii="Arial" w:eastAsia="Times New Roman" w:hAnsi="Arial" w:cs="Arial"/>
                <w:b/>
                <w:bCs/>
              </w:rPr>
            </w:pPr>
            <w:r w:rsidRPr="001C5A8B">
              <w:rPr>
                <w:rFonts w:ascii="Arial" w:hAnsi="Arial" w:cs="Arial"/>
                <w:b/>
                <w:bCs/>
                <w:rtl/>
              </w:rPr>
              <w:t>1</w:t>
            </w:r>
          </w:p>
        </w:tc>
      </w:tr>
    </w:tbl>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lastRenderedPageBreak/>
        <w:t xml:space="preserve">    *معنوى عند مستوى 0.05   **معنوى عند مستوى 0.01</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23</w:t>
      </w:r>
      <w:r w:rsidRPr="001C5A8B">
        <w:rPr>
          <w:rFonts w:ascii="Sakkal Majalla" w:hAnsi="Sakkal Majalla" w:cs="Sakkal Majalla" w:hint="cs"/>
          <w:sz w:val="28"/>
          <w:szCs w:val="28"/>
          <w:rtl/>
        </w:rPr>
        <w:t xml:space="preserve"> ) الخاص بالعلاقة</w:t>
      </w:r>
      <w:r w:rsidRPr="001C5A8B">
        <w:rPr>
          <w:rFonts w:ascii="Sakkal Majalla" w:hAnsi="Sakkal Majalla" w:cs="Sakkal Majalla"/>
          <w:sz w:val="28"/>
          <w:szCs w:val="28"/>
          <w:rtl/>
        </w:rPr>
        <w:t xml:space="preserve"> بين بين أبعاد كل من مقياس التحول الرقمى و مقياس الألتزام التنظيمي و مقياس أداء الموارد البشرية لعينة البحث</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أبعاد ومجموع </w:t>
      </w:r>
      <w:r w:rsidRPr="001C5A8B">
        <w:rPr>
          <w:rFonts w:ascii="Sakkal Majalla" w:hAnsi="Sakkal Majalla" w:cs="Sakkal Majalla" w:hint="cs"/>
          <w:sz w:val="28"/>
          <w:szCs w:val="28"/>
          <w:rtl/>
        </w:rPr>
        <w:t xml:space="preserve">مقياس التحول الرقمى ومقياس الالتزام التنظيمى </w:t>
      </w:r>
      <w:r w:rsidRPr="001C5A8B">
        <w:rPr>
          <w:rFonts w:ascii="Sakkal Majalla" w:hAnsi="Sakkal Majalla" w:cs="Sakkal Majalla"/>
          <w:sz w:val="28"/>
          <w:szCs w:val="28"/>
          <w:rtl/>
        </w:rPr>
        <w:t xml:space="preserve">لعينة البحث </w:t>
      </w:r>
      <w:r w:rsidRPr="001C5A8B">
        <w:rPr>
          <w:rFonts w:ascii="Sakkal Majalla" w:hAnsi="Sakkal Majalla" w:cs="Sakkal Majalla" w:hint="cs"/>
          <w:sz w:val="28"/>
          <w:szCs w:val="28"/>
          <w:rtl/>
        </w:rPr>
        <w:t>حيث تراوحت قيمة ( ر ) المحسوبة ما بين (0.185 ، 0.515) وهى أكبر من قيمة ( ر ) الجدولية عند مستوى (0.05 ) وعند مستوى (0.01).</w:t>
      </w:r>
    </w:p>
    <w:p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w:t>
      </w:r>
      <w:r w:rsidRPr="001C5A8B">
        <w:rPr>
          <w:rFonts w:ascii="Sakkal Majalla" w:hAnsi="Sakkal Majalla" w:cs="Sakkal Majalla" w:hint="cs"/>
          <w:sz w:val="28"/>
          <w:szCs w:val="28"/>
          <w:rtl/>
        </w:rPr>
        <w:t xml:space="preserve">كل من معظم </w:t>
      </w:r>
      <w:r w:rsidRPr="001C5A8B">
        <w:rPr>
          <w:rFonts w:ascii="Sakkal Majalla" w:hAnsi="Sakkal Majalla" w:cs="Sakkal Majalla"/>
          <w:sz w:val="28"/>
          <w:szCs w:val="28"/>
          <w:rtl/>
        </w:rPr>
        <w:t xml:space="preserve">أبعاد ومجموع </w:t>
      </w:r>
      <w:r w:rsidRPr="001C5A8B">
        <w:rPr>
          <w:rFonts w:ascii="Sakkal Majalla" w:hAnsi="Sakkal Majalla" w:cs="Sakkal Majalla" w:hint="cs"/>
          <w:sz w:val="28"/>
          <w:szCs w:val="28"/>
          <w:rtl/>
        </w:rPr>
        <w:t xml:space="preserve">مقياس التحول الرقمى ومقياس الالتزام التنظيمى  ومقياس </w:t>
      </w:r>
      <w:r w:rsidRPr="001C5A8B">
        <w:rPr>
          <w:rFonts w:ascii="Sakkal Majalla" w:hAnsi="Sakkal Majalla" w:cs="Sakkal Majalla"/>
          <w:sz w:val="28"/>
          <w:szCs w:val="28"/>
          <w:rtl/>
        </w:rPr>
        <w:t xml:space="preserve">إدارة الموارد البشرية لعينة البحث </w:t>
      </w:r>
      <w:r w:rsidRPr="001C5A8B">
        <w:rPr>
          <w:rFonts w:ascii="Sakkal Majalla" w:hAnsi="Sakkal Majalla" w:cs="Sakkal Majalla" w:hint="cs"/>
          <w:sz w:val="28"/>
          <w:szCs w:val="28"/>
          <w:rtl/>
        </w:rPr>
        <w:t>حيث تراوحت قيمة ( ر ) المحسوبة ما بين (0.198 ، 0.439) وهى أكبر من قيمة ( ر ) الجدولية عند مستوى (0.05 ) وعند مستوى (0.01).</w:t>
      </w:r>
    </w:p>
    <w:p w:rsidR="00D57708" w:rsidRDefault="00D57708" w:rsidP="00D57708">
      <w:pPr>
        <w:bidi/>
        <w:jc w:val="both"/>
        <w:rPr>
          <w:rFonts w:ascii="Sakkal Majalla" w:hAnsi="Sakkal Majalla" w:cs="Sakkal Majalla"/>
          <w:sz w:val="28"/>
          <w:szCs w:val="28"/>
          <w:rtl/>
        </w:rPr>
      </w:pPr>
    </w:p>
    <w:p w:rsidR="00D57708" w:rsidRPr="001C5A8B" w:rsidRDefault="00D57708" w:rsidP="00D57708">
      <w:pPr>
        <w:bidi/>
        <w:jc w:val="both"/>
        <w:rPr>
          <w:rFonts w:ascii="Sakkal Majalla" w:hAnsi="Sakkal Majalla" w:cs="Sakkal Majalla"/>
          <w:sz w:val="28"/>
          <w:szCs w:val="28"/>
          <w:rtl/>
        </w:rPr>
      </w:pPr>
    </w:p>
    <w:p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lang w:bidi="ar-EG"/>
        </w:rPr>
      </w:pPr>
      <w:r w:rsidRPr="004B677F">
        <w:rPr>
          <w:rFonts w:ascii="Times New Roman" w:eastAsia="Times New Roman" w:hAnsi="Times New Roman" w:cs="Times New Roman" w:hint="cs"/>
          <w:b/>
          <w:bCs/>
          <w:sz w:val="24"/>
          <w:szCs w:val="24"/>
          <w:highlight w:val="green"/>
          <w:rtl/>
        </w:rPr>
        <w:t xml:space="preserve">رابعا : تحليل </w:t>
      </w:r>
      <w:r w:rsidRPr="004B677F">
        <w:rPr>
          <w:rFonts w:ascii="Times New Roman" w:eastAsia="Times New Roman" w:hAnsi="Times New Roman" w:cs="Times New Roman" w:hint="cs"/>
          <w:b/>
          <w:bCs/>
          <w:sz w:val="24"/>
          <w:szCs w:val="24"/>
          <w:highlight w:val="green"/>
          <w:rtl/>
          <w:lang w:bidi="ar-EG"/>
        </w:rPr>
        <w:t>الانحدا ر الخطى والمتعدد للمحاور</w:t>
      </w:r>
    </w:p>
    <w:p w:rsidR="00D57708" w:rsidRDefault="00D57708" w:rsidP="00D57708">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الأولى: يوجد تأثير مباشر ذو دلالة إحصائية للتحول الرقمى بأبعاده(التكنولوجيا الرقمبة ، الرشاقة الرقمية، البيئة الرقمية،الابداع الرقمى)على أداء الموارد البشرية لدى العاملين بكلية الطب جامعة الملك سعود</w:t>
      </w:r>
    </w:p>
    <w:p w:rsidR="00D57708" w:rsidRDefault="00D57708" w:rsidP="00D57708">
      <w:pPr>
        <w:bidi/>
        <w:spacing w:after="0" w:line="240" w:lineRule="auto"/>
        <w:rPr>
          <w:rFonts w:ascii="Sakkal Majalla" w:hAnsi="Sakkal Majalla" w:cs="Sakkal Majalla"/>
          <w:b/>
          <w:bCs/>
          <w:sz w:val="28"/>
          <w:szCs w:val="28"/>
          <w:rtl/>
          <w:lang w:bidi="ar-AE"/>
        </w:rPr>
      </w:pPr>
    </w:p>
    <w:p w:rsidR="00D57708" w:rsidRPr="00B62F58" w:rsidRDefault="00D57708" w:rsidP="00D57708">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إدارة الموارد البشرية. </w:t>
      </w: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24</w:t>
      </w:r>
      <w:r w:rsidRPr="001C5A8B">
        <w:rPr>
          <w:rFonts w:ascii="Sakkal Majalla" w:hAnsi="Sakkal Majalla" w:cs="Sakkal Majalla" w:hint="cs"/>
          <w:sz w:val="28"/>
          <w:szCs w:val="28"/>
          <w:rtl/>
        </w:rPr>
        <w:t xml:space="preserve">  )</w:t>
      </w:r>
    </w:p>
    <w:p w:rsidR="00D57708" w:rsidRPr="001C5A8B" w:rsidRDefault="00D57708" w:rsidP="00D57708">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956"/>
        <w:gridCol w:w="729"/>
        <w:gridCol w:w="896"/>
        <w:gridCol w:w="905"/>
        <w:gridCol w:w="1129"/>
        <w:gridCol w:w="795"/>
        <w:gridCol w:w="1133"/>
        <w:gridCol w:w="795"/>
        <w:gridCol w:w="1133"/>
      </w:tblGrid>
      <w:tr w:rsidR="00D57708" w:rsidRPr="00B62F58" w:rsidTr="00757223">
        <w:trPr>
          <w:trHeight w:val="632"/>
          <w:jc w:val="center"/>
        </w:trPr>
        <w:tc>
          <w:tcPr>
            <w:tcW w:w="47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425"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D57708" w:rsidRPr="00B62F58" w:rsidTr="00757223">
        <w:trPr>
          <w:trHeight w:val="20"/>
          <w:jc w:val="center"/>
        </w:trPr>
        <w:tc>
          <w:tcPr>
            <w:tcW w:w="470"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511" w:type="pct"/>
            <w:shd w:val="clear" w:color="auto" w:fill="auto"/>
            <w:vAlign w:val="center"/>
          </w:tcPr>
          <w:p w:rsidR="00D57708" w:rsidRPr="00B62F58" w:rsidRDefault="00D57708" w:rsidP="00757223">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2.99</w:t>
            </w:r>
          </w:p>
        </w:tc>
        <w:tc>
          <w:tcPr>
            <w:tcW w:w="479"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1.13</w:t>
            </w:r>
          </w:p>
        </w:tc>
        <w:tc>
          <w:tcPr>
            <w:tcW w:w="484" w:type="pct"/>
            <w:shd w:val="clear" w:color="auto" w:fill="F2F2F2" w:themeFill="background1" w:themeFillShade="F2"/>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60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2.65</w:t>
            </w:r>
            <w:r w:rsidRPr="00B62F58">
              <w:rPr>
                <w:rFonts w:ascii="Arial" w:eastAsia="Times New Roman" w:hAnsi="Arial" w:cs="Times New Roman" w:hint="cs"/>
                <w:b/>
                <w:bCs/>
                <w:sz w:val="24"/>
                <w:szCs w:val="24"/>
                <w:rtl/>
                <w:lang w:eastAsia="ar-SA" w:bidi="ar-EG"/>
              </w:rPr>
              <w:t>*</w:t>
            </w:r>
          </w:p>
        </w:tc>
        <w:tc>
          <w:tcPr>
            <w:tcW w:w="425"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606" w:type="pct"/>
            <w:vMerge w:val="restart"/>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0.383**</w:t>
            </w:r>
          </w:p>
        </w:tc>
        <w:tc>
          <w:tcPr>
            <w:tcW w:w="425" w:type="pct"/>
            <w:vMerge w:val="restart"/>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14.64%</w:t>
            </w:r>
          </w:p>
        </w:tc>
      </w:tr>
      <w:tr w:rsidR="00D57708" w:rsidRPr="00B62F58" w:rsidTr="00757223">
        <w:trPr>
          <w:trHeight w:val="179"/>
          <w:jc w:val="center"/>
        </w:trPr>
        <w:tc>
          <w:tcPr>
            <w:tcW w:w="470"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511" w:type="pct"/>
            <w:shd w:val="clear" w:color="auto" w:fill="auto"/>
            <w:vAlign w:val="center"/>
          </w:tcPr>
          <w:p w:rsidR="00D57708" w:rsidRPr="00B62F58" w:rsidRDefault="00D57708" w:rsidP="00757223">
            <w:pPr>
              <w:bidi/>
              <w:spacing w:after="0"/>
              <w:jc w:val="center"/>
              <w:rPr>
                <w:rFonts w:ascii="Arial" w:hAnsi="Arial" w:cs="Arial"/>
                <w:b/>
                <w:bCs/>
                <w:sz w:val="20"/>
                <w:szCs w:val="20"/>
                <w:rtl/>
              </w:rPr>
            </w:pPr>
            <w:r w:rsidRPr="00B62F58">
              <w:rPr>
                <w:rFonts w:ascii="Arial" w:hAnsi="Arial" w:cs="Arial" w:hint="cs"/>
                <w:b/>
                <w:bCs/>
                <w:sz w:val="20"/>
                <w:szCs w:val="20"/>
                <w:rtl/>
              </w:rPr>
              <w:t>التحول الرقمى</w:t>
            </w:r>
          </w:p>
        </w:tc>
        <w:tc>
          <w:tcPr>
            <w:tcW w:w="390"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79"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0.03</w:t>
            </w:r>
          </w:p>
        </w:tc>
        <w:tc>
          <w:tcPr>
            <w:tcW w:w="48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0.38</w:t>
            </w:r>
          </w:p>
        </w:tc>
        <w:tc>
          <w:tcPr>
            <w:tcW w:w="60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4.86</w:t>
            </w:r>
            <w:r w:rsidRPr="00B62F58">
              <w:rPr>
                <w:rFonts w:ascii="Arial" w:eastAsia="Times New Roman" w:hAnsi="Arial" w:cs="Times New Roman" w:hint="cs"/>
                <w:b/>
                <w:bCs/>
                <w:sz w:val="24"/>
                <w:szCs w:val="24"/>
                <w:rtl/>
                <w:lang w:eastAsia="ar-SA" w:bidi="ar-EG"/>
              </w:rPr>
              <w:t>*</w:t>
            </w:r>
          </w:p>
        </w:tc>
        <w:tc>
          <w:tcPr>
            <w:tcW w:w="425"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c>
          <w:tcPr>
            <w:tcW w:w="425" w:type="pct"/>
            <w:vMerge/>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c>
          <w:tcPr>
            <w:tcW w:w="606"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bl>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14.64</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( 4.86)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Pr>
      </w:pPr>
      <w:r w:rsidRPr="00B62F58">
        <w:rPr>
          <w:rFonts w:ascii="Sakkal Majalla" w:hAnsi="Sakkal Majalla" w:cs="Sakkal Majalla" w:hint="cs"/>
          <w:sz w:val="28"/>
          <w:szCs w:val="28"/>
          <w:highlight w:val="yellow"/>
          <w:rtl/>
        </w:rPr>
        <w:t>المعادلة التنبؤية</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إدارة الموارد البشرية = </w:t>
      </w:r>
      <w:r w:rsidRPr="001C5A8B">
        <w:rPr>
          <w:rFonts w:ascii="Sakkal Majalla" w:hAnsi="Sakkal Majalla" w:cs="Sakkal Majalla" w:hint="cs"/>
          <w:sz w:val="28"/>
          <w:szCs w:val="28"/>
          <w:rtl/>
        </w:rPr>
        <w:t xml:space="preserve">   2.99+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 0.15 *  التحول الرقمى</w:t>
      </w:r>
    </w:p>
    <w:p w:rsidR="00D57708" w:rsidRDefault="00D57708" w:rsidP="00D57708">
      <w:pPr>
        <w:bidi/>
        <w:rPr>
          <w:sz w:val="28"/>
          <w:szCs w:val="28"/>
          <w:lang w:bidi="ar-EG"/>
        </w:rPr>
      </w:pPr>
      <w:r>
        <w:rPr>
          <w:sz w:val="28"/>
          <w:szCs w:val="28"/>
          <w:rtl/>
          <w:lang w:bidi="ar-EG"/>
        </w:rPr>
        <w:br w:type="page"/>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lastRenderedPageBreak/>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25</w:t>
      </w:r>
      <w:r w:rsidRPr="00B62F58">
        <w:rPr>
          <w:rFonts w:ascii="Sakkal Majalla" w:hAnsi="Sakkal Majalla" w:cs="Sakkal Majalla" w:hint="cs"/>
          <w:sz w:val="28"/>
          <w:szCs w:val="28"/>
          <w:rtl/>
        </w:rPr>
        <w:t>)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 xml:space="preserve">الانحدار الخطى البسيط  </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2435"/>
        <w:gridCol w:w="1134"/>
        <w:gridCol w:w="1080"/>
        <w:gridCol w:w="1134"/>
        <w:gridCol w:w="1092"/>
        <w:gridCol w:w="1080"/>
      </w:tblGrid>
      <w:tr w:rsidR="00D57708" w:rsidRPr="00B62F58" w:rsidTr="00757223">
        <w:trPr>
          <w:trHeight w:val="495"/>
          <w:jc w:val="center"/>
        </w:trPr>
        <w:tc>
          <w:tcPr>
            <w:tcW w:w="95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رقم النموذج</w:t>
            </w:r>
          </w:p>
        </w:tc>
        <w:tc>
          <w:tcPr>
            <w:tcW w:w="2435"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نموذج الانحدار الخطى البسيط</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مستوى الدلالة</w:t>
            </w:r>
          </w:p>
        </w:tc>
      </w:tr>
      <w:tr w:rsidR="00D57708" w:rsidRPr="00B62F58" w:rsidTr="00757223">
        <w:trPr>
          <w:trHeight w:val="300"/>
          <w:jc w:val="center"/>
        </w:trPr>
        <w:tc>
          <w:tcPr>
            <w:tcW w:w="952" w:type="dxa"/>
            <w:vMerge w:val="restart"/>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1</w:t>
            </w: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22.64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22.64</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23.67</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952" w:type="dxa"/>
            <w:vMerge/>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132.01</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0.96</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952" w:type="dxa"/>
            <w:vMerge/>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line="360" w:lineRule="auto"/>
        <w:jc w:val="both"/>
        <w:rPr>
          <w:rFonts w:ascii="Sakkal Majalla" w:hAnsi="Sakkal Majalla" w:cs="Sakkal Majalla"/>
          <w:sz w:val="28"/>
          <w:szCs w:val="28"/>
          <w:rtl/>
        </w:rPr>
      </w:pPr>
      <w:r w:rsidRPr="001C5A8B">
        <w:rPr>
          <w:rFonts w:ascii="Sakkal Majalla" w:hAnsi="Sakkal Majalla" w:cs="Sakkal Majalla"/>
          <w:noProof/>
          <w:sz w:val="28"/>
          <w:szCs w:val="28"/>
        </w:rPr>
        <w:drawing>
          <wp:anchor distT="0" distB="0" distL="114300" distR="114300" simplePos="0" relativeHeight="251694080" behindDoc="0" locked="0" layoutInCell="1" allowOverlap="1" wp14:anchorId="05DF8FB2" wp14:editId="6C98651F">
            <wp:simplePos x="0" y="0"/>
            <wp:positionH relativeFrom="column">
              <wp:posOffset>-304800</wp:posOffset>
            </wp:positionH>
            <wp:positionV relativeFrom="paragraph">
              <wp:posOffset>1309370</wp:posOffset>
            </wp:positionV>
            <wp:extent cx="5943600" cy="34956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25</w:t>
      </w:r>
      <w:r w:rsidRPr="001C5A8B">
        <w:rPr>
          <w:rFonts w:ascii="Sakkal Majalla" w:hAnsi="Sakkal Majalla" w:cs="Sakkal Majalla" w:hint="cs"/>
          <w:sz w:val="28"/>
          <w:szCs w:val="28"/>
          <w:rtl/>
        </w:rPr>
        <w:t xml:space="preserve"> ) أن (نموذج الانحدار الخطي البسيط) دال احصائيا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after="0"/>
        <w:jc w:val="center"/>
        <w:rPr>
          <w:rFonts w:ascii="Simplified Arabic" w:eastAsia="Times New Roman" w:hAnsi="Simplified Arabic" w:cs="Simplified Arabic"/>
          <w:b/>
          <w:bCs/>
          <w:sz w:val="28"/>
          <w:szCs w:val="28"/>
          <w:highlight w:val="yellow"/>
          <w:rtl/>
        </w:rPr>
      </w:pPr>
    </w:p>
    <w:p w:rsidR="00D57708" w:rsidRDefault="00D57708" w:rsidP="00D57708">
      <w:pPr>
        <w:bidi/>
        <w:spacing w:after="0"/>
        <w:jc w:val="center"/>
        <w:rPr>
          <w:rFonts w:ascii="Simplified Arabic" w:eastAsia="Times New Roman" w:hAnsi="Simplified Arabic" w:cs="Simplified Arabic"/>
          <w:b/>
          <w:bCs/>
          <w:sz w:val="28"/>
          <w:szCs w:val="28"/>
          <w:highlight w:val="yellow"/>
          <w:rtl/>
        </w:rPr>
      </w:pPr>
    </w:p>
    <w:p w:rsidR="00D57708" w:rsidRDefault="00D57708" w:rsidP="00D57708">
      <w:pPr>
        <w:bidi/>
        <w:spacing w:after="0"/>
        <w:jc w:val="center"/>
        <w:rPr>
          <w:rFonts w:ascii="Simplified Arabic" w:eastAsia="Times New Roman" w:hAnsi="Simplified Arabic" w:cs="Simplified Arabic"/>
          <w:b/>
          <w:bCs/>
          <w:sz w:val="28"/>
          <w:szCs w:val="28"/>
          <w:highlight w:val="yellow"/>
          <w:rtl/>
        </w:rPr>
      </w:pPr>
    </w:p>
    <w:p w:rsidR="00D57708" w:rsidRDefault="00D57708" w:rsidP="00D57708">
      <w:pPr>
        <w:bidi/>
        <w:spacing w:after="0" w:line="268" w:lineRule="atLeast"/>
        <w:jc w:val="both"/>
        <w:rPr>
          <w:rFonts w:ascii="Times New Roman" w:eastAsia="Times New Roman" w:hAnsi="Times New Roman" w:cs="Times New Roman"/>
          <w:b/>
          <w:bCs/>
          <w:sz w:val="28"/>
          <w:szCs w:val="28"/>
          <w:u w:val="single"/>
          <w:rtl/>
          <w:lang w:eastAsia="ar-SA" w:bidi="ar-EG"/>
        </w:rPr>
      </w:pPr>
    </w:p>
    <w:p w:rsidR="00D57708" w:rsidRDefault="00D57708" w:rsidP="00D57708">
      <w:pPr>
        <w:bidi/>
        <w:spacing w:after="0" w:line="268" w:lineRule="atLeast"/>
        <w:jc w:val="both"/>
        <w:rPr>
          <w:rFonts w:ascii="Times New Roman" w:eastAsia="Times New Roman" w:hAnsi="Times New Roman" w:cs="Times New Roman"/>
          <w:b/>
          <w:bCs/>
          <w:sz w:val="28"/>
          <w:szCs w:val="28"/>
          <w:u w:val="single"/>
          <w:rtl/>
          <w:lang w:eastAsia="ar-SA" w:bidi="ar-EG"/>
        </w:rPr>
      </w:pPr>
    </w:p>
    <w:p w:rsidR="00D57708" w:rsidRPr="00B62F58" w:rsidRDefault="00D57708" w:rsidP="00D57708">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تحليل الانحدار الخطي المتعدد</w:t>
      </w:r>
      <w:r w:rsidRPr="00B62F58">
        <w:rPr>
          <w:rFonts w:ascii="Sakkal Majalla" w:hAnsi="Sakkal Majalla" w:cs="Sakkal Majalla"/>
          <w:b/>
          <w:bCs/>
          <w:sz w:val="28"/>
          <w:szCs w:val="28"/>
          <w:rtl/>
        </w:rPr>
        <w:t xml:space="preserve">:  </w:t>
      </w: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26</w:t>
      </w:r>
      <w:r w:rsidRPr="001C5A8B">
        <w:rPr>
          <w:rFonts w:ascii="Sakkal Majalla" w:hAnsi="Sakkal Majalla" w:cs="Sakkal Majalla" w:hint="cs"/>
          <w:sz w:val="28"/>
          <w:szCs w:val="28"/>
          <w:rtl/>
        </w:rPr>
        <w:t>)</w:t>
      </w:r>
    </w:p>
    <w:p w:rsidR="00D57708" w:rsidRPr="001C5A8B" w:rsidRDefault="00D57708" w:rsidP="00D57708">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المتعدد (</w:t>
      </w:r>
      <w:r w:rsidRPr="001C5A8B">
        <w:rPr>
          <w:rFonts w:ascii="Sakkal Majalla" w:hAnsi="Sakkal Majalla" w:cs="Sakkal Majalla"/>
          <w:sz w:val="28"/>
          <w:szCs w:val="28"/>
        </w:rPr>
        <w:t>multiple-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أبعاد التحول الرقمى في إدارة الموارد البشرية.</w:t>
      </w:r>
    </w:p>
    <w:tbl>
      <w:tblPr>
        <w:bidiVisual/>
        <w:tblW w:w="6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456"/>
        <w:gridCol w:w="1009"/>
        <w:gridCol w:w="935"/>
        <w:gridCol w:w="1532"/>
        <w:gridCol w:w="1503"/>
        <w:gridCol w:w="814"/>
        <w:gridCol w:w="1278"/>
      </w:tblGrid>
      <w:tr w:rsidR="00D57708" w:rsidRPr="00B62F58" w:rsidTr="00757223">
        <w:trPr>
          <w:trHeight w:val="632"/>
          <w:jc w:val="center"/>
        </w:trPr>
        <w:tc>
          <w:tcPr>
            <w:tcW w:w="397"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51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المتعدد</w:t>
            </w:r>
          </w:p>
        </w:tc>
        <w:tc>
          <w:tcPr>
            <w:tcW w:w="44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0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67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57"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5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5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8.27</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0.83</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9.94</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0.04%</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lang w:bidi="ar-EG"/>
              </w:rPr>
            </w:pPr>
            <w:r w:rsidRPr="00B62F58">
              <w:rPr>
                <w:rFonts w:ascii="Arial" w:hAnsi="Arial" w:cs="Arial"/>
                <w:b/>
                <w:bCs/>
                <w:rtl/>
              </w:rPr>
              <w:t>البعد الأول: التكنولوجيا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0.82</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5.99</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0.93</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6.42</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12.66%</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-0.62</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0.54</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الثاني: الرشاقة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4.45</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4.09</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1.02</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4.01</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21.22%</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-1.40</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0.16</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الثاني: الرشاقة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4.23</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الثالث: البئية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0.30</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3.84</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4</w:t>
            </w:r>
          </w:p>
        </w:tc>
        <w:tc>
          <w:tcPr>
            <w:tcW w:w="1511" w:type="pct"/>
            <w:shd w:val="clear" w:color="auto" w:fill="auto"/>
            <w:vAlign w:val="center"/>
          </w:tcPr>
          <w:p w:rsidR="00D57708" w:rsidRPr="00B62F58" w:rsidRDefault="00D57708" w:rsidP="00757223">
            <w:pPr>
              <w:bidi/>
              <w:spacing w:after="0"/>
              <w:jc w:val="center"/>
              <w:rPr>
                <w:rFonts w:ascii="Arial" w:hAnsi="Arial" w:cs="Arial"/>
                <w:b/>
                <w:bCs/>
                <w:rtl/>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3.55</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1.10</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3.22</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22.13%</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bidi="ar-EG"/>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tl/>
              </w:rPr>
            </w:pPr>
            <w:r w:rsidRPr="00B62F58">
              <w:rPr>
                <w:rFonts w:ascii="Arial" w:hAnsi="Arial" w:cs="Arial"/>
                <w:b/>
                <w:bCs/>
                <w:rtl/>
              </w:rPr>
              <w:t>البعد الأول: التكنولوجيا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-0.12</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-1.48</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tl/>
              </w:rPr>
            </w:pPr>
            <w:r w:rsidRPr="00B62F58">
              <w:rPr>
                <w:rFonts w:ascii="Arial" w:hAnsi="Arial" w:cs="Arial"/>
                <w:b/>
                <w:bCs/>
                <w:rtl/>
              </w:rPr>
              <w:t>البعد الثاني: الرشاقة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4.05</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tl/>
              </w:rPr>
            </w:pPr>
            <w:r w:rsidRPr="00B62F58">
              <w:rPr>
                <w:rFonts w:ascii="Arial" w:hAnsi="Arial" w:cs="Arial"/>
                <w:b/>
                <w:bCs/>
                <w:rtl/>
              </w:rPr>
              <w:t>البعد الثالث: البئية الرقمية</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0.28</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3.56</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tl/>
              </w:rPr>
            </w:pPr>
            <w:r w:rsidRPr="00B62F58">
              <w:rPr>
                <w:rFonts w:ascii="Arial" w:hAnsi="Arial" w:cs="Arial"/>
                <w:b/>
                <w:bCs/>
                <w:rtl/>
              </w:rPr>
              <w:t>البعد الرابع: الأبداع الرقمي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1.26</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0.21</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26</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  فى إدارة الموارد البشرية.</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26</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0.04</w:t>
      </w:r>
      <w:r w:rsidRPr="001C5A8B">
        <w:rPr>
          <w:rFonts w:ascii="Sakkal Majalla" w:hAnsi="Sakkal Majalla" w:cs="Sakkal Majalla"/>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12.62</w:t>
      </w:r>
      <w:r w:rsidRPr="001C5A8B">
        <w:rPr>
          <w:rFonts w:ascii="Sakkal Majalla" w:hAnsi="Sakkal Majalla" w:cs="Sakkal Majalla"/>
          <w:sz w:val="28"/>
          <w:szCs w:val="28"/>
          <w:rtl/>
        </w:rPr>
        <w:t>%)</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8.56</w:t>
      </w:r>
      <w:r w:rsidRPr="001C5A8B">
        <w:rPr>
          <w:rFonts w:ascii="Sakkal Majalla" w:hAnsi="Sakkal Majalla" w:cs="Sakkal Majalla"/>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0.91</w:t>
      </w:r>
      <w:r w:rsidRPr="001C5A8B">
        <w:rPr>
          <w:rFonts w:ascii="Sakkal Majalla" w:hAnsi="Sakkal Majalla" w:cs="Sakkal Majalla"/>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rsidR="00D57708" w:rsidRPr="00930555" w:rsidRDefault="00D57708" w:rsidP="00D57708">
      <w:pPr>
        <w:tabs>
          <w:tab w:val="left" w:pos="7781"/>
        </w:tabs>
        <w:bidi/>
        <w:spacing w:after="0" w:line="480" w:lineRule="auto"/>
        <w:ind w:right="-426"/>
        <w:rPr>
          <w:rFonts w:ascii="Calibri" w:eastAsia="Calibri" w:hAnsi="Calibri" w:cs="Arial"/>
          <w:b/>
          <w:bCs/>
          <w:sz w:val="8"/>
          <w:szCs w:val="8"/>
          <w:rtl/>
        </w:rPr>
      </w:pPr>
    </w:p>
    <w:p w:rsidR="00D57708" w:rsidRDefault="00D57708" w:rsidP="00D57708">
      <w:pPr>
        <w:tabs>
          <w:tab w:val="left" w:pos="7781"/>
        </w:tabs>
        <w:bidi/>
        <w:spacing w:after="0" w:line="480" w:lineRule="auto"/>
        <w:ind w:right="-426"/>
        <w:rPr>
          <w:rFonts w:ascii="Calibri" w:eastAsia="Calibri" w:hAnsi="Calibri" w:cs="Arial"/>
          <w:b/>
          <w:bCs/>
          <w:sz w:val="28"/>
          <w:szCs w:val="28"/>
          <w:highlight w:val="yellow"/>
          <w:u w:val="single"/>
          <w:rtl/>
        </w:rPr>
      </w:pPr>
    </w:p>
    <w:p w:rsidR="00D57708" w:rsidRDefault="00D57708" w:rsidP="00D57708">
      <w:pPr>
        <w:tabs>
          <w:tab w:val="left" w:pos="7781"/>
        </w:tabs>
        <w:bidi/>
        <w:spacing w:after="0" w:line="480" w:lineRule="auto"/>
        <w:ind w:right="-426"/>
        <w:rPr>
          <w:rFonts w:ascii="Calibri" w:eastAsia="Calibri" w:hAnsi="Calibri" w:cs="Arial"/>
          <w:b/>
          <w:bCs/>
          <w:sz w:val="28"/>
          <w:szCs w:val="28"/>
          <w:highlight w:val="yellow"/>
          <w:u w:val="single"/>
          <w:rtl/>
        </w:rPr>
      </w:pPr>
    </w:p>
    <w:p w:rsidR="00D57708" w:rsidRDefault="00D57708" w:rsidP="00D57708">
      <w:pPr>
        <w:tabs>
          <w:tab w:val="left" w:pos="7781"/>
        </w:tabs>
        <w:bidi/>
        <w:spacing w:after="0" w:line="480" w:lineRule="auto"/>
        <w:ind w:right="-426"/>
        <w:rPr>
          <w:rFonts w:ascii="Calibri" w:eastAsia="Calibri" w:hAnsi="Calibri" w:cs="Arial"/>
          <w:b/>
          <w:bCs/>
          <w:sz w:val="28"/>
          <w:szCs w:val="28"/>
          <w:highlight w:val="yellow"/>
          <w:u w:val="single"/>
          <w:rtl/>
        </w:rPr>
      </w:pPr>
    </w:p>
    <w:p w:rsidR="00D57708" w:rsidRDefault="00D57708" w:rsidP="00D57708">
      <w:pPr>
        <w:tabs>
          <w:tab w:val="left" w:pos="7781"/>
        </w:tabs>
        <w:bidi/>
        <w:spacing w:after="0" w:line="480" w:lineRule="auto"/>
        <w:ind w:right="-426"/>
        <w:rPr>
          <w:rFonts w:ascii="Calibri" w:eastAsia="Calibri" w:hAnsi="Calibri" w:cs="Arial"/>
          <w:b/>
          <w:bCs/>
          <w:sz w:val="28"/>
          <w:szCs w:val="28"/>
          <w:highlight w:val="yellow"/>
          <w:u w:val="single"/>
          <w:rtl/>
        </w:rPr>
      </w:pP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الأولى</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8.27+ 0.02 *</w:t>
      </w:r>
      <w:r w:rsidRPr="001C5A8B">
        <w:rPr>
          <w:rFonts w:ascii="Sakkal Majalla" w:hAnsi="Sakkal Majalla" w:cs="Sakkal Majalla"/>
          <w:sz w:val="28"/>
          <w:szCs w:val="28"/>
          <w:rtl/>
        </w:rPr>
        <w:t xml:space="preserve"> البعد الأول : التكنولوجيا الرقمية</w:t>
      </w: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الثانية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5.99 - 0.06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+ 0.36  *</w:t>
      </w:r>
      <w:r w:rsidRPr="001C5A8B">
        <w:rPr>
          <w:rFonts w:ascii="Sakkal Majalla" w:hAnsi="Sakkal Majalla" w:cs="Sakkal Majalla"/>
          <w:sz w:val="28"/>
          <w:szCs w:val="28"/>
          <w:rtl/>
        </w:rPr>
        <w:t xml:space="preserve"> البعد الثانى : الرشاقة الرقمية</w:t>
      </w: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الثالثة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س3</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4.09- 0.13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+ 0.33  *</w:t>
      </w:r>
      <w:r w:rsidRPr="001C5A8B">
        <w:rPr>
          <w:rFonts w:ascii="Sakkal Majalla" w:hAnsi="Sakkal Majalla" w:cs="Sakkal Majalla"/>
          <w:sz w:val="28"/>
          <w:szCs w:val="28"/>
          <w:rtl/>
        </w:rPr>
        <w:t xml:space="preserve"> البعد الثانى : الرشاقة الرقمية </w:t>
      </w:r>
      <w:r w:rsidRPr="001C5A8B">
        <w:rPr>
          <w:rFonts w:ascii="Sakkal Majalla" w:hAnsi="Sakkal Majalla" w:cs="Sakkal Majalla" w:hint="cs"/>
          <w:sz w:val="28"/>
          <w:szCs w:val="28"/>
          <w:rtl/>
        </w:rPr>
        <w:t>+ 0.24 *</w:t>
      </w:r>
      <w:r w:rsidRPr="001C5A8B">
        <w:rPr>
          <w:rFonts w:ascii="Sakkal Majalla" w:hAnsi="Sakkal Majalla" w:cs="Sakkal Majalla"/>
          <w:sz w:val="28"/>
          <w:szCs w:val="28"/>
          <w:rtl/>
        </w:rPr>
        <w:t xml:space="preserve"> البعد الثالث : البئية الرقمية</w:t>
      </w:r>
    </w:p>
    <w:p w:rsidR="00D57708" w:rsidRPr="001C5A8B" w:rsidRDefault="00D57708" w:rsidP="00D57708">
      <w:pPr>
        <w:bidi/>
        <w:spacing w:after="0" w:line="240" w:lineRule="auto"/>
        <w:rPr>
          <w:rFonts w:ascii="Sakkal Majalla" w:hAnsi="Sakkal Majalla" w:cs="Sakkal Majalla"/>
          <w:sz w:val="28"/>
          <w:szCs w:val="28"/>
          <w:rtl/>
        </w:rPr>
      </w:pP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الرابعة  (النهائية)</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ب4</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س4</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3.55- 0.14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+ 0.32  *</w:t>
      </w:r>
      <w:r w:rsidRPr="001C5A8B">
        <w:rPr>
          <w:rFonts w:ascii="Sakkal Majalla" w:hAnsi="Sakkal Majalla" w:cs="Sakkal Majalla"/>
          <w:sz w:val="28"/>
          <w:szCs w:val="28"/>
          <w:rtl/>
        </w:rPr>
        <w:t xml:space="preserve"> البعد الثانى : الرشاقة الرقمية </w:t>
      </w:r>
      <w:r w:rsidRPr="001C5A8B">
        <w:rPr>
          <w:rFonts w:ascii="Sakkal Majalla" w:hAnsi="Sakkal Majalla" w:cs="Sakkal Majalla" w:hint="cs"/>
          <w:sz w:val="28"/>
          <w:szCs w:val="28"/>
          <w:rtl/>
        </w:rPr>
        <w:t>+ 0.22 *</w:t>
      </w:r>
      <w:r w:rsidRPr="001C5A8B">
        <w:rPr>
          <w:rFonts w:ascii="Sakkal Majalla" w:hAnsi="Sakkal Majalla" w:cs="Sakkal Majalla"/>
          <w:sz w:val="28"/>
          <w:szCs w:val="28"/>
          <w:rtl/>
        </w:rPr>
        <w:t xml:space="preserve"> البعد الثالث : البئية الرقمية </w:t>
      </w:r>
      <w:r w:rsidRPr="001C5A8B">
        <w:rPr>
          <w:rFonts w:ascii="Sakkal Majalla" w:hAnsi="Sakkal Majalla" w:cs="Sakkal Majalla" w:hint="cs"/>
          <w:sz w:val="28"/>
          <w:szCs w:val="28"/>
          <w:rtl/>
        </w:rPr>
        <w:t>+ 0.11 *</w:t>
      </w:r>
      <w:r w:rsidRPr="001C5A8B">
        <w:rPr>
          <w:rFonts w:ascii="Sakkal Majalla" w:hAnsi="Sakkal Majalla" w:cs="Sakkal Majalla"/>
          <w:sz w:val="28"/>
          <w:szCs w:val="28"/>
          <w:rtl/>
        </w:rPr>
        <w:t xml:space="preserve"> البعد الرابع: الأبداع الرقمي</w:t>
      </w:r>
    </w:p>
    <w:p w:rsidR="00D57708" w:rsidRPr="001C5A8B" w:rsidRDefault="00D57708" w:rsidP="00D57708">
      <w:pPr>
        <w:bidi/>
        <w:spacing w:after="0" w:line="240" w:lineRule="auto"/>
        <w:rPr>
          <w:rFonts w:ascii="Sakkal Majalla" w:hAnsi="Sakkal Majalla" w:cs="Sakkal Majalla"/>
          <w:sz w:val="28"/>
          <w:szCs w:val="28"/>
          <w:rtl/>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جدول (</w:t>
      </w:r>
      <w:r>
        <w:rPr>
          <w:rFonts w:ascii="Sakkal Majalla" w:hAnsi="Sakkal Majalla" w:cs="Sakkal Majalla" w:hint="cs"/>
          <w:sz w:val="28"/>
          <w:szCs w:val="28"/>
          <w:rtl/>
        </w:rPr>
        <w:t>27</w:t>
      </w:r>
      <w:r w:rsidRPr="00B62F58">
        <w:rPr>
          <w:rFonts w:ascii="Sakkal Majalla" w:hAnsi="Sakkal Majalla" w:cs="Sakkal Majalla" w:hint="cs"/>
          <w:sz w:val="28"/>
          <w:szCs w:val="28"/>
          <w:rtl/>
        </w:rPr>
        <w:t>)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 xml:space="preserve">الانحدار الخطى المتعدد  </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568"/>
        <w:gridCol w:w="1134"/>
        <w:gridCol w:w="1080"/>
        <w:gridCol w:w="1134"/>
        <w:gridCol w:w="1092"/>
        <w:gridCol w:w="1080"/>
      </w:tblGrid>
      <w:tr w:rsidR="00D57708" w:rsidRPr="00B62F58" w:rsidTr="00757223">
        <w:trPr>
          <w:trHeight w:val="495"/>
          <w:jc w:val="center"/>
        </w:trPr>
        <w:tc>
          <w:tcPr>
            <w:tcW w:w="819"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رقم النموذج</w:t>
            </w:r>
          </w:p>
        </w:tc>
        <w:tc>
          <w:tcPr>
            <w:tcW w:w="2568"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نموذج الانحدار الخطى المتعدد</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مستوى الدلالة</w:t>
            </w: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1</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0.05</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0.82</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154.59</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1.12</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2</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19.58</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9.79</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9.93</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135.07</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137</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0.99</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3</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32.82</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10.94</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12.21</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121.83</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136</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0.90</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hint="cs"/>
                <w:b/>
                <w:bCs/>
                <w:sz w:val="24"/>
                <w:szCs w:val="24"/>
                <w:rtl/>
              </w:rPr>
              <w:t>4</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34.23</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8.56</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9.59</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120.42</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135</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0.89</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noProof/>
          <w:sz w:val="28"/>
          <w:szCs w:val="28"/>
        </w:rPr>
        <w:lastRenderedPageBreak/>
        <w:drawing>
          <wp:anchor distT="0" distB="0" distL="114300" distR="114300" simplePos="0" relativeHeight="251693056" behindDoc="0" locked="0" layoutInCell="1" allowOverlap="1" wp14:anchorId="2D6C3EB7" wp14:editId="2CAEAE0D">
            <wp:simplePos x="0" y="0"/>
            <wp:positionH relativeFrom="column">
              <wp:posOffset>-361950</wp:posOffset>
            </wp:positionH>
            <wp:positionV relativeFrom="paragraph">
              <wp:posOffset>857885</wp:posOffset>
            </wp:positionV>
            <wp:extent cx="5943600" cy="34956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kkal Majalla" w:hAnsi="Sakkal Majalla" w:cs="Sakkal Majalla" w:hint="cs"/>
          <w:sz w:val="28"/>
          <w:szCs w:val="28"/>
          <w:rtl/>
        </w:rPr>
        <w:t>يتضح من جدول ( 27</w:t>
      </w:r>
      <w:r w:rsidRPr="001C5A8B">
        <w:rPr>
          <w:rFonts w:ascii="Sakkal Majalla" w:hAnsi="Sakkal Majalla" w:cs="Sakkal Majalla" w:hint="cs"/>
          <w:sz w:val="28"/>
          <w:szCs w:val="28"/>
          <w:rtl/>
        </w:rPr>
        <w:t>) أن (نموذج الانحدار المتعدد) دال احصائيا فى معظم النماذج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Default="00D57708" w:rsidP="00D57708">
      <w:pPr>
        <w:bidi/>
        <w:spacing w:after="0" w:line="240" w:lineRule="auto"/>
        <w:rPr>
          <w:rFonts w:ascii="Sakkal Majalla" w:hAnsi="Sakkal Majalla" w:cs="Sakkal Majalla"/>
          <w:b/>
          <w:bCs/>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after="0" w:line="240" w:lineRule="auto"/>
        <w:rPr>
          <w:rFonts w:ascii="Sakkal Majalla" w:hAnsi="Sakkal Majalla" w:cs="Sakkal Majalla"/>
          <w:b/>
          <w:bCs/>
          <w:sz w:val="28"/>
          <w:szCs w:val="28"/>
          <w:rtl/>
          <w:lang w:bidi="ar-AE"/>
        </w:rPr>
      </w:pPr>
    </w:p>
    <w:p w:rsidR="00D57708" w:rsidRDefault="00D57708" w:rsidP="00D57708">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الثانية: يوجد تأثير مباشر ذو دلالة إحصائية للتحول الرقمى بأبعاده(التكنولوجيا الرقمبة ، الرشاقة الرقمية، البيئة الرقمية،الابداع الرقمى)على الالتزام التنظيمى لدى العاملين بكلية الطب جامعة الملك سعود</w:t>
      </w:r>
    </w:p>
    <w:p w:rsidR="00D57708" w:rsidRDefault="00D57708" w:rsidP="00D57708">
      <w:pPr>
        <w:bidi/>
        <w:spacing w:after="0" w:line="240" w:lineRule="auto"/>
        <w:rPr>
          <w:rFonts w:ascii="Sakkal Majalla" w:hAnsi="Sakkal Majalla" w:cs="Sakkal Majalla"/>
          <w:b/>
          <w:bCs/>
          <w:sz w:val="28"/>
          <w:szCs w:val="28"/>
          <w:rtl/>
          <w:lang w:bidi="ar-AE"/>
        </w:rPr>
      </w:pPr>
    </w:p>
    <w:p w:rsidR="00D57708" w:rsidRPr="001C5A8B" w:rsidRDefault="00D57708" w:rsidP="00D57708">
      <w:pPr>
        <w:bidi/>
        <w:spacing w:after="0" w:line="240" w:lineRule="auto"/>
        <w:rPr>
          <w:rFonts w:ascii="Sakkal Majalla" w:hAnsi="Sakkal Majalla" w:cs="Sakkal Majalla"/>
          <w:b/>
          <w:bCs/>
          <w:sz w:val="28"/>
          <w:szCs w:val="28"/>
          <w:rtl/>
        </w:rPr>
      </w:pPr>
      <w:r w:rsidRPr="001C5A8B">
        <w:rPr>
          <w:rFonts w:ascii="Sakkal Majalla" w:hAnsi="Sakkal Majalla" w:cs="Sakkal Majalla" w:hint="cs"/>
          <w:b/>
          <w:bCs/>
          <w:sz w:val="28"/>
          <w:szCs w:val="28"/>
          <w:rtl/>
        </w:rPr>
        <w:t>تحليل الأنحدار الخطى البسيط (</w:t>
      </w:r>
      <w:r w:rsidRPr="001C5A8B">
        <w:rPr>
          <w:rFonts w:ascii="Sakkal Majalla" w:hAnsi="Sakkal Majalla" w:cs="Sakkal Majalla"/>
          <w:b/>
          <w:bCs/>
          <w:sz w:val="28"/>
          <w:szCs w:val="28"/>
        </w:rPr>
        <w:t>Simple Linear- Regression</w:t>
      </w:r>
      <w:r w:rsidRPr="001C5A8B">
        <w:rPr>
          <w:rFonts w:ascii="Sakkal Majalla" w:hAnsi="Sakkal Majalla" w:cs="Sakkal Majalla" w:hint="cs"/>
          <w:b/>
          <w:bCs/>
          <w:sz w:val="28"/>
          <w:szCs w:val="28"/>
          <w:rtl/>
        </w:rPr>
        <w:t>)</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الألتزام التنظيمي. </w:t>
      </w:r>
    </w:p>
    <w:p w:rsidR="00BA7B8D" w:rsidRDefault="00BA7B8D" w:rsidP="00BA7B8D">
      <w:pPr>
        <w:bidi/>
        <w:jc w:val="both"/>
        <w:rPr>
          <w:rFonts w:ascii="Sakkal Majalla" w:hAnsi="Sakkal Majalla" w:cs="Sakkal Majalla"/>
          <w:sz w:val="28"/>
          <w:szCs w:val="28"/>
          <w:rtl/>
        </w:rPr>
      </w:pPr>
    </w:p>
    <w:p w:rsidR="00BA7B8D" w:rsidRDefault="00BA7B8D" w:rsidP="00BA7B8D">
      <w:pPr>
        <w:bidi/>
        <w:jc w:val="both"/>
        <w:rPr>
          <w:rFonts w:ascii="Sakkal Majalla" w:hAnsi="Sakkal Majalla" w:cs="Sakkal Majalla"/>
          <w:sz w:val="28"/>
          <w:szCs w:val="28"/>
          <w:rtl/>
        </w:rPr>
      </w:pPr>
    </w:p>
    <w:p w:rsidR="00BA7B8D" w:rsidRDefault="00BA7B8D" w:rsidP="00BA7B8D">
      <w:pPr>
        <w:bidi/>
        <w:jc w:val="both"/>
        <w:rPr>
          <w:rFonts w:ascii="Sakkal Majalla" w:hAnsi="Sakkal Majalla" w:cs="Sakkal Majalla"/>
          <w:sz w:val="28"/>
          <w:szCs w:val="28"/>
          <w:rtl/>
        </w:rPr>
      </w:pPr>
    </w:p>
    <w:p w:rsidR="00BA7B8D" w:rsidRDefault="00BA7B8D" w:rsidP="00BA7B8D">
      <w:pPr>
        <w:bidi/>
        <w:jc w:val="both"/>
        <w:rPr>
          <w:rFonts w:ascii="Sakkal Majalla" w:hAnsi="Sakkal Majalla" w:cs="Sakkal Majalla"/>
          <w:sz w:val="28"/>
          <w:szCs w:val="28"/>
          <w:rtl/>
        </w:rPr>
      </w:pPr>
    </w:p>
    <w:p w:rsidR="00BA7B8D" w:rsidRPr="001C5A8B" w:rsidRDefault="00BA7B8D" w:rsidP="00BA7B8D">
      <w:pPr>
        <w:bidi/>
        <w:jc w:val="both"/>
        <w:rPr>
          <w:rFonts w:ascii="Sakkal Majalla" w:hAnsi="Sakkal Majalla" w:cs="Sakkal Majalla"/>
          <w:sz w:val="28"/>
          <w:szCs w:val="28"/>
          <w:rtl/>
        </w:rPr>
      </w:pP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28</w:t>
      </w:r>
      <w:r w:rsidRPr="001C5A8B">
        <w:rPr>
          <w:rFonts w:ascii="Sakkal Majalla" w:hAnsi="Sakkal Majalla" w:cs="Sakkal Majalla" w:hint="cs"/>
          <w:sz w:val="28"/>
          <w:szCs w:val="28"/>
          <w:rtl/>
        </w:rPr>
        <w:t xml:space="preserve">  )</w:t>
      </w:r>
    </w:p>
    <w:p w:rsidR="00D57708" w:rsidRPr="001C5A8B" w:rsidRDefault="00D57708" w:rsidP="00D57708">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الألتزام التنظيمي.</w:t>
      </w:r>
    </w:p>
    <w:tbl>
      <w:tblPr>
        <w:bidiVisual/>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1062"/>
        <w:gridCol w:w="876"/>
        <w:gridCol w:w="895"/>
        <w:gridCol w:w="905"/>
        <w:gridCol w:w="1129"/>
        <w:gridCol w:w="795"/>
        <w:gridCol w:w="1133"/>
        <w:gridCol w:w="795"/>
        <w:gridCol w:w="1133"/>
      </w:tblGrid>
      <w:tr w:rsidR="00D57708" w:rsidRPr="001C5A8B" w:rsidTr="00757223">
        <w:trPr>
          <w:trHeight w:val="632"/>
          <w:jc w:val="center"/>
        </w:trPr>
        <w:tc>
          <w:tcPr>
            <w:tcW w:w="457"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رقم</w:t>
            </w:r>
          </w:p>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553"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نموذج الانحدار الخطى البسيط</w:t>
            </w:r>
          </w:p>
        </w:tc>
        <w:tc>
          <w:tcPr>
            <w:tcW w:w="456"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66"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471"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588"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414"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14"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w:t>
            </w:r>
          </w:p>
        </w:tc>
      </w:tr>
      <w:tr w:rsidR="00D57708" w:rsidRPr="001C5A8B" w:rsidTr="00757223">
        <w:trPr>
          <w:trHeight w:val="20"/>
          <w:jc w:val="center"/>
        </w:trPr>
        <w:tc>
          <w:tcPr>
            <w:tcW w:w="457" w:type="pct"/>
            <w:vMerge w:val="restart"/>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553" w:type="pct"/>
            <w:shd w:val="clear" w:color="auto" w:fill="auto"/>
            <w:vAlign w:val="center"/>
          </w:tcPr>
          <w:p w:rsidR="00D57708" w:rsidRPr="001C5A8B" w:rsidRDefault="00D57708" w:rsidP="00757223">
            <w:pPr>
              <w:bidi/>
              <w:spacing w:after="0"/>
              <w:jc w:val="center"/>
              <w:rPr>
                <w:rFonts w:ascii="Arial" w:hAnsi="Arial" w:cs="Arial"/>
                <w:b/>
                <w:bCs/>
                <w:lang w:bidi="ar-EG"/>
              </w:rPr>
            </w:pPr>
            <w:r w:rsidRPr="001C5A8B">
              <w:rPr>
                <w:rFonts w:ascii="Arial" w:hAnsi="Arial" w:cs="Arial" w:hint="cs"/>
                <w:b/>
                <w:bCs/>
                <w:rtl/>
                <w:lang w:bidi="ar-EG"/>
              </w:rPr>
              <w:t>ثابت المعادلة (أ)</w:t>
            </w:r>
          </w:p>
        </w:tc>
        <w:tc>
          <w:tcPr>
            <w:tcW w:w="456"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14.58</w:t>
            </w:r>
          </w:p>
        </w:tc>
        <w:tc>
          <w:tcPr>
            <w:tcW w:w="466"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3.56</w:t>
            </w:r>
          </w:p>
        </w:tc>
        <w:tc>
          <w:tcPr>
            <w:tcW w:w="471" w:type="pct"/>
            <w:shd w:val="clear" w:color="auto" w:fill="F2F2F2" w:themeFill="background1" w:themeFillShade="F2"/>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c>
          <w:tcPr>
            <w:tcW w:w="588"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b/>
                <w:bCs/>
                <w:sz w:val="24"/>
                <w:szCs w:val="24"/>
                <w:rtl/>
                <w:lang w:eastAsia="ar-SA" w:bidi="ar-EG"/>
              </w:rPr>
              <w:t>4.09</w:t>
            </w:r>
            <w:r w:rsidRPr="001C5A8B">
              <w:rPr>
                <w:rFonts w:ascii="Arial" w:eastAsia="Times New Roman" w:hAnsi="Arial" w:cs="Times New Roman" w:hint="cs"/>
                <w:b/>
                <w:bCs/>
                <w:sz w:val="24"/>
                <w:szCs w:val="24"/>
                <w:rtl/>
                <w:lang w:eastAsia="ar-SA" w:bidi="ar-EG"/>
              </w:rPr>
              <w:t>*</w:t>
            </w:r>
          </w:p>
        </w:tc>
        <w:tc>
          <w:tcPr>
            <w:tcW w:w="414"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restart"/>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0.515**</w:t>
            </w:r>
          </w:p>
        </w:tc>
        <w:tc>
          <w:tcPr>
            <w:tcW w:w="414" w:type="pct"/>
            <w:vMerge w:val="restart"/>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590" w:type="pct"/>
            <w:vMerge w:val="restart"/>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26.51%</w:t>
            </w:r>
          </w:p>
        </w:tc>
      </w:tr>
      <w:tr w:rsidR="00D57708" w:rsidRPr="001C5A8B" w:rsidTr="00757223">
        <w:trPr>
          <w:trHeight w:val="179"/>
          <w:jc w:val="center"/>
        </w:trPr>
        <w:tc>
          <w:tcPr>
            <w:tcW w:w="45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553" w:type="pct"/>
            <w:shd w:val="clear" w:color="auto" w:fill="auto"/>
            <w:vAlign w:val="center"/>
          </w:tcPr>
          <w:p w:rsidR="00D57708" w:rsidRPr="001C5A8B" w:rsidRDefault="00D57708" w:rsidP="00757223">
            <w:pPr>
              <w:bidi/>
              <w:spacing w:after="0"/>
              <w:jc w:val="center"/>
              <w:rPr>
                <w:rFonts w:ascii="Arial" w:hAnsi="Arial" w:cs="Arial"/>
                <w:b/>
                <w:bCs/>
                <w:sz w:val="20"/>
                <w:szCs w:val="20"/>
                <w:rtl/>
              </w:rPr>
            </w:pPr>
            <w:r w:rsidRPr="001C5A8B">
              <w:rPr>
                <w:rFonts w:ascii="Arial" w:hAnsi="Arial" w:cs="Arial" w:hint="cs"/>
                <w:b/>
                <w:bCs/>
                <w:sz w:val="20"/>
                <w:szCs w:val="20"/>
                <w:rtl/>
              </w:rPr>
              <w:t>التحول الرقمى</w:t>
            </w:r>
          </w:p>
        </w:tc>
        <w:tc>
          <w:tcPr>
            <w:tcW w:w="456"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66"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471"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588"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7.06</w:t>
            </w:r>
            <w:r w:rsidRPr="001C5A8B">
              <w:rPr>
                <w:rFonts w:ascii="Arial" w:eastAsia="Times New Roman" w:hAnsi="Arial" w:cs="Times New Roman" w:hint="cs"/>
                <w:b/>
                <w:bCs/>
                <w:sz w:val="24"/>
                <w:szCs w:val="24"/>
                <w:rtl/>
                <w:lang w:eastAsia="ar-SA" w:bidi="ar-EG"/>
              </w:rPr>
              <w:t>*</w:t>
            </w:r>
          </w:p>
        </w:tc>
        <w:tc>
          <w:tcPr>
            <w:tcW w:w="414" w:type="pc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c>
          <w:tcPr>
            <w:tcW w:w="414" w:type="pct"/>
            <w:vMerge/>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c>
          <w:tcPr>
            <w:tcW w:w="590"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bl>
    <w:p w:rsidR="00D57708" w:rsidRDefault="00D57708" w:rsidP="00D57708">
      <w:pPr>
        <w:bidi/>
        <w:spacing w:after="0" w:line="240" w:lineRule="auto"/>
        <w:rPr>
          <w:b/>
          <w:bCs/>
          <w:rtl/>
        </w:rPr>
      </w:pPr>
      <w:r>
        <w:rPr>
          <w:rFonts w:hint="cs"/>
          <w:b/>
          <w:bCs/>
          <w:rtl/>
          <w:lang w:bidi="ar-EG"/>
        </w:rPr>
        <w:t>*القيمة معنوية ودالة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28</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26.51</w:t>
      </w:r>
      <w:r w:rsidRPr="001C5A8B">
        <w:rPr>
          <w:rFonts w:ascii="Sakkal Majalla" w:hAnsi="Sakkal Majalla" w:cs="Sakkal Majalla"/>
          <w:sz w:val="28"/>
          <w:szCs w:val="28"/>
          <w:rtl/>
        </w:rPr>
        <w:t xml:space="preserve">%)  فى الألتزام التنظيمي </w:t>
      </w:r>
      <w:r w:rsidRPr="001C5A8B">
        <w:rPr>
          <w:rFonts w:ascii="Sakkal Majalla" w:hAnsi="Sakkal Majalla" w:cs="Sakkal Majalla" w:hint="cs"/>
          <w:sz w:val="28"/>
          <w:szCs w:val="28"/>
          <w:rtl/>
        </w:rPr>
        <w:t xml:space="preserve">،كما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( 7.06)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الألتزام التنظيمي</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الألتزام التنظيمي</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 xml:space="preserve">التحول الرقمى </w:t>
      </w:r>
      <w:r w:rsidRPr="001C5A8B">
        <w:rPr>
          <w:rFonts w:ascii="Sakkal Majalla" w:hAnsi="Sakkal Majalla" w:cs="Sakkal Majalla" w:hint="cs"/>
          <w:sz w:val="28"/>
          <w:szCs w:val="28"/>
          <w:rtl/>
        </w:rPr>
        <w:t>على</w:t>
      </w:r>
      <w:r w:rsidRPr="001C5A8B">
        <w:rPr>
          <w:rFonts w:ascii="Sakkal Majalla" w:hAnsi="Sakkal Majalla" w:cs="Sakkal Majalla"/>
          <w:sz w:val="28"/>
          <w:szCs w:val="28"/>
          <w:rtl/>
        </w:rPr>
        <w:t xml:space="preserve"> الألتزام التنظيمي</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Pr>
      </w:pPr>
      <w:r w:rsidRPr="001C5A8B">
        <w:rPr>
          <w:rFonts w:ascii="Sakkal Majalla" w:hAnsi="Sakkal Majalla" w:cs="Sakkal Majalla" w:hint="cs"/>
          <w:sz w:val="28"/>
          <w:szCs w:val="28"/>
          <w:highlight w:val="yellow"/>
          <w:rtl/>
        </w:rPr>
        <w:t>المعادلة التنبؤية</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الألتزام التنظيمي = </w:t>
      </w:r>
      <w:r w:rsidRPr="001C5A8B">
        <w:rPr>
          <w:rFonts w:ascii="Sakkal Majalla" w:hAnsi="Sakkal Majalla" w:cs="Sakkal Majalla" w:hint="cs"/>
          <w:sz w:val="28"/>
          <w:szCs w:val="28"/>
          <w:rtl/>
        </w:rPr>
        <w:t xml:space="preserve">   14.58+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 0.70 *  التحول الرقمى</w:t>
      </w:r>
    </w:p>
    <w:p w:rsidR="00D57708" w:rsidRDefault="00D57708" w:rsidP="00D57708">
      <w:pPr>
        <w:bidi/>
        <w:rPr>
          <w:sz w:val="28"/>
          <w:szCs w:val="28"/>
          <w:lang w:bidi="ar-EG"/>
        </w:rPr>
      </w:pPr>
      <w:r>
        <w:rPr>
          <w:sz w:val="28"/>
          <w:szCs w:val="28"/>
          <w:rtl/>
          <w:lang w:bidi="ar-EG"/>
        </w:rPr>
        <w:br w:type="page"/>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lastRenderedPageBreak/>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29</w:t>
      </w:r>
      <w:r w:rsidRPr="00B62F58">
        <w:rPr>
          <w:rFonts w:ascii="Sakkal Majalla" w:hAnsi="Sakkal Majalla" w:cs="Sakkal Majalla" w:hint="cs"/>
          <w:sz w:val="28"/>
          <w:szCs w:val="28"/>
          <w:rtl/>
        </w:rPr>
        <w:t>)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الانحدار الخطى البسيط</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2435"/>
        <w:gridCol w:w="1134"/>
        <w:gridCol w:w="1080"/>
        <w:gridCol w:w="1134"/>
        <w:gridCol w:w="1092"/>
        <w:gridCol w:w="1080"/>
      </w:tblGrid>
      <w:tr w:rsidR="00D57708" w:rsidRPr="001C5A8B" w:rsidTr="00757223">
        <w:trPr>
          <w:trHeight w:val="495"/>
          <w:jc w:val="center"/>
        </w:trPr>
        <w:tc>
          <w:tcPr>
            <w:tcW w:w="952"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hint="cs"/>
                <w:b/>
                <w:bCs/>
                <w:sz w:val="24"/>
                <w:szCs w:val="24"/>
                <w:rtl/>
                <w:lang w:bidi="ar-EG"/>
              </w:rPr>
              <w:t>رقم النموذج</w:t>
            </w:r>
          </w:p>
        </w:tc>
        <w:tc>
          <w:tcPr>
            <w:tcW w:w="2435"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hint="cs"/>
                <w:b/>
                <w:bCs/>
                <w:sz w:val="24"/>
                <w:szCs w:val="24"/>
                <w:rtl/>
                <w:lang w:bidi="ar-EG"/>
              </w:rPr>
              <w:t>نموذج الانحدار الخطى البسيط</w:t>
            </w:r>
          </w:p>
        </w:tc>
        <w:tc>
          <w:tcPr>
            <w:tcW w:w="1134"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lang w:bidi="ar-EG"/>
              </w:rPr>
            </w:pPr>
            <w:r w:rsidRPr="001C5A8B">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1C5A8B" w:rsidRDefault="00D57708" w:rsidP="00757223">
            <w:pPr>
              <w:bidi/>
              <w:spacing w:after="0" w:line="240" w:lineRule="auto"/>
              <w:jc w:val="center"/>
              <w:rPr>
                <w:rFonts w:ascii="Arial" w:eastAsia="Times New Roman" w:hAnsi="Arial"/>
                <w:b/>
                <w:bCs/>
                <w:sz w:val="24"/>
                <w:szCs w:val="24"/>
                <w:lang w:bidi="ar-EG"/>
              </w:rPr>
            </w:pPr>
            <w:r w:rsidRPr="001C5A8B">
              <w:rPr>
                <w:rFonts w:ascii="Arial" w:eastAsia="Times New Roman" w:hAnsi="Arial" w:hint="cs"/>
                <w:b/>
                <w:bCs/>
                <w:sz w:val="24"/>
                <w:szCs w:val="24"/>
                <w:rtl/>
                <w:lang w:bidi="ar-EG"/>
              </w:rPr>
              <w:t>مستوى الدلالة</w:t>
            </w:r>
          </w:p>
        </w:tc>
      </w:tr>
      <w:tr w:rsidR="00D57708" w:rsidRPr="001C5A8B" w:rsidTr="00757223">
        <w:trPr>
          <w:trHeight w:val="300"/>
          <w:jc w:val="center"/>
        </w:trPr>
        <w:tc>
          <w:tcPr>
            <w:tcW w:w="952" w:type="dxa"/>
            <w:vMerge w:val="restart"/>
            <w:vAlign w:val="center"/>
          </w:tcPr>
          <w:p w:rsidR="00D57708" w:rsidRPr="001C5A8B" w:rsidRDefault="00D57708" w:rsidP="00757223">
            <w:pPr>
              <w:bidi/>
              <w:spacing w:after="0" w:line="240" w:lineRule="auto"/>
              <w:jc w:val="center"/>
              <w:rPr>
                <w:rFonts w:ascii="Arial" w:eastAsia="Times New Roman" w:hAnsi="Arial"/>
                <w:b/>
                <w:bCs/>
                <w:sz w:val="24"/>
                <w:szCs w:val="24"/>
                <w:lang w:bidi="ar-EG"/>
              </w:rPr>
            </w:pPr>
            <w:r w:rsidRPr="001C5A8B">
              <w:rPr>
                <w:rFonts w:ascii="Arial" w:eastAsia="Times New Roman" w:hAnsi="Arial" w:hint="cs"/>
                <w:b/>
                <w:bCs/>
                <w:sz w:val="24"/>
                <w:szCs w:val="24"/>
                <w:rtl/>
                <w:lang w:bidi="ar-EG"/>
              </w:rPr>
              <w:t>1</w:t>
            </w:r>
          </w:p>
        </w:tc>
        <w:tc>
          <w:tcPr>
            <w:tcW w:w="2435" w:type="dxa"/>
            <w:shd w:val="clear" w:color="auto" w:fill="auto"/>
            <w:vAlign w:val="center"/>
          </w:tcPr>
          <w:p w:rsidR="00D57708" w:rsidRPr="001C5A8B" w:rsidRDefault="00D57708" w:rsidP="00757223">
            <w:pPr>
              <w:bidi/>
              <w:spacing w:after="0" w:line="240" w:lineRule="auto"/>
              <w:jc w:val="center"/>
              <w:rPr>
                <w:rFonts w:ascii="Arial" w:eastAsia="Times New Roman" w:hAnsi="Arial"/>
                <w:b/>
                <w:bCs/>
                <w:sz w:val="24"/>
                <w:szCs w:val="24"/>
                <w:rtl/>
                <w:lang w:bidi="ar-EG"/>
              </w:rPr>
            </w:pPr>
            <w:r w:rsidRPr="001C5A8B">
              <w:rPr>
                <w:rFonts w:ascii="Arial" w:eastAsia="Times New Roman" w:hAnsi="Arial"/>
                <w:b/>
                <w:bCs/>
                <w:sz w:val="24"/>
                <w:szCs w:val="24"/>
              </w:rPr>
              <w:t>Regression</w:t>
            </w:r>
            <w:r w:rsidRPr="001C5A8B">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477.08</w:t>
            </w:r>
          </w:p>
        </w:tc>
        <w:tc>
          <w:tcPr>
            <w:tcW w:w="1080"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477.08</w:t>
            </w:r>
          </w:p>
        </w:tc>
        <w:tc>
          <w:tcPr>
            <w:tcW w:w="1092" w:type="dxa"/>
            <w:vMerge w:val="restar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b/>
                <w:bCs/>
                <w:sz w:val="24"/>
                <w:szCs w:val="24"/>
                <w:rtl/>
                <w:lang w:eastAsia="ar-SA" w:bidi="ar-EG"/>
              </w:rPr>
              <w:t>49.78</w:t>
            </w:r>
            <w:r w:rsidRPr="001C5A8B">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b/>
                <w:bCs/>
                <w:sz w:val="24"/>
                <w:szCs w:val="24"/>
                <w:rtl/>
                <w:lang w:eastAsia="ar-SA" w:bidi="ar-EG"/>
              </w:rPr>
              <w:t>0.00</w:t>
            </w:r>
          </w:p>
        </w:tc>
      </w:tr>
      <w:tr w:rsidR="00D57708" w:rsidRPr="001C5A8B" w:rsidTr="00757223">
        <w:trPr>
          <w:trHeight w:val="285"/>
          <w:jc w:val="center"/>
        </w:trPr>
        <w:tc>
          <w:tcPr>
            <w:tcW w:w="952" w:type="dxa"/>
            <w:vMerge/>
            <w:vAlign w:val="center"/>
          </w:tcPr>
          <w:p w:rsidR="00D57708" w:rsidRPr="001C5A8B" w:rsidRDefault="00D57708" w:rsidP="00757223">
            <w:pPr>
              <w:bidi/>
              <w:spacing w:after="0" w:line="240" w:lineRule="auto"/>
              <w:jc w:val="center"/>
              <w:rPr>
                <w:rFonts w:ascii="Arial" w:eastAsia="Times New Roman" w:hAnsi="Arial"/>
                <w:b/>
                <w:bCs/>
                <w:sz w:val="24"/>
                <w:szCs w:val="24"/>
              </w:rPr>
            </w:pPr>
          </w:p>
        </w:tc>
        <w:tc>
          <w:tcPr>
            <w:tcW w:w="2435" w:type="dxa"/>
            <w:shd w:val="clear" w:color="auto" w:fill="auto"/>
            <w:vAlign w:val="center"/>
          </w:tcPr>
          <w:p w:rsidR="00D57708" w:rsidRPr="001C5A8B" w:rsidRDefault="00D57708" w:rsidP="00757223">
            <w:pPr>
              <w:bidi/>
              <w:spacing w:after="0" w:line="240" w:lineRule="auto"/>
              <w:jc w:val="center"/>
              <w:rPr>
                <w:rFonts w:ascii="Arial" w:eastAsia="Times New Roman" w:hAnsi="Arial"/>
                <w:b/>
                <w:bCs/>
                <w:sz w:val="24"/>
                <w:szCs w:val="24"/>
              </w:rPr>
            </w:pPr>
            <w:r w:rsidRPr="001C5A8B">
              <w:rPr>
                <w:rFonts w:ascii="Arial" w:eastAsia="Times New Roman" w:hAnsi="Arial"/>
                <w:b/>
                <w:bCs/>
                <w:sz w:val="24"/>
                <w:szCs w:val="24"/>
              </w:rPr>
              <w:t>Residual</w:t>
            </w:r>
            <w:r w:rsidRPr="001C5A8B">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1322.46</w:t>
            </w:r>
          </w:p>
        </w:tc>
        <w:tc>
          <w:tcPr>
            <w:tcW w:w="1080"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9.58</w:t>
            </w:r>
          </w:p>
        </w:tc>
        <w:tc>
          <w:tcPr>
            <w:tcW w:w="1092" w:type="dxa"/>
            <w:vMerge/>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r>
      <w:tr w:rsidR="00D57708" w:rsidRPr="001C5A8B" w:rsidTr="00757223">
        <w:trPr>
          <w:trHeight w:val="300"/>
          <w:jc w:val="center"/>
        </w:trPr>
        <w:tc>
          <w:tcPr>
            <w:tcW w:w="952" w:type="dxa"/>
            <w:vMerge/>
            <w:vAlign w:val="center"/>
          </w:tcPr>
          <w:p w:rsidR="00D57708" w:rsidRPr="001C5A8B" w:rsidRDefault="00D57708" w:rsidP="00757223">
            <w:pPr>
              <w:bidi/>
              <w:spacing w:after="0" w:line="240" w:lineRule="auto"/>
              <w:jc w:val="center"/>
              <w:rPr>
                <w:rFonts w:ascii="Arial" w:eastAsia="Times New Roman" w:hAnsi="Arial"/>
                <w:b/>
                <w:bCs/>
                <w:sz w:val="24"/>
                <w:szCs w:val="24"/>
                <w:rtl/>
              </w:rPr>
            </w:pPr>
          </w:p>
        </w:tc>
        <w:tc>
          <w:tcPr>
            <w:tcW w:w="2435" w:type="dxa"/>
            <w:shd w:val="clear" w:color="auto" w:fill="auto"/>
            <w:vAlign w:val="center"/>
          </w:tcPr>
          <w:p w:rsidR="00D57708" w:rsidRPr="001C5A8B" w:rsidRDefault="00D57708" w:rsidP="00757223">
            <w:pPr>
              <w:bidi/>
              <w:spacing w:after="0" w:line="240" w:lineRule="auto"/>
              <w:jc w:val="center"/>
              <w:rPr>
                <w:rFonts w:ascii="Arial" w:eastAsia="Times New Roman" w:hAnsi="Arial"/>
                <w:b/>
                <w:bCs/>
                <w:sz w:val="24"/>
                <w:szCs w:val="24"/>
              </w:rPr>
            </w:pPr>
            <w:r w:rsidRPr="001C5A8B">
              <w:rPr>
                <w:rFonts w:ascii="Arial" w:eastAsia="Times New Roman" w:hAnsi="Arial" w:hint="cs"/>
                <w:b/>
                <w:bCs/>
                <w:sz w:val="24"/>
                <w:szCs w:val="24"/>
                <w:rtl/>
              </w:rPr>
              <w:t>المجموع</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1799.54</w:t>
            </w:r>
          </w:p>
        </w:tc>
        <w:tc>
          <w:tcPr>
            <w:tcW w:w="1080"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1C5A8B"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29</w:t>
      </w:r>
      <w:r w:rsidRPr="001C5A8B">
        <w:rPr>
          <w:rFonts w:ascii="Sakkal Majalla" w:hAnsi="Sakkal Majalla" w:cs="Sakkal Majalla" w:hint="cs"/>
          <w:sz w:val="28"/>
          <w:szCs w:val="28"/>
          <w:rtl/>
        </w:rPr>
        <w:t xml:space="preserve"> ) أن (نموذج الانحدار الخطي البسيط) دال احصائيا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2032" behindDoc="0" locked="0" layoutInCell="1" allowOverlap="1" wp14:anchorId="4457EBB5" wp14:editId="7BFA676D">
            <wp:simplePos x="0" y="0"/>
            <wp:positionH relativeFrom="column">
              <wp:posOffset>-190500</wp:posOffset>
            </wp:positionH>
            <wp:positionV relativeFrom="paragraph">
              <wp:posOffset>24765</wp:posOffset>
            </wp:positionV>
            <wp:extent cx="5943600" cy="34956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after="0" w:line="240" w:lineRule="auto"/>
        <w:ind w:right="-567"/>
        <w:jc w:val="center"/>
        <w:rPr>
          <w:rFonts w:ascii="Times New Roman" w:hAnsi="Times New Roman" w:cs="Times New Roman"/>
          <w:b/>
          <w:bCs/>
          <w:sz w:val="28"/>
          <w:szCs w:val="28"/>
          <w:rtl/>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rPr>
          <w:rFonts w:ascii="Times New Roman" w:hAnsi="Times New Roman" w:cs="Times New Roman"/>
          <w:b/>
          <w:bCs/>
          <w:sz w:val="28"/>
          <w:szCs w:val="28"/>
          <w:rtl/>
          <w:lang w:bidi="ar-EG"/>
        </w:rPr>
      </w:pPr>
    </w:p>
    <w:p w:rsidR="00D57708" w:rsidRDefault="00D57708" w:rsidP="00D57708">
      <w:pPr>
        <w:bidi/>
        <w:spacing w:after="0" w:line="240" w:lineRule="auto"/>
        <w:rPr>
          <w:rFonts w:ascii="Times New Roman" w:hAnsi="Times New Roman" w:cs="Times New Roman"/>
          <w:b/>
          <w:bCs/>
          <w:sz w:val="28"/>
          <w:szCs w:val="28"/>
          <w:rtl/>
          <w:lang w:bidi="ar-EG"/>
        </w:rPr>
      </w:pPr>
    </w:p>
    <w:p w:rsidR="00D57708" w:rsidRDefault="00D57708" w:rsidP="00D57708">
      <w:pPr>
        <w:bidi/>
        <w:spacing w:after="0" w:line="240" w:lineRule="auto"/>
        <w:rPr>
          <w:rFonts w:ascii="Times New Roman" w:hAnsi="Times New Roman" w:cs="Times New Roman"/>
          <w:b/>
          <w:bCs/>
          <w:sz w:val="28"/>
          <w:szCs w:val="28"/>
          <w:rtl/>
          <w:lang w:bidi="ar-EG"/>
        </w:rPr>
      </w:pPr>
    </w:p>
    <w:p w:rsidR="00D57708" w:rsidRPr="00B62F58" w:rsidRDefault="00D57708" w:rsidP="00D57708">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تحليل الانحدار الخطي المتعدد</w:t>
      </w:r>
      <w:r w:rsidRPr="00B62F58">
        <w:rPr>
          <w:rFonts w:ascii="Sakkal Majalla" w:hAnsi="Sakkal Majalla" w:cs="Sakkal Majalla"/>
          <w:b/>
          <w:bCs/>
          <w:sz w:val="28"/>
          <w:szCs w:val="28"/>
          <w:rtl/>
        </w:rPr>
        <w:t xml:space="preserve">: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جدول (</w:t>
      </w:r>
      <w:r>
        <w:rPr>
          <w:rFonts w:ascii="Sakkal Majalla" w:hAnsi="Sakkal Majalla" w:cs="Sakkal Majalla" w:hint="cs"/>
          <w:sz w:val="28"/>
          <w:szCs w:val="28"/>
          <w:rtl/>
        </w:rPr>
        <w:t>30</w:t>
      </w:r>
      <w:r w:rsidRPr="00B62F58">
        <w:rPr>
          <w:rFonts w:ascii="Sakkal Majalla" w:hAnsi="Sakkal Majalla" w:cs="Sakkal Majalla" w:hint="cs"/>
          <w:sz w:val="28"/>
          <w:szCs w:val="28"/>
          <w:rtl/>
        </w:rPr>
        <w:t xml:space="preserve"> )</w:t>
      </w:r>
    </w:p>
    <w:p w:rsidR="00D57708" w:rsidRPr="00B62F58" w:rsidRDefault="00D57708" w:rsidP="00D57708">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الخطى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التحول الرقمى في الألتزام التنظيمي.</w:t>
      </w:r>
    </w:p>
    <w:tbl>
      <w:tblPr>
        <w:bidiVisual/>
        <w:tblW w:w="6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456"/>
        <w:gridCol w:w="1009"/>
        <w:gridCol w:w="935"/>
        <w:gridCol w:w="1532"/>
        <w:gridCol w:w="1503"/>
        <w:gridCol w:w="814"/>
        <w:gridCol w:w="1278"/>
      </w:tblGrid>
      <w:tr w:rsidR="00D57708" w:rsidRPr="001C5A8B" w:rsidTr="00757223">
        <w:trPr>
          <w:trHeight w:val="632"/>
          <w:jc w:val="center"/>
        </w:trPr>
        <w:tc>
          <w:tcPr>
            <w:tcW w:w="397"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 xml:space="preserve">رقم </w:t>
            </w:r>
          </w:p>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1511"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نموذج الانحدار الخطى المتعدد</w:t>
            </w:r>
          </w:p>
        </w:tc>
        <w:tc>
          <w:tcPr>
            <w:tcW w:w="441"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09"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670"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657"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356"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59" w:type="pct"/>
            <w:shd w:val="clear" w:color="auto" w:fill="F2F2F2" w:themeFill="background1" w:themeFillShade="F2"/>
            <w:vAlign w:val="center"/>
          </w:tcPr>
          <w:p w:rsidR="00D57708" w:rsidRPr="001C5A8B"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للنموذج%</w:t>
            </w:r>
          </w:p>
        </w:tc>
      </w:tr>
      <w:tr w:rsidR="00D57708" w:rsidRPr="001C5A8B" w:rsidTr="00757223">
        <w:trPr>
          <w:trHeight w:val="20"/>
          <w:jc w:val="center"/>
        </w:trPr>
        <w:tc>
          <w:tcPr>
            <w:tcW w:w="397" w:type="pct"/>
            <w:vMerge w:val="restart"/>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رقم ثابت   (أ)</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33.54</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2.79</w:t>
            </w:r>
          </w:p>
        </w:tc>
        <w:tc>
          <w:tcPr>
            <w:tcW w:w="670" w:type="pct"/>
            <w:shd w:val="clear" w:color="auto" w:fill="F2F2F2" w:themeFill="background1" w:themeFillShade="F2"/>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12.03</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3.41%</w:t>
            </w: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lang w:bidi="ar-EG"/>
              </w:rPr>
            </w:pPr>
            <w:r w:rsidRPr="001C5A8B">
              <w:rPr>
                <w:rFonts w:ascii="Arial" w:hAnsi="Arial" w:cs="Arial"/>
                <w:b/>
                <w:bCs/>
                <w:rtl/>
              </w:rPr>
              <w:t>البعد الأول: التكنولوجيا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0.75</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0.18</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2.21</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0.03</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20"/>
          <w:jc w:val="center"/>
        </w:trPr>
        <w:tc>
          <w:tcPr>
            <w:tcW w:w="397" w:type="pct"/>
            <w:vMerge w:val="restart"/>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2</w:t>
            </w: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رقم ثابت   (أ)</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28.16</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3.24</w:t>
            </w:r>
          </w:p>
        </w:tc>
        <w:tc>
          <w:tcPr>
            <w:tcW w:w="670" w:type="pct"/>
            <w:shd w:val="clear" w:color="auto" w:fill="F2F2F2" w:themeFill="background1" w:themeFillShade="F2"/>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8.69</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9.46%</w:t>
            </w: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0.56</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0.14</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1.65</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البعد الثاني: الرشاقة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0.86</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0.25</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3.03</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20"/>
          <w:jc w:val="center"/>
        </w:trPr>
        <w:tc>
          <w:tcPr>
            <w:tcW w:w="397" w:type="pct"/>
            <w:vMerge w:val="restart"/>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3</w:t>
            </w: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رقم ثابت   (أ)</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18.67</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3.33</w:t>
            </w:r>
          </w:p>
        </w:tc>
        <w:tc>
          <w:tcPr>
            <w:tcW w:w="670" w:type="pct"/>
            <w:shd w:val="clear" w:color="auto" w:fill="F2F2F2" w:themeFill="background1" w:themeFillShade="F2"/>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5.62</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27.76%</w:t>
            </w: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0.63</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0.53</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البعد الثاني: الرشاقة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2.73</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Pr>
            </w:pPr>
            <w:r w:rsidRPr="001C5A8B">
              <w:rPr>
                <w:rFonts w:ascii="Arial" w:hAnsi="Arial" w:cs="Arial"/>
                <w:b/>
                <w:bCs/>
                <w:rtl/>
              </w:rPr>
              <w:t>البعد الثالث: البئية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1.18</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0.44</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5.87</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val="restart"/>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4</w:t>
            </w:r>
          </w:p>
        </w:tc>
        <w:tc>
          <w:tcPr>
            <w:tcW w:w="1511" w:type="pct"/>
            <w:shd w:val="clear" w:color="auto" w:fill="auto"/>
            <w:vAlign w:val="center"/>
          </w:tcPr>
          <w:p w:rsidR="00D57708" w:rsidRPr="001C5A8B" w:rsidRDefault="00D57708" w:rsidP="00757223">
            <w:pPr>
              <w:bidi/>
              <w:spacing w:after="0"/>
              <w:jc w:val="center"/>
              <w:rPr>
                <w:rFonts w:ascii="Arial" w:hAnsi="Arial" w:cs="Arial"/>
                <w:b/>
                <w:bCs/>
                <w:rtl/>
              </w:rPr>
            </w:pPr>
            <w:r w:rsidRPr="001C5A8B">
              <w:rPr>
                <w:rFonts w:ascii="Arial" w:hAnsi="Arial" w:cs="Arial"/>
                <w:b/>
                <w:bCs/>
                <w:rtl/>
              </w:rPr>
              <w:t>رقم ثابت   (أ)</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15.94</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3.57</w:t>
            </w:r>
          </w:p>
        </w:tc>
        <w:tc>
          <w:tcPr>
            <w:tcW w:w="670" w:type="pct"/>
            <w:shd w:val="clear" w:color="auto" w:fill="F2F2F2" w:themeFill="background1" w:themeFillShade="F2"/>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4.47</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29.78%</w:t>
            </w: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bidi="ar-EG"/>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tl/>
              </w:rPr>
            </w:pPr>
            <w:r w:rsidRPr="001C5A8B">
              <w:rPr>
                <w:rFonts w:ascii="Arial" w:hAnsi="Arial" w:cs="Arial"/>
                <w:b/>
                <w:bCs/>
                <w:rtl/>
              </w:rPr>
              <w:t>البعد الأول: التكنولوجيا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0.16</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0.04</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0.61</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tl/>
              </w:rPr>
            </w:pPr>
            <w:r w:rsidRPr="001C5A8B">
              <w:rPr>
                <w:rFonts w:ascii="Arial" w:hAnsi="Arial" w:cs="Arial"/>
                <w:b/>
                <w:bCs/>
                <w:rtl/>
              </w:rPr>
              <w:t>البعد الثاني: الرشاقة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0.64</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2.49</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tl/>
              </w:rPr>
            </w:pPr>
            <w:r w:rsidRPr="001C5A8B">
              <w:rPr>
                <w:rFonts w:ascii="Arial" w:hAnsi="Arial" w:cs="Arial"/>
                <w:b/>
                <w:bCs/>
                <w:rtl/>
              </w:rPr>
              <w:t>البعد الثالث: البئية الرقمية</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1.10</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0.41</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5.47</w:t>
            </w:r>
            <w:r w:rsidRPr="001C5A8B">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r w:rsidR="00D57708" w:rsidRPr="001C5A8B" w:rsidTr="00757223">
        <w:trPr>
          <w:trHeight w:val="179"/>
          <w:jc w:val="center"/>
        </w:trPr>
        <w:tc>
          <w:tcPr>
            <w:tcW w:w="397" w:type="pct"/>
            <w:vMerge/>
            <w:shd w:val="clear" w:color="auto" w:fill="auto"/>
            <w:vAlign w:val="center"/>
          </w:tcPr>
          <w:p w:rsidR="00D57708" w:rsidRPr="001C5A8B"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1C5A8B" w:rsidRDefault="00D57708" w:rsidP="00757223">
            <w:pPr>
              <w:bidi/>
              <w:spacing w:after="0"/>
              <w:jc w:val="center"/>
              <w:rPr>
                <w:rFonts w:ascii="Arial" w:hAnsi="Arial" w:cs="Arial"/>
                <w:b/>
                <w:bCs/>
                <w:rtl/>
              </w:rPr>
            </w:pPr>
            <w:r w:rsidRPr="001C5A8B">
              <w:rPr>
                <w:rFonts w:ascii="Arial" w:hAnsi="Arial" w:cs="Arial"/>
                <w:b/>
                <w:bCs/>
                <w:rtl/>
              </w:rPr>
              <w:t>البعد الرابع: الأبداع الرقمي</w:t>
            </w:r>
          </w:p>
        </w:tc>
        <w:tc>
          <w:tcPr>
            <w:tcW w:w="441"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0.55</w:t>
            </w:r>
          </w:p>
        </w:tc>
        <w:tc>
          <w:tcPr>
            <w:tcW w:w="409"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670"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0.15</w:t>
            </w:r>
          </w:p>
        </w:tc>
        <w:tc>
          <w:tcPr>
            <w:tcW w:w="657"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1.97</w:t>
            </w:r>
          </w:p>
        </w:tc>
        <w:tc>
          <w:tcPr>
            <w:tcW w:w="356" w:type="pct"/>
            <w:shd w:val="clear" w:color="auto" w:fill="auto"/>
            <w:noWrap/>
          </w:tcPr>
          <w:p w:rsidR="00D57708" w:rsidRPr="001C5A8B" w:rsidRDefault="00D57708" w:rsidP="00757223">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559" w:type="pct"/>
            <w:vMerge/>
            <w:shd w:val="clear" w:color="auto" w:fill="auto"/>
            <w:vAlign w:val="center"/>
          </w:tcPr>
          <w:p w:rsidR="00D57708" w:rsidRPr="001C5A8B" w:rsidRDefault="00D57708" w:rsidP="00757223">
            <w:pPr>
              <w:bidi/>
              <w:spacing w:after="0"/>
              <w:jc w:val="center"/>
              <w:rPr>
                <w:rFonts w:ascii="Arial" w:eastAsia="Times New Roman" w:hAnsi="Arial" w:cs="Times New Roman"/>
                <w:b/>
                <w:bCs/>
                <w:sz w:val="24"/>
                <w:szCs w:val="24"/>
                <w:rtl/>
                <w:lang w:eastAsia="ar-SA" w:bidi="ar-EG"/>
              </w:rPr>
            </w:pPr>
          </w:p>
        </w:tc>
      </w:tr>
    </w:tbl>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30</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bookmarkStart w:id="17" w:name="_Hlk79593403"/>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bookmarkEnd w:id="17"/>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  فى الألتزام التنظيمي.</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30</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الألتزام التنظيمي</w:t>
      </w:r>
      <w:r w:rsidRPr="001C5A8B">
        <w:rPr>
          <w:rFonts w:ascii="Sakkal Majalla" w:hAnsi="Sakkal Majalla" w:cs="Sakkal Majalla" w:hint="cs"/>
          <w:sz w:val="28"/>
          <w:szCs w:val="28"/>
          <w:rtl/>
        </w:rPr>
        <w:t>:-</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3.41</w:t>
      </w:r>
      <w:r w:rsidRPr="001C5A8B">
        <w:rPr>
          <w:rFonts w:ascii="Sakkal Majalla" w:hAnsi="Sakkal Majalla" w:cs="Sakkal Majalla"/>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6.05</w:t>
      </w:r>
      <w:r w:rsidRPr="001C5A8B">
        <w:rPr>
          <w:rFonts w:ascii="Sakkal Majalla" w:hAnsi="Sakkal Majalla" w:cs="Sakkal Majalla"/>
          <w:sz w:val="28"/>
          <w:szCs w:val="28"/>
          <w:rtl/>
        </w:rPr>
        <w:t>%)</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18.30</w:t>
      </w:r>
      <w:r w:rsidRPr="001C5A8B">
        <w:rPr>
          <w:rFonts w:ascii="Sakkal Majalla" w:hAnsi="Sakkal Majalla" w:cs="Sakkal Majalla"/>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2.02</w:t>
      </w:r>
      <w:r w:rsidRPr="001C5A8B">
        <w:rPr>
          <w:rFonts w:ascii="Sakkal Majalla" w:hAnsi="Sakkal Majalla" w:cs="Sakkal Majalla"/>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p>
    <w:p w:rsidR="00D57708" w:rsidRPr="001C5A8B" w:rsidRDefault="00D57708" w:rsidP="00D57708">
      <w:pPr>
        <w:bidi/>
        <w:jc w:val="both"/>
        <w:rPr>
          <w:rFonts w:ascii="Sakkal Majalla" w:hAnsi="Sakkal Majalla" w:cs="Sakkal Majalla"/>
          <w:sz w:val="28"/>
          <w:szCs w:val="28"/>
          <w:rtl/>
        </w:rPr>
      </w:pPr>
    </w:p>
    <w:p w:rsidR="00D57708" w:rsidRPr="001C5A8B" w:rsidRDefault="00D57708" w:rsidP="00D57708">
      <w:pPr>
        <w:bidi/>
        <w:jc w:val="both"/>
        <w:rPr>
          <w:rFonts w:ascii="Sakkal Majalla" w:hAnsi="Sakkal Majalla" w:cs="Sakkal Majalla"/>
          <w:sz w:val="28"/>
          <w:szCs w:val="28"/>
          <w:rtl/>
        </w:rPr>
      </w:pP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highlight w:val="yellow"/>
          <w:rtl/>
        </w:rPr>
        <w:t>نموذج المعادلة الأولى</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الألتزام التنظيمي =</w:t>
      </w:r>
      <w:r w:rsidRPr="001C5A8B">
        <w:rPr>
          <w:rFonts w:ascii="Sakkal Majalla" w:hAnsi="Sakkal Majalla" w:cs="Sakkal Majalla" w:hint="cs"/>
          <w:sz w:val="28"/>
          <w:szCs w:val="28"/>
          <w:rtl/>
        </w:rPr>
        <w:t xml:space="preserve"> 33.54+ 0.75 *</w:t>
      </w:r>
      <w:r w:rsidRPr="001C5A8B">
        <w:rPr>
          <w:rFonts w:ascii="Sakkal Majalla" w:hAnsi="Sakkal Majalla" w:cs="Sakkal Majalla"/>
          <w:sz w:val="28"/>
          <w:szCs w:val="28"/>
          <w:rtl/>
        </w:rPr>
        <w:t xml:space="preserve"> البعد الأول : التكنولوجيا الرقمية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highlight w:val="yellow"/>
          <w:rtl/>
        </w:rPr>
        <w:t>نموذج المعادلة الثانية</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الألتزام التنظيمي =</w:t>
      </w:r>
      <w:r w:rsidRPr="001C5A8B">
        <w:rPr>
          <w:rFonts w:ascii="Sakkal Majalla" w:hAnsi="Sakkal Majalla" w:cs="Sakkal Majalla" w:hint="cs"/>
          <w:sz w:val="28"/>
          <w:szCs w:val="28"/>
          <w:rtl/>
        </w:rPr>
        <w:t xml:space="preserve"> 28.16+ 0.56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+ 0.86  *</w:t>
      </w:r>
      <w:r w:rsidRPr="001C5A8B">
        <w:rPr>
          <w:rFonts w:ascii="Sakkal Majalla" w:hAnsi="Sakkal Majalla" w:cs="Sakkal Majalla"/>
          <w:sz w:val="28"/>
          <w:szCs w:val="28"/>
          <w:rtl/>
        </w:rPr>
        <w:t xml:space="preserve"> البعد الثانى : الرشاقة الرقمية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highlight w:val="yellow"/>
          <w:rtl/>
        </w:rPr>
        <w:t>نموذج المعادلة الثالثة</w:t>
      </w:r>
      <w:r w:rsidRPr="001C5A8B">
        <w:rPr>
          <w:rFonts w:ascii="Sakkal Majalla" w:hAnsi="Sakkal Majalla" w:cs="Sakkal Majalla" w:hint="cs"/>
          <w:sz w:val="28"/>
          <w:szCs w:val="28"/>
          <w:rtl/>
        </w:rPr>
        <w:t xml:space="preserve">  </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س3</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الألتزام التنظيمي =</w:t>
      </w:r>
      <w:r w:rsidRPr="001C5A8B">
        <w:rPr>
          <w:rFonts w:ascii="Sakkal Majalla" w:hAnsi="Sakkal Majalla" w:cs="Sakkal Majalla" w:hint="cs"/>
          <w:sz w:val="28"/>
          <w:szCs w:val="28"/>
          <w:rtl/>
        </w:rPr>
        <w:t xml:space="preserve"> 18.67+ 0.19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+ 0.70  *</w:t>
      </w:r>
      <w:r w:rsidRPr="001C5A8B">
        <w:rPr>
          <w:rFonts w:ascii="Sakkal Majalla" w:hAnsi="Sakkal Majalla" w:cs="Sakkal Majalla"/>
          <w:sz w:val="28"/>
          <w:szCs w:val="28"/>
          <w:rtl/>
        </w:rPr>
        <w:t xml:space="preserve"> البعد الثانى : الرشاقة الرقمية </w:t>
      </w:r>
      <w:r w:rsidRPr="001C5A8B">
        <w:rPr>
          <w:rFonts w:ascii="Sakkal Majalla" w:hAnsi="Sakkal Majalla" w:cs="Sakkal Majalla" w:hint="cs"/>
          <w:sz w:val="28"/>
          <w:szCs w:val="28"/>
          <w:rtl/>
        </w:rPr>
        <w:t>+ 1.18 *</w:t>
      </w:r>
      <w:r w:rsidRPr="001C5A8B">
        <w:rPr>
          <w:rFonts w:ascii="Sakkal Majalla" w:hAnsi="Sakkal Majalla" w:cs="Sakkal Majalla"/>
          <w:sz w:val="28"/>
          <w:szCs w:val="28"/>
          <w:rtl/>
        </w:rPr>
        <w:t xml:space="preserve"> البعد الثالث : البئية الرقمية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highlight w:val="yellow"/>
          <w:rtl/>
        </w:rPr>
        <w:t>نموذج المعادلة الرابعة  (النهائية)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ب4</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س4</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الألتزام التنظيمي =</w:t>
      </w:r>
      <w:r w:rsidRPr="001C5A8B">
        <w:rPr>
          <w:rFonts w:ascii="Sakkal Majalla" w:hAnsi="Sakkal Majalla" w:cs="Sakkal Majalla" w:hint="cs"/>
          <w:sz w:val="28"/>
          <w:szCs w:val="28"/>
          <w:rtl/>
        </w:rPr>
        <w:t xml:space="preserve"> 15.94+ 0.16 *</w:t>
      </w:r>
      <w:r w:rsidRPr="001C5A8B">
        <w:rPr>
          <w:rFonts w:ascii="Sakkal Majalla" w:hAnsi="Sakkal Majalla" w:cs="Sakkal Majalla"/>
          <w:sz w:val="28"/>
          <w:szCs w:val="28"/>
          <w:rtl/>
        </w:rPr>
        <w:t xml:space="preserve"> البعد الأول : التكنولوجيا الرقمية </w:t>
      </w:r>
      <w:r w:rsidRPr="001C5A8B">
        <w:rPr>
          <w:rFonts w:ascii="Sakkal Majalla" w:hAnsi="Sakkal Majalla" w:cs="Sakkal Majalla" w:hint="cs"/>
          <w:sz w:val="28"/>
          <w:szCs w:val="28"/>
          <w:rtl/>
        </w:rPr>
        <w:t>+ 0.64  *</w:t>
      </w:r>
      <w:r w:rsidRPr="001C5A8B">
        <w:rPr>
          <w:rFonts w:ascii="Sakkal Majalla" w:hAnsi="Sakkal Majalla" w:cs="Sakkal Majalla"/>
          <w:sz w:val="28"/>
          <w:szCs w:val="28"/>
          <w:rtl/>
        </w:rPr>
        <w:t xml:space="preserve"> البعد الثانى : الرشاقة الرقمية </w:t>
      </w:r>
      <w:r w:rsidRPr="001C5A8B">
        <w:rPr>
          <w:rFonts w:ascii="Sakkal Majalla" w:hAnsi="Sakkal Majalla" w:cs="Sakkal Majalla" w:hint="cs"/>
          <w:sz w:val="28"/>
          <w:szCs w:val="28"/>
          <w:rtl/>
        </w:rPr>
        <w:t>+ 1.10 *</w:t>
      </w:r>
      <w:r w:rsidRPr="001C5A8B">
        <w:rPr>
          <w:rFonts w:ascii="Sakkal Majalla" w:hAnsi="Sakkal Majalla" w:cs="Sakkal Majalla"/>
          <w:sz w:val="28"/>
          <w:szCs w:val="28"/>
          <w:rtl/>
        </w:rPr>
        <w:t xml:space="preserve"> البعد الثالث : البئية الرقمية </w:t>
      </w:r>
      <w:r w:rsidRPr="001C5A8B">
        <w:rPr>
          <w:rFonts w:ascii="Sakkal Majalla" w:hAnsi="Sakkal Majalla" w:cs="Sakkal Majalla" w:hint="cs"/>
          <w:sz w:val="28"/>
          <w:szCs w:val="28"/>
          <w:rtl/>
        </w:rPr>
        <w:t>+ 0.55 *</w:t>
      </w:r>
      <w:r w:rsidRPr="001C5A8B">
        <w:rPr>
          <w:rFonts w:ascii="Sakkal Majalla" w:hAnsi="Sakkal Majalla" w:cs="Sakkal Majalla"/>
          <w:sz w:val="28"/>
          <w:szCs w:val="28"/>
          <w:rtl/>
        </w:rPr>
        <w:t xml:space="preserve"> البعد الرابع : الأبداع الرقمي</w:t>
      </w:r>
    </w:p>
    <w:p w:rsidR="00D57708" w:rsidRPr="001C5A8B" w:rsidRDefault="00D57708" w:rsidP="00D57708">
      <w:pPr>
        <w:bidi/>
        <w:jc w:val="both"/>
        <w:rPr>
          <w:rFonts w:ascii="Sakkal Majalla" w:hAnsi="Sakkal Majalla" w:cs="Sakkal Majalla"/>
          <w:sz w:val="28"/>
          <w:szCs w:val="28"/>
          <w:rtl/>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Default="00D57708" w:rsidP="00D57708">
      <w:pPr>
        <w:bidi/>
        <w:spacing w:after="0"/>
        <w:ind w:right="-426"/>
        <w:jc w:val="center"/>
        <w:rPr>
          <w:sz w:val="24"/>
          <w:szCs w:val="24"/>
          <w:rtl/>
          <w:lang w:bidi="ar-EG"/>
        </w:rPr>
      </w:pP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جدول ( 31</w:t>
      </w:r>
      <w:r w:rsidRPr="00B62F58">
        <w:rPr>
          <w:rFonts w:ascii="Sakkal Majalla" w:hAnsi="Sakkal Majalla" w:cs="Sakkal Majalla" w:hint="cs"/>
          <w:sz w:val="28"/>
          <w:szCs w:val="28"/>
          <w:rtl/>
        </w:rPr>
        <w:t>)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 xml:space="preserve">الانحدار الخطى المتعدد  </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568"/>
        <w:gridCol w:w="1134"/>
        <w:gridCol w:w="1080"/>
        <w:gridCol w:w="1134"/>
        <w:gridCol w:w="1092"/>
        <w:gridCol w:w="1080"/>
      </w:tblGrid>
      <w:tr w:rsidR="00D57708" w:rsidRPr="00B62F58" w:rsidTr="00757223">
        <w:trPr>
          <w:trHeight w:val="495"/>
          <w:jc w:val="center"/>
        </w:trPr>
        <w:tc>
          <w:tcPr>
            <w:tcW w:w="819"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رقم النموذج</w:t>
            </w:r>
          </w:p>
        </w:tc>
        <w:tc>
          <w:tcPr>
            <w:tcW w:w="2568"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نموذج الانحدار الخطى المتعدد</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مستوى الدلالة</w:t>
            </w: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1</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61.28</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61.28</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4.87</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0.03</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1738.26</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12.60</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1799.54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2</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170.18</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85.09</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7.15</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1629.36</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137</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11.89</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1799.54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3</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499.51</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166.50</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17.42</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1300.03</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136</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9.56</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1799.54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val="restart"/>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hint="cs"/>
                <w:b/>
                <w:bCs/>
                <w:sz w:val="24"/>
                <w:szCs w:val="24"/>
                <w:rtl/>
              </w:rPr>
              <w:t>4</w:t>
            </w: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535.93</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133.98</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14.31</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1263.61</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135</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9.36</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819" w:type="dxa"/>
            <w:vMerge/>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1799.54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noProof/>
          <w:sz w:val="28"/>
          <w:szCs w:val="28"/>
        </w:rPr>
        <w:lastRenderedPageBreak/>
        <w:drawing>
          <wp:anchor distT="0" distB="0" distL="114300" distR="114300" simplePos="0" relativeHeight="251688960" behindDoc="0" locked="0" layoutInCell="1" allowOverlap="1" wp14:anchorId="505EB749" wp14:editId="5CAA3A91">
            <wp:simplePos x="0" y="0"/>
            <wp:positionH relativeFrom="column">
              <wp:posOffset>-552450</wp:posOffset>
            </wp:positionH>
            <wp:positionV relativeFrom="paragraph">
              <wp:posOffset>1010285</wp:posOffset>
            </wp:positionV>
            <wp:extent cx="5943600" cy="3276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21</w:t>
      </w:r>
      <w:r w:rsidRPr="001C5A8B">
        <w:rPr>
          <w:rFonts w:ascii="Sakkal Majalla" w:hAnsi="Sakkal Majalla" w:cs="Sakkal Majalla" w:hint="cs"/>
          <w:sz w:val="28"/>
          <w:szCs w:val="28"/>
          <w:rtl/>
        </w:rPr>
        <w:t xml:space="preserve"> ) أن (نموذج الانحدار المتعدد) دال احصائيا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Default="00D57708" w:rsidP="00D57708">
      <w:pPr>
        <w:autoSpaceDE w:val="0"/>
        <w:autoSpaceDN w:val="0"/>
        <w:bidi/>
        <w:adjustRightInd w:val="0"/>
        <w:spacing w:after="0" w:line="240" w:lineRule="auto"/>
        <w:rPr>
          <w:rFonts w:ascii="Times New Roman" w:hAnsi="Times New Roman" w:cs="Times New Roman"/>
          <w:sz w:val="24"/>
          <w:szCs w:val="24"/>
        </w:rPr>
      </w:pP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الثالثة: يوجد تأثير مباشر ذو دلالة إحصائية للالتزام التنظيمى بأبعاده(الالتزام العاطفى ، الالتزام الاستمرارى ، الالتزام المعيارى)على أداء الموارد البشرية لدى العاملين بكلية الطب جامعة الملك سعود</w:t>
      </w:r>
    </w:p>
    <w:p w:rsidR="00D57708" w:rsidRDefault="00D57708" w:rsidP="00D57708">
      <w:pPr>
        <w:bidi/>
        <w:spacing w:after="0" w:line="240" w:lineRule="auto"/>
        <w:rPr>
          <w:rFonts w:ascii="Sakkal Majalla" w:hAnsi="Sakkal Majalla" w:cs="Sakkal Majalla"/>
          <w:b/>
          <w:bCs/>
          <w:sz w:val="28"/>
          <w:szCs w:val="28"/>
          <w:rtl/>
          <w:lang w:bidi="ar-AE"/>
        </w:rPr>
      </w:pPr>
    </w:p>
    <w:p w:rsidR="00D57708" w:rsidRPr="00B62F58" w:rsidRDefault="00D57708" w:rsidP="00D57708">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w:t>
      </w:r>
      <w:r w:rsidRPr="001C5A8B">
        <w:rPr>
          <w:rFonts w:ascii="Sakkal Majalla" w:hAnsi="Sakkal Majalla" w:cs="Sakkal Majalla"/>
          <w:sz w:val="28"/>
          <w:szCs w:val="28"/>
          <w:rtl/>
        </w:rPr>
        <w:t xml:space="preserve">لألتزام التنظيمي في إدارة الموارد البشرية. </w:t>
      </w: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32</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الألتزام التنظيمي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956"/>
        <w:gridCol w:w="729"/>
        <w:gridCol w:w="896"/>
        <w:gridCol w:w="905"/>
        <w:gridCol w:w="1129"/>
        <w:gridCol w:w="795"/>
        <w:gridCol w:w="1133"/>
        <w:gridCol w:w="795"/>
        <w:gridCol w:w="1133"/>
      </w:tblGrid>
      <w:tr w:rsidR="00D57708" w:rsidRPr="00B62F58" w:rsidTr="00757223">
        <w:trPr>
          <w:trHeight w:val="632"/>
          <w:jc w:val="center"/>
        </w:trPr>
        <w:tc>
          <w:tcPr>
            <w:tcW w:w="47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 xml:space="preserve">معلمة الميل للنموذج المقدر باستعمال </w:t>
            </w:r>
            <w:r w:rsidRPr="00B62F58">
              <w:rPr>
                <w:rFonts w:ascii="Arial" w:eastAsia="Times New Roman" w:hAnsi="Arial" w:cs="Times New Roman" w:hint="cs"/>
                <w:b/>
                <w:bCs/>
                <w:rtl/>
                <w:lang w:eastAsia="ar-SA" w:bidi="ar-EG"/>
              </w:rPr>
              <w:lastRenderedPageBreak/>
              <w:t>القيم المعيارية</w:t>
            </w:r>
          </w:p>
        </w:tc>
        <w:tc>
          <w:tcPr>
            <w:tcW w:w="604"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lastRenderedPageBreak/>
              <w:t>المعنوية الجزئية لمعاملات الانحدار(ت)</w:t>
            </w:r>
          </w:p>
        </w:tc>
        <w:tc>
          <w:tcPr>
            <w:tcW w:w="425"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D57708" w:rsidRPr="00B62F58" w:rsidTr="00757223">
        <w:trPr>
          <w:trHeight w:val="20"/>
          <w:jc w:val="center"/>
        </w:trPr>
        <w:tc>
          <w:tcPr>
            <w:tcW w:w="470"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lastRenderedPageBreak/>
              <w:t>1</w:t>
            </w:r>
          </w:p>
        </w:tc>
        <w:tc>
          <w:tcPr>
            <w:tcW w:w="511" w:type="pct"/>
            <w:shd w:val="clear" w:color="auto" w:fill="auto"/>
            <w:vAlign w:val="center"/>
          </w:tcPr>
          <w:p w:rsidR="00D57708" w:rsidRPr="00B62F58" w:rsidRDefault="00D57708" w:rsidP="00757223">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3.35</w:t>
            </w:r>
          </w:p>
        </w:tc>
        <w:tc>
          <w:tcPr>
            <w:tcW w:w="479"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0.89</w:t>
            </w:r>
          </w:p>
        </w:tc>
        <w:tc>
          <w:tcPr>
            <w:tcW w:w="484" w:type="pct"/>
            <w:shd w:val="clear" w:color="auto" w:fill="F2F2F2" w:themeFill="background1" w:themeFillShade="F2"/>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60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3.75</w:t>
            </w:r>
            <w:r w:rsidRPr="00B62F58">
              <w:rPr>
                <w:rFonts w:ascii="Arial" w:eastAsia="Times New Roman" w:hAnsi="Arial" w:cs="Times New Roman" w:hint="cs"/>
                <w:b/>
                <w:bCs/>
                <w:sz w:val="24"/>
                <w:szCs w:val="24"/>
                <w:rtl/>
                <w:lang w:eastAsia="ar-SA" w:bidi="ar-EG"/>
              </w:rPr>
              <w:t>*</w:t>
            </w:r>
          </w:p>
        </w:tc>
        <w:tc>
          <w:tcPr>
            <w:tcW w:w="425"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restart"/>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0.439**</w:t>
            </w:r>
          </w:p>
        </w:tc>
        <w:tc>
          <w:tcPr>
            <w:tcW w:w="425" w:type="pct"/>
            <w:vMerge w:val="restart"/>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19.27%</w:t>
            </w:r>
          </w:p>
        </w:tc>
      </w:tr>
      <w:tr w:rsidR="00D57708" w:rsidRPr="00B62F58" w:rsidTr="00757223">
        <w:trPr>
          <w:trHeight w:val="179"/>
          <w:jc w:val="center"/>
        </w:trPr>
        <w:tc>
          <w:tcPr>
            <w:tcW w:w="470"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511" w:type="pct"/>
            <w:shd w:val="clear" w:color="auto" w:fill="auto"/>
            <w:vAlign w:val="center"/>
          </w:tcPr>
          <w:p w:rsidR="00D57708" w:rsidRPr="00B62F58" w:rsidRDefault="00D57708" w:rsidP="00757223">
            <w:pPr>
              <w:bidi/>
              <w:spacing w:after="0"/>
              <w:jc w:val="center"/>
              <w:rPr>
                <w:rFonts w:ascii="Arial" w:hAnsi="Arial" w:cs="Arial"/>
                <w:b/>
                <w:bCs/>
                <w:sz w:val="20"/>
                <w:szCs w:val="20"/>
                <w:rtl/>
              </w:rPr>
            </w:pPr>
            <w:r w:rsidRPr="00B62F58">
              <w:rPr>
                <w:rFonts w:ascii="Arial" w:hAnsi="Arial" w:cs="Arial"/>
                <w:b/>
                <w:bCs/>
                <w:sz w:val="20"/>
                <w:szCs w:val="20"/>
                <w:rtl/>
              </w:rPr>
              <w:t>الألتزام التنظيمي</w:t>
            </w:r>
          </w:p>
        </w:tc>
        <w:tc>
          <w:tcPr>
            <w:tcW w:w="390"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79"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8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0.44</w:t>
            </w:r>
          </w:p>
        </w:tc>
        <w:tc>
          <w:tcPr>
            <w:tcW w:w="604"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5.74</w:t>
            </w:r>
            <w:r w:rsidRPr="00B62F58">
              <w:rPr>
                <w:rFonts w:ascii="Arial" w:eastAsia="Times New Roman" w:hAnsi="Arial" w:cs="Times New Roman" w:hint="cs"/>
                <w:b/>
                <w:bCs/>
                <w:sz w:val="24"/>
                <w:szCs w:val="24"/>
                <w:rtl/>
                <w:lang w:eastAsia="ar-SA" w:bidi="ar-EG"/>
              </w:rPr>
              <w:t>*</w:t>
            </w:r>
          </w:p>
        </w:tc>
        <w:tc>
          <w:tcPr>
            <w:tcW w:w="425" w:type="pc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c>
          <w:tcPr>
            <w:tcW w:w="425" w:type="pct"/>
            <w:vMerge/>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c>
          <w:tcPr>
            <w:tcW w:w="606"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22</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الألتزام التنظيمي ( </w:t>
      </w:r>
      <w:r w:rsidRPr="001C5A8B">
        <w:rPr>
          <w:rFonts w:ascii="Sakkal Majalla" w:hAnsi="Sakkal Majalla" w:cs="Sakkal Majalla" w:hint="cs"/>
          <w:sz w:val="28"/>
          <w:szCs w:val="28"/>
          <w:rtl/>
        </w:rPr>
        <w:t xml:space="preserve"> 19.27</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( 5.74)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للألتزام التنظيمي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للألتزام التنظيمي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Pr>
      </w:pPr>
      <w:r w:rsidRPr="00B62F58">
        <w:rPr>
          <w:rFonts w:ascii="Sakkal Majalla" w:hAnsi="Sakkal Majalla" w:cs="Sakkal Majalla" w:hint="cs"/>
          <w:sz w:val="28"/>
          <w:szCs w:val="28"/>
          <w:highlight w:val="yellow"/>
          <w:rtl/>
        </w:rPr>
        <w:t>المعادلة التنبؤية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 xml:space="preserve">إدارة الموارد البشرية = </w:t>
      </w:r>
      <w:r w:rsidRPr="001C5A8B">
        <w:rPr>
          <w:rFonts w:ascii="Sakkal Majalla" w:hAnsi="Sakkal Majalla" w:cs="Sakkal Majalla" w:hint="cs"/>
          <w:sz w:val="28"/>
          <w:szCs w:val="28"/>
          <w:rtl/>
        </w:rPr>
        <w:t xml:space="preserve">   3.35+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 0.13 *  </w:t>
      </w:r>
      <w:r w:rsidRPr="001C5A8B">
        <w:rPr>
          <w:rFonts w:ascii="Sakkal Majalla" w:hAnsi="Sakkal Majalla" w:cs="Sakkal Majalla"/>
          <w:sz w:val="28"/>
          <w:szCs w:val="28"/>
          <w:rtl/>
        </w:rPr>
        <w:t>الألتزام التنظيمي</w:t>
      </w:r>
    </w:p>
    <w:p w:rsidR="00D57708" w:rsidRDefault="00D57708" w:rsidP="00D57708">
      <w:pPr>
        <w:bidi/>
        <w:rPr>
          <w:sz w:val="28"/>
          <w:szCs w:val="28"/>
          <w:lang w:bidi="ar-EG"/>
        </w:rPr>
      </w:pPr>
      <w:r>
        <w:rPr>
          <w:sz w:val="28"/>
          <w:szCs w:val="28"/>
          <w:rtl/>
          <w:lang w:bidi="ar-EG"/>
        </w:rPr>
        <w:br w:type="page"/>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lastRenderedPageBreak/>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33</w:t>
      </w:r>
      <w:r w:rsidRPr="00B62F58">
        <w:rPr>
          <w:rFonts w:ascii="Sakkal Majalla" w:hAnsi="Sakkal Majalla" w:cs="Sakkal Majalla" w:hint="cs"/>
          <w:sz w:val="28"/>
          <w:szCs w:val="28"/>
          <w:rtl/>
        </w:rPr>
        <w:t xml:space="preserve"> )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 xml:space="preserve">الانحدار الخطى البسيط  </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2435"/>
        <w:gridCol w:w="1134"/>
        <w:gridCol w:w="1080"/>
        <w:gridCol w:w="1134"/>
        <w:gridCol w:w="1092"/>
        <w:gridCol w:w="1080"/>
      </w:tblGrid>
      <w:tr w:rsidR="00D57708" w:rsidRPr="00B62F58" w:rsidTr="00757223">
        <w:trPr>
          <w:trHeight w:val="495"/>
          <w:jc w:val="center"/>
        </w:trPr>
        <w:tc>
          <w:tcPr>
            <w:tcW w:w="95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رقم النموذج</w:t>
            </w:r>
          </w:p>
        </w:tc>
        <w:tc>
          <w:tcPr>
            <w:tcW w:w="2435"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نموذج الانحدار الخطى البسيط</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مستوى الدلالة</w:t>
            </w:r>
          </w:p>
        </w:tc>
      </w:tr>
      <w:tr w:rsidR="00D57708" w:rsidRPr="00B62F58" w:rsidTr="00757223">
        <w:trPr>
          <w:trHeight w:val="300"/>
          <w:jc w:val="center"/>
        </w:trPr>
        <w:tc>
          <w:tcPr>
            <w:tcW w:w="952" w:type="dxa"/>
            <w:vMerge w:val="restart"/>
            <w:vAlign w:val="center"/>
          </w:tcPr>
          <w:p w:rsidR="00D57708" w:rsidRPr="00B62F58" w:rsidRDefault="00D57708" w:rsidP="00757223">
            <w:pPr>
              <w:bidi/>
              <w:spacing w:after="0" w:line="240" w:lineRule="auto"/>
              <w:jc w:val="center"/>
              <w:rPr>
                <w:rFonts w:ascii="Arial" w:eastAsia="Times New Roman" w:hAnsi="Arial"/>
                <w:b/>
                <w:bCs/>
                <w:sz w:val="24"/>
                <w:szCs w:val="24"/>
                <w:lang w:bidi="ar-EG"/>
              </w:rPr>
            </w:pPr>
            <w:r w:rsidRPr="00B62F58">
              <w:rPr>
                <w:rFonts w:ascii="Arial" w:eastAsia="Times New Roman" w:hAnsi="Arial" w:hint="cs"/>
                <w:b/>
                <w:bCs/>
                <w:sz w:val="24"/>
                <w:szCs w:val="24"/>
                <w:rtl/>
                <w:lang w:bidi="ar-EG"/>
              </w:rPr>
              <w:t>1</w:t>
            </w: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tl/>
                <w:lang w:bidi="ar-EG"/>
              </w:rPr>
            </w:pPr>
            <w:r w:rsidRPr="00B62F58">
              <w:rPr>
                <w:rFonts w:ascii="Arial" w:eastAsia="Times New Roman" w:hAnsi="Arial"/>
                <w:b/>
                <w:bCs/>
                <w:sz w:val="24"/>
                <w:szCs w:val="24"/>
              </w:rPr>
              <w:t>Regression</w:t>
            </w:r>
            <w:r w:rsidRPr="00B62F58">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29.81</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29.81</w:t>
            </w:r>
          </w:p>
        </w:tc>
        <w:tc>
          <w:tcPr>
            <w:tcW w:w="1092"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32.95</w:t>
            </w:r>
            <w:r w:rsidRPr="00B62F58">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b/>
                <w:bCs/>
                <w:sz w:val="24"/>
                <w:szCs w:val="24"/>
                <w:rtl/>
                <w:lang w:eastAsia="ar-SA" w:bidi="ar-EG"/>
              </w:rPr>
              <w:t>0.00</w:t>
            </w:r>
          </w:p>
        </w:tc>
      </w:tr>
      <w:tr w:rsidR="00D57708" w:rsidRPr="00B62F58" w:rsidTr="00757223">
        <w:trPr>
          <w:trHeight w:val="285"/>
          <w:jc w:val="center"/>
        </w:trPr>
        <w:tc>
          <w:tcPr>
            <w:tcW w:w="952" w:type="dxa"/>
            <w:vMerge/>
            <w:vAlign w:val="center"/>
          </w:tcPr>
          <w:p w:rsidR="00D57708" w:rsidRPr="00B62F58" w:rsidRDefault="00D57708" w:rsidP="00757223">
            <w:pPr>
              <w:bidi/>
              <w:spacing w:after="0" w:line="240" w:lineRule="auto"/>
              <w:jc w:val="center"/>
              <w:rPr>
                <w:rFonts w:ascii="Arial" w:eastAsia="Times New Roman" w:hAnsi="Arial"/>
                <w:b/>
                <w:bCs/>
                <w:sz w:val="24"/>
                <w:szCs w:val="24"/>
              </w:rPr>
            </w:pP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b/>
                <w:bCs/>
                <w:sz w:val="24"/>
                <w:szCs w:val="24"/>
              </w:rPr>
              <w:t>Residual</w:t>
            </w:r>
            <w:r w:rsidRPr="00B62F58">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124.84</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0.90</w:t>
            </w: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r w:rsidR="00D57708" w:rsidRPr="00B62F58" w:rsidTr="00757223">
        <w:trPr>
          <w:trHeight w:val="300"/>
          <w:jc w:val="center"/>
        </w:trPr>
        <w:tc>
          <w:tcPr>
            <w:tcW w:w="952" w:type="dxa"/>
            <w:vMerge/>
            <w:vAlign w:val="center"/>
          </w:tcPr>
          <w:p w:rsidR="00D57708" w:rsidRPr="00B62F58" w:rsidRDefault="00D57708" w:rsidP="00757223">
            <w:pPr>
              <w:bidi/>
              <w:spacing w:after="0" w:line="240" w:lineRule="auto"/>
              <w:jc w:val="center"/>
              <w:rPr>
                <w:rFonts w:ascii="Arial" w:eastAsia="Times New Roman" w:hAnsi="Arial"/>
                <w:b/>
                <w:bCs/>
                <w:sz w:val="24"/>
                <w:szCs w:val="24"/>
                <w:rtl/>
              </w:rPr>
            </w:pPr>
          </w:p>
        </w:tc>
        <w:tc>
          <w:tcPr>
            <w:tcW w:w="2435" w:type="dxa"/>
            <w:shd w:val="clear" w:color="auto" w:fill="auto"/>
            <w:vAlign w:val="center"/>
          </w:tcPr>
          <w:p w:rsidR="00D57708" w:rsidRPr="00B62F58" w:rsidRDefault="00D57708" w:rsidP="00757223">
            <w:pPr>
              <w:bidi/>
              <w:spacing w:after="0" w:line="240" w:lineRule="auto"/>
              <w:jc w:val="center"/>
              <w:rPr>
                <w:rFonts w:ascii="Arial" w:eastAsia="Times New Roman" w:hAnsi="Arial"/>
                <w:b/>
                <w:bCs/>
                <w:sz w:val="24"/>
                <w:szCs w:val="24"/>
              </w:rPr>
            </w:pPr>
            <w:r w:rsidRPr="00B62F58">
              <w:rPr>
                <w:rFonts w:ascii="Arial" w:eastAsia="Times New Roman" w:hAnsi="Arial" w:hint="cs"/>
                <w:b/>
                <w:bCs/>
                <w:sz w:val="24"/>
                <w:szCs w:val="24"/>
                <w:rtl/>
              </w:rPr>
              <w:t>المجموع</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B62F58"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يتضح من جدول ( 33</w:t>
      </w:r>
      <w:r w:rsidRPr="001C5A8B">
        <w:rPr>
          <w:rFonts w:ascii="Sakkal Majalla" w:hAnsi="Sakkal Majalla" w:cs="Sakkal Majalla" w:hint="cs"/>
          <w:sz w:val="28"/>
          <w:szCs w:val="28"/>
          <w:rtl/>
        </w:rPr>
        <w:t>) أن (نموذج الانحدار الخطي البسيط) دال احصائيا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Pr="001C5A8B" w:rsidRDefault="00D57708" w:rsidP="00D57708">
      <w:pPr>
        <w:bidi/>
        <w:spacing w:after="0" w:line="240" w:lineRule="auto"/>
        <w:rPr>
          <w:rFonts w:ascii="Sakkal Majalla" w:hAnsi="Sakkal Majalla" w:cs="Sakkal Majalla"/>
          <w:sz w:val="28"/>
          <w:szCs w:val="28"/>
        </w:rPr>
      </w:pPr>
      <w:r w:rsidRPr="001C5A8B">
        <w:rPr>
          <w:rFonts w:ascii="Sakkal Majalla" w:hAnsi="Sakkal Majalla" w:cs="Sakkal Majalla"/>
          <w:noProof/>
          <w:sz w:val="28"/>
          <w:szCs w:val="28"/>
        </w:rPr>
        <w:drawing>
          <wp:anchor distT="0" distB="0" distL="114300" distR="114300" simplePos="0" relativeHeight="251691008" behindDoc="0" locked="0" layoutInCell="1" allowOverlap="1" wp14:anchorId="0995BEB8" wp14:editId="50C25DDA">
            <wp:simplePos x="0" y="0"/>
            <wp:positionH relativeFrom="column">
              <wp:posOffset>-333375</wp:posOffset>
            </wp:positionH>
            <wp:positionV relativeFrom="paragraph">
              <wp:posOffset>34290</wp:posOffset>
            </wp:positionV>
            <wp:extent cx="5943600" cy="34956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7708" w:rsidRPr="001C5A8B" w:rsidRDefault="00D57708" w:rsidP="00D57708">
      <w:pPr>
        <w:bidi/>
        <w:spacing w:after="0" w:line="240" w:lineRule="auto"/>
        <w:rPr>
          <w:rFonts w:ascii="Sakkal Majalla" w:hAnsi="Sakkal Majalla" w:cs="Sakkal Majalla"/>
          <w:sz w:val="28"/>
          <w:szCs w:val="28"/>
        </w:rPr>
      </w:pP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rsidR="00D57708" w:rsidRPr="00612E17" w:rsidRDefault="00D57708" w:rsidP="00D57708">
      <w:pPr>
        <w:bidi/>
        <w:spacing w:after="0" w:line="268" w:lineRule="atLeast"/>
        <w:jc w:val="both"/>
        <w:rPr>
          <w:rFonts w:ascii="Times New Roman" w:eastAsia="Times New Roman" w:hAnsi="Times New Roman" w:cs="Times New Roman"/>
          <w:b/>
          <w:bCs/>
          <w:sz w:val="28"/>
          <w:szCs w:val="28"/>
          <w:u w:val="single"/>
          <w:lang w:eastAsia="ar-SA" w:bidi="ar-EG"/>
        </w:rPr>
      </w:pPr>
      <w:r w:rsidRPr="00612E17">
        <w:rPr>
          <w:rFonts w:ascii="Times New Roman" w:eastAsia="Times New Roman" w:hAnsi="Times New Roman" w:cs="Times New Roman" w:hint="cs"/>
          <w:b/>
          <w:bCs/>
          <w:sz w:val="28"/>
          <w:szCs w:val="28"/>
          <w:u w:val="single"/>
          <w:rtl/>
          <w:lang w:eastAsia="ar-SA" w:bidi="ar-EG"/>
        </w:rPr>
        <w:t>تحليل الانحدار الخطي المتعدد</w:t>
      </w:r>
      <w:r w:rsidRPr="00612E17">
        <w:rPr>
          <w:rFonts w:ascii="Times New Roman" w:eastAsia="Times New Roman" w:hAnsi="Times New Roman" w:cs="Times New Roman"/>
          <w:b/>
          <w:bCs/>
          <w:sz w:val="28"/>
          <w:szCs w:val="28"/>
          <w:u w:val="single"/>
          <w:rtl/>
          <w:lang w:eastAsia="ar-SA" w:bidi="ar-EG"/>
        </w:rPr>
        <w:t xml:space="preserve">: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34</w:t>
      </w:r>
      <w:r w:rsidRPr="00B62F58">
        <w:rPr>
          <w:rFonts w:ascii="Sakkal Majalla" w:hAnsi="Sakkal Majalla" w:cs="Sakkal Majalla" w:hint="cs"/>
          <w:sz w:val="28"/>
          <w:szCs w:val="28"/>
          <w:rtl/>
        </w:rPr>
        <w:t xml:space="preserve"> )</w:t>
      </w:r>
    </w:p>
    <w:p w:rsidR="00D57708" w:rsidRPr="00B62F58" w:rsidRDefault="00D57708" w:rsidP="00D57708">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الخطى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الألتزام التنظيمي في إدارة الموارد البشرية.</w:t>
      </w:r>
    </w:p>
    <w:tbl>
      <w:tblPr>
        <w:bidiVisual/>
        <w:tblW w:w="61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456"/>
        <w:gridCol w:w="1009"/>
        <w:gridCol w:w="935"/>
        <w:gridCol w:w="1532"/>
        <w:gridCol w:w="1503"/>
        <w:gridCol w:w="814"/>
        <w:gridCol w:w="1278"/>
      </w:tblGrid>
      <w:tr w:rsidR="00D57708" w:rsidRPr="00B62F58" w:rsidTr="00757223">
        <w:trPr>
          <w:trHeight w:val="632"/>
          <w:jc w:val="center"/>
        </w:trPr>
        <w:tc>
          <w:tcPr>
            <w:tcW w:w="397"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51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المتعدد</w:t>
            </w:r>
          </w:p>
        </w:tc>
        <w:tc>
          <w:tcPr>
            <w:tcW w:w="441"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0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670"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57"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56"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59" w:type="pct"/>
            <w:shd w:val="clear" w:color="auto" w:fill="F2F2F2" w:themeFill="background1" w:themeFillShade="F2"/>
            <w:vAlign w:val="center"/>
          </w:tcPr>
          <w:p w:rsidR="00D57708" w:rsidRPr="00B62F58" w:rsidRDefault="00D57708" w:rsidP="00757223">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5.50</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0.72</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7.59</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10.87%</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lang w:bidi="ar-EG"/>
              </w:rPr>
            </w:pPr>
            <w:r w:rsidRPr="00B62F58">
              <w:rPr>
                <w:rFonts w:ascii="Arial" w:hAnsi="Arial" w:cs="Arial"/>
                <w:b/>
                <w:bCs/>
                <w:rtl/>
              </w:rPr>
              <w:t>البعد الأول : الألتزام العاطفي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0.25</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4.10</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3.87</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0.85</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4.56</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17.65%</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الأول : الألتزام العاطفي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0.20</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2.32</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0.17</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0.29</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3.36</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20"/>
          <w:jc w:val="center"/>
        </w:trPr>
        <w:tc>
          <w:tcPr>
            <w:tcW w:w="397" w:type="pct"/>
            <w:vMerge w:val="restart"/>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رقم ثابت   (أ)</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3.34</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0.90</w:t>
            </w:r>
          </w:p>
        </w:tc>
        <w:tc>
          <w:tcPr>
            <w:tcW w:w="670" w:type="pct"/>
            <w:shd w:val="clear" w:color="auto" w:fill="F2F2F2" w:themeFill="background1" w:themeFillShade="F2"/>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3.72</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59" w:type="pct"/>
            <w:vMerge w:val="restart"/>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19.37%</w:t>
            </w: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الأول : الألتزام العاطفي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0.18</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2.04</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0.04</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2.63</w:t>
            </w:r>
            <w:r w:rsidRPr="00B62F58">
              <w:rPr>
                <w:rFonts w:ascii="Arial" w:eastAsia="Times New Roman" w:hAnsi="Arial" w:cs="Times New Roman" w:hint="cs"/>
                <w:b/>
                <w:bCs/>
                <w:sz w:val="24"/>
                <w:szCs w:val="24"/>
                <w:rtl/>
                <w:lang w:eastAsia="ar-SA" w:bidi="ar-EG"/>
              </w:rPr>
              <w:t>*</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r w:rsidR="00D57708" w:rsidRPr="00B62F58" w:rsidTr="00757223">
        <w:trPr>
          <w:trHeight w:val="179"/>
          <w:jc w:val="center"/>
        </w:trPr>
        <w:tc>
          <w:tcPr>
            <w:tcW w:w="397" w:type="pct"/>
            <w:vMerge/>
            <w:shd w:val="clear" w:color="auto" w:fill="auto"/>
            <w:vAlign w:val="center"/>
          </w:tcPr>
          <w:p w:rsidR="00D57708" w:rsidRPr="00B62F58" w:rsidRDefault="00D57708" w:rsidP="00757223">
            <w:pPr>
              <w:bidi/>
              <w:spacing w:after="0"/>
              <w:jc w:val="center"/>
              <w:rPr>
                <w:rFonts w:ascii="Arial" w:eastAsia="Times New Roman" w:hAnsi="Arial" w:cs="Arial"/>
                <w:b/>
                <w:bCs/>
                <w:sz w:val="24"/>
                <w:szCs w:val="24"/>
                <w:lang w:eastAsia="ar-SA"/>
              </w:rPr>
            </w:pPr>
          </w:p>
        </w:tc>
        <w:tc>
          <w:tcPr>
            <w:tcW w:w="1511" w:type="pct"/>
            <w:shd w:val="clear" w:color="auto" w:fill="auto"/>
            <w:vAlign w:val="center"/>
          </w:tcPr>
          <w:p w:rsidR="00D57708" w:rsidRPr="00B62F58" w:rsidRDefault="00D57708" w:rsidP="00757223">
            <w:pPr>
              <w:bidi/>
              <w:spacing w:after="0"/>
              <w:jc w:val="center"/>
              <w:rPr>
                <w:rFonts w:ascii="Arial" w:hAnsi="Arial" w:cs="Arial"/>
                <w:b/>
                <w:bCs/>
              </w:rPr>
            </w:pPr>
            <w:r w:rsidRPr="00B62F58">
              <w:rPr>
                <w:rFonts w:ascii="Arial" w:hAnsi="Arial" w:cs="Arial"/>
                <w:b/>
                <w:bCs/>
                <w:rtl/>
              </w:rPr>
              <w:t>البعد الثالث: الألتزام المعياري</w:t>
            </w:r>
          </w:p>
        </w:tc>
        <w:tc>
          <w:tcPr>
            <w:tcW w:w="441"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09"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670"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657"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1.70</w:t>
            </w:r>
          </w:p>
        </w:tc>
        <w:tc>
          <w:tcPr>
            <w:tcW w:w="356" w:type="pct"/>
            <w:shd w:val="clear" w:color="auto" w:fill="auto"/>
            <w:noWrap/>
          </w:tcPr>
          <w:p w:rsidR="00D57708" w:rsidRPr="00B62F58" w:rsidRDefault="00D57708" w:rsidP="00757223">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559" w:type="pct"/>
            <w:vMerge/>
            <w:shd w:val="clear" w:color="auto" w:fill="auto"/>
            <w:vAlign w:val="center"/>
          </w:tcPr>
          <w:p w:rsidR="00D57708" w:rsidRPr="00B62F58" w:rsidRDefault="00D57708" w:rsidP="00757223">
            <w:pPr>
              <w:bidi/>
              <w:spacing w:after="0"/>
              <w:jc w:val="center"/>
              <w:rPr>
                <w:rFonts w:ascii="Arial" w:eastAsia="Times New Roman" w:hAnsi="Arial" w:cs="Times New Roman"/>
                <w:b/>
                <w:bCs/>
                <w:sz w:val="24"/>
                <w:szCs w:val="24"/>
                <w:rtl/>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jc w:val="both"/>
        <w:rPr>
          <w:rFonts w:ascii="Sakkal Majalla" w:hAnsi="Sakkal Majalla" w:cs="Sakkal Majalla"/>
          <w:sz w:val="28"/>
          <w:szCs w:val="28"/>
          <w:rtl/>
        </w:rPr>
      </w:pPr>
      <w:r>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34</w:t>
      </w:r>
      <w:r w:rsidRPr="001C5A8B">
        <w:rPr>
          <w:rFonts w:ascii="Sakkal Majalla" w:hAnsi="Sakkal Majalla" w:cs="Sakkal Majalla"/>
          <w:sz w:val="28"/>
          <w:szCs w:val="28"/>
          <w:rtl/>
        </w:rPr>
        <w:t xml:space="preserve">)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الألتزام العاطفي</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الألتزام الاستمراري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الألتزام المعياري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  فى إدارة الموارد البشرية.</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الألتزام العاطفي ساهم بنسبة (</w:t>
      </w:r>
      <w:r w:rsidRPr="001C5A8B">
        <w:rPr>
          <w:rFonts w:ascii="Sakkal Majalla" w:hAnsi="Sakkal Majalla" w:cs="Sakkal Majalla" w:hint="cs"/>
          <w:sz w:val="28"/>
          <w:szCs w:val="28"/>
          <w:rtl/>
        </w:rPr>
        <w:t>10.87</w:t>
      </w:r>
      <w:r w:rsidRPr="001C5A8B">
        <w:rPr>
          <w:rFonts w:ascii="Sakkal Majalla" w:hAnsi="Sakkal Majalla" w:cs="Sakkal Majalla"/>
          <w:sz w:val="28"/>
          <w:szCs w:val="28"/>
          <w:rtl/>
        </w:rPr>
        <w:t xml:space="preserve">%)   </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الألتزام الاستمراري ساهم بنسبة (</w:t>
      </w:r>
      <w:r w:rsidRPr="001C5A8B">
        <w:rPr>
          <w:rFonts w:ascii="Sakkal Majalla" w:hAnsi="Sakkal Majalla" w:cs="Sakkal Majalla" w:hint="cs"/>
          <w:sz w:val="28"/>
          <w:szCs w:val="28"/>
          <w:rtl/>
        </w:rPr>
        <w:t>6.77</w:t>
      </w:r>
      <w:r w:rsidRPr="001C5A8B">
        <w:rPr>
          <w:rFonts w:ascii="Sakkal Majalla" w:hAnsi="Sakkal Majalla" w:cs="Sakkal Majalla"/>
          <w:sz w:val="28"/>
          <w:szCs w:val="28"/>
          <w:rtl/>
        </w:rPr>
        <w:t>%)</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الألتزام المعياري المعزّز ساهم بنسبة (</w:t>
      </w:r>
      <w:r w:rsidRPr="001C5A8B">
        <w:rPr>
          <w:rFonts w:ascii="Sakkal Majalla" w:hAnsi="Sakkal Majalla" w:cs="Sakkal Majalla" w:hint="cs"/>
          <w:sz w:val="28"/>
          <w:szCs w:val="28"/>
          <w:rtl/>
        </w:rPr>
        <w:t>1.72</w:t>
      </w:r>
      <w:r w:rsidRPr="001C5A8B">
        <w:rPr>
          <w:rFonts w:ascii="Sakkal Majalla" w:hAnsi="Sakkal Majalla" w:cs="Sakkal Majalla"/>
          <w:sz w:val="28"/>
          <w:szCs w:val="28"/>
          <w:rtl/>
        </w:rPr>
        <w:t xml:space="preserve">%)   </w:t>
      </w:r>
    </w:p>
    <w:p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الأولى</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5.50+ 0.25 *</w:t>
      </w:r>
      <w:r w:rsidRPr="001C5A8B">
        <w:rPr>
          <w:rFonts w:ascii="Sakkal Majalla" w:hAnsi="Sakkal Majalla" w:cs="Sakkal Majalla"/>
          <w:sz w:val="28"/>
          <w:szCs w:val="28"/>
          <w:rtl/>
        </w:rPr>
        <w:t xml:space="preserve"> البعد الأول : الألتزام العاطفي</w:t>
      </w: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الثانية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إدارة الموارد البشرية =</w:t>
      </w:r>
      <w:r w:rsidRPr="001C5A8B">
        <w:rPr>
          <w:rFonts w:ascii="Sakkal Majalla" w:hAnsi="Sakkal Majalla" w:cs="Sakkal Majalla" w:hint="cs"/>
          <w:sz w:val="28"/>
          <w:szCs w:val="28"/>
          <w:rtl/>
        </w:rPr>
        <w:t xml:space="preserve"> 3.87+ 0.15 *</w:t>
      </w:r>
      <w:r w:rsidRPr="001C5A8B">
        <w:rPr>
          <w:rFonts w:ascii="Sakkal Majalla" w:hAnsi="Sakkal Majalla" w:cs="Sakkal Majalla"/>
          <w:sz w:val="28"/>
          <w:szCs w:val="28"/>
          <w:rtl/>
        </w:rPr>
        <w:t xml:space="preserve"> البعد الأول : الألتزام العاطفي </w:t>
      </w:r>
      <w:r w:rsidRPr="001C5A8B">
        <w:rPr>
          <w:rFonts w:ascii="Sakkal Majalla" w:hAnsi="Sakkal Majalla" w:cs="Sakkal Majalla" w:hint="cs"/>
          <w:sz w:val="28"/>
          <w:szCs w:val="28"/>
          <w:rtl/>
        </w:rPr>
        <w:t>+ 0.17  *</w:t>
      </w:r>
      <w:r w:rsidRPr="001C5A8B">
        <w:rPr>
          <w:rFonts w:ascii="Sakkal Majalla" w:hAnsi="Sakkal Majalla" w:cs="Sakkal Majalla"/>
          <w:sz w:val="28"/>
          <w:szCs w:val="28"/>
          <w:rtl/>
        </w:rPr>
        <w:t xml:space="preserve"> البعد الثانى : الألتزام الاستمراري</w:t>
      </w:r>
    </w:p>
    <w:p w:rsidR="00D57708" w:rsidRPr="001C5A8B" w:rsidRDefault="00D57708" w:rsidP="00D57708">
      <w:pPr>
        <w:bidi/>
        <w:spacing w:after="0" w:line="240" w:lineRule="auto"/>
        <w:rPr>
          <w:rFonts w:ascii="Sakkal Majalla" w:hAnsi="Sakkal Majalla" w:cs="Sakkal Majalla"/>
          <w:sz w:val="28"/>
          <w:szCs w:val="28"/>
          <w:rtl/>
        </w:rPr>
      </w:pPr>
      <w:r w:rsidRPr="00B62F58">
        <w:rPr>
          <w:rFonts w:ascii="Sakkal Majalla" w:hAnsi="Sakkal Majalla" w:cs="Sakkal Majalla" w:hint="cs"/>
          <w:sz w:val="28"/>
          <w:szCs w:val="28"/>
          <w:highlight w:val="yellow"/>
          <w:rtl/>
        </w:rPr>
        <w:t>نموذج المعادلة الثالثة (النهائية)</w:t>
      </w:r>
      <w:r w:rsidRPr="001C5A8B">
        <w:rPr>
          <w:rFonts w:ascii="Sakkal Majalla" w:hAnsi="Sakkal Majalla" w:cs="Sakkal Majalla" w:hint="cs"/>
          <w:sz w:val="28"/>
          <w:szCs w:val="28"/>
          <w:rtl/>
        </w:rPr>
        <w:t xml:space="preserve">  </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 xml:space="preserve">ص = أ " رقم ثابت " + ب1 س1 + ب2 س2 </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ب3</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س3</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lastRenderedPageBreak/>
        <w:t>إدارة الموارد البشرية =</w:t>
      </w:r>
      <w:r w:rsidRPr="001C5A8B">
        <w:rPr>
          <w:rFonts w:ascii="Sakkal Majalla" w:hAnsi="Sakkal Majalla" w:cs="Sakkal Majalla" w:hint="cs"/>
          <w:sz w:val="28"/>
          <w:szCs w:val="28"/>
          <w:rtl/>
        </w:rPr>
        <w:t xml:space="preserve"> 3.34+ 0.13 *</w:t>
      </w:r>
      <w:r w:rsidRPr="001C5A8B">
        <w:rPr>
          <w:rFonts w:ascii="Sakkal Majalla" w:hAnsi="Sakkal Majalla" w:cs="Sakkal Majalla"/>
          <w:sz w:val="28"/>
          <w:szCs w:val="28"/>
          <w:rtl/>
        </w:rPr>
        <w:t xml:space="preserve"> البعد الأول : الألتزام العاطفي </w:t>
      </w:r>
      <w:r w:rsidRPr="001C5A8B">
        <w:rPr>
          <w:rFonts w:ascii="Sakkal Majalla" w:hAnsi="Sakkal Majalla" w:cs="Sakkal Majalla" w:hint="cs"/>
          <w:sz w:val="28"/>
          <w:szCs w:val="28"/>
          <w:rtl/>
        </w:rPr>
        <w:t>+ 0.14  *</w:t>
      </w:r>
      <w:r w:rsidRPr="001C5A8B">
        <w:rPr>
          <w:rFonts w:ascii="Sakkal Majalla" w:hAnsi="Sakkal Majalla" w:cs="Sakkal Majalla"/>
          <w:sz w:val="28"/>
          <w:szCs w:val="28"/>
          <w:rtl/>
        </w:rPr>
        <w:t xml:space="preserve"> البعد الثانى : الألتزام الاستمراري </w:t>
      </w:r>
      <w:r w:rsidRPr="001C5A8B">
        <w:rPr>
          <w:rFonts w:ascii="Sakkal Majalla" w:hAnsi="Sakkal Majalla" w:cs="Sakkal Majalla" w:hint="cs"/>
          <w:sz w:val="28"/>
          <w:szCs w:val="28"/>
          <w:rtl/>
        </w:rPr>
        <w:t>+ 0.11 *</w:t>
      </w:r>
      <w:r w:rsidRPr="001C5A8B">
        <w:rPr>
          <w:rFonts w:ascii="Sakkal Majalla" w:hAnsi="Sakkal Majalla" w:cs="Sakkal Majalla"/>
          <w:sz w:val="28"/>
          <w:szCs w:val="28"/>
          <w:rtl/>
        </w:rPr>
        <w:t xml:space="preserve"> البعد الثالث : الألتزام المعياري</w:t>
      </w:r>
    </w:p>
    <w:p w:rsidR="00D57708" w:rsidRPr="001C5A8B" w:rsidRDefault="00D57708" w:rsidP="00D57708">
      <w:pPr>
        <w:bidi/>
        <w:spacing w:after="0" w:line="240" w:lineRule="auto"/>
        <w:rPr>
          <w:rFonts w:ascii="Sakkal Majalla" w:hAnsi="Sakkal Majalla" w:cs="Sakkal Majalla"/>
          <w:sz w:val="28"/>
          <w:szCs w:val="28"/>
          <w:rtl/>
        </w:rPr>
      </w:pPr>
    </w:p>
    <w:p w:rsidR="00D57708" w:rsidRPr="001C5A8B" w:rsidRDefault="00D57708" w:rsidP="00D57708">
      <w:pPr>
        <w:bidi/>
        <w:spacing w:after="0" w:line="240" w:lineRule="auto"/>
        <w:rPr>
          <w:rFonts w:ascii="Sakkal Majalla" w:hAnsi="Sakkal Majalla" w:cs="Sakkal Majalla"/>
          <w:sz w:val="28"/>
          <w:szCs w:val="28"/>
          <w:rtl/>
        </w:rPr>
      </w:pPr>
    </w:p>
    <w:p w:rsidR="00D57708" w:rsidRPr="001C5A8B" w:rsidRDefault="00D57708" w:rsidP="00D57708">
      <w:pPr>
        <w:bidi/>
        <w:spacing w:after="0" w:line="240" w:lineRule="auto"/>
        <w:rPr>
          <w:rFonts w:ascii="Sakkal Majalla" w:hAnsi="Sakkal Majalla" w:cs="Sakkal Majalla"/>
          <w:sz w:val="28"/>
          <w:szCs w:val="28"/>
          <w:rtl/>
        </w:rPr>
      </w:pP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والجدول التالى يعتبر مقياسا لجودة النموذج وقابلية تطبيقه ويحتسب من جدول تحليل التباين الأتى :-</w:t>
      </w:r>
    </w:p>
    <w:p w:rsidR="00D57708" w:rsidRPr="00B62F58" w:rsidRDefault="00D57708" w:rsidP="00D57708">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Pr>
          <w:rFonts w:ascii="Sakkal Majalla" w:hAnsi="Sakkal Majalla" w:cs="Sakkal Majalla" w:hint="cs"/>
          <w:sz w:val="28"/>
          <w:szCs w:val="28"/>
          <w:rtl/>
        </w:rPr>
        <w:t>35)</w:t>
      </w:r>
      <w:r w:rsidRPr="00B62F58">
        <w:rPr>
          <w:rFonts w:ascii="Sakkal Majalla" w:hAnsi="Sakkal Majalla" w:cs="Sakkal Majalla" w:hint="cs"/>
          <w:sz w:val="28"/>
          <w:szCs w:val="28"/>
          <w:rtl/>
        </w:rPr>
        <w:t xml:space="preserve"> مقياس</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تحليل</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التباين لجودة</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نموذج</w:t>
      </w:r>
      <w:r w:rsidRPr="00B62F58">
        <w:rPr>
          <w:rFonts w:ascii="Sakkal Majalla" w:hAnsi="Sakkal Majalla" w:cs="Sakkal Majalla"/>
          <w:sz w:val="28"/>
          <w:szCs w:val="28"/>
          <w:rtl/>
        </w:rPr>
        <w:t xml:space="preserve"> </w:t>
      </w:r>
      <w:r w:rsidRPr="00B62F58">
        <w:rPr>
          <w:rFonts w:ascii="Sakkal Majalla" w:hAnsi="Sakkal Majalla" w:cs="Sakkal Majalla" w:hint="cs"/>
          <w:sz w:val="28"/>
          <w:szCs w:val="28"/>
          <w:rtl/>
        </w:rPr>
        <w:t xml:space="preserve">الانحدار الخطى المتعدد  </w:t>
      </w:r>
    </w:p>
    <w:tbl>
      <w:tblPr>
        <w:bidiVisual/>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568"/>
        <w:gridCol w:w="1134"/>
        <w:gridCol w:w="1080"/>
        <w:gridCol w:w="1134"/>
        <w:gridCol w:w="1092"/>
        <w:gridCol w:w="1080"/>
      </w:tblGrid>
      <w:tr w:rsidR="00D57708" w:rsidRPr="00A429AF" w:rsidTr="00757223">
        <w:trPr>
          <w:trHeight w:val="495"/>
          <w:jc w:val="center"/>
        </w:trPr>
        <w:tc>
          <w:tcPr>
            <w:tcW w:w="819"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hint="cs"/>
                <w:b/>
                <w:bCs/>
                <w:sz w:val="24"/>
                <w:szCs w:val="24"/>
                <w:rtl/>
                <w:lang w:bidi="ar-EG"/>
              </w:rPr>
              <w:t>رقم النموذج</w:t>
            </w:r>
          </w:p>
        </w:tc>
        <w:tc>
          <w:tcPr>
            <w:tcW w:w="2568"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hint="cs"/>
                <w:b/>
                <w:bCs/>
                <w:sz w:val="24"/>
                <w:szCs w:val="24"/>
                <w:rtl/>
                <w:lang w:bidi="ar-EG"/>
              </w:rPr>
              <w:t>نموذج الانحدار الخطى المتعدد</w:t>
            </w:r>
          </w:p>
        </w:tc>
        <w:tc>
          <w:tcPr>
            <w:tcW w:w="1134"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hint="cs"/>
                <w:b/>
                <w:bCs/>
                <w:sz w:val="24"/>
                <w:szCs w:val="24"/>
                <w:rtl/>
                <w:lang w:bidi="ar-EG"/>
              </w:rPr>
              <w:t>مجموع المربعات</w:t>
            </w:r>
          </w:p>
        </w:tc>
        <w:tc>
          <w:tcPr>
            <w:tcW w:w="1080"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hint="cs"/>
                <w:b/>
                <w:bCs/>
                <w:sz w:val="24"/>
                <w:szCs w:val="24"/>
                <w:rtl/>
                <w:lang w:bidi="ar-EG"/>
              </w:rPr>
              <w:t>درجة الحرية</w:t>
            </w:r>
          </w:p>
        </w:tc>
        <w:tc>
          <w:tcPr>
            <w:tcW w:w="1134"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hint="cs"/>
                <w:b/>
                <w:bCs/>
                <w:sz w:val="24"/>
                <w:szCs w:val="24"/>
                <w:rtl/>
                <w:lang w:bidi="ar-EG"/>
              </w:rPr>
              <w:t>متوسط المربعات</w:t>
            </w:r>
          </w:p>
        </w:tc>
        <w:tc>
          <w:tcPr>
            <w:tcW w:w="1092"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lang w:bidi="ar-EG"/>
              </w:rPr>
            </w:pPr>
            <w:r w:rsidRPr="00A429AF">
              <w:rPr>
                <w:rFonts w:ascii="Arial" w:eastAsia="Times New Roman" w:hAnsi="Arial" w:hint="cs"/>
                <w:b/>
                <w:bCs/>
                <w:sz w:val="24"/>
                <w:szCs w:val="24"/>
                <w:rtl/>
                <w:lang w:bidi="ar-EG"/>
              </w:rPr>
              <w:t>قيمة ف</w:t>
            </w:r>
          </w:p>
        </w:tc>
        <w:tc>
          <w:tcPr>
            <w:tcW w:w="1080" w:type="dxa"/>
            <w:shd w:val="clear" w:color="auto" w:fill="F2F2F2" w:themeFill="background1" w:themeFillShade="F2"/>
            <w:vAlign w:val="center"/>
          </w:tcPr>
          <w:p w:rsidR="00D57708" w:rsidRPr="00A429AF" w:rsidRDefault="00D57708" w:rsidP="00757223">
            <w:pPr>
              <w:bidi/>
              <w:spacing w:after="0" w:line="240" w:lineRule="auto"/>
              <w:jc w:val="center"/>
              <w:rPr>
                <w:rFonts w:ascii="Arial" w:eastAsia="Times New Roman" w:hAnsi="Arial"/>
                <w:b/>
                <w:bCs/>
                <w:sz w:val="24"/>
                <w:szCs w:val="24"/>
                <w:lang w:bidi="ar-EG"/>
              </w:rPr>
            </w:pPr>
            <w:r w:rsidRPr="00A429AF">
              <w:rPr>
                <w:rFonts w:ascii="Arial" w:eastAsia="Times New Roman" w:hAnsi="Arial" w:hint="cs"/>
                <w:b/>
                <w:bCs/>
                <w:sz w:val="24"/>
                <w:szCs w:val="24"/>
                <w:rtl/>
                <w:lang w:bidi="ar-EG"/>
              </w:rPr>
              <w:t>مستوى الدلالة</w:t>
            </w:r>
          </w:p>
        </w:tc>
      </w:tr>
      <w:tr w:rsidR="00D57708" w:rsidRPr="00A429AF" w:rsidTr="00757223">
        <w:trPr>
          <w:trHeight w:val="300"/>
          <w:jc w:val="center"/>
        </w:trPr>
        <w:tc>
          <w:tcPr>
            <w:tcW w:w="819" w:type="dxa"/>
            <w:vMerge w:val="restart"/>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lang w:bidi="ar-EG"/>
              </w:rPr>
            </w:pPr>
            <w:r w:rsidRPr="00A429AF">
              <w:rPr>
                <w:rFonts w:ascii="Arial" w:eastAsia="Times New Roman" w:hAnsi="Arial" w:hint="cs"/>
                <w:b/>
                <w:bCs/>
                <w:sz w:val="24"/>
                <w:szCs w:val="24"/>
                <w:rtl/>
                <w:lang w:bidi="ar-EG"/>
              </w:rPr>
              <w:t>1</w:t>
            </w: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b/>
                <w:bCs/>
                <w:sz w:val="24"/>
                <w:szCs w:val="24"/>
              </w:rPr>
              <w:t>Regression</w:t>
            </w:r>
            <w:r w:rsidRPr="00A429AF">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16.81</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1</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16.81</w:t>
            </w:r>
          </w:p>
        </w:tc>
        <w:tc>
          <w:tcPr>
            <w:tcW w:w="1092"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16.83</w:t>
            </w:r>
            <w:r w:rsidRPr="00A429AF">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0.00</w:t>
            </w:r>
          </w:p>
        </w:tc>
      </w:tr>
      <w:tr w:rsidR="00D57708" w:rsidRPr="00A429AF" w:rsidTr="00757223">
        <w:trPr>
          <w:trHeight w:val="285"/>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b/>
                <w:bCs/>
                <w:sz w:val="24"/>
                <w:szCs w:val="24"/>
              </w:rPr>
              <w:t>Residual</w:t>
            </w:r>
            <w:r w:rsidRPr="00A429AF">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137.84</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138</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1.00</w:t>
            </w: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r w:rsidR="00D57708" w:rsidRPr="00A429AF" w:rsidTr="00757223">
        <w:trPr>
          <w:trHeight w:val="300"/>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hint="cs"/>
                <w:b/>
                <w:bCs/>
                <w:sz w:val="24"/>
                <w:szCs w:val="24"/>
                <w:rtl/>
              </w:rPr>
              <w:t>المجموع</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r w:rsidR="00D57708" w:rsidRPr="00A429AF" w:rsidTr="00757223">
        <w:trPr>
          <w:trHeight w:val="300"/>
          <w:jc w:val="center"/>
        </w:trPr>
        <w:tc>
          <w:tcPr>
            <w:tcW w:w="819" w:type="dxa"/>
            <w:vMerge w:val="restart"/>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hint="cs"/>
                <w:b/>
                <w:bCs/>
                <w:sz w:val="24"/>
                <w:szCs w:val="24"/>
                <w:rtl/>
              </w:rPr>
              <w:t>2</w:t>
            </w: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b/>
                <w:bCs/>
                <w:sz w:val="24"/>
                <w:szCs w:val="24"/>
              </w:rPr>
              <w:t>Regression</w:t>
            </w:r>
            <w:r w:rsidRPr="00A429AF">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27.29</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2</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13.64</w:t>
            </w:r>
          </w:p>
        </w:tc>
        <w:tc>
          <w:tcPr>
            <w:tcW w:w="1092"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14.68</w:t>
            </w:r>
            <w:r w:rsidRPr="00A429AF">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0.00</w:t>
            </w:r>
          </w:p>
        </w:tc>
      </w:tr>
      <w:tr w:rsidR="00D57708" w:rsidRPr="00A429AF" w:rsidTr="00757223">
        <w:trPr>
          <w:trHeight w:val="285"/>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b/>
                <w:bCs/>
                <w:sz w:val="24"/>
                <w:szCs w:val="24"/>
              </w:rPr>
              <w:t>Residual</w:t>
            </w:r>
            <w:r w:rsidRPr="00A429AF">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127.36</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137</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0.93</w:t>
            </w: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r w:rsidR="00D57708" w:rsidRPr="00A429AF" w:rsidTr="00757223">
        <w:trPr>
          <w:trHeight w:val="300"/>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hint="cs"/>
                <w:b/>
                <w:bCs/>
                <w:sz w:val="24"/>
                <w:szCs w:val="24"/>
                <w:rtl/>
              </w:rPr>
              <w:t>المجموع</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r w:rsidR="00D57708" w:rsidRPr="00A429AF" w:rsidTr="00757223">
        <w:trPr>
          <w:trHeight w:val="300"/>
          <w:jc w:val="center"/>
        </w:trPr>
        <w:tc>
          <w:tcPr>
            <w:tcW w:w="819" w:type="dxa"/>
            <w:vMerge w:val="restart"/>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hint="cs"/>
                <w:b/>
                <w:bCs/>
                <w:sz w:val="24"/>
                <w:szCs w:val="24"/>
                <w:rtl/>
              </w:rPr>
              <w:t>3</w:t>
            </w: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lang w:bidi="ar-EG"/>
              </w:rPr>
            </w:pPr>
            <w:r w:rsidRPr="00A429AF">
              <w:rPr>
                <w:rFonts w:ascii="Arial" w:eastAsia="Times New Roman" w:hAnsi="Arial"/>
                <w:b/>
                <w:bCs/>
                <w:sz w:val="24"/>
                <w:szCs w:val="24"/>
              </w:rPr>
              <w:t>Regression</w:t>
            </w:r>
            <w:r w:rsidRPr="00A429AF">
              <w:rPr>
                <w:rFonts w:ascii="Arial" w:eastAsia="Times New Roman" w:hAnsi="Arial" w:hint="cs"/>
                <w:b/>
                <w:bCs/>
                <w:sz w:val="24"/>
                <w:szCs w:val="24"/>
                <w:rtl/>
                <w:lang w:bidi="ar-EG"/>
              </w:rPr>
              <w:t xml:space="preserve"> (الانحدار)</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29.95</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3</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9.98</w:t>
            </w:r>
          </w:p>
        </w:tc>
        <w:tc>
          <w:tcPr>
            <w:tcW w:w="1092"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10.89</w:t>
            </w:r>
            <w:r w:rsidRPr="00A429AF">
              <w:rPr>
                <w:rFonts w:ascii="Arial" w:eastAsia="Times New Roman" w:hAnsi="Arial" w:cs="Times New Roman" w:hint="cs"/>
                <w:b/>
                <w:bCs/>
                <w:sz w:val="24"/>
                <w:szCs w:val="24"/>
                <w:rtl/>
                <w:lang w:eastAsia="ar-SA" w:bidi="ar-EG"/>
              </w:rPr>
              <w:t>*</w:t>
            </w:r>
          </w:p>
        </w:tc>
        <w:tc>
          <w:tcPr>
            <w:tcW w:w="1080" w:type="dxa"/>
            <w:vMerge w:val="restart"/>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rtl/>
                <w:lang w:eastAsia="ar-SA" w:bidi="ar-EG"/>
              </w:rPr>
            </w:pPr>
            <w:r w:rsidRPr="00A429AF">
              <w:rPr>
                <w:rFonts w:ascii="Arial" w:eastAsia="Times New Roman" w:hAnsi="Arial" w:cs="Times New Roman"/>
                <w:b/>
                <w:bCs/>
                <w:sz w:val="24"/>
                <w:szCs w:val="24"/>
                <w:rtl/>
                <w:lang w:eastAsia="ar-SA" w:bidi="ar-EG"/>
              </w:rPr>
              <w:t>0.00</w:t>
            </w:r>
          </w:p>
        </w:tc>
      </w:tr>
      <w:tr w:rsidR="00D57708" w:rsidRPr="00A429AF" w:rsidTr="00757223">
        <w:trPr>
          <w:trHeight w:val="285"/>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b/>
                <w:bCs/>
                <w:sz w:val="24"/>
                <w:szCs w:val="24"/>
              </w:rPr>
              <w:t>Residual</w:t>
            </w:r>
            <w:r w:rsidRPr="00A429AF">
              <w:rPr>
                <w:rFonts w:ascii="Arial" w:eastAsia="Times New Roman" w:hAnsi="Arial" w:hint="cs"/>
                <w:b/>
                <w:bCs/>
                <w:sz w:val="24"/>
                <w:szCs w:val="24"/>
                <w:rtl/>
              </w:rPr>
              <w:t xml:space="preserve">    (المتبقى)</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124.70</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136</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0.92</w:t>
            </w: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r w:rsidR="00D57708" w:rsidRPr="00A429AF" w:rsidTr="00757223">
        <w:trPr>
          <w:trHeight w:val="300"/>
          <w:jc w:val="center"/>
        </w:trPr>
        <w:tc>
          <w:tcPr>
            <w:tcW w:w="819" w:type="dxa"/>
            <w:vMerge/>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tl/>
              </w:rPr>
            </w:pPr>
          </w:p>
        </w:tc>
        <w:tc>
          <w:tcPr>
            <w:tcW w:w="2568" w:type="dxa"/>
            <w:shd w:val="clear" w:color="auto" w:fill="auto"/>
            <w:vAlign w:val="center"/>
          </w:tcPr>
          <w:p w:rsidR="00D57708" w:rsidRPr="00A429AF" w:rsidRDefault="00D57708" w:rsidP="00757223">
            <w:pPr>
              <w:bidi/>
              <w:spacing w:after="0" w:line="240" w:lineRule="auto"/>
              <w:jc w:val="center"/>
              <w:rPr>
                <w:rFonts w:ascii="Arial" w:eastAsia="Times New Roman" w:hAnsi="Arial"/>
                <w:b/>
                <w:bCs/>
                <w:sz w:val="24"/>
                <w:szCs w:val="24"/>
              </w:rPr>
            </w:pPr>
            <w:r w:rsidRPr="00A429AF">
              <w:rPr>
                <w:rFonts w:ascii="Arial" w:eastAsia="Times New Roman" w:hAnsi="Arial" w:hint="cs"/>
                <w:b/>
                <w:bCs/>
                <w:sz w:val="24"/>
                <w:szCs w:val="24"/>
                <w:rtl/>
              </w:rPr>
              <w:t>المجموع</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154.65</w:t>
            </w:r>
          </w:p>
        </w:tc>
        <w:tc>
          <w:tcPr>
            <w:tcW w:w="1080"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r w:rsidRPr="00A429AF">
              <w:rPr>
                <w:rFonts w:ascii="Arial" w:eastAsia="Times New Roman" w:hAnsi="Arial" w:cs="Times New Roman"/>
                <w:b/>
                <w:bCs/>
                <w:sz w:val="24"/>
                <w:szCs w:val="24"/>
                <w:rtl/>
                <w:lang w:eastAsia="ar-SA" w:bidi="ar-EG"/>
              </w:rPr>
              <w:t>139</w:t>
            </w:r>
          </w:p>
        </w:tc>
        <w:tc>
          <w:tcPr>
            <w:tcW w:w="1134" w:type="dxa"/>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92"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c>
          <w:tcPr>
            <w:tcW w:w="1080" w:type="dxa"/>
            <w:vMerge/>
            <w:shd w:val="clear" w:color="auto" w:fill="auto"/>
            <w:noWrap/>
            <w:vAlign w:val="center"/>
          </w:tcPr>
          <w:p w:rsidR="00D57708" w:rsidRPr="00A429AF" w:rsidRDefault="00D57708" w:rsidP="00757223">
            <w:pPr>
              <w:bidi/>
              <w:spacing w:after="0"/>
              <w:jc w:val="center"/>
              <w:rPr>
                <w:rFonts w:ascii="Arial" w:eastAsia="Times New Roman" w:hAnsi="Arial" w:cs="Times New Roman"/>
                <w:b/>
                <w:bCs/>
                <w:sz w:val="24"/>
                <w:szCs w:val="24"/>
                <w:lang w:eastAsia="ar-SA" w:bidi="ar-EG"/>
              </w:rPr>
            </w:pPr>
          </w:p>
        </w:tc>
      </w:tr>
    </w:tbl>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noProof/>
          <w:sz w:val="28"/>
          <w:szCs w:val="28"/>
        </w:rPr>
        <w:lastRenderedPageBreak/>
        <w:drawing>
          <wp:anchor distT="0" distB="0" distL="114300" distR="114300" simplePos="0" relativeHeight="251689984" behindDoc="0" locked="0" layoutInCell="1" allowOverlap="1" wp14:anchorId="4B975933" wp14:editId="0845CDAD">
            <wp:simplePos x="0" y="0"/>
            <wp:positionH relativeFrom="column">
              <wp:posOffset>-266700</wp:posOffset>
            </wp:positionH>
            <wp:positionV relativeFrom="paragraph">
              <wp:posOffset>948055</wp:posOffset>
            </wp:positionV>
            <wp:extent cx="5943600" cy="349567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35</w:t>
      </w:r>
      <w:r w:rsidRPr="001C5A8B">
        <w:rPr>
          <w:rFonts w:ascii="Sakkal Majalla" w:hAnsi="Sakkal Majalla" w:cs="Sakkal Majalla" w:hint="cs"/>
          <w:sz w:val="28"/>
          <w:szCs w:val="28"/>
          <w:rtl/>
        </w:rPr>
        <w:t xml:space="preserve"> ) أن (نموذج الانحدار المتعدد) دال احصائيا حيث كانت قيمة (ف) المحسوبة أكبر من قيمة (ف) الجدولية عند مستوى 0.05 وبمستوى دلالة أقل من 0.05 مما يدل ذلك على جودة توفيق النموذج ومن العرض السابق من الممكن أن نقول أن هذا النموذج جيد ومعنوى وقابل للتطبيق.</w:t>
      </w:r>
    </w:p>
    <w:p w:rsidR="00D57708" w:rsidRPr="001C5A8B" w:rsidRDefault="00D57708" w:rsidP="00D57708">
      <w:pPr>
        <w:bidi/>
        <w:spacing w:after="0" w:line="240" w:lineRule="auto"/>
        <w:rPr>
          <w:rFonts w:ascii="Sakkal Majalla" w:hAnsi="Sakkal Majalla" w:cs="Sakkal Majalla"/>
          <w:sz w:val="28"/>
          <w:szCs w:val="28"/>
        </w:rPr>
      </w:pP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عرض مخطط  </w:t>
      </w:r>
      <w:r w:rsidRPr="001C5A8B">
        <w:rPr>
          <w:rFonts w:ascii="Sakkal Majalla" w:hAnsi="Sakkal Majalla" w:cs="Sakkal Majalla"/>
          <w:sz w:val="28"/>
          <w:szCs w:val="28"/>
        </w:rPr>
        <w:t>Normal Probability Plot</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للتوزيع الطبيعى للأخطاء العشوائية</w:t>
      </w:r>
    </w:p>
    <w:p w:rsidR="00D57708" w:rsidRPr="001C5A8B" w:rsidRDefault="00D57708" w:rsidP="00D57708">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نلاحظ أن معظم النقاط تقريبا تتجمع قرب الخط المستقيم وهذا يدل على التوزيع الطبيعى للأخطاء العشوائية</w:t>
      </w:r>
    </w:p>
    <w:p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Pr="0054633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lang w:bidi="ar-AE"/>
        </w:rPr>
      </w:pPr>
      <w:r w:rsidRPr="004B677F">
        <w:rPr>
          <w:rFonts w:ascii="Times New Roman" w:eastAsia="Times New Roman" w:hAnsi="Times New Roman" w:cs="Times New Roman" w:hint="cs"/>
          <w:b/>
          <w:bCs/>
          <w:sz w:val="24"/>
          <w:szCs w:val="24"/>
          <w:highlight w:val="green"/>
          <w:rtl/>
          <w:lang w:bidi="ar-EG"/>
        </w:rPr>
        <w:t>خامسا: تحليل المسار (</w:t>
      </w:r>
      <w:r w:rsidRPr="004B677F">
        <w:rPr>
          <w:rFonts w:ascii="Times New Roman" w:eastAsia="Times New Roman" w:hAnsi="Times New Roman" w:cs="Times New Roman"/>
          <w:b/>
          <w:bCs/>
          <w:sz w:val="24"/>
          <w:szCs w:val="24"/>
          <w:highlight w:val="green"/>
          <w:lang w:bidi="ar-EG"/>
        </w:rPr>
        <w:t>Path analysis</w:t>
      </w:r>
      <w:r w:rsidRPr="004B677F">
        <w:rPr>
          <w:rFonts w:ascii="Times New Roman" w:eastAsia="Times New Roman" w:hAnsi="Times New Roman" w:cs="Times New Roman" w:hint="cs"/>
          <w:b/>
          <w:bCs/>
          <w:sz w:val="24"/>
          <w:szCs w:val="24"/>
          <w:highlight w:val="green"/>
          <w:rtl/>
          <w:lang w:bidi="ar-AE"/>
        </w:rPr>
        <w:t>)</w:t>
      </w:r>
    </w:p>
    <w:p w:rsidR="00D57708" w:rsidRDefault="00D57708" w:rsidP="00D57708">
      <w:pPr>
        <w:bidi/>
        <w:spacing w:after="0" w:line="240" w:lineRule="auto"/>
        <w:jc w:val="both"/>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الرابعة: يوجد تأثير غير مباشر للتحول الرقمى بأبعاده</w:t>
      </w:r>
      <w:r w:rsidRPr="005B7F09">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على أداء الموارد البشرية  عند توسيط الالتزام التنظيمى بابعاده فى العلاقة بين التحول الرقمى بأبعاده(التكنولوجيا الرقمبة ، الرشاقة الرقمية، البيئة الرقمية،الابداع الرقمى)و أداء الموارد البشرية لدى العاملين بكلية الطب جامعة الملك سعود</w:t>
      </w:r>
    </w:p>
    <w:p w:rsidR="00D57708" w:rsidRDefault="00D57708" w:rsidP="00D57708">
      <w:pPr>
        <w:bidi/>
        <w:spacing w:after="0" w:line="240" w:lineRule="auto"/>
        <w:ind w:right="-567"/>
        <w:jc w:val="center"/>
        <w:rPr>
          <w:rFonts w:ascii="Times New Roman" w:hAnsi="Times New Roman" w:cs="Times New Roman"/>
          <w:b/>
          <w:bCs/>
          <w:sz w:val="28"/>
          <w:szCs w:val="28"/>
          <w:rtl/>
          <w:lang w:bidi="ar-AE"/>
        </w:rPr>
      </w:pPr>
    </w:p>
    <w:p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lastRenderedPageBreak/>
        <w:drawing>
          <wp:inline distT="0" distB="0" distL="0" distR="0" wp14:anchorId="78F018A5" wp14:editId="2DEE77FD">
            <wp:extent cx="5274310" cy="3731086"/>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3731086"/>
                    </a:xfrm>
                    <a:prstGeom prst="rect">
                      <a:avLst/>
                    </a:prstGeom>
                  </pic:spPr>
                </pic:pic>
              </a:graphicData>
            </a:graphic>
          </wp:inline>
        </w:drawing>
      </w:r>
    </w:p>
    <w:p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drawing>
          <wp:inline distT="0" distB="0" distL="0" distR="0" wp14:anchorId="307DFD1A" wp14:editId="6C63A044">
            <wp:extent cx="5274310" cy="3731086"/>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4310" cy="3731086"/>
                    </a:xfrm>
                    <a:prstGeom prst="rect">
                      <a:avLst/>
                    </a:prstGeom>
                  </pic:spPr>
                </pic:pic>
              </a:graphicData>
            </a:graphic>
          </wp:inline>
        </w:drawing>
      </w:r>
    </w:p>
    <w:p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lastRenderedPageBreak/>
        <w:drawing>
          <wp:inline distT="0" distB="0" distL="0" distR="0" wp14:anchorId="45083807" wp14:editId="675A50F6">
            <wp:extent cx="5274310" cy="3731086"/>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4310" cy="3731086"/>
                    </a:xfrm>
                    <a:prstGeom prst="rect">
                      <a:avLst/>
                    </a:prstGeom>
                  </pic:spPr>
                </pic:pic>
              </a:graphicData>
            </a:graphic>
          </wp:inline>
        </w:drawing>
      </w:r>
    </w:p>
    <w:p w:rsidR="00D57708" w:rsidRDefault="00D57708" w:rsidP="00D57708">
      <w:pPr>
        <w:pStyle w:val="NormalWeb"/>
        <w:bidi/>
        <w:spacing w:before="0" w:beforeAutospacing="0" w:after="0" w:afterAutospacing="0"/>
        <w:jc w:val="center"/>
      </w:pPr>
      <w:r>
        <w:rPr>
          <w:rStyle w:val="Strong"/>
          <w:rFonts w:eastAsiaTheme="majorEastAsia"/>
          <w:rtl/>
        </w:rPr>
        <w:t xml:space="preserve">الشكل ( </w:t>
      </w:r>
      <w:r>
        <w:rPr>
          <w:rStyle w:val="Strong"/>
          <w:rFonts w:eastAsiaTheme="majorEastAsia" w:hint="cs"/>
          <w:rtl/>
        </w:rPr>
        <w:t>2</w:t>
      </w:r>
      <w:r>
        <w:rPr>
          <w:rStyle w:val="Strong"/>
          <w:rFonts w:eastAsiaTheme="majorEastAsia"/>
          <w:rtl/>
        </w:rPr>
        <w:t xml:space="preserve">): نموذج المعادلات الهيكلية </w:t>
      </w:r>
    </w:p>
    <w:p w:rsidR="00D57708" w:rsidRDefault="00D57708" w:rsidP="00D57708">
      <w:pPr>
        <w:pStyle w:val="NormalWeb"/>
        <w:bidi/>
        <w:spacing w:before="0" w:beforeAutospacing="0" w:after="0" w:afterAutospacing="0"/>
        <w:jc w:val="cente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r w:rsidRPr="003D26FF">
        <w:rPr>
          <w:rFonts w:asciiTheme="majorBidi" w:eastAsia="Times New Roman" w:hAnsiTheme="majorBidi" w:cstheme="majorBidi"/>
          <w:b/>
          <w:bCs/>
          <w:sz w:val="28"/>
          <w:szCs w:val="28"/>
          <w:u w:val="single"/>
          <w:rtl/>
        </w:rPr>
        <w:t>جدول رقم (</w:t>
      </w:r>
      <w:r>
        <w:rPr>
          <w:rFonts w:asciiTheme="majorBidi" w:eastAsia="Times New Roman" w:hAnsiTheme="majorBidi" w:cstheme="majorBidi" w:hint="cs"/>
          <w:b/>
          <w:bCs/>
          <w:sz w:val="28"/>
          <w:szCs w:val="28"/>
          <w:u w:val="single"/>
          <w:rtl/>
        </w:rPr>
        <w:t>36</w:t>
      </w:r>
      <w:r w:rsidRPr="003D26FF">
        <w:rPr>
          <w:rFonts w:asciiTheme="majorBidi" w:eastAsia="Times New Roman" w:hAnsiTheme="majorBidi" w:cstheme="majorBidi"/>
          <w:b/>
          <w:bCs/>
          <w:sz w:val="28"/>
          <w:szCs w:val="28"/>
          <w:u w:val="single"/>
          <w:rtl/>
        </w:rPr>
        <w:t>) أسماء المتغيرات باللغة العربية والإنجليزية</w:t>
      </w:r>
    </w:p>
    <w:tbl>
      <w:tblPr>
        <w:tblStyle w:val="TableGrid"/>
        <w:bidiVisual/>
        <w:tblW w:w="8593" w:type="dxa"/>
        <w:jc w:val="center"/>
        <w:tblLook w:val="04A0" w:firstRow="1" w:lastRow="0" w:firstColumn="1" w:lastColumn="0" w:noHBand="0" w:noVBand="1"/>
      </w:tblPr>
      <w:tblGrid>
        <w:gridCol w:w="805"/>
        <w:gridCol w:w="3311"/>
        <w:gridCol w:w="4477"/>
      </w:tblGrid>
      <w:tr w:rsidR="00D57708" w:rsidRPr="004A67DA" w:rsidTr="00757223">
        <w:trPr>
          <w:tblHeader/>
          <w:jc w:val="center"/>
        </w:trPr>
        <w:tc>
          <w:tcPr>
            <w:tcW w:w="805" w:type="dxa"/>
            <w:shd w:val="clear" w:color="auto" w:fill="F2F2F2" w:themeFill="background1" w:themeFillShade="F2"/>
            <w:vAlign w:val="center"/>
          </w:tcPr>
          <w:p w:rsidR="00D57708" w:rsidRPr="004A67DA" w:rsidRDefault="00D57708" w:rsidP="00757223">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م</w:t>
            </w:r>
          </w:p>
        </w:tc>
        <w:tc>
          <w:tcPr>
            <w:tcW w:w="3311" w:type="dxa"/>
            <w:shd w:val="clear" w:color="auto" w:fill="F2F2F2" w:themeFill="background1" w:themeFillShade="F2"/>
            <w:vAlign w:val="center"/>
          </w:tcPr>
          <w:p w:rsidR="00D57708" w:rsidRPr="004A67DA" w:rsidRDefault="00D57708" w:rsidP="00757223">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 (عربى)</w:t>
            </w:r>
          </w:p>
        </w:tc>
        <w:tc>
          <w:tcPr>
            <w:tcW w:w="4477" w:type="dxa"/>
            <w:shd w:val="clear" w:color="auto" w:fill="F2F2F2" w:themeFill="background1" w:themeFillShade="F2"/>
            <w:vAlign w:val="center"/>
          </w:tcPr>
          <w:p w:rsidR="00D57708" w:rsidRPr="004A67DA" w:rsidRDefault="00D57708" w:rsidP="00757223">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المتغير(انجليزى)</w:t>
            </w:r>
          </w:p>
        </w:tc>
      </w:tr>
      <w:tr w:rsidR="00D57708" w:rsidRPr="004A67DA" w:rsidTr="00757223">
        <w:trPr>
          <w:jc w:val="center"/>
        </w:trPr>
        <w:tc>
          <w:tcPr>
            <w:tcW w:w="805" w:type="dxa"/>
            <w:shd w:val="clear" w:color="auto" w:fill="auto"/>
            <w:vAlign w:val="center"/>
          </w:tcPr>
          <w:p w:rsidR="00D57708" w:rsidRPr="004A67DA" w:rsidRDefault="00D57708" w:rsidP="00757223">
            <w:pPr>
              <w:bidi/>
              <w:jc w:val="center"/>
              <w:rPr>
                <w:rFonts w:asciiTheme="majorBidi" w:hAnsiTheme="majorBidi" w:cstheme="majorBidi"/>
                <w:b/>
                <w:bCs/>
                <w:rtl/>
              </w:rPr>
            </w:pPr>
            <w:r w:rsidRPr="004A67DA">
              <w:rPr>
                <w:rFonts w:asciiTheme="majorBidi" w:hAnsiTheme="majorBidi" w:cstheme="majorBidi" w:hint="cs"/>
                <w:b/>
                <w:bCs/>
                <w:rtl/>
              </w:rPr>
              <w:t>1</w:t>
            </w:r>
          </w:p>
        </w:tc>
        <w:tc>
          <w:tcPr>
            <w:tcW w:w="3311"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التحول الرقمي</w:t>
            </w:r>
          </w:p>
        </w:tc>
        <w:tc>
          <w:tcPr>
            <w:tcW w:w="4477"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Digital Transformation</w:t>
            </w:r>
          </w:p>
        </w:tc>
      </w:tr>
      <w:tr w:rsidR="00D57708" w:rsidRPr="004A67DA" w:rsidTr="00757223">
        <w:trPr>
          <w:jc w:val="center"/>
        </w:trPr>
        <w:tc>
          <w:tcPr>
            <w:tcW w:w="805" w:type="dxa"/>
            <w:shd w:val="clear" w:color="auto" w:fill="auto"/>
            <w:vAlign w:val="center"/>
          </w:tcPr>
          <w:p w:rsidR="00D57708" w:rsidRPr="004A67DA" w:rsidRDefault="00D57708" w:rsidP="00757223">
            <w:pPr>
              <w:bidi/>
              <w:jc w:val="center"/>
              <w:rPr>
                <w:rFonts w:asciiTheme="majorBidi" w:hAnsiTheme="majorBidi" w:cstheme="majorBidi"/>
                <w:b/>
                <w:bCs/>
                <w:rtl/>
                <w:lang w:bidi="ar-EG"/>
              </w:rPr>
            </w:pPr>
            <w:r w:rsidRPr="004A67DA">
              <w:rPr>
                <w:rFonts w:asciiTheme="majorBidi" w:hAnsiTheme="majorBidi" w:cstheme="majorBidi" w:hint="cs"/>
                <w:b/>
                <w:bCs/>
                <w:rtl/>
                <w:lang w:bidi="ar-EG"/>
              </w:rPr>
              <w:t>2</w:t>
            </w:r>
          </w:p>
        </w:tc>
        <w:tc>
          <w:tcPr>
            <w:tcW w:w="3311"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الألتزام التنظيمي</w:t>
            </w:r>
          </w:p>
        </w:tc>
        <w:tc>
          <w:tcPr>
            <w:tcW w:w="4477"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Organizational Commitment</w:t>
            </w:r>
          </w:p>
        </w:tc>
      </w:tr>
      <w:tr w:rsidR="00D57708" w:rsidRPr="004A67DA" w:rsidTr="00757223">
        <w:trPr>
          <w:jc w:val="center"/>
        </w:trPr>
        <w:tc>
          <w:tcPr>
            <w:tcW w:w="805" w:type="dxa"/>
            <w:shd w:val="clear" w:color="auto" w:fill="auto"/>
            <w:vAlign w:val="center"/>
          </w:tcPr>
          <w:p w:rsidR="00D57708" w:rsidRPr="004A67DA" w:rsidRDefault="00D57708" w:rsidP="00757223">
            <w:pPr>
              <w:bidi/>
              <w:jc w:val="center"/>
              <w:rPr>
                <w:rFonts w:asciiTheme="majorBidi" w:hAnsiTheme="majorBidi" w:cstheme="majorBidi"/>
                <w:b/>
                <w:bCs/>
                <w:rtl/>
              </w:rPr>
            </w:pPr>
            <w:r w:rsidRPr="004A67DA">
              <w:rPr>
                <w:rFonts w:asciiTheme="majorBidi" w:hAnsiTheme="majorBidi" w:cstheme="majorBidi" w:hint="cs"/>
                <w:b/>
                <w:bCs/>
                <w:rtl/>
              </w:rPr>
              <w:t>3</w:t>
            </w:r>
          </w:p>
        </w:tc>
        <w:tc>
          <w:tcPr>
            <w:tcW w:w="3311"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إدارة الموارد البشرية</w:t>
            </w:r>
          </w:p>
        </w:tc>
        <w:tc>
          <w:tcPr>
            <w:tcW w:w="4477" w:type="dxa"/>
            <w:shd w:val="clear" w:color="auto" w:fill="auto"/>
            <w:vAlign w:val="center"/>
          </w:tcPr>
          <w:p w:rsidR="00D57708" w:rsidRPr="004A67DA" w:rsidRDefault="00D57708" w:rsidP="00757223">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Human Resource Management</w:t>
            </w:r>
          </w:p>
        </w:tc>
      </w:tr>
    </w:tbl>
    <w:p w:rsidR="00D57708" w:rsidRDefault="00D57708" w:rsidP="00D57708">
      <w:pPr>
        <w:pStyle w:val="NormalWeb"/>
        <w:bidi/>
        <w:spacing w:before="0" w:beforeAutospacing="0" w:after="0" w:afterAutospacing="0"/>
        <w:jc w:val="cente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Default="00D57708" w:rsidP="00D57708">
      <w:pPr>
        <w:bidi/>
        <w:spacing w:after="0"/>
        <w:ind w:left="-908" w:right="-851"/>
        <w:jc w:val="center"/>
        <w:rPr>
          <w:rFonts w:asciiTheme="majorBidi" w:eastAsia="Times New Roman" w:hAnsiTheme="majorBidi" w:cstheme="majorBidi"/>
          <w:b/>
          <w:bCs/>
          <w:sz w:val="24"/>
          <w:szCs w:val="24"/>
          <w:rtl/>
        </w:rPr>
      </w:pPr>
    </w:p>
    <w:p w:rsidR="00D57708" w:rsidRPr="00BF2C56" w:rsidRDefault="00D57708" w:rsidP="00D57708">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جدول رقم ( </w:t>
      </w:r>
      <w:r>
        <w:rPr>
          <w:rFonts w:asciiTheme="majorBidi" w:eastAsia="Times New Roman" w:hAnsiTheme="majorBidi" w:cstheme="majorBidi" w:hint="cs"/>
          <w:b/>
          <w:bCs/>
          <w:sz w:val="24"/>
          <w:szCs w:val="24"/>
          <w:rtl/>
        </w:rPr>
        <w:t>37</w:t>
      </w:r>
      <w:r w:rsidRPr="00BF2C56">
        <w:rPr>
          <w:rFonts w:asciiTheme="majorBidi" w:eastAsia="Times New Roman" w:hAnsiTheme="majorBidi" w:cstheme="majorBidi" w:hint="cs"/>
          <w:b/>
          <w:bCs/>
          <w:sz w:val="24"/>
          <w:szCs w:val="24"/>
          <w:rtl/>
        </w:rPr>
        <w:t>)</w:t>
      </w:r>
    </w:p>
    <w:p w:rsidR="00D57708" w:rsidRPr="00BF2C56" w:rsidRDefault="00D57708" w:rsidP="00D57708">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نتائج </w:t>
      </w:r>
      <w:r w:rsidRPr="00BF2C56">
        <w:rPr>
          <w:rFonts w:asciiTheme="majorBidi" w:eastAsia="Times New Roman" w:hAnsiTheme="majorBidi" w:cstheme="majorBidi"/>
          <w:b/>
          <w:bCs/>
          <w:sz w:val="24"/>
          <w:szCs w:val="24"/>
          <w:rtl/>
        </w:rPr>
        <w:t>تحليل المسار للتأثيرات المباشرة وغير المباشرة للتحول الرقمي على إدارة الموارد البشرية من خلال الالتزام التنظيمي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1"/>
        <w:gridCol w:w="417"/>
        <w:gridCol w:w="2078"/>
        <w:gridCol w:w="1206"/>
        <w:gridCol w:w="775"/>
        <w:gridCol w:w="867"/>
        <w:gridCol w:w="1256"/>
      </w:tblGrid>
      <w:tr w:rsidR="00D57708" w:rsidRPr="004A67DA" w:rsidTr="00757223">
        <w:trPr>
          <w:tblHeader/>
        </w:trPr>
        <w:tc>
          <w:tcPr>
            <w:tcW w:w="2817" w:type="pct"/>
            <w:gridSpan w:val="3"/>
            <w:shd w:val="clear" w:color="auto" w:fill="F2F2F2" w:themeFill="background1" w:themeFillShade="F2"/>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المتغيرات</w:t>
            </w:r>
          </w:p>
        </w:tc>
        <w:tc>
          <w:tcPr>
            <w:tcW w:w="648" w:type="pct"/>
            <w:shd w:val="clear" w:color="auto" w:fill="F2F2F2" w:themeFill="background1" w:themeFillShade="F2"/>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Estimate</w:t>
            </w:r>
          </w:p>
        </w:tc>
        <w:tc>
          <w:tcPr>
            <w:tcW w:w="393" w:type="pct"/>
            <w:shd w:val="clear" w:color="auto" w:fill="F2F2F2" w:themeFill="background1" w:themeFillShade="F2"/>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S.E.</w:t>
            </w:r>
          </w:p>
        </w:tc>
        <w:tc>
          <w:tcPr>
            <w:tcW w:w="467" w:type="pct"/>
            <w:shd w:val="clear" w:color="auto" w:fill="F2F2F2" w:themeFill="background1" w:themeFillShade="F2"/>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C.R.</w:t>
            </w:r>
          </w:p>
        </w:tc>
        <w:tc>
          <w:tcPr>
            <w:tcW w:w="676" w:type="pct"/>
            <w:shd w:val="clear" w:color="auto" w:fill="F2F2F2" w:themeFill="background1" w:themeFillShade="F2"/>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P</w:t>
            </w:r>
          </w:p>
        </w:tc>
      </w:tr>
      <w:tr w:rsidR="00D57708" w:rsidRPr="004A67DA" w:rsidTr="00757223">
        <w:tc>
          <w:tcPr>
            <w:tcW w:w="1475" w:type="pct"/>
            <w:shd w:val="clear" w:color="auto" w:fill="auto"/>
            <w:tcMar>
              <w:top w:w="15" w:type="dxa"/>
              <w:left w:w="57" w:type="dxa"/>
              <w:bottom w:w="15" w:type="dxa"/>
              <w:right w:w="57"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shd w:val="clear" w:color="auto" w:fill="auto"/>
            <w:noWrap/>
            <w:tcMar>
              <w:top w:w="15" w:type="dxa"/>
              <w:left w:w="57" w:type="dxa"/>
              <w:bottom w:w="15" w:type="dxa"/>
              <w:right w:w="57" w:type="dxa"/>
            </w:tcMar>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648"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0.699</w:t>
            </w:r>
          </w:p>
        </w:tc>
        <w:tc>
          <w:tcPr>
            <w:tcW w:w="393"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0.099</w:t>
            </w:r>
          </w:p>
        </w:tc>
        <w:tc>
          <w:tcPr>
            <w:tcW w:w="467"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7.081</w:t>
            </w:r>
          </w:p>
        </w:tc>
        <w:tc>
          <w:tcPr>
            <w:tcW w:w="676"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rtl/>
                <w:lang w:bidi="ar-AE"/>
              </w:rPr>
            </w:pPr>
            <w:r w:rsidRPr="004A67DA">
              <w:rPr>
                <w:rFonts w:asciiTheme="majorBidi" w:eastAsia="Times New Roman" w:hAnsiTheme="majorBidi" w:cstheme="majorBidi" w:hint="cs"/>
                <w:b/>
                <w:bCs/>
                <w:rtl/>
                <w:lang w:bidi="ar-AE"/>
              </w:rPr>
              <w:t>0.000***</w:t>
            </w:r>
          </w:p>
        </w:tc>
      </w:tr>
      <w:tr w:rsidR="00D57708" w:rsidRPr="004A67DA" w:rsidTr="00757223">
        <w:tc>
          <w:tcPr>
            <w:tcW w:w="1475" w:type="pct"/>
            <w:shd w:val="clear" w:color="auto" w:fill="auto"/>
            <w:tcMar>
              <w:top w:w="15" w:type="dxa"/>
              <w:left w:w="57" w:type="dxa"/>
              <w:bottom w:w="15" w:type="dxa"/>
              <w:right w:w="57"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227" w:type="pct"/>
            <w:shd w:val="clear" w:color="auto" w:fill="auto"/>
            <w:noWrap/>
            <w:tcMar>
              <w:top w:w="15" w:type="dxa"/>
              <w:left w:w="57" w:type="dxa"/>
              <w:bottom w:w="15" w:type="dxa"/>
              <w:right w:w="57"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0.097</w:t>
            </w:r>
          </w:p>
        </w:tc>
        <w:tc>
          <w:tcPr>
            <w:tcW w:w="393"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0.026</w:t>
            </w:r>
          </w:p>
        </w:tc>
        <w:tc>
          <w:tcPr>
            <w:tcW w:w="467"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3.784</w:t>
            </w:r>
          </w:p>
        </w:tc>
        <w:tc>
          <w:tcPr>
            <w:tcW w:w="676"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0.000***</w:t>
            </w:r>
          </w:p>
        </w:tc>
      </w:tr>
      <w:tr w:rsidR="00D57708" w:rsidRPr="004A67DA" w:rsidTr="00757223">
        <w:tc>
          <w:tcPr>
            <w:tcW w:w="1475" w:type="pct"/>
            <w:shd w:val="clear" w:color="auto" w:fill="auto"/>
            <w:tcMar>
              <w:top w:w="15" w:type="dxa"/>
              <w:left w:w="57" w:type="dxa"/>
              <w:bottom w:w="15" w:type="dxa"/>
              <w:right w:w="57"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shd w:val="clear" w:color="auto" w:fill="auto"/>
            <w:noWrap/>
            <w:tcMar>
              <w:top w:w="15" w:type="dxa"/>
              <w:left w:w="57" w:type="dxa"/>
              <w:bottom w:w="15" w:type="dxa"/>
              <w:right w:w="57"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0.085</w:t>
            </w:r>
          </w:p>
        </w:tc>
        <w:tc>
          <w:tcPr>
            <w:tcW w:w="393"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0.035</w:t>
            </w:r>
          </w:p>
        </w:tc>
        <w:tc>
          <w:tcPr>
            <w:tcW w:w="467"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2.447</w:t>
            </w:r>
          </w:p>
        </w:tc>
        <w:tc>
          <w:tcPr>
            <w:tcW w:w="676" w:type="pct"/>
            <w:shd w:val="clear" w:color="auto" w:fill="auto"/>
            <w:tcMar>
              <w:top w:w="15" w:type="dxa"/>
              <w:left w:w="140" w:type="dxa"/>
              <w:bottom w:w="15" w:type="dxa"/>
              <w:right w:w="140" w:type="dxa"/>
            </w:tcMar>
            <w:vAlign w:val="center"/>
            <w:hideMark/>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0.014**</w:t>
            </w:r>
          </w:p>
        </w:tc>
      </w:tr>
    </w:tbl>
    <w:p w:rsidR="00D57708" w:rsidRPr="009432EB" w:rsidRDefault="00D57708" w:rsidP="00D57708">
      <w:pPr>
        <w:bidi/>
        <w:spacing w:after="0"/>
        <w:ind w:left="-908" w:right="-851"/>
        <w:jc w:val="center"/>
        <w:rPr>
          <w:rFonts w:asciiTheme="majorBidi" w:eastAsia="Times New Roman" w:hAnsiTheme="majorBidi" w:cstheme="majorBidi"/>
          <w:b/>
          <w:bCs/>
          <w:sz w:val="28"/>
          <w:szCs w:val="28"/>
          <w:u w:val="single"/>
          <w:rtl/>
        </w:rPr>
      </w:pPr>
    </w:p>
    <w:p w:rsidR="00D57708" w:rsidRPr="00CE0682" w:rsidRDefault="00D57708" w:rsidP="00D57708">
      <w:pPr>
        <w:bidi/>
        <w:spacing w:after="0"/>
        <w:jc w:val="center"/>
        <w:rPr>
          <w:rFonts w:asciiTheme="majorBidi" w:hAnsiTheme="majorBidi" w:cstheme="majorBidi"/>
          <w:sz w:val="28"/>
          <w:szCs w:val="28"/>
          <w:lang w:val="fr-FR" w:bidi="ar-EG"/>
        </w:rPr>
      </w:pPr>
      <w:r w:rsidRPr="00CE0682">
        <w:rPr>
          <w:rFonts w:asciiTheme="majorBidi" w:hAnsiTheme="majorBidi" w:cstheme="majorBidi"/>
          <w:sz w:val="28"/>
          <w:szCs w:val="28"/>
          <w:rtl/>
          <w:lang w:val="fr-FR" w:bidi="ar-EG"/>
        </w:rPr>
        <w:t>جدول (</w:t>
      </w:r>
      <w:r>
        <w:rPr>
          <w:rFonts w:asciiTheme="majorBidi" w:hAnsiTheme="majorBidi" w:cstheme="majorBidi" w:hint="cs"/>
          <w:sz w:val="28"/>
          <w:szCs w:val="28"/>
          <w:rtl/>
          <w:lang w:val="fr-FR" w:bidi="ar-EG"/>
        </w:rPr>
        <w:t xml:space="preserve"> 38</w:t>
      </w:r>
      <w:r w:rsidRPr="00CE0682">
        <w:rPr>
          <w:rFonts w:asciiTheme="majorBidi" w:hAnsiTheme="majorBidi" w:cstheme="majorBidi"/>
          <w:sz w:val="28"/>
          <w:szCs w:val="28"/>
          <w:rtl/>
          <w:lang w:val="fr-FR" w:bidi="ar-EG"/>
        </w:rPr>
        <w:t>)</w:t>
      </w:r>
    </w:p>
    <w:p w:rsidR="00D57708" w:rsidRPr="00CE0682" w:rsidRDefault="00D57708" w:rsidP="00D57708">
      <w:pPr>
        <w:bidi/>
        <w:spacing w:after="0"/>
        <w:jc w:val="center"/>
        <w:rPr>
          <w:rFonts w:asciiTheme="majorBidi" w:hAnsiTheme="majorBidi" w:cstheme="majorBidi"/>
          <w:b/>
          <w:bCs/>
          <w:sz w:val="24"/>
          <w:szCs w:val="24"/>
          <w:rtl/>
          <w:lang w:bidi="ar-EG"/>
        </w:rPr>
      </w:pPr>
      <w:r w:rsidRPr="00CE0682">
        <w:rPr>
          <w:rFonts w:asciiTheme="majorBidi" w:hAnsiTheme="majorBidi" w:cstheme="majorBidi"/>
          <w:b/>
          <w:bCs/>
          <w:sz w:val="24"/>
          <w:szCs w:val="24"/>
          <w:lang w:bidi="ar-EG"/>
        </w:rPr>
        <w:t xml:space="preserve"> </w:t>
      </w:r>
      <w:r w:rsidRPr="00CE0682">
        <w:rPr>
          <w:rFonts w:asciiTheme="majorBidi" w:hAnsiTheme="majorBidi" w:cstheme="majorBidi"/>
          <w:b/>
          <w:bCs/>
          <w:sz w:val="24"/>
          <w:szCs w:val="24"/>
          <w:rtl/>
          <w:lang w:bidi="ar-EG"/>
        </w:rPr>
        <w:t>معايير تقييم جودة توفيق النموذج الكلى</w:t>
      </w:r>
    </w:p>
    <w:tbl>
      <w:tblPr>
        <w:bidiVisual/>
        <w:tblW w:w="29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1565"/>
        <w:gridCol w:w="856"/>
      </w:tblGrid>
      <w:tr w:rsidR="00D57708" w:rsidRPr="004A67DA" w:rsidTr="00757223">
        <w:trPr>
          <w:trHeight w:val="256"/>
          <w:jc w:val="center"/>
        </w:trPr>
        <w:tc>
          <w:tcPr>
            <w:tcW w:w="2814" w:type="pct"/>
            <w:shd w:val="clear" w:color="auto" w:fill="F2F2F2" w:themeFill="background1" w:themeFillShade="F2"/>
            <w:noWrap/>
            <w:vAlign w:val="center"/>
            <w:hideMark/>
          </w:tcPr>
          <w:p w:rsidR="00D57708" w:rsidRPr="004A67DA" w:rsidRDefault="00D57708" w:rsidP="00757223">
            <w:pPr>
              <w:bidi/>
              <w:spacing w:after="0"/>
              <w:jc w:val="center"/>
              <w:rPr>
                <w:rFonts w:asciiTheme="majorBidi" w:hAnsiTheme="majorBidi" w:cstheme="majorBidi"/>
                <w:b/>
                <w:bCs/>
                <w:sz w:val="24"/>
                <w:szCs w:val="24"/>
              </w:rPr>
            </w:pPr>
            <w:r w:rsidRPr="004A67DA">
              <w:rPr>
                <w:rFonts w:asciiTheme="majorBidi" w:hAnsiTheme="majorBidi" w:cstheme="majorBidi"/>
                <w:b/>
                <w:bCs/>
                <w:sz w:val="24"/>
                <w:szCs w:val="24"/>
                <w:rtl/>
              </w:rPr>
              <w:t>المؤشر</w:t>
            </w:r>
          </w:p>
        </w:tc>
        <w:tc>
          <w:tcPr>
            <w:tcW w:w="1413" w:type="pct"/>
            <w:shd w:val="clear" w:color="auto" w:fill="F2F2F2" w:themeFill="background1" w:themeFillShade="F2"/>
            <w:noWrap/>
            <w:vAlign w:val="center"/>
            <w:hideMark/>
          </w:tcPr>
          <w:p w:rsidR="00D57708" w:rsidRPr="004A67DA" w:rsidRDefault="00D57708" w:rsidP="00757223">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الرمز الإحصائى</w:t>
            </w:r>
          </w:p>
        </w:tc>
        <w:tc>
          <w:tcPr>
            <w:tcW w:w="774" w:type="pct"/>
            <w:shd w:val="clear" w:color="auto" w:fill="F2F2F2" w:themeFill="background1" w:themeFillShade="F2"/>
            <w:vAlign w:val="center"/>
          </w:tcPr>
          <w:p w:rsidR="00D57708" w:rsidRPr="004A67DA" w:rsidRDefault="00D57708" w:rsidP="00757223">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القيمة</w:t>
            </w:r>
          </w:p>
        </w:tc>
      </w:tr>
      <w:tr w:rsidR="00D57708" w:rsidRPr="004A67DA" w:rsidTr="00757223">
        <w:trPr>
          <w:trHeight w:val="128"/>
          <w:jc w:val="center"/>
        </w:trPr>
        <w:tc>
          <w:tcPr>
            <w:tcW w:w="2814"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w:t>
            </w:r>
          </w:p>
        </w:tc>
        <w:tc>
          <w:tcPr>
            <w:tcW w:w="1413"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GFI</w:t>
            </w:r>
          </w:p>
        </w:tc>
        <w:tc>
          <w:tcPr>
            <w:tcW w:w="774" w:type="pct"/>
            <w:shd w:val="clear" w:color="auto" w:fill="auto"/>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rsidTr="00757223">
        <w:trPr>
          <w:trHeight w:val="128"/>
          <w:jc w:val="center"/>
        </w:trPr>
        <w:tc>
          <w:tcPr>
            <w:tcW w:w="2814"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المعيارى</w:t>
            </w:r>
          </w:p>
        </w:tc>
        <w:tc>
          <w:tcPr>
            <w:tcW w:w="1413"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NFI</w:t>
            </w:r>
          </w:p>
        </w:tc>
        <w:tc>
          <w:tcPr>
            <w:tcW w:w="774" w:type="pct"/>
            <w:shd w:val="clear" w:color="auto" w:fill="auto"/>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rsidTr="00757223">
        <w:trPr>
          <w:trHeight w:val="128"/>
          <w:jc w:val="center"/>
        </w:trPr>
        <w:tc>
          <w:tcPr>
            <w:tcW w:w="2814"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مؤشر جودة التوفيق المتزايد</w:t>
            </w:r>
          </w:p>
        </w:tc>
        <w:tc>
          <w:tcPr>
            <w:tcW w:w="1413"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IFI</w:t>
            </w:r>
          </w:p>
        </w:tc>
        <w:tc>
          <w:tcPr>
            <w:tcW w:w="774" w:type="pct"/>
            <w:shd w:val="clear" w:color="auto" w:fill="auto"/>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rsidTr="00757223">
        <w:trPr>
          <w:trHeight w:val="128"/>
          <w:jc w:val="center"/>
        </w:trPr>
        <w:tc>
          <w:tcPr>
            <w:tcW w:w="2814"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المقارن</w:t>
            </w:r>
          </w:p>
        </w:tc>
        <w:tc>
          <w:tcPr>
            <w:tcW w:w="1413" w:type="pct"/>
            <w:shd w:val="clear" w:color="auto" w:fill="auto"/>
            <w:noWrap/>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CFI</w:t>
            </w:r>
          </w:p>
        </w:tc>
        <w:tc>
          <w:tcPr>
            <w:tcW w:w="774" w:type="pct"/>
            <w:shd w:val="clear" w:color="auto" w:fill="auto"/>
            <w:vAlign w:val="center"/>
          </w:tcPr>
          <w:p w:rsidR="00D57708" w:rsidRPr="004A67DA" w:rsidRDefault="00D57708" w:rsidP="00757223">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bl>
    <w:p w:rsidR="00D57708" w:rsidRPr="008F4A74" w:rsidRDefault="00D57708" w:rsidP="00D57708">
      <w:pPr>
        <w:bidi/>
        <w:jc w:val="center"/>
        <w:rPr>
          <w:rtl/>
          <w:lang w:bidi="ar-EG"/>
        </w:rPr>
      </w:pPr>
      <w:r w:rsidRPr="00CE0682">
        <w:rPr>
          <w:rFonts w:asciiTheme="majorBidi" w:hAnsiTheme="majorBidi" w:cstheme="majorBidi"/>
          <w:b/>
          <w:bCs/>
          <w:sz w:val="24"/>
          <w:szCs w:val="24"/>
          <w:rtl/>
          <w:lang w:bidi="ar-EG"/>
        </w:rPr>
        <w:t>المصدر</w:t>
      </w:r>
      <w:r w:rsidRPr="00CE0682">
        <w:rPr>
          <w:rFonts w:asciiTheme="majorBidi" w:hAnsiTheme="majorBidi" w:cstheme="majorBidi"/>
          <w:sz w:val="24"/>
          <w:szCs w:val="24"/>
          <w:rtl/>
          <w:lang w:bidi="ar-EG"/>
        </w:rPr>
        <w:t>: نتائج التحليل الإحصائي (</w:t>
      </w:r>
      <w:r w:rsidRPr="00CE0682">
        <w:rPr>
          <w:rFonts w:asciiTheme="majorBidi" w:hAnsiTheme="majorBidi" w:cstheme="majorBidi"/>
          <w:sz w:val="24"/>
          <w:szCs w:val="24"/>
          <w:lang w:bidi="ar-EG"/>
        </w:rPr>
        <w:t>AMOS 23</w:t>
      </w:r>
      <w:r w:rsidRPr="00CE0682">
        <w:rPr>
          <w:rFonts w:asciiTheme="majorBidi" w:hAnsiTheme="majorBidi" w:cstheme="majorBidi"/>
          <w:sz w:val="24"/>
          <w:szCs w:val="24"/>
          <w:rtl/>
          <w:lang w:bidi="ar-EG"/>
        </w:rPr>
        <w:t>)</w:t>
      </w: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تشير نتائج تحليل المسار إلى وجود تأثيرات دالة إحصائيًا للتحول الرقمي على كلٍ من الالتزام التنظيمي وإدارة الموارد البشرية. حيث أظهر التحول الرقمي تأثيرًا مباشرًا موجبًا وقويًا على الالتزام التنظيمي</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0.699</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7.081</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مما يعكس الدور المحوري للتحول الرقمي في تعزيز مستويات الانتماء والارتباط المؤسسي لدى العاملين. كما تبين وجود تأثير مباشر دال للالتزام التنظيمي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0.097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3.784</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وهو ما يشير إلى أن ارتفاع مستوى الالتزام التنظيمي يسهم في تحسين كفاءة وفاعلية ممارسات إدارة الموارد البشرية</w:t>
      </w:r>
      <w:r w:rsidRPr="004A67DA">
        <w:rPr>
          <w:rFonts w:ascii="Sakkal Majalla" w:eastAsia="Times New Roman" w:hAnsi="Sakkal Majalla" w:cs="Sakkal Majalla"/>
          <w:sz w:val="28"/>
          <w:szCs w:val="28"/>
        </w:rPr>
        <w:t>.</w:t>
      </w: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وفي السياق ذاته، أظهرت النتائج وجود تأثير مباشر دال إحصائيًا للتحول الرقمي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0.085</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2.447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 0.014)</w:t>
      </w:r>
      <w:r w:rsidRPr="004A67DA">
        <w:rPr>
          <w:rFonts w:ascii="Sakkal Majalla" w:eastAsia="Times New Roman" w:hAnsi="Sakkal Majalla" w:cs="Sakkal Majalla"/>
          <w:sz w:val="28"/>
          <w:szCs w:val="28"/>
          <w:rtl/>
        </w:rPr>
        <w:t>، إلا أن هذا التأثير جاء بقيمة أقل مقارنة بالتأثير غير المباشر عبر الالتزام التنظيمي، مما يدل على أن الالتزام التنظيمي يلعب دورًا وسيطًا مهمًا في تعزيز العلاقة بين التحول الرقمي وإدارة الموارد البشرية. وبذلك يمكن الاستدلال على أن جزءًا معتبرًا من تأثير التحول الرقمي على إدارة الموارد البشرية يتم تفسيره من خلال تأثيره على الالتزام التنظيمي</w:t>
      </w:r>
      <w:r w:rsidRPr="004A67DA">
        <w:rPr>
          <w:rFonts w:ascii="Sakkal Majalla" w:eastAsia="Times New Roman" w:hAnsi="Sakkal Majalla" w:cs="Sakkal Majalla"/>
          <w:sz w:val="28"/>
          <w:szCs w:val="28"/>
        </w:rPr>
        <w:t>.</w:t>
      </w: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ومن ناحية أخرى، أظهرت مؤشرات جودة توفيق النموذج</w:t>
      </w:r>
      <w:r w:rsidRPr="004A67DA">
        <w:rPr>
          <w:rFonts w:ascii="Sakkal Majalla" w:eastAsia="Times New Roman" w:hAnsi="Sakkal Majalla" w:cs="Sakkal Majalla"/>
          <w:sz w:val="28"/>
          <w:szCs w:val="28"/>
        </w:rPr>
        <w:t xml:space="preserve"> GFI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NFI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IFI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 xml:space="preserve">CFI = 1.000 </w:t>
      </w:r>
      <w:r w:rsidRPr="004A67DA">
        <w:rPr>
          <w:rFonts w:ascii="Sakkal Majalla" w:eastAsia="Times New Roman" w:hAnsi="Sakkal Majalla" w:cs="Sakkal Majalla"/>
          <w:sz w:val="28"/>
          <w:szCs w:val="28"/>
          <w:rtl/>
        </w:rPr>
        <w:t>مستوى تطابق مثالي بين النموذج المفترض والبيانات الفعلية، مما يعكس ملاءمة النموذج المقترح بدرجة عالية جدًا. وتشير هذه القيم إلى أن النموذج يتمتع بقدرة تفسيرية قوية في تمثيل العلاقات السببية بين المتغيرات محل الدراسة، ويدعم صلاحية استخدامه في تفسير ديناميكيات التأثير بين التحول الرقمي والالتزام التنظيمي وإدارة الموارد البشرية</w:t>
      </w:r>
      <w:r w:rsidRPr="004A67DA">
        <w:rPr>
          <w:rFonts w:ascii="Sakkal Majalla" w:eastAsia="Times New Roman" w:hAnsi="Sakkal Majalla" w:cs="Sakkal Majalla"/>
          <w:sz w:val="28"/>
          <w:szCs w:val="28"/>
        </w:rPr>
        <w:t>.</w:t>
      </w: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r w:rsidRPr="004A67DA">
        <w:rPr>
          <w:rFonts w:ascii="Sakkal Majalla" w:eastAsia="Times New Roman" w:hAnsi="Sakkal Majalla" w:cs="Sakkal Majalla"/>
          <w:sz w:val="28"/>
          <w:szCs w:val="28"/>
          <w:rtl/>
        </w:rPr>
        <w:t>بوجه عام، تؤكد هذه النتائج أهمية تبني استراتيجيات التحول الرقمي ليس فقط لتحسين العمليات التنظيمية، بل أيضًا لتعزيز الالتزام التنظيمي كآلية وسيطة تسهم في رفع كفاءة ممارسات إدارة الموارد البشرية</w:t>
      </w:r>
      <w:r w:rsidRPr="004A67DA">
        <w:rPr>
          <w:rFonts w:ascii="Sakkal Majalla" w:eastAsia="Times New Roman" w:hAnsi="Sakkal Majalla" w:cs="Sakkal Majalla"/>
          <w:sz w:val="28"/>
          <w:szCs w:val="28"/>
        </w:rPr>
        <w:t>.</w:t>
      </w:r>
    </w:p>
    <w:p w:rsidR="00D57708" w:rsidRDefault="00D57708" w:rsidP="00D57708">
      <w:pPr>
        <w:bidi/>
        <w:spacing w:after="0" w:line="240" w:lineRule="auto"/>
        <w:ind w:right="-567"/>
        <w:jc w:val="center"/>
        <w:rPr>
          <w:rFonts w:ascii="Times New Roman" w:hAnsi="Times New Roman" w:cs="Times New Roman"/>
          <w:b/>
          <w:bCs/>
          <w:sz w:val="28"/>
          <w:szCs w:val="28"/>
          <w:rtl/>
        </w:rPr>
      </w:pPr>
    </w:p>
    <w:p w:rsidR="00D57708" w:rsidRDefault="00D57708" w:rsidP="00D57708">
      <w:pPr>
        <w:bidi/>
        <w:spacing w:after="0" w:line="240" w:lineRule="auto"/>
        <w:ind w:right="-567"/>
        <w:jc w:val="center"/>
        <w:rPr>
          <w:rFonts w:ascii="Times New Roman" w:hAnsi="Times New Roman" w:cs="Times New Roman"/>
          <w:b/>
          <w:bCs/>
          <w:sz w:val="28"/>
          <w:szCs w:val="28"/>
          <w:rtl/>
        </w:rPr>
      </w:pPr>
    </w:p>
    <w:p w:rsidR="00D57708" w:rsidRDefault="00D57708" w:rsidP="00D57708">
      <w:pPr>
        <w:bidi/>
        <w:spacing w:after="0" w:line="240" w:lineRule="auto"/>
        <w:ind w:right="-567"/>
        <w:jc w:val="center"/>
        <w:rPr>
          <w:rFonts w:ascii="Times New Roman" w:hAnsi="Times New Roman" w:cs="Times New Roman"/>
          <w:b/>
          <w:bCs/>
          <w:sz w:val="28"/>
          <w:szCs w:val="28"/>
          <w:rtl/>
        </w:rPr>
      </w:pPr>
    </w:p>
    <w:p w:rsidR="00D57708" w:rsidRDefault="00D57708" w:rsidP="00D57708">
      <w:pPr>
        <w:bidi/>
        <w:spacing w:after="0"/>
        <w:jc w:val="center"/>
        <w:rPr>
          <w:rFonts w:ascii="Times New Roman" w:eastAsia="Times New Roman" w:hAnsi="Times New Roman" w:cs="Times New Roman"/>
          <w:b/>
          <w:bCs/>
          <w:sz w:val="20"/>
          <w:szCs w:val="20"/>
          <w:rtl/>
          <w:lang w:bidi="ar-AE"/>
        </w:rPr>
      </w:pPr>
    </w:p>
    <w:p w:rsidR="00D57708" w:rsidRDefault="00D57708" w:rsidP="00D57708">
      <w:pPr>
        <w:bidi/>
        <w:spacing w:after="0"/>
        <w:jc w:val="center"/>
        <w:rPr>
          <w:rFonts w:ascii="Times New Roman" w:eastAsia="Times New Roman" w:hAnsi="Times New Roman" w:cs="Times New Roman"/>
          <w:b/>
          <w:bCs/>
          <w:sz w:val="20"/>
          <w:szCs w:val="20"/>
          <w:rtl/>
          <w:lang w:bidi="ar-AE"/>
        </w:rPr>
      </w:pPr>
    </w:p>
    <w:p w:rsidR="00D57708" w:rsidRDefault="00D57708" w:rsidP="00D57708">
      <w:pPr>
        <w:bidi/>
        <w:spacing w:after="0"/>
        <w:jc w:val="center"/>
        <w:rPr>
          <w:rFonts w:ascii="Times New Roman" w:eastAsia="Times New Roman" w:hAnsi="Times New Roman" w:cs="Times New Roman"/>
          <w:b/>
          <w:bCs/>
          <w:sz w:val="20"/>
          <w:szCs w:val="20"/>
          <w:rtl/>
          <w:lang w:bidi="ar-AE"/>
        </w:rPr>
      </w:pPr>
    </w:p>
    <w:p w:rsidR="00D57708" w:rsidRDefault="00D57708" w:rsidP="00D57708">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جدول (39)</w:t>
      </w:r>
    </w:p>
    <w:p w:rsidR="00D57708" w:rsidRDefault="00D57708" w:rsidP="00D57708">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نسب التأثيرات المباشرة والغير مباشرة الكلية فى النموذج الهيكلى للدراسة</w:t>
      </w:r>
    </w:p>
    <w:tbl>
      <w:tblPr>
        <w:tblStyle w:val="TableGrid"/>
        <w:bidiVisual/>
        <w:tblW w:w="0" w:type="auto"/>
        <w:tblLook w:val="04A0" w:firstRow="1" w:lastRow="0" w:firstColumn="1" w:lastColumn="0" w:noHBand="0" w:noVBand="1"/>
      </w:tblPr>
      <w:tblGrid>
        <w:gridCol w:w="2549"/>
        <w:gridCol w:w="2279"/>
        <w:gridCol w:w="1850"/>
        <w:gridCol w:w="1850"/>
      </w:tblGrid>
      <w:tr w:rsidR="00D57708" w:rsidRPr="004A67DA" w:rsidTr="00757223">
        <w:tc>
          <w:tcPr>
            <w:tcW w:w="2549" w:type="dxa"/>
            <w:shd w:val="clear" w:color="auto" w:fill="F2F2F2" w:themeFill="background1" w:themeFillShade="F2"/>
            <w:vAlign w:val="center"/>
          </w:tcPr>
          <w:p w:rsidR="00D57708" w:rsidRPr="004A67DA" w:rsidRDefault="00D57708" w:rsidP="00757223">
            <w:pPr>
              <w:bidi/>
              <w:jc w:val="center"/>
              <w:outlineLvl w:val="4"/>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المتغيرات المستقلة</w:t>
            </w:r>
          </w:p>
        </w:tc>
        <w:tc>
          <w:tcPr>
            <w:tcW w:w="2279" w:type="dxa"/>
            <w:shd w:val="clear" w:color="auto" w:fill="F2F2F2" w:themeFill="background1" w:themeFillShade="F2"/>
            <w:vAlign w:val="center"/>
          </w:tcPr>
          <w:p w:rsidR="00D57708" w:rsidRPr="004A67DA" w:rsidRDefault="00D57708" w:rsidP="00757223">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rtl/>
                <w:lang w:bidi="ar-AE"/>
              </w:rPr>
              <w:t>المتغيرات التابعة</w:t>
            </w:r>
          </w:p>
        </w:tc>
        <w:tc>
          <w:tcPr>
            <w:tcW w:w="1850" w:type="dxa"/>
            <w:shd w:val="clear" w:color="auto" w:fill="F2F2F2" w:themeFill="background1" w:themeFillShade="F2"/>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w:t>
            </w:r>
          </w:p>
        </w:tc>
        <w:tc>
          <w:tcPr>
            <w:tcW w:w="1850" w:type="dxa"/>
            <w:shd w:val="clear" w:color="auto" w:fill="F2F2F2" w:themeFill="background1" w:themeFillShade="F2"/>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نسبة التأثير</w:t>
            </w:r>
          </w:p>
        </w:tc>
      </w:tr>
      <w:tr w:rsidR="00D57708" w:rsidRPr="004A67DA" w:rsidTr="00757223">
        <w:tc>
          <w:tcPr>
            <w:tcW w:w="2549" w:type="dxa"/>
            <w:vMerge w:val="restart"/>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sz w:val="24"/>
                <w:szCs w:val="24"/>
                <w:rtl/>
              </w:rPr>
              <w:t>التحول الرقمى</w:t>
            </w:r>
          </w:p>
        </w:tc>
        <w:tc>
          <w:tcPr>
            <w:tcW w:w="2279" w:type="dxa"/>
            <w:vMerge w:val="restart"/>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b/>
                <w:bCs/>
                <w:sz w:val="24"/>
                <w:szCs w:val="24"/>
                <w:rtl/>
              </w:rPr>
              <w:t>إدارة الموارد البشرية</w:t>
            </w:r>
          </w:p>
        </w:tc>
        <w:tc>
          <w:tcPr>
            <w:tcW w:w="1850" w:type="dxa"/>
            <w:shd w:val="clear" w:color="auto" w:fill="auto"/>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مباشر</w:t>
            </w:r>
          </w:p>
        </w:tc>
        <w:tc>
          <w:tcPr>
            <w:tcW w:w="1850" w:type="dxa"/>
            <w:shd w:val="clear" w:color="auto" w:fill="auto"/>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21.30%</w:t>
            </w:r>
          </w:p>
        </w:tc>
      </w:tr>
      <w:tr w:rsidR="00D57708" w:rsidRPr="004A67DA" w:rsidTr="00757223">
        <w:tc>
          <w:tcPr>
            <w:tcW w:w="2549" w:type="dxa"/>
            <w:vMerge/>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sz w:val="24"/>
                <w:szCs w:val="24"/>
                <w:rtl/>
              </w:rPr>
            </w:pPr>
          </w:p>
        </w:tc>
        <w:tc>
          <w:tcPr>
            <w:tcW w:w="2279" w:type="dxa"/>
            <w:vMerge/>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sz w:val="24"/>
                <w:szCs w:val="24"/>
                <w:rtl/>
              </w:rPr>
            </w:pPr>
          </w:p>
        </w:tc>
        <w:tc>
          <w:tcPr>
            <w:tcW w:w="1850" w:type="dxa"/>
            <w:shd w:val="clear" w:color="auto" w:fill="F2F2F2" w:themeFill="background1" w:themeFillShade="F2"/>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غير مباشر</w:t>
            </w:r>
          </w:p>
        </w:tc>
        <w:tc>
          <w:tcPr>
            <w:tcW w:w="1850" w:type="dxa"/>
            <w:shd w:val="clear" w:color="auto" w:fill="F2F2F2" w:themeFill="background1" w:themeFillShade="F2"/>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17.00%</w:t>
            </w:r>
          </w:p>
        </w:tc>
      </w:tr>
      <w:tr w:rsidR="00D57708" w:rsidRPr="004A67DA" w:rsidTr="00757223">
        <w:tc>
          <w:tcPr>
            <w:tcW w:w="2549" w:type="dxa"/>
            <w:vMerge/>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sz w:val="24"/>
                <w:szCs w:val="24"/>
                <w:rtl/>
              </w:rPr>
            </w:pPr>
          </w:p>
        </w:tc>
        <w:tc>
          <w:tcPr>
            <w:tcW w:w="2279" w:type="dxa"/>
            <w:vMerge/>
            <w:shd w:val="clear" w:color="auto" w:fill="auto"/>
            <w:vAlign w:val="center"/>
          </w:tcPr>
          <w:p w:rsidR="00D57708" w:rsidRPr="004A67DA" w:rsidRDefault="00D57708" w:rsidP="00757223">
            <w:pPr>
              <w:bidi/>
              <w:jc w:val="center"/>
              <w:outlineLvl w:val="4"/>
              <w:rPr>
                <w:rFonts w:ascii="Times New Roman" w:eastAsia="Times New Roman" w:hAnsi="Times New Roman" w:cs="Times New Roman"/>
                <w:b/>
                <w:bCs/>
                <w:sz w:val="24"/>
                <w:szCs w:val="24"/>
                <w:rtl/>
              </w:rPr>
            </w:pPr>
          </w:p>
        </w:tc>
        <w:tc>
          <w:tcPr>
            <w:tcW w:w="1850" w:type="dxa"/>
            <w:shd w:val="clear" w:color="auto" w:fill="auto"/>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 الكلى</w:t>
            </w:r>
          </w:p>
        </w:tc>
        <w:tc>
          <w:tcPr>
            <w:tcW w:w="1850" w:type="dxa"/>
            <w:shd w:val="clear" w:color="auto" w:fill="auto"/>
          </w:tcPr>
          <w:p w:rsidR="00D57708" w:rsidRPr="004A67DA" w:rsidRDefault="00D57708" w:rsidP="00757223">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38.30%</w:t>
            </w:r>
          </w:p>
        </w:tc>
      </w:tr>
    </w:tbl>
    <w:p w:rsidR="00D57708" w:rsidRPr="0024643A" w:rsidRDefault="00D57708" w:rsidP="00D57708">
      <w:pPr>
        <w:bidi/>
        <w:spacing w:after="0"/>
        <w:jc w:val="both"/>
        <w:rPr>
          <w:rFonts w:ascii="Sakkal Majalla" w:eastAsia="Times New Roman" w:hAnsi="Sakkal Majalla" w:cs="Sakkal Majalla"/>
          <w:sz w:val="28"/>
          <w:szCs w:val="28"/>
          <w:rtl/>
        </w:rPr>
      </w:pPr>
      <w:r w:rsidRPr="0024643A">
        <w:rPr>
          <w:rFonts w:ascii="Sakkal Majalla" w:eastAsia="Times New Roman" w:hAnsi="Sakkal Majalla" w:cs="Sakkal Majalla" w:hint="cs"/>
          <w:sz w:val="28"/>
          <w:szCs w:val="28"/>
          <w:rtl/>
        </w:rPr>
        <w:t xml:space="preserve">يتضح من الجدول رقم ( </w:t>
      </w:r>
      <w:r>
        <w:rPr>
          <w:rFonts w:ascii="Sakkal Majalla" w:eastAsia="Times New Roman" w:hAnsi="Sakkal Majalla" w:cs="Sakkal Majalla" w:hint="cs"/>
          <w:sz w:val="28"/>
          <w:szCs w:val="28"/>
          <w:rtl/>
        </w:rPr>
        <w:t>39</w:t>
      </w:r>
      <w:r w:rsidRPr="0024643A">
        <w:rPr>
          <w:rFonts w:ascii="Sakkal Majalla" w:eastAsia="Times New Roman" w:hAnsi="Sakkal Majalla" w:cs="Sakkal Majalla" w:hint="cs"/>
          <w:sz w:val="28"/>
          <w:szCs w:val="28"/>
          <w:rtl/>
        </w:rPr>
        <w:t>)الخاص بنسب التأثيرات المباشرة والغير مباشرة الكلية فى النموذج الهيكلى للدراسة أن بلغت نسبة التأثيرات المباشرة والغير مباشرة 38.30% وذلك على النحو التالى</w:t>
      </w:r>
    </w:p>
    <w:p w:rsidR="00D57708" w:rsidRPr="0024643A" w:rsidRDefault="00D57708" w:rsidP="00D57708">
      <w:pPr>
        <w:pStyle w:val="ListParagraph"/>
        <w:numPr>
          <w:ilvl w:val="0"/>
          <w:numId w:val="19"/>
        </w:numPr>
        <w:bidi/>
        <w:spacing w:after="0" w:line="276" w:lineRule="auto"/>
        <w:jc w:val="both"/>
        <w:rPr>
          <w:rFonts w:ascii="Sakkal Majalla" w:eastAsia="Times New Roman" w:hAnsi="Sakkal Majalla" w:cs="Sakkal Majalla"/>
          <w:sz w:val="28"/>
          <w:szCs w:val="28"/>
        </w:rPr>
      </w:pPr>
      <w:r w:rsidRPr="0024643A">
        <w:rPr>
          <w:rFonts w:ascii="Sakkal Majalla" w:eastAsia="Times New Roman" w:hAnsi="Sakkal Majalla" w:cs="Sakkal Majalla" w:hint="cs"/>
          <w:sz w:val="28"/>
          <w:szCs w:val="28"/>
          <w:rtl/>
        </w:rPr>
        <w:t xml:space="preserve">بلغ نسبة التأثير المباشر للتحول الر 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21.30%</w:t>
      </w:r>
    </w:p>
    <w:p w:rsidR="00D57708" w:rsidRDefault="00D57708" w:rsidP="00D57708">
      <w:pPr>
        <w:pStyle w:val="ListParagraph"/>
        <w:numPr>
          <w:ilvl w:val="0"/>
          <w:numId w:val="19"/>
        </w:numPr>
        <w:tabs>
          <w:tab w:val="left" w:pos="4961"/>
        </w:tabs>
        <w:bidi/>
        <w:spacing w:after="200" w:line="276" w:lineRule="auto"/>
        <w:ind w:right="-426"/>
        <w:rPr>
          <w:rFonts w:ascii="Sakkal Majalla" w:eastAsia="Times New Roman" w:hAnsi="Sakkal Majalla" w:cs="Sakkal Majalla"/>
          <w:sz w:val="28"/>
          <w:szCs w:val="28"/>
        </w:rPr>
      </w:pPr>
      <w:r w:rsidRPr="0024643A">
        <w:rPr>
          <w:rFonts w:ascii="Sakkal Majalla" w:eastAsia="Times New Roman" w:hAnsi="Sakkal Majalla" w:cs="Sakkal Majalla" w:hint="cs"/>
          <w:sz w:val="28"/>
          <w:szCs w:val="28"/>
          <w:rtl/>
        </w:rPr>
        <w:t xml:space="preserve">بلغ نسبة التأثير الغير مباشر للتحول الرقمى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17.00%.</w:t>
      </w: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P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rsidR="00D57708" w:rsidRDefault="00D57708" w:rsidP="00D57708">
      <w:pPr>
        <w:pBdr>
          <w:bottom w:val="thinThickSmallGap" w:sz="24" w:space="1" w:color="auto"/>
        </w:pBdr>
        <w:bidi/>
        <w:spacing w:after="0" w:line="240" w:lineRule="auto"/>
        <w:ind w:right="-567"/>
        <w:rPr>
          <w:rFonts w:ascii="Times New Roman" w:hAnsi="Times New Roman" w:cs="Times New Roman"/>
          <w:b/>
          <w:bCs/>
          <w:sz w:val="28"/>
          <w:szCs w:val="28"/>
          <w:rtl/>
          <w:lang w:bidi="ar-AE"/>
        </w:rPr>
      </w:pPr>
      <w:r>
        <w:rPr>
          <w:rFonts w:eastAsia="Calibri" w:hint="cs"/>
          <w:b/>
          <w:bCs/>
          <w:sz w:val="28"/>
          <w:szCs w:val="28"/>
          <w:rtl/>
        </w:rPr>
        <w:t>الفصل الرابع : نتائج الدراسة الميدانية</w:t>
      </w:r>
    </w:p>
    <w:p w:rsidR="00D57708" w:rsidRDefault="00D57708" w:rsidP="00D57708">
      <w:pPr>
        <w:bidi/>
        <w:spacing w:after="0" w:line="240" w:lineRule="auto"/>
        <w:ind w:right="-567"/>
        <w:rPr>
          <w:rFonts w:ascii="Times New Roman" w:hAnsi="Times New Roman" w:cs="Times New Roman"/>
          <w:b/>
          <w:bCs/>
          <w:sz w:val="28"/>
          <w:szCs w:val="28"/>
          <w:rtl/>
          <w:lang w:bidi="ar-AE"/>
        </w:rPr>
      </w:pPr>
    </w:p>
    <w:p w:rsidR="00D57708" w:rsidRDefault="00D57708" w:rsidP="00D57708">
      <w:pPr>
        <w:bidi/>
        <w:spacing w:after="0" w:line="240" w:lineRule="auto"/>
        <w:ind w:right="-567"/>
        <w:rPr>
          <w:rFonts w:ascii="Times New Roman" w:hAnsi="Times New Roman" w:cs="Times New Roman"/>
          <w:b/>
          <w:bCs/>
          <w:sz w:val="28"/>
          <w:szCs w:val="28"/>
          <w:rtl/>
          <w:lang w:bidi="ar-EG"/>
        </w:rPr>
      </w:pPr>
    </w:p>
    <w:p w:rsidR="00D57708" w:rsidRPr="00E75AD3" w:rsidRDefault="00D57708" w:rsidP="00D57708">
      <w:pPr>
        <w:bidi/>
        <w:spacing w:after="0" w:line="480" w:lineRule="auto"/>
        <w:rPr>
          <w:rFonts w:ascii="Times New Roman" w:hAnsi="Times New Roman" w:cs="Times New Roman"/>
          <w:b/>
          <w:bCs/>
          <w:sz w:val="32"/>
          <w:szCs w:val="32"/>
          <w:u w:val="single"/>
          <w:rtl/>
          <w:lang w:bidi="ar-AE"/>
        </w:rPr>
      </w:pPr>
      <w:r>
        <w:rPr>
          <w:rFonts w:ascii="Times New Roman" w:hAnsi="Times New Roman" w:cs="Times New Roman" w:hint="cs"/>
          <w:b/>
          <w:bCs/>
          <w:sz w:val="32"/>
          <w:szCs w:val="32"/>
          <w:u w:val="single"/>
          <w:rtl/>
          <w:lang w:bidi="ar-EG"/>
        </w:rPr>
        <w:t xml:space="preserve">* </w:t>
      </w:r>
      <w:r w:rsidRPr="00E75AD3">
        <w:rPr>
          <w:rFonts w:ascii="Times New Roman" w:hAnsi="Times New Roman" w:cs="Times New Roman" w:hint="cs"/>
          <w:b/>
          <w:bCs/>
          <w:sz w:val="32"/>
          <w:szCs w:val="32"/>
          <w:u w:val="single"/>
          <w:rtl/>
          <w:lang w:bidi="ar-EG"/>
        </w:rPr>
        <w:t>المعالجات الاحصائية:</w:t>
      </w:r>
    </w:p>
    <w:p w:rsidR="00D57708" w:rsidRPr="00C44058" w:rsidRDefault="00D57708" w:rsidP="00D57708">
      <w:pPr>
        <w:pStyle w:val="ListParagraph"/>
        <w:bidi/>
        <w:ind w:left="-64" w:right="-709"/>
        <w:rPr>
          <w:rFonts w:asciiTheme="majorBidi" w:hAnsiTheme="majorBidi" w:cstheme="majorBidi"/>
          <w:sz w:val="28"/>
          <w:szCs w:val="28"/>
          <w:rtl/>
          <w:lang w:bidi="ar-EG"/>
        </w:rPr>
      </w:pPr>
      <w:r w:rsidRPr="00C44058">
        <w:rPr>
          <w:rFonts w:asciiTheme="majorBidi" w:hAnsiTheme="majorBidi" w:cstheme="majorBidi"/>
          <w:sz w:val="28"/>
          <w:szCs w:val="28"/>
          <w:rtl/>
        </w:rPr>
        <w:t>في هذا البحث، تم استخدام مجموعة من المعالجات الإحصائية لتفسير البيانات وتحليل النتائج باستخدام برنامج</w:t>
      </w:r>
      <w:r w:rsidRPr="00C44058">
        <w:rPr>
          <w:rFonts w:asciiTheme="majorBidi" w:hAnsiTheme="majorBidi" w:cstheme="majorBidi"/>
          <w:sz w:val="28"/>
          <w:szCs w:val="28"/>
        </w:rPr>
        <w:t xml:space="preserve"> SPSS Version 25</w:t>
      </w:r>
      <w:r w:rsidRPr="00C44058">
        <w:rPr>
          <w:rFonts w:asciiTheme="majorBidi" w:hAnsiTheme="majorBidi" w:cstheme="majorBidi"/>
          <w:sz w:val="28"/>
          <w:szCs w:val="28"/>
          <w:rtl/>
        </w:rPr>
        <w:t>، وذلك عند مستوى ثقة 0.95 ومستوى دلالة 0.05. فيما يلي توضيح لاستخدام كل من هذه المعالجات</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الاتساق الداخلي</w:t>
      </w:r>
      <w:r w:rsidRPr="00C44058">
        <w:rPr>
          <w:rFonts w:asciiTheme="majorBidi" w:hAnsiTheme="majorBidi" w:cstheme="majorBidi"/>
          <w:b/>
          <w:bCs/>
          <w:sz w:val="28"/>
          <w:szCs w:val="28"/>
        </w:rPr>
        <w:t xml:space="preserve"> (Internal Consistency):</w:t>
      </w:r>
      <w:r w:rsidRPr="00C44058">
        <w:rPr>
          <w:rFonts w:asciiTheme="majorBidi" w:hAnsiTheme="majorBidi" w:cstheme="majorBidi"/>
          <w:b/>
          <w:bCs/>
          <w:sz w:val="28"/>
          <w:szCs w:val="28"/>
        </w:rPr>
        <w:br/>
      </w:r>
      <w:r w:rsidRPr="00C44058">
        <w:rPr>
          <w:rFonts w:asciiTheme="majorBidi" w:hAnsiTheme="majorBidi" w:cstheme="majorBidi"/>
          <w:sz w:val="28"/>
          <w:szCs w:val="28"/>
          <w:rtl/>
        </w:rPr>
        <w:t>تم استخدام اختبار الاتساق الداخلي لقياس مدى تجانس وترابط البنود المختلفة في المقياس أو الاستبيان. يهدف هذا الاختبار إلى التأكد من أن البنود التي تقيس نفس المفهوم تقدم نتائج متسقة مع بعضها البعض، مما يعزز مصداقية الأداة المستخدمة</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معامل ألفا كرونباخ</w:t>
      </w:r>
      <w:r w:rsidRPr="00C44058">
        <w:rPr>
          <w:rFonts w:asciiTheme="majorBidi" w:hAnsiTheme="majorBidi" w:cstheme="majorBidi"/>
          <w:b/>
          <w:bCs/>
          <w:sz w:val="28"/>
          <w:szCs w:val="28"/>
        </w:rPr>
        <w:t xml:space="preserve"> (Cronbach's Alpha)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حساب معامل ألفا كرونباخ لتحديد موثوقية الاستبيان أو المقياس المستخدم. يعكس هذا المعامل مدى الاتساق الداخلي بين البنود، بحيث تُعتبر قيمة معامل أعلى من 0.70 دليلًا على موثوقية الأداة</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المتوسط الحسابي المرجح بالأوزان</w:t>
      </w:r>
      <w:r w:rsidRPr="00C44058">
        <w:rPr>
          <w:rFonts w:asciiTheme="majorBidi" w:hAnsiTheme="majorBidi" w:cstheme="majorBidi"/>
          <w:b/>
          <w:bCs/>
          <w:sz w:val="28"/>
          <w:szCs w:val="28"/>
        </w:rPr>
        <w:t xml:space="preserve"> (Mean)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المتوسط الحسابي المرجح هو مؤشر يلخص القيم في البيانات مع مراعاة الأوزان المخصصة لكل فئة. تم استخدامه في هذا البحث لتحديد الاتجاه العام للبيانات، مع الأخذ في الاعتبار الأهمية النسبية للعناصر المختلفة</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الانحراف المعياري</w:t>
      </w:r>
      <w:r w:rsidRPr="00C44058">
        <w:rPr>
          <w:rFonts w:asciiTheme="majorBidi" w:hAnsiTheme="majorBidi" w:cstheme="majorBidi"/>
          <w:b/>
          <w:bCs/>
          <w:sz w:val="28"/>
          <w:szCs w:val="28"/>
        </w:rPr>
        <w:t xml:space="preserve"> (Standard Deviation)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الانحراف المعياري لقياس مدى انتشار البيانات حول المتوسط الحسابي. يعكس هذا المؤشر مدى تباين القيم، ويتيح فهماً أفضل لتوزيع البيانات وتشتتها</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النسبة المئوية</w:t>
      </w:r>
      <w:r w:rsidRPr="00C44058">
        <w:rPr>
          <w:rFonts w:asciiTheme="majorBidi" w:hAnsiTheme="majorBidi" w:cstheme="majorBidi"/>
          <w:b/>
          <w:bCs/>
          <w:sz w:val="28"/>
          <w:szCs w:val="28"/>
        </w:rPr>
        <w:t xml:space="preserve"> (%) (Percentage)</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النسبة المئوية لتقديم توزيع البيانات بشكل مبسط ومفهوم، حيث توضح هذه النسبة مدى انتشار وتوزيع الفئات المختلفة ضمن العينة المدروسة</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مربع كاى لجودة التوفيق</w:t>
      </w:r>
      <w:r w:rsidRPr="00C44058">
        <w:rPr>
          <w:rFonts w:asciiTheme="majorBidi" w:hAnsiTheme="majorBidi" w:cstheme="majorBidi"/>
          <w:b/>
          <w:bCs/>
          <w:sz w:val="28"/>
          <w:szCs w:val="28"/>
        </w:rPr>
        <w:t xml:space="preserve"> (Chi-Square for Goodness of Fit)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تحليل التباين</w:t>
      </w:r>
      <w:r w:rsidRPr="00C44058">
        <w:rPr>
          <w:rFonts w:asciiTheme="majorBidi" w:hAnsiTheme="majorBidi" w:cstheme="majorBidi"/>
          <w:b/>
          <w:bCs/>
          <w:sz w:val="28"/>
          <w:szCs w:val="28"/>
        </w:rPr>
        <w:t xml:space="preserve"> (One-Way ANOVA)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 xml:space="preserve">اختبار </w:t>
      </w:r>
      <w:r w:rsidRPr="00C44058">
        <w:rPr>
          <w:rFonts w:ascii="Times New Roman" w:hAnsi="Times New Roman" w:cs="Times New Roman" w:hint="cs"/>
          <w:b/>
          <w:bCs/>
          <w:sz w:val="28"/>
          <w:szCs w:val="28"/>
          <w:rtl/>
          <w:lang w:bidi="ar-EG"/>
        </w:rPr>
        <w:t xml:space="preserve">توكى </w:t>
      </w:r>
      <w:r w:rsidRPr="00C44058">
        <w:rPr>
          <w:rFonts w:asciiTheme="majorBidi" w:hAnsiTheme="majorBidi" w:cstheme="majorBidi"/>
          <w:b/>
          <w:bCs/>
          <w:sz w:val="28"/>
          <w:szCs w:val="28"/>
        </w:rPr>
        <w:t>(</w:t>
      </w:r>
      <w:r w:rsidRPr="00C44058">
        <w:rPr>
          <w:rFonts w:ascii="Times New Roman" w:hAnsi="Times New Roman" w:cs="Times New Roman"/>
          <w:b/>
          <w:bCs/>
          <w:sz w:val="28"/>
          <w:szCs w:val="28"/>
          <w:lang w:bidi="ar-EG"/>
        </w:rPr>
        <w:t>H.S.D</w:t>
      </w:r>
      <w:r w:rsidRPr="00C44058">
        <w:rPr>
          <w:rFonts w:asciiTheme="majorBidi" w:hAnsiTheme="majorBidi" w:cstheme="majorBidi"/>
          <w:b/>
          <w:bCs/>
          <w:sz w:val="28"/>
          <w:szCs w:val="28"/>
        </w:rPr>
        <w:t xml:space="preserve"> Test)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 xml:space="preserve">تم استخدام اختبار </w:t>
      </w:r>
      <w:r w:rsidRPr="00C44058">
        <w:rPr>
          <w:rFonts w:asciiTheme="majorBidi" w:hAnsiTheme="majorBidi" w:cstheme="majorBidi" w:hint="cs"/>
          <w:sz w:val="28"/>
          <w:szCs w:val="28"/>
          <w:rtl/>
        </w:rPr>
        <w:t>توكى</w:t>
      </w:r>
      <w:r w:rsidRPr="00C44058">
        <w:rPr>
          <w:rFonts w:asciiTheme="majorBidi" w:hAnsiTheme="majorBidi" w:cstheme="majorBidi"/>
          <w:sz w:val="28"/>
          <w:szCs w:val="28"/>
          <w:rtl/>
        </w:rPr>
        <w:t xml:space="preserve"> كمقارنة لاحقة بعد تحليل التباين، وذلك لاختبار الفروق بين المتوسطات المختلفة بشكل </w:t>
      </w:r>
      <w:r w:rsidRPr="00C44058">
        <w:rPr>
          <w:rFonts w:asciiTheme="majorBidi" w:hAnsiTheme="majorBidi" w:cstheme="majorBidi"/>
          <w:sz w:val="28"/>
          <w:szCs w:val="28"/>
          <w:rtl/>
        </w:rPr>
        <w:lastRenderedPageBreak/>
        <w:t>فردي. يتيح هذا الاختبار تحديد الفروق الدقيقة بين المجموعات بعد اكتشاف وجود فروقات معنوية باستخدام تحليل التباين</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نسبة الموافقة</w:t>
      </w:r>
      <w:r w:rsidRPr="00C44058">
        <w:rPr>
          <w:rFonts w:asciiTheme="majorBidi" w:hAnsiTheme="majorBidi" w:cstheme="majorBidi"/>
          <w:b/>
          <w:bCs/>
          <w:sz w:val="28"/>
          <w:szCs w:val="28"/>
        </w:rPr>
        <w:t xml:space="preserve"> </w:t>
      </w:r>
      <w:r w:rsidRPr="00C44058">
        <w:rPr>
          <w:rFonts w:asciiTheme="majorBidi" w:hAnsiTheme="majorBidi" w:cstheme="majorBidi" w:hint="cs"/>
          <w:b/>
          <w:bCs/>
          <w:sz w:val="28"/>
          <w:szCs w:val="28"/>
          <w:rtl/>
        </w:rPr>
        <w:t>(%)</w:t>
      </w:r>
    </w:p>
    <w:p w:rsidR="00D57708" w:rsidRDefault="00D57708" w:rsidP="00D57708">
      <w:pPr>
        <w:pStyle w:val="ListParagraph"/>
        <w:bidi/>
        <w:ind w:left="368" w:right="-709"/>
        <w:rPr>
          <w:rFonts w:asciiTheme="majorBidi" w:hAnsiTheme="majorBidi" w:cstheme="majorBidi"/>
          <w:sz w:val="28"/>
          <w:szCs w:val="28"/>
          <w:rtl/>
        </w:rPr>
      </w:pPr>
      <w:r w:rsidRPr="00C44058">
        <w:rPr>
          <w:rFonts w:asciiTheme="majorBidi" w:hAnsiTheme="majorBidi" w:cstheme="majorBidi"/>
          <w:sz w:val="28"/>
          <w:szCs w:val="28"/>
          <w:rtl/>
        </w:rPr>
        <w:t>تم حساب نسبة الموافقة لتحديد مدى التوافق بين الفئات المختلفة أو النتائج التي تم الحصول عليها من العينة المدروسة. تساعد هذه النسبة في تفسير مدى توافق النتائج مع الفرضيات أو التوقعات المسبقة</w:t>
      </w:r>
      <w:r w:rsidRPr="00C44058">
        <w:rPr>
          <w:rFonts w:asciiTheme="majorBidi" w:hAnsiTheme="majorBidi" w:cstheme="majorBidi"/>
          <w:sz w:val="28"/>
          <w:szCs w:val="28"/>
        </w:rPr>
        <w:t>.</w:t>
      </w:r>
    </w:p>
    <w:p w:rsidR="00D57708" w:rsidRDefault="00D57708" w:rsidP="00D57708">
      <w:pPr>
        <w:pStyle w:val="ListParagraph"/>
        <w:bidi/>
        <w:ind w:left="368" w:right="-709"/>
        <w:rPr>
          <w:rFonts w:asciiTheme="majorBidi" w:hAnsiTheme="majorBidi" w:cstheme="majorBidi"/>
          <w:sz w:val="28"/>
          <w:szCs w:val="28"/>
          <w:rtl/>
        </w:rPr>
      </w:pPr>
    </w:p>
    <w:p w:rsidR="00D57708" w:rsidRDefault="00D57708" w:rsidP="00D57708">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BA7B8D" w:rsidRDefault="00BA7B8D" w:rsidP="00BA7B8D">
      <w:pPr>
        <w:pStyle w:val="ListParagraph"/>
        <w:bidi/>
        <w:ind w:left="368" w:right="-709"/>
        <w:rPr>
          <w:rFonts w:asciiTheme="majorBidi" w:hAnsiTheme="majorBidi" w:cstheme="majorBidi"/>
          <w:sz w:val="28"/>
          <w:szCs w:val="28"/>
          <w:rtl/>
        </w:rPr>
      </w:pPr>
    </w:p>
    <w:p w:rsidR="00D57708" w:rsidRPr="008465DC" w:rsidRDefault="00D57708" w:rsidP="00D57708">
      <w:pPr>
        <w:pStyle w:val="ListParagraph"/>
        <w:pBdr>
          <w:bottom w:val="thinThickSmallGap" w:sz="24" w:space="1" w:color="auto"/>
        </w:pBdr>
        <w:bidi/>
        <w:ind w:left="368" w:right="-709"/>
        <w:rPr>
          <w:b/>
          <w:bCs/>
          <w:sz w:val="28"/>
          <w:szCs w:val="28"/>
          <w:rtl/>
        </w:rPr>
      </w:pPr>
      <w:r>
        <w:rPr>
          <w:rFonts w:hint="cs"/>
          <w:b/>
          <w:bCs/>
          <w:sz w:val="28"/>
          <w:szCs w:val="28"/>
          <w:rtl/>
        </w:rPr>
        <w:t>الفصل الرابع : نتائج الدراسة الميدانية</w:t>
      </w:r>
    </w:p>
    <w:p w:rsidR="00D57708" w:rsidRDefault="00D57708" w:rsidP="00D57708">
      <w:pPr>
        <w:pStyle w:val="ListParagraph"/>
        <w:bidi/>
        <w:ind w:left="368" w:right="-709"/>
        <w:rPr>
          <w:rFonts w:asciiTheme="majorBidi" w:hAnsiTheme="majorBidi" w:cstheme="majorBidi"/>
          <w:b/>
          <w:bCs/>
          <w:sz w:val="28"/>
          <w:szCs w:val="28"/>
        </w:rPr>
      </w:pP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اختبار</w:t>
      </w:r>
      <w:r w:rsidRPr="00C44058">
        <w:rPr>
          <w:rFonts w:asciiTheme="majorBidi" w:hAnsiTheme="majorBidi" w:cstheme="majorBidi" w:hint="cs"/>
          <w:b/>
          <w:bCs/>
          <w:sz w:val="28"/>
          <w:szCs w:val="28"/>
          <w:rtl/>
        </w:rPr>
        <w:t>(ت) لمجموعتين مختلفتين</w:t>
      </w:r>
      <w:r w:rsidRPr="00C44058">
        <w:rPr>
          <w:rFonts w:asciiTheme="majorBidi" w:hAnsiTheme="majorBidi" w:cstheme="majorBidi"/>
          <w:b/>
          <w:bCs/>
          <w:sz w:val="28"/>
          <w:szCs w:val="28"/>
        </w:rPr>
        <w:t xml:space="preserve"> (Independent Samples Test) </w:t>
      </w:r>
    </w:p>
    <w:p w:rsidR="00D57708" w:rsidRPr="00C44058" w:rsidRDefault="00D57708" w:rsidP="00D57708">
      <w:pPr>
        <w:pStyle w:val="ListParagraph"/>
        <w:bidi/>
        <w:spacing w:line="360" w:lineRule="auto"/>
        <w:ind w:left="368" w:right="-709"/>
        <w:rPr>
          <w:rFonts w:asciiTheme="majorBidi" w:hAnsiTheme="majorBidi" w:cstheme="majorBidi"/>
          <w:sz w:val="28"/>
          <w:szCs w:val="28"/>
          <w:rtl/>
        </w:rPr>
      </w:pPr>
      <w:r w:rsidRPr="00C44058">
        <w:rPr>
          <w:rFonts w:asciiTheme="majorBidi" w:hAnsiTheme="majorBidi" w:cstheme="majorBidi" w:hint="cs"/>
          <w:sz w:val="28"/>
          <w:szCs w:val="28"/>
          <w:rtl/>
        </w:rPr>
        <w:t>يستخدم</w:t>
      </w:r>
      <w:r w:rsidRPr="00C44058">
        <w:rPr>
          <w:rFonts w:asciiTheme="majorBidi" w:hAnsiTheme="majorBidi" w:cstheme="majorBidi"/>
          <w:sz w:val="28"/>
          <w:szCs w:val="28"/>
          <w:rtl/>
        </w:rPr>
        <w:t xml:space="preserve"> هذا الاختبار لقياس مدى وجود فروق ذات دلالة إحصائية بين متوسطات عينتين مستقلتين</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hint="cs"/>
          <w:b/>
          <w:bCs/>
          <w:sz w:val="28"/>
          <w:szCs w:val="28"/>
          <w:rtl/>
        </w:rPr>
        <w:t>معامل الارتباط لبيرسون</w:t>
      </w:r>
      <w:r w:rsidRPr="00C44058">
        <w:rPr>
          <w:rFonts w:asciiTheme="majorBidi" w:hAnsiTheme="majorBidi" w:cstheme="majorBidi"/>
          <w:b/>
          <w:bCs/>
          <w:sz w:val="28"/>
          <w:szCs w:val="28"/>
        </w:rPr>
        <w:t>(Pearson correlation test)</w:t>
      </w:r>
    </w:p>
    <w:p w:rsidR="00D57708" w:rsidRPr="00C44058" w:rsidRDefault="00D57708" w:rsidP="00D57708">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اختبار يقيس العلاقة الإحصائية، أو الترابط، بين متغيرين مستمرين. ويُعرف بأنه أفضل طريقة لقياس الترابط بين المتغيرات محل الاهتمام لأنه يعتمد على طريقة التغاير</w:t>
      </w:r>
      <w:r w:rsidRPr="00C44058">
        <w:rPr>
          <w:rFonts w:asciiTheme="majorBidi" w:hAnsiTheme="majorBidi" w:cstheme="majorBidi"/>
          <w:sz w:val="28"/>
          <w:szCs w:val="28"/>
        </w:rPr>
        <w:t xml:space="preserve"> (Covariance) </w:t>
      </w:r>
      <w:r w:rsidRPr="00C44058">
        <w:rPr>
          <w:rFonts w:asciiTheme="majorBidi" w:hAnsiTheme="majorBidi" w:cstheme="majorBidi"/>
          <w:sz w:val="28"/>
          <w:szCs w:val="28"/>
          <w:rtl/>
        </w:rPr>
        <w:t xml:space="preserve">كما يوفر معلومات حول حجم الترابط </w:t>
      </w:r>
      <w:r w:rsidRPr="00C44058">
        <w:rPr>
          <w:rFonts w:asciiTheme="majorBidi" w:hAnsiTheme="majorBidi" w:cstheme="majorBidi"/>
          <w:sz w:val="28"/>
          <w:szCs w:val="28"/>
        </w:rPr>
        <w:t xml:space="preserve">(Magnitude of the association) </w:t>
      </w:r>
      <w:r w:rsidRPr="00C44058">
        <w:rPr>
          <w:rFonts w:asciiTheme="majorBidi" w:hAnsiTheme="majorBidi" w:cstheme="majorBidi"/>
          <w:sz w:val="28"/>
          <w:szCs w:val="28"/>
          <w:rtl/>
        </w:rPr>
        <w:t>بالإضافة إلى اتجاه العلاقة</w:t>
      </w:r>
      <w:r w:rsidRPr="00C44058">
        <w:rPr>
          <w:rFonts w:asciiTheme="majorBidi" w:hAnsiTheme="majorBidi" w:cstheme="majorBidi" w:hint="cs"/>
          <w:sz w:val="28"/>
          <w:szCs w:val="28"/>
          <w:rtl/>
        </w:rPr>
        <w:t>.</w:t>
      </w: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w:t>
      </w:r>
      <w:r w:rsidRPr="00C44058">
        <w:rPr>
          <w:rFonts w:asciiTheme="majorBidi" w:hAnsiTheme="majorBidi" w:cstheme="majorBidi"/>
          <w:b/>
          <w:bCs/>
          <w:sz w:val="28"/>
          <w:szCs w:val="28"/>
        </w:rPr>
        <w:t xml:space="preserve"> (Linear regression) </w:t>
      </w:r>
    </w:p>
    <w:p w:rsidR="00D57708" w:rsidRPr="00C44058" w:rsidRDefault="00D57708" w:rsidP="00D57708">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أسلوب يحاول نمذجة العلاقة بين متغيرين عن طريق ملاءمة معادلة خطية للبيانات المرصودة. يُعتبر أحد المتغيرات متغيرًا تفسيريًا</w:t>
      </w:r>
      <w:r w:rsidRPr="00C44058">
        <w:rPr>
          <w:rFonts w:asciiTheme="majorBidi" w:hAnsiTheme="majorBidi" w:cstheme="majorBidi"/>
          <w:sz w:val="28"/>
          <w:szCs w:val="28"/>
        </w:rPr>
        <w:t xml:space="preserve"> (Explanatory variable) </w:t>
      </w:r>
      <w:r w:rsidRPr="00C44058">
        <w:rPr>
          <w:rFonts w:asciiTheme="majorBidi" w:hAnsiTheme="majorBidi" w:cstheme="majorBidi"/>
          <w:sz w:val="28"/>
          <w:szCs w:val="28"/>
          <w:rtl/>
        </w:rPr>
        <w:t>والمتغير الآخر متغيرًا تابعًا</w:t>
      </w:r>
      <w:r w:rsidRPr="00C44058">
        <w:rPr>
          <w:rFonts w:asciiTheme="majorBidi" w:hAnsiTheme="majorBidi" w:cstheme="majorBidi"/>
          <w:sz w:val="28"/>
          <w:szCs w:val="28"/>
        </w:rPr>
        <w:t xml:space="preserve"> (Dependent variable).</w:t>
      </w: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 البسيط</w:t>
      </w:r>
      <w:r w:rsidRPr="00C44058">
        <w:rPr>
          <w:rFonts w:asciiTheme="majorBidi" w:hAnsiTheme="majorBidi" w:cstheme="majorBidi"/>
          <w:b/>
          <w:bCs/>
          <w:sz w:val="28"/>
          <w:szCs w:val="28"/>
        </w:rPr>
        <w:t xml:space="preserve"> (Simple linear regression) </w:t>
      </w:r>
    </w:p>
    <w:p w:rsidR="00D57708" w:rsidRPr="00C44058" w:rsidRDefault="00D57708" w:rsidP="00D57708">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نموذج يصف العلاقة بين متغير تابع واحد ومتغير مستقل واحد باستخدام خط مستقيم</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 المتعدد</w:t>
      </w:r>
      <w:r w:rsidRPr="00C44058">
        <w:rPr>
          <w:rFonts w:asciiTheme="majorBidi" w:hAnsiTheme="majorBidi" w:cstheme="majorBidi"/>
          <w:b/>
          <w:bCs/>
          <w:sz w:val="28"/>
          <w:szCs w:val="28"/>
        </w:rPr>
        <w:t xml:space="preserve"> (Multiple linear regression) </w:t>
      </w:r>
    </w:p>
    <w:p w:rsidR="00D57708" w:rsidRPr="00C44058" w:rsidRDefault="00D57708" w:rsidP="00D57708">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تقنية إحصائية تستخدم عدة متغيرات تفسيرية للتنبؤ بنتيجة متغير استجابة واحد</w:t>
      </w:r>
      <w:r w:rsidRPr="00C44058">
        <w:rPr>
          <w:rFonts w:asciiTheme="majorBidi" w:hAnsiTheme="majorBidi" w:cstheme="majorBidi"/>
          <w:sz w:val="28"/>
          <w:szCs w:val="28"/>
        </w:rPr>
        <w:t>.</w:t>
      </w:r>
    </w:p>
    <w:p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tl/>
        </w:rPr>
      </w:pPr>
      <w:r w:rsidRPr="00C44058">
        <w:rPr>
          <w:rFonts w:asciiTheme="majorBidi" w:hAnsiTheme="majorBidi" w:cstheme="majorBidi"/>
          <w:b/>
          <w:bCs/>
          <w:sz w:val="28"/>
          <w:szCs w:val="28"/>
          <w:rtl/>
        </w:rPr>
        <w:t>تحليل المسار</w:t>
      </w:r>
      <w:r w:rsidRPr="00C44058">
        <w:rPr>
          <w:rFonts w:asciiTheme="majorBidi" w:hAnsiTheme="majorBidi" w:cstheme="majorBidi"/>
          <w:b/>
          <w:bCs/>
          <w:sz w:val="28"/>
          <w:szCs w:val="28"/>
        </w:rPr>
        <w:t xml:space="preserve">   (Path Analysis) </w:t>
      </w:r>
    </w:p>
    <w:p w:rsidR="00D57708" w:rsidRDefault="00D57708" w:rsidP="00D57708">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hint="cs"/>
          <w:sz w:val="28"/>
          <w:szCs w:val="28"/>
          <w:rtl/>
        </w:rPr>
        <w:t xml:space="preserve">يعد </w:t>
      </w:r>
      <w:r w:rsidRPr="00C44058">
        <w:rPr>
          <w:rFonts w:asciiTheme="majorBidi" w:hAnsiTheme="majorBidi" w:cstheme="majorBidi"/>
          <w:sz w:val="28"/>
          <w:szCs w:val="28"/>
          <w:rtl/>
        </w:rPr>
        <w:t>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sidRPr="00C44058">
        <w:rPr>
          <w:rFonts w:asciiTheme="majorBidi" w:hAnsiTheme="majorBidi" w:cstheme="majorBidi"/>
          <w:sz w:val="28"/>
          <w:szCs w:val="28"/>
        </w:rPr>
        <w:t>.</w:t>
      </w:r>
    </w:p>
    <w:p w:rsidR="00D57708" w:rsidRDefault="00D57708" w:rsidP="00D57708">
      <w:pPr>
        <w:pStyle w:val="ListParagraph"/>
        <w:bidi/>
        <w:spacing w:line="360" w:lineRule="auto"/>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sz w:val="28"/>
          <w:szCs w:val="28"/>
          <w:rtl/>
        </w:rPr>
      </w:pPr>
    </w:p>
    <w:p w:rsidR="00D57708" w:rsidRDefault="00D57708" w:rsidP="00D57708">
      <w:pPr>
        <w:pStyle w:val="ListParagraph"/>
        <w:bidi/>
        <w:ind w:left="-64" w:right="-709"/>
        <w:rPr>
          <w:rFonts w:asciiTheme="majorBidi" w:hAnsiTheme="majorBidi" w:cstheme="majorBidi"/>
          <w:b/>
          <w:bCs/>
          <w:sz w:val="36"/>
          <w:szCs w:val="36"/>
          <w:lang w:bidi="ar-KW"/>
        </w:rPr>
      </w:pPr>
      <w:r w:rsidRPr="008465DC">
        <w:rPr>
          <w:rFonts w:asciiTheme="majorBidi" w:hAnsiTheme="majorBidi" w:cstheme="majorBidi" w:hint="cs"/>
          <w:b/>
          <w:bCs/>
          <w:sz w:val="36"/>
          <w:szCs w:val="36"/>
          <w:rtl/>
        </w:rPr>
        <w:t xml:space="preserve">الخاتمة </w:t>
      </w:r>
      <w:r w:rsidRPr="008465DC">
        <w:rPr>
          <w:rFonts w:asciiTheme="majorBidi" w:hAnsiTheme="majorBidi" w:cstheme="majorBidi"/>
          <w:b/>
          <w:bCs/>
          <w:sz w:val="36"/>
          <w:szCs w:val="36"/>
          <w:lang w:bidi="ar-KW"/>
        </w:rPr>
        <w:t>Conclusion</w:t>
      </w:r>
      <w:r>
        <w:rPr>
          <w:rFonts w:asciiTheme="majorBidi" w:hAnsiTheme="majorBidi" w:cstheme="majorBidi"/>
          <w:b/>
          <w:bCs/>
          <w:sz w:val="36"/>
          <w:szCs w:val="36"/>
          <w:lang w:bidi="ar-KW"/>
        </w:rPr>
        <w:t xml:space="preserve"> </w:t>
      </w:r>
    </w:p>
    <w:p w:rsidR="00D57708" w:rsidRDefault="00D57708" w:rsidP="00D57708">
      <w:pPr>
        <w:pStyle w:val="ListParagraph"/>
        <w:pBdr>
          <w:bottom w:val="thinThickSmallGap" w:sz="24" w:space="1" w:color="auto"/>
        </w:pBdr>
        <w:bidi/>
        <w:ind w:left="-64" w:right="-709"/>
        <w:rPr>
          <w:rFonts w:asciiTheme="majorBidi" w:hAnsiTheme="majorBidi" w:cstheme="majorBidi"/>
          <w:b/>
          <w:bCs/>
          <w:sz w:val="36"/>
          <w:szCs w:val="36"/>
          <w:lang w:bidi="ar-KW"/>
        </w:rPr>
      </w:pPr>
    </w:p>
    <w:p w:rsidR="00D57708" w:rsidRPr="00C44058" w:rsidRDefault="00D57708" w:rsidP="00D57708">
      <w:pPr>
        <w:pStyle w:val="ListParagraph"/>
        <w:bidi/>
        <w:ind w:left="-64" w:right="-709"/>
        <w:rPr>
          <w:rFonts w:asciiTheme="majorBidi" w:hAnsiTheme="majorBidi" w:cstheme="majorBidi"/>
          <w:sz w:val="28"/>
          <w:szCs w:val="28"/>
          <w:lang w:bidi="ar-KW"/>
        </w:rPr>
      </w:pPr>
    </w:p>
    <w:p w:rsidR="00D57708" w:rsidRPr="008465DC" w:rsidRDefault="00D57708" w:rsidP="00D57708">
      <w:pPr>
        <w:pStyle w:val="ListParagraph"/>
        <w:bidi/>
        <w:spacing w:line="480" w:lineRule="auto"/>
        <w:ind w:left="84"/>
        <w:rPr>
          <w:rFonts w:ascii="Times New Roman" w:hAnsi="Times New Roman" w:cs="Times New Roman"/>
          <w:sz w:val="36"/>
          <w:szCs w:val="36"/>
          <w:rtl/>
        </w:rPr>
      </w:pPr>
      <w:r w:rsidRPr="008465DC">
        <w:rPr>
          <w:rFonts w:ascii="Times New Roman" w:hAnsi="Times New Roman" w:cs="Times New Roman" w:hint="cs"/>
          <w:sz w:val="36"/>
          <w:szCs w:val="36"/>
          <w:rtl/>
        </w:rPr>
        <w:t>تناول هذا الفصل عرض نتائج الدراسة الميدانية من خلال توظيف مجموعة من الأساليب الإحصائية، تمثلت في الإحصاءات الوصفية مثل الوسط الحسابي، والخطأ المعياري للوسط، والانحراف المعياري، بالإضافة إلى تطبيق اختبار(ت) لعينة واحدة. وقد أظهرت النتائج توفر أبعاد متغيرات البحث بشكل كامل لدى الجهة محل الدراسة. كما اعتمدت الباحثة على مصفوفة الارتباط لتحليل طبيعة العلاقات بين متغيرات البحث، واختتمت ذلك بإجراء تحليل المسار بهدف بناء نموذج هيكلي يوضح مسارات وتأثيرات هذه المتغيرات.</w:t>
      </w: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spacing w:after="200" w:line="276" w:lineRule="auto"/>
        <w:rPr>
          <w:rFonts w:ascii="Times New Roman" w:hAnsi="Times New Roman" w:cs="Traditional Arabic"/>
          <w:b/>
          <w:bCs/>
          <w:sz w:val="32"/>
          <w:szCs w:val="32"/>
          <w:rtl/>
        </w:rPr>
      </w:pPr>
    </w:p>
    <w:p w:rsidR="00D57708" w:rsidRDefault="00D57708" w:rsidP="00D57708">
      <w:pPr>
        <w:bidi/>
      </w:pPr>
      <w:bookmarkStart w:id="18" w:name="_GoBack"/>
      <w:bookmarkEnd w:id="18"/>
    </w:p>
    <w:sectPr w:rsidR="00D577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5EB" w:rsidRDefault="00E935EB">
      <w:pPr>
        <w:spacing w:after="0" w:line="240" w:lineRule="auto"/>
      </w:pPr>
      <w:r>
        <w:separator/>
      </w:r>
    </w:p>
  </w:endnote>
  <w:endnote w:type="continuationSeparator" w:id="0">
    <w:p w:rsidR="00E935EB" w:rsidRDefault="00E93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rPr>
      <w:id w:val="618331194"/>
      <w:docPartObj>
        <w:docPartGallery w:val="Page Numbers (Bottom of Page)"/>
        <w:docPartUnique/>
      </w:docPartObj>
    </w:sdtPr>
    <w:sdtEndPr/>
    <w:sdtContent>
      <w:p w:rsidR="000C757F" w:rsidRPr="00FA7D05" w:rsidRDefault="00D57708">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BA7B8D">
          <w:rPr>
            <w:rFonts w:ascii="Sakkal Majalla" w:hAnsi="Sakkal Majalla" w:cs="Sakkal Majalla"/>
            <w:noProof/>
          </w:rPr>
          <w:t>76</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5EB" w:rsidRDefault="00E935EB">
      <w:pPr>
        <w:spacing w:after="0" w:line="240" w:lineRule="auto"/>
      </w:pPr>
      <w:r>
        <w:separator/>
      </w:r>
    </w:p>
  </w:footnote>
  <w:footnote w:type="continuationSeparator" w:id="0">
    <w:p w:rsidR="00E935EB" w:rsidRDefault="00E93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5AB0"/>
    <w:multiLevelType w:val="hybridMultilevel"/>
    <w:tmpl w:val="B2EC8D26"/>
    <w:lvl w:ilvl="0" w:tplc="61C6464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F65"/>
    <w:multiLevelType w:val="multilevel"/>
    <w:tmpl w:val="C7A2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7101FD"/>
    <w:multiLevelType w:val="hybridMultilevel"/>
    <w:tmpl w:val="D52A5EC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5F38B5"/>
    <w:multiLevelType w:val="hybridMultilevel"/>
    <w:tmpl w:val="6300788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E94520"/>
    <w:multiLevelType w:val="hybridMultilevel"/>
    <w:tmpl w:val="543C18CE"/>
    <w:lvl w:ilvl="0" w:tplc="5B7E71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545441"/>
    <w:multiLevelType w:val="multilevel"/>
    <w:tmpl w:val="48288E4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4F5790"/>
    <w:multiLevelType w:val="hybridMultilevel"/>
    <w:tmpl w:val="0F20BC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81735C"/>
    <w:multiLevelType w:val="hybridMultilevel"/>
    <w:tmpl w:val="FF9CC5D8"/>
    <w:lvl w:ilvl="0" w:tplc="4BFEE1D4">
      <w:start w:val="13"/>
      <w:numFmt w:val="bullet"/>
      <w:lvlText w:val=""/>
      <w:lvlJc w:val="left"/>
      <w:pPr>
        <w:ind w:left="1080" w:hanging="360"/>
      </w:pPr>
      <w:rPr>
        <w:rFonts w:ascii="Symbol" w:eastAsia="Times New Roman" w:hAnsi="Symbol"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2907C7E"/>
    <w:multiLevelType w:val="hybridMultilevel"/>
    <w:tmpl w:val="71F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6AE75CE"/>
    <w:multiLevelType w:val="hybridMultilevel"/>
    <w:tmpl w:val="4B9E76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80022D"/>
    <w:multiLevelType w:val="hybridMultilevel"/>
    <w:tmpl w:val="4C3029B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C0097B"/>
    <w:multiLevelType w:val="hybridMultilevel"/>
    <w:tmpl w:val="53F2069C"/>
    <w:lvl w:ilvl="0" w:tplc="78AE077A">
      <w:start w:val="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84074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459316A"/>
    <w:multiLevelType w:val="hybridMultilevel"/>
    <w:tmpl w:val="D256CD26"/>
    <w:lvl w:ilvl="0" w:tplc="5B00659E">
      <w:start w:val="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93489B"/>
    <w:multiLevelType w:val="multilevel"/>
    <w:tmpl w:val="648A7CF2"/>
    <w:lvl w:ilvl="0">
      <w:start w:val="1"/>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6">
    <w:nsid w:val="6E686B70"/>
    <w:multiLevelType w:val="hybridMultilevel"/>
    <w:tmpl w:val="FEE2D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F8F0D68"/>
    <w:multiLevelType w:val="hybridMultilevel"/>
    <w:tmpl w:val="D640F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704E353F"/>
    <w:multiLevelType w:val="hybridMultilevel"/>
    <w:tmpl w:val="FD322830"/>
    <w:lvl w:ilvl="0" w:tplc="3EACADB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17"/>
  </w:num>
  <w:num w:numId="3">
    <w:abstractNumId w:val="12"/>
  </w:num>
  <w:num w:numId="4">
    <w:abstractNumId w:val="5"/>
  </w:num>
  <w:num w:numId="5">
    <w:abstractNumId w:val="14"/>
  </w:num>
  <w:num w:numId="6">
    <w:abstractNumId w:val="6"/>
  </w:num>
  <w:num w:numId="7">
    <w:abstractNumId w:val="18"/>
  </w:num>
  <w:num w:numId="8">
    <w:abstractNumId w:val="1"/>
  </w:num>
  <w:num w:numId="9">
    <w:abstractNumId w:val="10"/>
  </w:num>
  <w:num w:numId="10">
    <w:abstractNumId w:val="15"/>
  </w:num>
  <w:num w:numId="11">
    <w:abstractNumId w:val="2"/>
  </w:num>
  <w:num w:numId="12">
    <w:abstractNumId w:val="9"/>
  </w:num>
  <w:num w:numId="13">
    <w:abstractNumId w:val="3"/>
  </w:num>
  <w:num w:numId="14">
    <w:abstractNumId w:val="0"/>
  </w:num>
  <w:num w:numId="15">
    <w:abstractNumId w:val="16"/>
  </w:num>
  <w:num w:numId="16">
    <w:abstractNumId w:val="13"/>
  </w:num>
  <w:num w:numId="17">
    <w:abstractNumId w:val="11"/>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864"/>
    <w:rsid w:val="00855864"/>
    <w:rsid w:val="008C2522"/>
    <w:rsid w:val="00BA7B8D"/>
    <w:rsid w:val="00D57708"/>
    <w:rsid w:val="00E935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2454B-CF67-43BF-AF37-D2B2E96C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708"/>
  </w:style>
  <w:style w:type="paragraph" w:styleId="Heading1">
    <w:name w:val="heading 1"/>
    <w:basedOn w:val="Normal"/>
    <w:next w:val="Normal"/>
    <w:link w:val="Heading1Char"/>
    <w:uiPriority w:val="9"/>
    <w:qFormat/>
    <w:rsid w:val="00D577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77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77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77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D57708"/>
    <w:pPr>
      <w:ind w:left="720"/>
      <w:contextualSpacing/>
    </w:pPr>
  </w:style>
  <w:style w:type="character" w:customStyle="1" w:styleId="ListParagraphChar">
    <w:name w:val="List Paragraph Char"/>
    <w:aliases w:val="عنوان رئيسي Char,سرد الفقراتCxSpLast Char"/>
    <w:link w:val="ListParagraph"/>
    <w:uiPriority w:val="34"/>
    <w:locked/>
    <w:rsid w:val="00D57708"/>
  </w:style>
  <w:style w:type="paragraph" w:styleId="Footer">
    <w:name w:val="footer"/>
    <w:basedOn w:val="Normal"/>
    <w:link w:val="FooterChar"/>
    <w:uiPriority w:val="99"/>
    <w:unhideWhenUsed/>
    <w:rsid w:val="00D577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7708"/>
  </w:style>
  <w:style w:type="table" w:styleId="TableGrid">
    <w:name w:val="Table Grid"/>
    <w:basedOn w:val="TableNormal"/>
    <w:uiPriority w:val="5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D577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D5770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57708"/>
    <w:rPr>
      <w:color w:val="0563C1" w:themeColor="hyperlink"/>
      <w:u w:val="single"/>
    </w:rPr>
  </w:style>
  <w:style w:type="character" w:customStyle="1" w:styleId="Heading1Char">
    <w:name w:val="Heading 1 Char"/>
    <w:basedOn w:val="DefaultParagraphFont"/>
    <w:link w:val="Heading1"/>
    <w:uiPriority w:val="9"/>
    <w:rsid w:val="00D577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708"/>
    <w:pPr>
      <w:outlineLvl w:val="9"/>
    </w:pPr>
  </w:style>
  <w:style w:type="paragraph" w:styleId="TOC1">
    <w:name w:val="toc 1"/>
    <w:basedOn w:val="Normal"/>
    <w:next w:val="Normal"/>
    <w:autoRedefine/>
    <w:uiPriority w:val="39"/>
    <w:unhideWhenUsed/>
    <w:rsid w:val="00D57708"/>
    <w:pPr>
      <w:spacing w:after="100"/>
    </w:pPr>
  </w:style>
  <w:style w:type="paragraph" w:styleId="TOC2">
    <w:name w:val="toc 2"/>
    <w:basedOn w:val="Normal"/>
    <w:next w:val="Normal"/>
    <w:autoRedefine/>
    <w:uiPriority w:val="39"/>
    <w:unhideWhenUsed/>
    <w:rsid w:val="00D57708"/>
    <w:pPr>
      <w:spacing w:after="100"/>
      <w:ind w:left="220"/>
    </w:pPr>
  </w:style>
  <w:style w:type="paragraph" w:styleId="TOC3">
    <w:name w:val="toc 3"/>
    <w:basedOn w:val="Normal"/>
    <w:next w:val="Normal"/>
    <w:autoRedefine/>
    <w:uiPriority w:val="39"/>
    <w:unhideWhenUsed/>
    <w:rsid w:val="00D57708"/>
    <w:pPr>
      <w:spacing w:after="100"/>
      <w:ind w:left="440"/>
    </w:pPr>
  </w:style>
  <w:style w:type="character" w:customStyle="1" w:styleId="Heading2Char">
    <w:name w:val="Heading 2 Char"/>
    <w:basedOn w:val="DefaultParagraphFont"/>
    <w:link w:val="Heading2"/>
    <w:uiPriority w:val="9"/>
    <w:rsid w:val="00D577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77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57708"/>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D577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7708"/>
  </w:style>
  <w:style w:type="paragraph" w:styleId="BalloonText">
    <w:name w:val="Balloon Text"/>
    <w:basedOn w:val="Normal"/>
    <w:link w:val="BalloonTextChar"/>
    <w:uiPriority w:val="99"/>
    <w:semiHidden/>
    <w:unhideWhenUsed/>
    <w:rsid w:val="00D5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08"/>
    <w:rPr>
      <w:rFonts w:ascii="Tahoma" w:hAnsi="Tahoma" w:cs="Tahoma"/>
      <w:sz w:val="16"/>
      <w:szCs w:val="16"/>
    </w:rPr>
  </w:style>
  <w:style w:type="character" w:styleId="Strong">
    <w:name w:val="Strong"/>
    <w:basedOn w:val="DefaultParagraphFont"/>
    <w:uiPriority w:val="22"/>
    <w:qFormat/>
    <w:rsid w:val="00D57708"/>
    <w:rPr>
      <w:b/>
      <w:bCs/>
    </w:rPr>
  </w:style>
  <w:style w:type="paragraph" w:styleId="Subtitle">
    <w:name w:val="Subtitle"/>
    <w:basedOn w:val="Normal"/>
    <w:link w:val="SubtitleChar"/>
    <w:qFormat/>
    <w:rsid w:val="00D5770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7708"/>
    <w:rPr>
      <w:rFonts w:ascii="Times New Roman" w:eastAsia="Times New Roman" w:hAnsi="Times New Roman" w:cs="Times New Roman"/>
      <w:i/>
      <w:iCs/>
      <w:sz w:val="28"/>
      <w:szCs w:val="28"/>
      <w:lang w:eastAsia="ar-SA"/>
    </w:rPr>
  </w:style>
  <w:style w:type="character" w:customStyle="1" w:styleId="UnresolvedMention1">
    <w:name w:val="Unresolved Mention1"/>
    <w:basedOn w:val="DefaultParagraphFont"/>
    <w:uiPriority w:val="99"/>
    <w:semiHidden/>
    <w:unhideWhenUsed/>
    <w:rsid w:val="00D57708"/>
    <w:rPr>
      <w:color w:val="605E5C"/>
      <w:shd w:val="clear" w:color="auto" w:fill="E1DFDD"/>
    </w:rPr>
  </w:style>
  <w:style w:type="table" w:customStyle="1" w:styleId="7-51">
    <w:name w:val="جدول قائمة 7 ملون - تمييز 51"/>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D57708"/>
    <w:pPr>
      <w:spacing w:after="0" w:line="240" w:lineRule="auto"/>
    </w:pPr>
    <w:rPr>
      <w:color w:val="2E74B5"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1"/>
    <w:uiPriority w:val="45"/>
    <w:rsid w:val="00D57708"/>
    <w:pPr>
      <w:bidi/>
      <w:spacing w:after="0" w:line="240" w:lineRule="auto"/>
      <w:ind w:left="862" w:hanging="142"/>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
    <w:name w:val="Plain Table 51"/>
    <w:basedOn w:val="TableNormal"/>
    <w:uiPriority w:val="45"/>
    <w:rsid w:val="00D577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1"/>
    <w:uiPriority w:val="52"/>
    <w:rsid w:val="00D57708"/>
    <w:pPr>
      <w:bidi/>
      <w:spacing w:after="0" w:line="240" w:lineRule="auto"/>
      <w:ind w:firstLine="720"/>
    </w:pPr>
    <w:rPr>
      <w:color w:val="538135"/>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D57708"/>
    <w:pPr>
      <w:spacing w:after="0" w:line="240" w:lineRule="auto"/>
    </w:pPr>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D57708"/>
    <w:rPr>
      <w:sz w:val="16"/>
      <w:szCs w:val="16"/>
    </w:rPr>
  </w:style>
  <w:style w:type="paragraph" w:styleId="CommentText">
    <w:name w:val="annotation text"/>
    <w:basedOn w:val="Normal"/>
    <w:link w:val="CommentTextChar"/>
    <w:uiPriority w:val="99"/>
    <w:semiHidden/>
    <w:unhideWhenUsed/>
    <w:rsid w:val="00D57708"/>
    <w:pPr>
      <w:spacing w:line="240" w:lineRule="auto"/>
    </w:pPr>
    <w:rPr>
      <w:sz w:val="20"/>
      <w:szCs w:val="20"/>
    </w:rPr>
  </w:style>
  <w:style w:type="character" w:customStyle="1" w:styleId="CommentTextChar">
    <w:name w:val="Comment Text Char"/>
    <w:basedOn w:val="DefaultParagraphFont"/>
    <w:link w:val="CommentText"/>
    <w:uiPriority w:val="99"/>
    <w:semiHidden/>
    <w:rsid w:val="00D57708"/>
    <w:rPr>
      <w:sz w:val="20"/>
      <w:szCs w:val="20"/>
    </w:rPr>
  </w:style>
  <w:style w:type="paragraph" w:styleId="CommentSubject">
    <w:name w:val="annotation subject"/>
    <w:basedOn w:val="CommentText"/>
    <w:next w:val="CommentText"/>
    <w:link w:val="CommentSubjectChar"/>
    <w:uiPriority w:val="99"/>
    <w:semiHidden/>
    <w:unhideWhenUsed/>
    <w:rsid w:val="00D57708"/>
    <w:rPr>
      <w:b/>
      <w:bCs/>
    </w:rPr>
  </w:style>
  <w:style w:type="character" w:customStyle="1" w:styleId="CommentSubjectChar">
    <w:name w:val="Comment Subject Char"/>
    <w:basedOn w:val="CommentTextChar"/>
    <w:link w:val="CommentSubject"/>
    <w:uiPriority w:val="99"/>
    <w:semiHidden/>
    <w:rsid w:val="00D57708"/>
    <w:rPr>
      <w:b/>
      <w:bCs/>
      <w:sz w:val="20"/>
      <w:szCs w:val="20"/>
    </w:rPr>
  </w:style>
  <w:style w:type="table" w:customStyle="1" w:styleId="GridTable1Light1">
    <w:name w:val="Grid Table 1 Light1"/>
    <w:basedOn w:val="TableNormal"/>
    <w:uiPriority w:val="46"/>
    <w:rsid w:val="00D577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D57708"/>
    <w:rPr>
      <w:color w:val="605E5C"/>
      <w:shd w:val="clear" w:color="auto" w:fill="E1DFDD"/>
    </w:rPr>
  </w:style>
  <w:style w:type="table" w:customStyle="1" w:styleId="TableGrid2">
    <w:name w:val="Table Grid2"/>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بلا تباعد1"/>
    <w:uiPriority w:val="1"/>
    <w:qFormat/>
    <w:rsid w:val="00D57708"/>
    <w:pPr>
      <w:bidi/>
      <w:spacing w:after="0" w:line="240" w:lineRule="auto"/>
    </w:pPr>
    <w:rPr>
      <w:rFonts w:ascii="Calibri" w:eastAsia="Times New Roman" w:hAnsi="Calibri" w:cs="Arial"/>
    </w:rPr>
  </w:style>
  <w:style w:type="paragraph" w:customStyle="1" w:styleId="ecxmsonormal">
    <w:name w:val="ecxmsonormal"/>
    <w:basedOn w:val="Normal"/>
    <w:rsid w:val="00D5770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D57708"/>
    <w:pPr>
      <w:bidi/>
      <w:spacing w:after="0" w:line="240" w:lineRule="auto"/>
    </w:pPr>
    <w:rPr>
      <w:rFonts w:ascii="Calibri" w:eastAsia="Times New Roman" w:hAnsi="Calibri" w:cs="Arial"/>
    </w:rPr>
  </w:style>
  <w:style w:type="character" w:customStyle="1" w:styleId="NoSpacingChar">
    <w:name w:val="No Spacing Char"/>
    <w:link w:val="NoSpacing"/>
    <w:uiPriority w:val="1"/>
    <w:locked/>
    <w:rsid w:val="00D57708"/>
    <w:rPr>
      <w:rFonts w:ascii="Calibri" w:eastAsia="Times New Roman" w:hAnsi="Calibri" w:cs="Arial"/>
    </w:rPr>
  </w:style>
  <w:style w:type="paragraph" w:customStyle="1" w:styleId="a">
    <w:name w:val="المهند"/>
    <w:basedOn w:val="Normal"/>
    <w:rsid w:val="00D57708"/>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customStyle="1" w:styleId="a0">
    <w:name w:val="جدول"/>
    <w:basedOn w:val="Normal"/>
    <w:link w:val="Char"/>
    <w:qFormat/>
    <w:rsid w:val="00D57708"/>
    <w:pPr>
      <w:bidi/>
      <w:spacing w:after="0" w:line="276" w:lineRule="auto"/>
      <w:jc w:val="center"/>
    </w:pPr>
    <w:rPr>
      <w:rFonts w:ascii="Traditional Arabic" w:eastAsia="Times New Roman" w:hAnsi="Traditional Arabic" w:cs="Traditional Arabic"/>
      <w:b/>
      <w:bCs/>
      <w:color w:val="000000"/>
      <w:sz w:val="28"/>
      <w:szCs w:val="28"/>
    </w:rPr>
  </w:style>
  <w:style w:type="character" w:customStyle="1" w:styleId="Char">
    <w:name w:val="جدول Char"/>
    <w:link w:val="a0"/>
    <w:locked/>
    <w:rsid w:val="00D57708"/>
    <w:rPr>
      <w:rFonts w:ascii="Traditional Arabic" w:eastAsia="Times New Roman" w:hAnsi="Traditional Arabic" w:cs="Traditional Arabic"/>
      <w:b/>
      <w:bCs/>
      <w:color w:val="000000"/>
      <w:sz w:val="28"/>
      <w:szCs w:val="28"/>
    </w:rPr>
  </w:style>
  <w:style w:type="table" w:customStyle="1" w:styleId="TableGrid1">
    <w:name w:val="Table Grid1"/>
    <w:basedOn w:val="TableNormal"/>
    <w:next w:val="TableGrid"/>
    <w:uiPriority w:val="59"/>
    <w:rsid w:val="00D57708"/>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577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www.vision2030.gov.sa" TargetMode="External"/><Relationship Id="rId14" Type="http://schemas.openxmlformats.org/officeDocument/2006/relationships/chart" Target="charts/chart3.xml"/><Relationship Id="rId22" Type="http://schemas.openxmlformats.org/officeDocument/2006/relationships/image" Target="media/image9.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Sheet11!$A$4:$A$5</c:f>
              <c:strCache>
                <c:ptCount val="2"/>
                <c:pt idx="0">
                  <c:v>عينة الدراسة الأساسية </c:v>
                </c:pt>
                <c:pt idx="1">
                  <c:v>عينة الدراسة الإستطلاعية</c:v>
                </c:pt>
              </c:strCache>
            </c:strRef>
          </c:cat>
          <c:val>
            <c:numRef>
              <c:f>Sheet11!$B$4:$B$5</c:f>
              <c:numCache>
                <c:formatCode>General</c:formatCode>
                <c:ptCount val="2"/>
                <c:pt idx="0">
                  <c:v>82.35</c:v>
                </c:pt>
                <c:pt idx="1">
                  <c:v>17.649999999999999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Sheet11!$A$12:$A$13</c:f>
              <c:strCache>
                <c:ptCount val="2"/>
                <c:pt idx="0">
                  <c:v>ذكر</c:v>
                </c:pt>
                <c:pt idx="1">
                  <c:v>أنثى</c:v>
                </c:pt>
              </c:strCache>
            </c:strRef>
          </c:cat>
          <c:val>
            <c:numRef>
              <c:f>Sheet11!$B$12:$B$13</c:f>
              <c:numCache>
                <c:formatCode>General</c:formatCode>
                <c:ptCount val="2"/>
                <c:pt idx="0">
                  <c:v>63.57</c:v>
                </c:pt>
                <c:pt idx="1">
                  <c:v>36.43</c:v>
                </c:pt>
              </c:numCache>
            </c:numRef>
          </c:val>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Sheet11!$A$21:$A$23</c:f>
              <c:strCache>
                <c:ptCount val="3"/>
                <c:pt idx="0">
                  <c:v>من 26 -36 عام</c:v>
                </c:pt>
                <c:pt idx="1">
                  <c:v>من 37 - 47 عام</c:v>
                </c:pt>
                <c:pt idx="2">
                  <c:v>48 عام فأكثر</c:v>
                </c:pt>
              </c:strCache>
            </c:strRef>
          </c:cat>
          <c:val>
            <c:numRef>
              <c:f>Sheet11!$B$21:$B$23</c:f>
              <c:numCache>
                <c:formatCode>General</c:formatCode>
                <c:ptCount val="3"/>
                <c:pt idx="0">
                  <c:v>28.57</c:v>
                </c:pt>
                <c:pt idx="1">
                  <c:v>62.14</c:v>
                </c:pt>
                <c:pt idx="2">
                  <c:v>9.2899999999999991</c:v>
                </c:pt>
              </c:numCache>
            </c:numRef>
          </c:val>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Sheet11!$A$31:$A$33</c:f>
              <c:strCache>
                <c:ptCount val="3"/>
                <c:pt idx="0">
                  <c:v>بكالوريوس</c:v>
                </c:pt>
                <c:pt idx="1">
                  <c:v>ماجستير</c:v>
                </c:pt>
                <c:pt idx="2">
                  <c:v>دكتوراه</c:v>
                </c:pt>
              </c:strCache>
            </c:strRef>
          </c:cat>
          <c:val>
            <c:numRef>
              <c:f>Sheet11!$B$31:$B$33</c:f>
              <c:numCache>
                <c:formatCode>General</c:formatCode>
                <c:ptCount val="3"/>
                <c:pt idx="0">
                  <c:v>63.57</c:v>
                </c:pt>
                <c:pt idx="1">
                  <c:v>27.14</c:v>
                </c:pt>
                <c:pt idx="2">
                  <c:v>9.2899999999999991</c:v>
                </c:pt>
              </c:numCache>
            </c:numRef>
          </c:val>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Sheet11!$A$41:$A$44</c:f>
              <c:strCache>
                <c:ptCount val="4"/>
                <c:pt idx="0">
                  <c:v>مدير إدارة</c:v>
                </c:pt>
                <c:pt idx="1">
                  <c:v>الدرجة العليا</c:v>
                </c:pt>
                <c:pt idx="2">
                  <c:v>الدرجة الممتازة</c:v>
                </c:pt>
                <c:pt idx="3">
                  <c:v>موظف</c:v>
                </c:pt>
              </c:strCache>
            </c:strRef>
          </c:cat>
          <c:val>
            <c:numRef>
              <c:f>Sheet11!$B$41:$B$44</c:f>
              <c:numCache>
                <c:formatCode>General</c:formatCode>
                <c:ptCount val="4"/>
                <c:pt idx="0">
                  <c:v>9.2899999999999991</c:v>
                </c:pt>
                <c:pt idx="1">
                  <c:v>29.29</c:v>
                </c:pt>
                <c:pt idx="2">
                  <c:v>32.86</c:v>
                </c:pt>
                <c:pt idx="3">
                  <c:v>28.57</c:v>
                </c:pt>
              </c:numCache>
            </c:numRef>
          </c:val>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96</Pages>
  <Words>17975</Words>
  <Characters>102463</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Elhodhod</dc:creator>
  <cp:keywords/>
  <dc:description/>
  <cp:lastModifiedBy>Elhodhod</cp:lastModifiedBy>
  <cp:revision>3</cp:revision>
  <dcterms:created xsi:type="dcterms:W3CDTF">2118-09-27T00:01:00Z</dcterms:created>
  <dcterms:modified xsi:type="dcterms:W3CDTF">2118-09-27T08:18:00Z</dcterms:modified>
</cp:coreProperties>
</file>