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DACC8" w14:textId="77777777" w:rsidR="00CB0F09" w:rsidRDefault="00CB0F09" w:rsidP="00CB0F09">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B85E130" wp14:editId="0A1CF071">
            <wp:simplePos x="0" y="0"/>
            <wp:positionH relativeFrom="margin">
              <wp:posOffset>-539115</wp:posOffset>
            </wp:positionH>
            <wp:positionV relativeFrom="margin">
              <wp:posOffset>-485775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24EA334C" w14:textId="77777777" w:rsidR="00CB0F09" w:rsidRDefault="00CB0F09" w:rsidP="00CB0F09">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47BEBEC1" w14:textId="77777777" w:rsidR="00CB0F09" w:rsidRPr="00B9512A" w:rsidRDefault="00CB0F09" w:rsidP="00CB0F09">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7BA8CB46" w14:textId="77777777" w:rsidR="00CB0F09" w:rsidRPr="00B9512A" w:rsidRDefault="00CB0F09" w:rsidP="00CB0F09">
      <w:pPr>
        <w:spacing w:after="0" w:line="276" w:lineRule="auto"/>
        <w:rPr>
          <w:rFonts w:ascii="Sakkal Majalla" w:hAnsi="Sakkal Majalla" w:cs="Sakkal Majalla"/>
          <w:sz w:val="28"/>
          <w:szCs w:val="28"/>
          <w:rtl/>
          <w:lang w:bidi="ar-EG"/>
        </w:rPr>
      </w:pPr>
    </w:p>
    <w:p w14:paraId="0C3FE56A" w14:textId="77777777" w:rsidR="00CB0F09" w:rsidRDefault="00CB0F09" w:rsidP="00CB0F09">
      <w:pPr>
        <w:rPr>
          <w:rFonts w:ascii="Sakkal Majalla" w:hAnsi="Sakkal Majalla" w:cs="Sakkal Majalla"/>
          <w:sz w:val="28"/>
          <w:szCs w:val="28"/>
          <w:rtl/>
          <w:lang w:bidi="ar-EG"/>
        </w:rPr>
      </w:pPr>
    </w:p>
    <w:p w14:paraId="23EA5F8A" w14:textId="77777777" w:rsidR="00BF6101" w:rsidRDefault="00BF6101" w:rsidP="00CB0F09">
      <w:pPr>
        <w:rPr>
          <w:rFonts w:ascii="Simplified Arabic" w:hAnsi="Simplified Arabic" w:cs="Simplified Arabic"/>
          <w:b/>
          <w:bCs/>
          <w:sz w:val="28"/>
          <w:szCs w:val="28"/>
          <w:rtl/>
          <w:lang w:bidi="ar-EG"/>
        </w:rPr>
      </w:pPr>
    </w:p>
    <w:p w14:paraId="0A50D479" w14:textId="77777777" w:rsidR="00CB0F09" w:rsidRDefault="00CB0F09" w:rsidP="00CB0F09">
      <w:pPr>
        <w:jc w:val="center"/>
        <w:rPr>
          <w:rFonts w:ascii="Sakkal Majalla" w:hAnsi="Sakkal Majalla" w:cs="Sakkal Majalla"/>
          <w:b/>
          <w:bCs/>
          <w:sz w:val="32"/>
          <w:szCs w:val="32"/>
          <w:rtl/>
        </w:rPr>
      </w:pPr>
      <w:r w:rsidRPr="00191EAE">
        <w:rPr>
          <w:rFonts w:ascii="Sakkal Majalla" w:hAnsi="Sakkal Majalla" w:cs="Sakkal Majalla"/>
          <w:b/>
          <w:bCs/>
          <w:sz w:val="32"/>
          <w:szCs w:val="32"/>
          <w:rtl/>
        </w:rPr>
        <w:t>تأثير التحول إلى الاقتصاد الرقمي على قطاع الأعمال الصغيرة والمتوسطة في المملكة العربية السعودية الفرص والتحديات</w:t>
      </w:r>
    </w:p>
    <w:p w14:paraId="59F3EBF0" w14:textId="77777777" w:rsidR="00CB0F09" w:rsidRPr="00327147" w:rsidRDefault="00CB0F09" w:rsidP="00CB0F09">
      <w:pPr>
        <w:jc w:val="center"/>
        <w:rPr>
          <w:rFonts w:cs="Calibri"/>
          <w:sz w:val="48"/>
          <w:szCs w:val="48"/>
          <w:rtl/>
        </w:rPr>
      </w:pPr>
    </w:p>
    <w:p w14:paraId="7DAF490D" w14:textId="77777777" w:rsidR="00CB0F09" w:rsidRPr="00776763" w:rsidRDefault="00CB0F09" w:rsidP="00CB0F0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48926305" w14:textId="44B0D607" w:rsidR="00CB0F09" w:rsidRDefault="00046DF0" w:rsidP="00CB0F09">
      <w:pPr>
        <w:jc w:val="center"/>
        <w:rPr>
          <w:rFonts w:ascii="Sakkal Majalla" w:hAnsi="Sakkal Majalla" w:cs="Sakkal Majalla"/>
          <w:b/>
          <w:bCs/>
          <w:sz w:val="28"/>
          <w:szCs w:val="28"/>
          <w:rtl/>
          <w:lang w:bidi="ar-EG"/>
        </w:rPr>
      </w:pPr>
      <w:r w:rsidRPr="00046DF0">
        <w:rPr>
          <w:rFonts w:ascii="Sakkal Majalla" w:hAnsi="Sakkal Majalla" w:cs="Sakkal Majalla" w:hint="cs"/>
          <w:b/>
          <w:bCs/>
          <w:sz w:val="28"/>
          <w:szCs w:val="28"/>
          <w:rtl/>
          <w:lang w:bidi="ar-EG"/>
        </w:rPr>
        <w:t>حمدان</w:t>
      </w:r>
      <w:r w:rsidRPr="00046DF0">
        <w:rPr>
          <w:rFonts w:ascii="Sakkal Majalla" w:hAnsi="Sakkal Majalla" w:cs="Sakkal Majalla"/>
          <w:b/>
          <w:bCs/>
          <w:sz w:val="28"/>
          <w:szCs w:val="28"/>
          <w:rtl/>
          <w:lang w:bidi="ar-EG"/>
        </w:rPr>
        <w:t xml:space="preserve"> </w:t>
      </w:r>
      <w:r w:rsidRPr="00046DF0">
        <w:rPr>
          <w:rFonts w:ascii="Sakkal Majalla" w:hAnsi="Sakkal Majalla" w:cs="Sakkal Majalla" w:hint="cs"/>
          <w:b/>
          <w:bCs/>
          <w:sz w:val="28"/>
          <w:szCs w:val="28"/>
          <w:rtl/>
          <w:lang w:bidi="ar-EG"/>
        </w:rPr>
        <w:t>خضر</w:t>
      </w:r>
      <w:r w:rsidRPr="00046DF0">
        <w:rPr>
          <w:rFonts w:ascii="Sakkal Majalla" w:hAnsi="Sakkal Majalla" w:cs="Sakkal Majalla"/>
          <w:b/>
          <w:bCs/>
          <w:sz w:val="28"/>
          <w:szCs w:val="28"/>
          <w:rtl/>
          <w:lang w:bidi="ar-EG"/>
        </w:rPr>
        <w:t xml:space="preserve"> </w:t>
      </w:r>
      <w:r w:rsidRPr="00046DF0">
        <w:rPr>
          <w:rFonts w:ascii="Sakkal Majalla" w:hAnsi="Sakkal Majalla" w:cs="Sakkal Majalla" w:hint="cs"/>
          <w:b/>
          <w:bCs/>
          <w:sz w:val="28"/>
          <w:szCs w:val="28"/>
          <w:rtl/>
          <w:lang w:bidi="ar-EG"/>
        </w:rPr>
        <w:t>حداد</w:t>
      </w:r>
    </w:p>
    <w:p w14:paraId="32ED94DA" w14:textId="77777777" w:rsidR="00CB0F09" w:rsidRPr="00776763" w:rsidRDefault="00CB0F09" w:rsidP="00CB0F09">
      <w:pPr>
        <w:jc w:val="center"/>
        <w:rPr>
          <w:rFonts w:ascii="Sakkal Majalla" w:hAnsi="Sakkal Majalla" w:cs="Sakkal Majalla"/>
          <w:b/>
          <w:bCs/>
          <w:sz w:val="32"/>
          <w:szCs w:val="32"/>
          <w:rtl/>
          <w:lang w:bidi="ar-EG"/>
        </w:rPr>
      </w:pPr>
    </w:p>
    <w:p w14:paraId="5F744776" w14:textId="77777777" w:rsidR="00CB0F09" w:rsidRPr="00776763" w:rsidRDefault="00CB0F09" w:rsidP="00CB0F0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AE652A9" w14:textId="2466FC74" w:rsidR="00CB0F09" w:rsidRDefault="00046DF0" w:rsidP="00CB0F0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243001771</w:t>
      </w:r>
    </w:p>
    <w:p w14:paraId="40FDDA3D" w14:textId="77777777" w:rsidR="00CB0F09" w:rsidRPr="001902DB" w:rsidRDefault="00CB0F09" w:rsidP="00CB0F09">
      <w:pPr>
        <w:jc w:val="center"/>
        <w:rPr>
          <w:rFonts w:ascii="Sakkal Majalla" w:hAnsi="Sakkal Majalla" w:cs="Sakkal Majalla"/>
          <w:b/>
          <w:bCs/>
          <w:sz w:val="28"/>
          <w:szCs w:val="28"/>
          <w:rtl/>
          <w:lang w:bidi="ar-EG"/>
        </w:rPr>
      </w:pPr>
    </w:p>
    <w:p w14:paraId="65AA1C84" w14:textId="77777777" w:rsidR="00CB0F09" w:rsidRPr="008B5BDD" w:rsidRDefault="00CB0F09" w:rsidP="00CB0F09">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A14E34C" w14:textId="77777777" w:rsidR="00CB0F09" w:rsidRPr="00DD6E7B" w:rsidRDefault="00CB0F09" w:rsidP="00CB0F09">
      <w:pPr>
        <w:jc w:val="center"/>
        <w:rPr>
          <w:rFonts w:ascii="Sakkal Majalla" w:hAnsi="Sakkal Majalla" w:cs="Sakkal Majalla"/>
          <w:b/>
          <w:bCs/>
          <w:sz w:val="28"/>
          <w:szCs w:val="28"/>
          <w:rtl/>
          <w:lang w:bidi="ar-EG"/>
        </w:rPr>
      </w:pPr>
      <w:r w:rsidRPr="00DD6E7B">
        <w:rPr>
          <w:rFonts w:ascii="Sakkal Majalla" w:hAnsi="Sakkal Majalla" w:cs="Sakkal Majalla"/>
          <w:b/>
          <w:bCs/>
          <w:sz w:val="28"/>
          <w:szCs w:val="28"/>
          <w:rtl/>
          <w:lang w:bidi="ar-EG"/>
        </w:rPr>
        <w:t>د الفيصل عبد الحمید محمد</w:t>
      </w:r>
    </w:p>
    <w:p w14:paraId="1E60B14E" w14:textId="77777777" w:rsidR="00CB0F09" w:rsidRPr="00DD6E7B" w:rsidRDefault="00CB0F09" w:rsidP="00CB0F09">
      <w:pPr>
        <w:jc w:val="center"/>
        <w:rPr>
          <w:rFonts w:ascii="Sakkal Majalla" w:hAnsi="Sakkal Majalla" w:cs="Sakkal Majalla"/>
          <w:b/>
          <w:bCs/>
          <w:sz w:val="28"/>
          <w:szCs w:val="28"/>
          <w:rtl/>
          <w:lang w:bidi="ar-EG"/>
        </w:rPr>
      </w:pPr>
      <w:r w:rsidRPr="00DD6E7B">
        <w:rPr>
          <w:rFonts w:ascii="Sakkal Majalla" w:hAnsi="Sakkal Majalla" w:cs="Sakkal Majalla"/>
          <w:b/>
          <w:bCs/>
          <w:sz w:val="28"/>
          <w:szCs w:val="28"/>
          <w:rtl/>
          <w:lang w:bidi="ar-EG"/>
        </w:rPr>
        <w:t>د. فايز علي جراد</w:t>
      </w:r>
    </w:p>
    <w:p w14:paraId="7E7EB6E1" w14:textId="77777777" w:rsidR="00CB0F09" w:rsidRPr="009F738B" w:rsidRDefault="00CB0F09" w:rsidP="00CB0F09">
      <w:pPr>
        <w:rPr>
          <w:rFonts w:ascii="Simplified Arabic" w:hAnsi="Simplified Arabic" w:cs="Simplified Arabic"/>
          <w:b/>
          <w:bCs/>
          <w:sz w:val="28"/>
          <w:szCs w:val="28"/>
          <w:rtl/>
          <w:lang w:bidi="ar-EG"/>
        </w:rPr>
      </w:pPr>
    </w:p>
    <w:p w14:paraId="5E3AC2C2" w14:textId="77777777" w:rsidR="00CB0F09" w:rsidRPr="00132A3E" w:rsidRDefault="00CB0F09" w:rsidP="00CB0F0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0F4E7169" w14:textId="77777777" w:rsidR="00CB0F09" w:rsidRPr="00191EAE" w:rsidRDefault="00CB0F09" w:rsidP="00CB0F0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4F616FF5" w14:textId="77777777" w:rsidR="00CB0F09" w:rsidRDefault="00CB0F09" w:rsidP="00CB0F09">
      <w:pPr>
        <w:jc w:val="center"/>
        <w:rPr>
          <w:noProof/>
          <w:rtl/>
        </w:rPr>
      </w:pPr>
    </w:p>
    <w:p w14:paraId="6810E74A" w14:textId="77777777" w:rsidR="00CB0F09" w:rsidRDefault="00CB0F09" w:rsidP="00CB0F09">
      <w:pPr>
        <w:jc w:val="center"/>
        <w:rPr>
          <w:noProof/>
          <w:rtl/>
        </w:rPr>
      </w:pPr>
    </w:p>
    <w:p w14:paraId="68FA7C88" w14:textId="77777777" w:rsidR="00CB0F09" w:rsidRDefault="00CB0F09" w:rsidP="00CB0F09">
      <w:pPr>
        <w:rPr>
          <w:rFonts w:ascii="Sakkal Majalla" w:hAnsi="Sakkal Majalla" w:cs="Sakkal Majalla"/>
          <w:sz w:val="28"/>
          <w:szCs w:val="28"/>
          <w:u w:val="single"/>
          <w:rtl/>
        </w:rPr>
      </w:pPr>
    </w:p>
    <w:p w14:paraId="57A00DAE" w14:textId="77777777" w:rsidR="00CB0F09" w:rsidRDefault="00CB0F09" w:rsidP="00CB0F09">
      <w:pPr>
        <w:rPr>
          <w:rFonts w:ascii="Sakkal Majalla" w:hAnsi="Sakkal Majalla" w:cs="Sakkal Majalla"/>
          <w:sz w:val="28"/>
          <w:szCs w:val="28"/>
          <w:u w:val="single"/>
          <w:rtl/>
        </w:rPr>
      </w:pPr>
    </w:p>
    <w:p w14:paraId="6C886151" w14:textId="77777777" w:rsidR="00CB0F09" w:rsidRDefault="00CB0F09" w:rsidP="00CB0F09">
      <w:pPr>
        <w:rPr>
          <w:rFonts w:ascii="Sakkal Majalla" w:hAnsi="Sakkal Majalla" w:cs="Sakkal Majalla"/>
          <w:sz w:val="28"/>
          <w:szCs w:val="28"/>
          <w:u w:val="single"/>
          <w:rtl/>
        </w:rPr>
      </w:pPr>
    </w:p>
    <w:p w14:paraId="470A608E" w14:textId="77777777" w:rsidR="00CB0F09" w:rsidRDefault="00CB0F09" w:rsidP="00CB0F09">
      <w:pPr>
        <w:rPr>
          <w:rFonts w:ascii="Sakkal Majalla" w:hAnsi="Sakkal Majalla" w:cs="Sakkal Majalla"/>
          <w:sz w:val="28"/>
          <w:szCs w:val="28"/>
          <w:u w:val="single"/>
          <w:rtl/>
        </w:rPr>
      </w:pPr>
    </w:p>
    <w:p w14:paraId="7426F270" w14:textId="77777777" w:rsidR="00CB0F09" w:rsidRDefault="00CB0F09" w:rsidP="00CB0F09">
      <w:pPr>
        <w:rPr>
          <w:rFonts w:ascii="Sakkal Majalla" w:hAnsi="Sakkal Majalla" w:cs="Sakkal Majalla"/>
          <w:sz w:val="28"/>
          <w:szCs w:val="28"/>
          <w:u w:val="single"/>
          <w:rtl/>
        </w:rPr>
      </w:pPr>
    </w:p>
    <w:p w14:paraId="152F9E23" w14:textId="77777777" w:rsidR="00CB0F09" w:rsidRDefault="00CB0F09" w:rsidP="00CB0F09">
      <w:pPr>
        <w:rPr>
          <w:rFonts w:ascii="Sakkal Majalla" w:hAnsi="Sakkal Majalla" w:cs="Sakkal Majalla"/>
          <w:sz w:val="28"/>
          <w:szCs w:val="28"/>
          <w:u w:val="single"/>
          <w:rtl/>
        </w:rPr>
      </w:pPr>
    </w:p>
    <w:p w14:paraId="5ED26A79" w14:textId="77777777" w:rsidR="00CB0F09" w:rsidRPr="00627D93" w:rsidRDefault="00CB0F09" w:rsidP="00CB0F09">
      <w:pPr>
        <w:pStyle w:val="Heading1"/>
        <w:jc w:val="center"/>
        <w:rPr>
          <w:rFonts w:ascii="Andalus" w:hAnsi="Andalus" w:cs="Andalus"/>
          <w:b/>
          <w:bCs/>
          <w:color w:val="0A2F41" w:themeColor="accent1" w:themeShade="80"/>
          <w:sz w:val="200"/>
          <w:szCs w:val="200"/>
          <w:rtl/>
        </w:rPr>
      </w:pPr>
      <w:bookmarkStart w:id="2" w:name="_Toc172397775"/>
      <w:bookmarkStart w:id="3" w:name="_Toc172746088"/>
      <w:bookmarkStart w:id="4" w:name="_Toc179741526"/>
      <w:bookmarkStart w:id="5" w:name="_Toc203506497"/>
      <w:r w:rsidRPr="00627D93">
        <w:rPr>
          <w:rFonts w:ascii="Andalus" w:hAnsi="Andalus" w:cs="Andalus"/>
          <w:b/>
          <w:bCs/>
          <w:color w:val="0A2F41" w:themeColor="accent1" w:themeShade="80"/>
          <w:sz w:val="200"/>
          <w:szCs w:val="200"/>
          <w:rtl/>
        </w:rPr>
        <w:t>الفصل الأول</w:t>
      </w:r>
      <w:bookmarkEnd w:id="2"/>
      <w:bookmarkEnd w:id="3"/>
      <w:bookmarkEnd w:id="4"/>
      <w:bookmarkEnd w:id="5"/>
    </w:p>
    <w:p w14:paraId="494B81EB" w14:textId="77777777" w:rsidR="00CB0F09" w:rsidRDefault="00CB0F09" w:rsidP="00CB0F09">
      <w:pPr>
        <w:rPr>
          <w:rFonts w:ascii="Sakkal Majalla" w:hAnsi="Sakkal Majalla" w:cs="Sakkal Majalla"/>
          <w:sz w:val="28"/>
          <w:szCs w:val="28"/>
          <w:u w:val="single"/>
          <w:rtl/>
        </w:rPr>
      </w:pPr>
    </w:p>
    <w:p w14:paraId="70C3E5AA" w14:textId="77777777" w:rsidR="00CB0F09" w:rsidRDefault="00CB0F09" w:rsidP="00CB0F09">
      <w:pPr>
        <w:rPr>
          <w:rFonts w:ascii="Sakkal Majalla" w:hAnsi="Sakkal Majalla" w:cs="Sakkal Majalla"/>
          <w:sz w:val="28"/>
          <w:szCs w:val="28"/>
          <w:u w:val="single"/>
          <w:rtl/>
        </w:rPr>
      </w:pPr>
    </w:p>
    <w:p w14:paraId="264EAE09" w14:textId="77777777" w:rsidR="00CB0F09" w:rsidRDefault="00CB0F09" w:rsidP="00CB0F09">
      <w:pPr>
        <w:rPr>
          <w:rFonts w:ascii="Sakkal Majalla" w:hAnsi="Sakkal Majalla" w:cs="Sakkal Majalla"/>
          <w:sz w:val="28"/>
          <w:szCs w:val="28"/>
          <w:u w:val="single"/>
          <w:rtl/>
        </w:rPr>
      </w:pPr>
    </w:p>
    <w:p w14:paraId="33774BBD" w14:textId="77777777" w:rsidR="00CB0F09" w:rsidRDefault="00CB0F09" w:rsidP="00CB0F09">
      <w:pPr>
        <w:rPr>
          <w:rFonts w:ascii="Sakkal Majalla" w:hAnsi="Sakkal Majalla" w:cs="Sakkal Majalla"/>
          <w:sz w:val="28"/>
          <w:szCs w:val="28"/>
          <w:u w:val="single"/>
          <w:rtl/>
        </w:rPr>
      </w:pPr>
    </w:p>
    <w:p w14:paraId="02A15B8B" w14:textId="77777777" w:rsidR="00CB0F09" w:rsidRDefault="00CB0F09" w:rsidP="00CB0F09">
      <w:pPr>
        <w:rPr>
          <w:rFonts w:ascii="Sakkal Majalla" w:hAnsi="Sakkal Majalla" w:cs="Sakkal Majalla"/>
          <w:sz w:val="28"/>
          <w:szCs w:val="28"/>
          <w:u w:val="single"/>
          <w:rtl/>
        </w:rPr>
      </w:pPr>
    </w:p>
    <w:p w14:paraId="03419AB9" w14:textId="77777777" w:rsidR="00CB0F09" w:rsidRDefault="00CB0F09" w:rsidP="00CB0F09">
      <w:pPr>
        <w:rPr>
          <w:rFonts w:ascii="Sakkal Majalla" w:hAnsi="Sakkal Majalla" w:cs="Sakkal Majalla"/>
          <w:sz w:val="28"/>
          <w:szCs w:val="28"/>
          <w:u w:val="single"/>
          <w:rtl/>
        </w:rPr>
      </w:pPr>
    </w:p>
    <w:p w14:paraId="06D959AB" w14:textId="77777777" w:rsidR="00CB0F09" w:rsidRDefault="00CB0F09" w:rsidP="00CB0F09">
      <w:pPr>
        <w:rPr>
          <w:rFonts w:ascii="Sakkal Majalla" w:hAnsi="Sakkal Majalla" w:cs="Sakkal Majalla"/>
          <w:sz w:val="28"/>
          <w:szCs w:val="28"/>
          <w:u w:val="single"/>
          <w:rtl/>
        </w:rPr>
      </w:pPr>
    </w:p>
    <w:p w14:paraId="67FCAAE9" w14:textId="77777777" w:rsidR="00CB0F09" w:rsidRDefault="00CB0F09" w:rsidP="00CB0F09">
      <w:pPr>
        <w:rPr>
          <w:rFonts w:ascii="Sakkal Majalla" w:hAnsi="Sakkal Majalla" w:cs="Sakkal Majalla"/>
          <w:sz w:val="28"/>
          <w:szCs w:val="28"/>
          <w:u w:val="single"/>
          <w:rtl/>
        </w:rPr>
      </w:pPr>
    </w:p>
    <w:p w14:paraId="63359338" w14:textId="77777777" w:rsidR="00CB0F09" w:rsidRPr="008B5BDD" w:rsidRDefault="00CB0F09" w:rsidP="00CB0F09">
      <w:pPr>
        <w:pStyle w:val="Heading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03506498"/>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195DBEBC" w14:textId="77777777" w:rsidR="00CB0F09" w:rsidRPr="003C5194" w:rsidRDefault="00CB0F09" w:rsidP="00CB0F09">
      <w:pPr>
        <w:spacing w:after="0" w:line="360" w:lineRule="auto"/>
        <w:jc w:val="both"/>
        <w:rPr>
          <w:rFonts w:ascii="Sakkal Majalla" w:hAnsi="Sakkal Majalla" w:cs="Sakkal Majalla"/>
          <w:sz w:val="28"/>
          <w:szCs w:val="28"/>
        </w:rPr>
      </w:pPr>
      <w:bookmarkStart w:id="10" w:name="_Toc171380653"/>
      <w:bookmarkStart w:id="11" w:name="_Toc175325838"/>
      <w:r w:rsidRPr="003C5194">
        <w:rPr>
          <w:rFonts w:ascii="Sakkal Majalla" w:hAnsi="Sakkal Majalla" w:cs="Sakkal Majalla"/>
          <w:sz w:val="28"/>
          <w:szCs w:val="28"/>
          <w:rtl/>
        </w:rPr>
        <w:t>يشهد العالم تحولات اقتصادية عميقة نتيجة التقدم السريع في تكنولوجيا المعلومات والاتصالات، مما أدى إلى بروز مفهوم الاقتصاد الرقمي كأحد المحركات الرئيسية للنمو الاقتصادي والتنمية المستدامة. يُعَرّف الاقتصاد الرقمي بأنه ذلك النشاط الاقتصادي الذي يعتمد على التقنيات الرقمية في مختلف مراحله، من الإنتاج والتوزيع وحتى الاستهلاك. وتكمن أهميته في قدرته على تحسين الكفاءة التشغيلية، وتوسيع نطاق الأعمال، وتوفير حلول مبتكرة تتناسب مع متغيرات السوق العالمية. وفي هذا السياق، تتبنى المملكة العربية السعودية هذا التوجه ضمن رؤيتها الوطنية "رؤية المملكة 2030"، التي تهدف إلى تنويع مصادر الدخل الوطني وتعزيز دور القطاع الخاص، لاسيما المنشآت الصغيرة والمتوسطة، في دعم الاقتصاد المحلي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48106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5194">
            <w:rPr>
              <w:rFonts w:ascii="Sakkal Majalla" w:hAnsi="Sakkal Majalla" w:cs="Sakkal Majalla" w:hint="cs"/>
              <w:noProof/>
              <w:sz w:val="28"/>
              <w:szCs w:val="28"/>
              <w:rtl/>
              <w:lang w:bidi="ar-EG"/>
            </w:rPr>
            <w:t>(</w:t>
          </w:r>
          <w:r w:rsidRPr="003C5194">
            <w:rPr>
              <w:rFonts w:ascii="Sakkal Majalla" w:hAnsi="Sakkal Majalla" w:cs="Sakkal Majalla" w:hint="cs"/>
              <w:noProof/>
              <w:sz w:val="28"/>
              <w:szCs w:val="28"/>
              <w:lang w:bidi="ar-EG"/>
            </w:rPr>
            <w:t>Alhamad</w:t>
          </w:r>
          <w:r w:rsidRPr="003C519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5194">
        <w:rPr>
          <w:rFonts w:ascii="Sakkal Majalla" w:hAnsi="Sakkal Majalla" w:cs="Sakkal Majalla"/>
          <w:sz w:val="28"/>
          <w:szCs w:val="28"/>
        </w:rPr>
        <w:t>.</w:t>
      </w:r>
      <w:r>
        <w:rPr>
          <w:rFonts w:ascii="Sakkal Majalla" w:hAnsi="Sakkal Majalla" w:cs="Sakkal Majalla" w:hint="cs"/>
          <w:sz w:val="28"/>
          <w:szCs w:val="28"/>
          <w:rtl/>
        </w:rPr>
        <w:t xml:space="preserve"> </w:t>
      </w:r>
    </w:p>
    <w:p w14:paraId="3C6B01A5" w14:textId="77777777" w:rsidR="00CB0F09" w:rsidRPr="003C5194" w:rsidRDefault="00CB0F09" w:rsidP="00CB0F09">
      <w:pPr>
        <w:spacing w:after="0" w:line="360" w:lineRule="auto"/>
        <w:jc w:val="both"/>
        <w:rPr>
          <w:rFonts w:ascii="Sakkal Majalla" w:hAnsi="Sakkal Majalla" w:cs="Sakkal Majalla"/>
          <w:sz w:val="28"/>
          <w:szCs w:val="28"/>
        </w:rPr>
      </w:pPr>
      <w:r w:rsidRPr="003C5194">
        <w:rPr>
          <w:rFonts w:ascii="Sakkal Majalla" w:hAnsi="Sakkal Majalla" w:cs="Sakkal Majalla"/>
          <w:sz w:val="28"/>
          <w:szCs w:val="28"/>
          <w:rtl/>
        </w:rPr>
        <w:t>تُعد المنشآت الصغيرة والمتوسطة من الركائز الأساسية للاقتصاد السعودي، حيث تمثل الغالبية العظمى من إجمالي عدد المنشآت، وتلعب دوراً محورياً في توفير فرص العمل وتحفيز الابتكار. ومع الاتجاه نحو التحول الرقمي، أصبحت هذه المنشآت أمام فرص كبيرة للنمو والتوسع، مثل إمكانية الدخول إلى أسواق جديدة، وتحسين الكفاءة الداخلية، وتطوير النماذج التجارية. ومع ذلك، يرافق هذه الفرص عدد من التحديات، من أبرزها محدودية الإمكانيات المالية والتقنية، ونقص الكفاءات الرقمية، بالإضافة إلى ضعف البنية التحتية الرقمية في بعض المناطق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20559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Ayd22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5194">
            <w:rPr>
              <w:rFonts w:ascii="Sakkal Majalla" w:hAnsi="Sakkal Majalla" w:cs="Sakkal Majalla" w:hint="cs"/>
              <w:noProof/>
              <w:sz w:val="28"/>
              <w:szCs w:val="28"/>
              <w:rtl/>
              <w:lang w:bidi="ar-EG"/>
            </w:rPr>
            <w:t>(</w:t>
          </w:r>
          <w:r w:rsidRPr="003C5194">
            <w:rPr>
              <w:rFonts w:ascii="Sakkal Majalla" w:hAnsi="Sakkal Majalla" w:cs="Sakkal Majalla" w:hint="cs"/>
              <w:noProof/>
              <w:sz w:val="28"/>
              <w:szCs w:val="28"/>
              <w:lang w:bidi="ar-EG"/>
            </w:rPr>
            <w:t>Aydın</w:t>
          </w:r>
          <w:r w:rsidRPr="003C51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C5194">
        <w:rPr>
          <w:rFonts w:ascii="Sakkal Majalla" w:hAnsi="Sakkal Majalla" w:cs="Sakkal Majalla"/>
          <w:sz w:val="28"/>
          <w:szCs w:val="28"/>
        </w:rPr>
        <w:t>.</w:t>
      </w:r>
    </w:p>
    <w:p w14:paraId="702AFE7D" w14:textId="77777777" w:rsidR="00CB0F09" w:rsidRPr="003C5194" w:rsidRDefault="00CB0F09" w:rsidP="00CB0F09">
      <w:pPr>
        <w:spacing w:after="0" w:line="360" w:lineRule="auto"/>
        <w:jc w:val="both"/>
        <w:rPr>
          <w:rFonts w:ascii="Sakkal Majalla" w:hAnsi="Sakkal Majalla" w:cs="Sakkal Majalla"/>
          <w:sz w:val="28"/>
          <w:szCs w:val="28"/>
        </w:rPr>
      </w:pPr>
      <w:r w:rsidRPr="003C5194">
        <w:rPr>
          <w:rFonts w:ascii="Sakkal Majalla" w:hAnsi="Sakkal Majalla" w:cs="Sakkal Majalla"/>
          <w:sz w:val="28"/>
          <w:szCs w:val="28"/>
          <w:rtl/>
        </w:rPr>
        <w:t>تهدف هذه الدراسة إلى استكشاف أثر التحول إلى الاقتصاد الرقمي على قطاع الأعمال الصغيرة والمتوسطة في المملكة العربية السعودية، من خلال تحليل متكامل للفرص المتاحة والعقبات التي تواجه هذه المنشآت. كما تسعى إلى تقديم توصيات عملية مبنية على أساس علمي لدعم هذا القطاع الحيوي في التكيف مع التحول الرقمي والاستفادة منه بأقصى قدر ممكن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35182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5194">
            <w:rPr>
              <w:rFonts w:ascii="Sakkal Majalla" w:hAnsi="Sakkal Majalla" w:cs="Sakkal Majalla" w:hint="cs"/>
              <w:noProof/>
              <w:sz w:val="28"/>
              <w:szCs w:val="28"/>
              <w:rtl/>
              <w:lang w:bidi="ar-EG"/>
            </w:rPr>
            <w:t>(</w:t>
          </w:r>
          <w:r w:rsidRPr="003C5194">
            <w:rPr>
              <w:rFonts w:ascii="Sakkal Majalla" w:hAnsi="Sakkal Majalla" w:cs="Sakkal Majalla" w:hint="cs"/>
              <w:noProof/>
              <w:sz w:val="28"/>
              <w:szCs w:val="28"/>
              <w:lang w:bidi="ar-EG"/>
            </w:rPr>
            <w:t>Klein</w:t>
          </w:r>
          <w:r w:rsidRPr="003C519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C5194">
        <w:rPr>
          <w:rFonts w:ascii="Sakkal Majalla" w:hAnsi="Sakkal Majalla" w:cs="Sakkal Majalla"/>
          <w:sz w:val="28"/>
          <w:szCs w:val="28"/>
        </w:rPr>
        <w:t>.</w:t>
      </w:r>
    </w:p>
    <w:p w14:paraId="3C7202A9" w14:textId="77777777" w:rsidR="00CB0F09" w:rsidRPr="003C5194" w:rsidRDefault="00CB0F09" w:rsidP="00CB0F09">
      <w:pPr>
        <w:spacing w:after="0" w:line="360" w:lineRule="auto"/>
        <w:jc w:val="both"/>
        <w:rPr>
          <w:rFonts w:ascii="Sakkal Majalla" w:hAnsi="Sakkal Majalla" w:cs="Sakkal Majalla"/>
          <w:sz w:val="28"/>
          <w:szCs w:val="28"/>
        </w:rPr>
      </w:pPr>
      <w:r w:rsidRPr="003C5194">
        <w:rPr>
          <w:rFonts w:ascii="Sakkal Majalla" w:hAnsi="Sakkal Majalla" w:cs="Sakkal Majalla"/>
          <w:sz w:val="28"/>
          <w:szCs w:val="28"/>
          <w:rtl/>
        </w:rPr>
        <w:t>تشير الدراسات السابقة إلى أن الاقتصاد الرقمي يمكن أن يساهم بشكل ملموس في رفع إنتاجية المنشآت الصغيرة، وتسهيل عملياتها، وخفض التكاليف التشغيلية. كما بيّنت بعض الدراسات أن الرقمنة تساهم في تقليل الفجوة بين المنشآت الصغيرة والكبيرة، من خلال إتاحة أدوات رقمية متكافئة تعزز من قدرتها التنافسية. إلا أن بعض التقارير كشفت عن وجود فجوة تقنية لدى نسبة كبيرة من هذه المنشآت، حيث لا تزال تفتقر إلى المعرفة الرقمية أو الأدوات اللازمة للتحول الرقمي الكامل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23171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5194">
            <w:rPr>
              <w:rFonts w:ascii="Sakkal Majalla" w:hAnsi="Sakkal Majalla" w:cs="Sakkal Majalla" w:hint="cs"/>
              <w:noProof/>
              <w:sz w:val="28"/>
              <w:szCs w:val="28"/>
              <w:rtl/>
              <w:lang w:bidi="ar-EG"/>
            </w:rPr>
            <w:t>(</w:t>
          </w:r>
          <w:r w:rsidRPr="003C5194">
            <w:rPr>
              <w:rFonts w:ascii="Sakkal Majalla" w:hAnsi="Sakkal Majalla" w:cs="Sakkal Majalla" w:hint="cs"/>
              <w:noProof/>
              <w:sz w:val="28"/>
              <w:szCs w:val="28"/>
              <w:lang w:bidi="ar-EG"/>
            </w:rPr>
            <w:t>Yusuf</w:t>
          </w:r>
          <w:r w:rsidRPr="003C519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5194">
        <w:rPr>
          <w:rFonts w:ascii="Sakkal Majalla" w:hAnsi="Sakkal Majalla" w:cs="Sakkal Majalla"/>
          <w:sz w:val="28"/>
          <w:szCs w:val="28"/>
        </w:rPr>
        <w:t>.</w:t>
      </w:r>
    </w:p>
    <w:p w14:paraId="7CDCF3F8" w14:textId="77777777" w:rsidR="00CB0F09" w:rsidRPr="003C5194" w:rsidRDefault="00CB0F09" w:rsidP="00CB0F09">
      <w:pPr>
        <w:spacing w:after="0" w:line="360" w:lineRule="auto"/>
        <w:jc w:val="both"/>
        <w:rPr>
          <w:rFonts w:ascii="Sakkal Majalla" w:hAnsi="Sakkal Majalla" w:cs="Sakkal Majalla"/>
          <w:sz w:val="28"/>
          <w:szCs w:val="28"/>
        </w:rPr>
      </w:pPr>
      <w:r w:rsidRPr="003C5194">
        <w:rPr>
          <w:rFonts w:ascii="Sakkal Majalla" w:hAnsi="Sakkal Majalla" w:cs="Sakkal Majalla"/>
          <w:sz w:val="28"/>
          <w:szCs w:val="28"/>
          <w:rtl/>
        </w:rPr>
        <w:lastRenderedPageBreak/>
        <w:t>ما يميز هذه الدراسة عن غيرها هو تركيزها على السياق السعودي تحديدًا، من خلال تحليل الواقع الحالي للتحول الرقمي في المنشآت الصغيرة والمتوسطة داخل المملكة، والاعتماد على بيانات ميدانية وتحليل نوعي وكمّي يساعد في فهم أعمق للتحديات والفرص. كما تتناول الدراسة أثر السياسات الحكومية والمبادرات الوطنية الحديثة في تسريع هذا التحول، مما يمنحها طابعاً تطبيقياً يعزز من فاعلية نتائجها ويوفر دعماً عملياً لصناع القرار وأصحاب المنشآت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74687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5194">
            <w:rPr>
              <w:rFonts w:ascii="Sakkal Majalla" w:hAnsi="Sakkal Majalla" w:cs="Sakkal Majalla" w:hint="cs"/>
              <w:noProof/>
              <w:sz w:val="28"/>
              <w:szCs w:val="28"/>
              <w:rtl/>
              <w:lang w:bidi="ar-EG"/>
            </w:rPr>
            <w:t>(</w:t>
          </w:r>
          <w:r w:rsidRPr="003C5194">
            <w:rPr>
              <w:rFonts w:ascii="Sakkal Majalla" w:hAnsi="Sakkal Majalla" w:cs="Sakkal Majalla" w:hint="cs"/>
              <w:noProof/>
              <w:sz w:val="28"/>
              <w:szCs w:val="28"/>
              <w:lang w:bidi="ar-EG"/>
            </w:rPr>
            <w:t>Youssef</w:t>
          </w:r>
          <w:r w:rsidRPr="003C51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C5194">
        <w:rPr>
          <w:rFonts w:ascii="Sakkal Majalla" w:hAnsi="Sakkal Majalla" w:cs="Sakkal Majalla"/>
          <w:sz w:val="28"/>
          <w:szCs w:val="28"/>
        </w:rPr>
        <w:t>.</w:t>
      </w:r>
    </w:p>
    <w:p w14:paraId="4388647C" w14:textId="77777777" w:rsidR="00CB0F09" w:rsidRPr="00627D93" w:rsidRDefault="00CB0F09" w:rsidP="00CB0F09">
      <w:pPr>
        <w:spacing w:line="360" w:lineRule="auto"/>
        <w:jc w:val="both"/>
        <w:rPr>
          <w:rFonts w:ascii="Sakkal Majalla" w:hAnsi="Sakkal Majalla" w:cs="Sakkal Majalla"/>
          <w:sz w:val="28"/>
          <w:szCs w:val="28"/>
        </w:rPr>
      </w:pPr>
    </w:p>
    <w:p w14:paraId="6283B865" w14:textId="77777777" w:rsidR="00CB0F09" w:rsidRDefault="00CB0F09" w:rsidP="00CB0F09">
      <w:pPr>
        <w:pStyle w:val="Heading1"/>
        <w:spacing w:before="0" w:line="360" w:lineRule="auto"/>
        <w:jc w:val="both"/>
        <w:rPr>
          <w:rFonts w:ascii="Sakkal Majalla" w:hAnsi="Sakkal Majalla" w:cs="Sakkal Majalla"/>
          <w:b/>
          <w:bCs/>
          <w:color w:val="000000"/>
          <w:sz w:val="28"/>
          <w:szCs w:val="28"/>
          <w:rtl/>
        </w:rPr>
      </w:pPr>
      <w:bookmarkStart w:id="12" w:name="_Toc203506499"/>
      <w:r>
        <w:rPr>
          <w:rFonts w:ascii="Sakkal Majalla" w:hAnsi="Sakkal Majalla" w:cs="Sakkal Majalla"/>
          <w:b/>
          <w:bCs/>
          <w:color w:val="000000"/>
          <w:sz w:val="28"/>
          <w:szCs w:val="28"/>
          <w:rtl/>
        </w:rPr>
        <w:t>مشكلة الدراسة</w:t>
      </w:r>
      <w:bookmarkEnd w:id="10"/>
      <w:bookmarkEnd w:id="11"/>
      <w:bookmarkEnd w:id="12"/>
    </w:p>
    <w:p w14:paraId="7245E23D" w14:textId="77777777" w:rsidR="00CB0F09" w:rsidRPr="001B47BF" w:rsidRDefault="00CB0F09" w:rsidP="00CB0F09">
      <w:pPr>
        <w:spacing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يُعرّف التحول الرقمي بأنه عملية توظيف التقنيات الرقمية والذكية في مختلف الأنشطة الاقتصادية والإدارية والتشغيلية داخل المؤسسات، بهدف تحسين الكفاءة، وزيادة الإنتاجية، وتوسيع نطاق الأسواق، وتقديم خدمات ومنتجات مبتكرة تتماشى مع تطلعات المستهلكين وسرعة التغيرات في بيئة الأعمال. ويُعد التحول الرقمي من الركائز الأساسية للاقتصاد الرقمي، حيث يؤثر بشكل مباشر على آليات العمل والتنافسية والمرونة المؤسسية. ومع أن هذا التحول بات ضرورة ملحة في ظل الثورة الصناعية الرابعة، إلا أن تطبيقه الفعلي يطرح العديد من التحديات، خاصة لدى المنشآت الصغيرة والمتوسطة، التي غالباً ما تفتقر إلى الموارد المالية، والكوادر البشرية المؤهلة، والبنية التقنية اللازمة لتحقيق التحول الرقمي الكامل والفعّال</w:t>
      </w:r>
      <w:r w:rsidRPr="001B47BF">
        <w:rPr>
          <w:rFonts w:ascii="Sakkal Majalla" w:hAnsi="Sakkal Majalla" w:cs="Sakkal Majalla"/>
          <w:sz w:val="28"/>
          <w:szCs w:val="28"/>
          <w:lang w:bidi="ar-EG"/>
        </w:rPr>
        <w:t>.</w:t>
      </w:r>
    </w:p>
    <w:p w14:paraId="7E053F68" w14:textId="77777777" w:rsidR="00CB0F09" w:rsidRPr="001B47BF" w:rsidRDefault="00CB0F09" w:rsidP="00CB0F09">
      <w:pPr>
        <w:spacing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تتمثل المشكلة الرئيسية للدراسة في التحديات البنيوية والوظيفية التي تعيق المنشآت الصغيرة والمتوسطة في المملكة العربية السعودية من الاستفادة المثلى من التحول إلى الاقتصاد الرقمي، رغم ما يحمله من فرص كبيرة لتوسيع نطاق أعمالها وتعزيز قدرتها التنافسية. فبالرغم من الجهود الحكومية والمبادرات الداعمة، ما زال هناك تفاوت ملحوظ في درجة التحول الرقمي بين مختلف المنشآت، بل إن بعضها لم يبدأ فعلياً في أي عملية تحول رقمي حتى الآن</w:t>
      </w:r>
      <w:r w:rsidRPr="001B47BF">
        <w:rPr>
          <w:rFonts w:ascii="Sakkal Majalla" w:hAnsi="Sakkal Majalla" w:cs="Sakkal Majalla"/>
          <w:sz w:val="28"/>
          <w:szCs w:val="28"/>
          <w:lang w:bidi="ar-EG"/>
        </w:rPr>
        <w:t>.</w:t>
      </w:r>
    </w:p>
    <w:p w14:paraId="2A5E85B9" w14:textId="77777777" w:rsidR="00CB0F09" w:rsidRPr="001B47BF" w:rsidRDefault="00CB0F09" w:rsidP="00CB0F09">
      <w:pPr>
        <w:spacing w:after="0"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 xml:space="preserve">ومن </w:t>
      </w:r>
      <w:r w:rsidRPr="001B47BF">
        <w:rPr>
          <w:rFonts w:ascii="Sakkal Majalla" w:hAnsi="Sakkal Majalla" w:cs="Sakkal Majalla"/>
          <w:b/>
          <w:bCs/>
          <w:sz w:val="28"/>
          <w:szCs w:val="28"/>
          <w:rtl/>
        </w:rPr>
        <w:t>المشكلات المترتبة على ذلك</w:t>
      </w:r>
      <w:r w:rsidRPr="001B47BF">
        <w:rPr>
          <w:rFonts w:ascii="Sakkal Majalla" w:hAnsi="Sakkal Majalla" w:cs="Sakkal Majalla"/>
          <w:sz w:val="28"/>
          <w:szCs w:val="28"/>
          <w:lang w:bidi="ar-EG"/>
        </w:rPr>
        <w:t>:</w:t>
      </w:r>
    </w:p>
    <w:p w14:paraId="073CD750" w14:textId="77777777" w:rsidR="00CB0F09" w:rsidRPr="001B47BF" w:rsidRDefault="00CB0F09" w:rsidP="00CB0F09">
      <w:pPr>
        <w:numPr>
          <w:ilvl w:val="0"/>
          <w:numId w:val="2"/>
        </w:numPr>
        <w:spacing w:after="0"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ضعف القدرة التنافسية للمنشآت الصغيرة والمتوسطة أمام الشركات الأكبر حجمًا والأسرع في تبني التكنولوجيا</w:t>
      </w:r>
      <w:r w:rsidRPr="001B47BF">
        <w:rPr>
          <w:rFonts w:ascii="Sakkal Majalla" w:hAnsi="Sakkal Majalla" w:cs="Sakkal Majalla"/>
          <w:sz w:val="28"/>
          <w:szCs w:val="28"/>
          <w:lang w:bidi="ar-EG"/>
        </w:rPr>
        <w:t>.</w:t>
      </w:r>
    </w:p>
    <w:p w14:paraId="441CC804" w14:textId="77777777" w:rsidR="00CB0F09" w:rsidRPr="001B47BF" w:rsidRDefault="00CB0F09" w:rsidP="00CB0F09">
      <w:pPr>
        <w:numPr>
          <w:ilvl w:val="0"/>
          <w:numId w:val="2"/>
        </w:numPr>
        <w:spacing w:after="0"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صعوبة الوصول إلى أسواق جديدة عبر القنوات الرقمية، وهو ما يحرم هذه المنشآت من فرص نمو محتملة</w:t>
      </w:r>
      <w:r w:rsidRPr="001B47BF">
        <w:rPr>
          <w:rFonts w:ascii="Sakkal Majalla" w:hAnsi="Sakkal Majalla" w:cs="Sakkal Majalla"/>
          <w:sz w:val="28"/>
          <w:szCs w:val="28"/>
          <w:lang w:bidi="ar-EG"/>
        </w:rPr>
        <w:t>.</w:t>
      </w:r>
    </w:p>
    <w:p w14:paraId="1F3224E3" w14:textId="77777777" w:rsidR="00CB0F09" w:rsidRPr="001B47BF" w:rsidRDefault="00CB0F09" w:rsidP="00CB0F09">
      <w:pPr>
        <w:numPr>
          <w:ilvl w:val="0"/>
          <w:numId w:val="2"/>
        </w:numPr>
        <w:spacing w:after="0"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ارتفاع التكاليف التشغيلية نتيجة الاعتماد على أساليب تقليدية في الإدارة والإنتاج</w:t>
      </w:r>
      <w:r w:rsidRPr="001B47BF">
        <w:rPr>
          <w:rFonts w:ascii="Sakkal Majalla" w:hAnsi="Sakkal Majalla" w:cs="Sakkal Majalla"/>
          <w:sz w:val="28"/>
          <w:szCs w:val="28"/>
          <w:lang w:bidi="ar-EG"/>
        </w:rPr>
        <w:t>.</w:t>
      </w:r>
    </w:p>
    <w:p w14:paraId="61BDCD5D" w14:textId="77777777" w:rsidR="00CB0F09" w:rsidRPr="001B47BF" w:rsidRDefault="00CB0F09" w:rsidP="00CB0F09">
      <w:pPr>
        <w:numPr>
          <w:ilvl w:val="0"/>
          <w:numId w:val="2"/>
        </w:numPr>
        <w:spacing w:after="0"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lastRenderedPageBreak/>
        <w:t>ضعف القدرة على جمع البيانات وتحليلها لاتخاذ قرارات استراتيجية قائمة على الأدلة، مما يقلل من كفاءة التخطيط والتوسع</w:t>
      </w:r>
      <w:r w:rsidRPr="001B47BF">
        <w:rPr>
          <w:rFonts w:ascii="Sakkal Majalla" w:hAnsi="Sakkal Majalla" w:cs="Sakkal Majalla"/>
          <w:sz w:val="28"/>
          <w:szCs w:val="28"/>
          <w:lang w:bidi="ar-EG"/>
        </w:rPr>
        <w:t>.</w:t>
      </w:r>
    </w:p>
    <w:p w14:paraId="497C4BC4" w14:textId="77777777" w:rsidR="00CB0F09" w:rsidRPr="001B47BF" w:rsidRDefault="00CB0F09" w:rsidP="00CB0F09">
      <w:pPr>
        <w:numPr>
          <w:ilvl w:val="0"/>
          <w:numId w:val="2"/>
        </w:numPr>
        <w:spacing w:after="0"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محدودية قدرة المنشآت على التفاعل مع العملاء في بيئات إلكترونية، مما يؤثر سلبًا على تجربة العميل ورضاه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67000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47BF">
            <w:rPr>
              <w:rFonts w:ascii="Sakkal Majalla" w:hAnsi="Sakkal Majalla" w:cs="Sakkal Majalla" w:hint="cs"/>
              <w:noProof/>
              <w:sz w:val="28"/>
              <w:szCs w:val="28"/>
              <w:rtl/>
              <w:lang w:bidi="ar-EG"/>
            </w:rPr>
            <w:t>(</w:t>
          </w:r>
          <w:r w:rsidRPr="001B47BF">
            <w:rPr>
              <w:rFonts w:ascii="Sakkal Majalla" w:hAnsi="Sakkal Majalla" w:cs="Sakkal Majalla" w:hint="cs"/>
              <w:noProof/>
              <w:sz w:val="28"/>
              <w:szCs w:val="28"/>
              <w:lang w:bidi="ar-EG"/>
            </w:rPr>
            <w:t>Alqahtani</w:t>
          </w:r>
          <w:r w:rsidRPr="001B47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B47BF">
        <w:rPr>
          <w:rFonts w:ascii="Sakkal Majalla" w:hAnsi="Sakkal Majalla" w:cs="Sakkal Majalla"/>
          <w:sz w:val="28"/>
          <w:szCs w:val="28"/>
          <w:lang w:bidi="ar-EG"/>
        </w:rPr>
        <w:t>.</w:t>
      </w:r>
    </w:p>
    <w:p w14:paraId="40737605" w14:textId="77777777" w:rsidR="00CB0F09" w:rsidRPr="001B47BF" w:rsidRDefault="00CB0F09" w:rsidP="00CB0F09">
      <w:pPr>
        <w:spacing w:line="360" w:lineRule="auto"/>
        <w:jc w:val="both"/>
        <w:rPr>
          <w:rFonts w:ascii="Sakkal Majalla" w:hAnsi="Sakkal Majalla" w:cs="Sakkal Majalla"/>
          <w:sz w:val="28"/>
          <w:szCs w:val="28"/>
          <w:lang w:bidi="ar-EG"/>
        </w:rPr>
      </w:pPr>
      <w:r w:rsidRPr="001B47BF">
        <w:rPr>
          <w:rFonts w:ascii="Sakkal Majalla" w:hAnsi="Sakkal Majalla" w:cs="Sakkal Majalla"/>
          <w:sz w:val="28"/>
          <w:szCs w:val="28"/>
          <w:rtl/>
        </w:rPr>
        <w:t>وقد أشارت بعض الدراسات السابقة إلى أن العديد من المنشآت الصغيرة والمتوسطة، سواء في المملكة أو على المستوى العالمي، تواجه صعوبات تقنية وإدارية في مواكبة التحول الرقمي، منها ضعف البنية التحتية الرقمية، وانخفاض الوعي التقني لدى الإدارة، وعدم توفر الدعم المؤسسي المناسب. وبينما تطرقت بعض هذه الدراسات إلى أهمية الدعم الحكومي والابتكار في تعزيز هذا التحول، إلا أن معظمها لم يقدم تحليلاً متعمقاً للسياق السعودي المحلي، أو لم يركز بشكل كافٍ على التحديات والفرص من منظور أصحاب المنشآت أنفسهم</w:t>
      </w:r>
      <w:r w:rsidRPr="001B47BF">
        <w:rPr>
          <w:rFonts w:ascii="Sakkal Majalla" w:hAnsi="Sakkal Majalla" w:cs="Sakkal Majalla"/>
          <w:sz w:val="28"/>
          <w:szCs w:val="28"/>
          <w:lang w:bidi="ar-EG"/>
        </w:rPr>
        <w:t>.</w:t>
      </w:r>
    </w:p>
    <w:p w14:paraId="28837329" w14:textId="77777777" w:rsidR="00CB0F09" w:rsidRPr="00627D93" w:rsidRDefault="00CB0F09" w:rsidP="00CB0F09">
      <w:pPr>
        <w:spacing w:line="360" w:lineRule="auto"/>
        <w:jc w:val="both"/>
        <w:rPr>
          <w:rFonts w:ascii="Sakkal Majalla" w:hAnsi="Sakkal Majalla" w:cs="Sakkal Majalla"/>
          <w:sz w:val="28"/>
          <w:szCs w:val="28"/>
          <w:lang w:bidi="ar-EG"/>
        </w:rPr>
      </w:pPr>
      <w:r w:rsidRPr="00627D93">
        <w:rPr>
          <w:rFonts w:ascii="Sakkal Majalla" w:hAnsi="Sakkal Majalla" w:cs="Sakkal Majalla"/>
          <w:sz w:val="28"/>
          <w:szCs w:val="28"/>
          <w:rtl/>
        </w:rPr>
        <w:t>من هنا تنبع أهمية هذه الدراسة، إذ تسعى إلى سد هذه الفجوة المعرفية من خلال تقديم تحليل علمي معمق للتأثيرات الفعلية للتحول الرقمي على قطاع الأعمال الصغيرة والمتوسطة في المملكة، مع تسليط الضوء على التحديات التي يواجهها هذا القطاع، وفهم العوامل التي تسهم في تبني التقنيات الرقمية أو تعيقها. كما أن الدراسة تعتمد على عينة من الواقع المحلي، مما يضفي طابعاً عملياً وتطبيقيًا على نتائجها</w:t>
      </w:r>
      <w:r w:rsidRPr="00627D93">
        <w:rPr>
          <w:rFonts w:ascii="Sakkal Majalla" w:hAnsi="Sakkal Majalla" w:cs="Sakkal Majalla"/>
          <w:sz w:val="28"/>
          <w:szCs w:val="28"/>
          <w:lang w:bidi="ar-EG"/>
        </w:rPr>
        <w:t>.</w:t>
      </w:r>
    </w:p>
    <w:p w14:paraId="55E5C176" w14:textId="77777777" w:rsidR="00CB0F09" w:rsidRPr="00627D93" w:rsidRDefault="00CB0F09" w:rsidP="00CB0F09">
      <w:pPr>
        <w:spacing w:line="360" w:lineRule="auto"/>
        <w:jc w:val="both"/>
        <w:rPr>
          <w:rFonts w:ascii="Sakkal Majalla" w:hAnsi="Sakkal Majalla" w:cs="Sakkal Majalla"/>
          <w:sz w:val="28"/>
          <w:szCs w:val="28"/>
          <w:rtl/>
          <w:lang w:bidi="ar-EG"/>
        </w:rPr>
      </w:pPr>
      <w:r w:rsidRPr="00627D93">
        <w:rPr>
          <w:rFonts w:ascii="Sakkal Majalla" w:hAnsi="Sakkal Majalla" w:cs="Sakkal Majalla"/>
          <w:sz w:val="28"/>
          <w:szCs w:val="28"/>
          <w:rtl/>
        </w:rPr>
        <w:t>وتتمثل القيمة العلمية للدراسة في أنها تُسهم في تطوير الإطار المفاهيمي المتعلق بتحول المنشآت الصغيرة والمتوسطة إلى الاقتصاد الرقمي في بيئة نامية مثل المملكة العربية السعودية، من خلال تقديم توصيات واقعية قائمة على بيانات وتحليلات مستمدة من الواقع. كما يمكن أن تُستخدم نتائج هذه الدراسة كأساس لصياغة سياسات داعمة من قِبل الجهات الحكومية، وبرامج تدريبية وتعليمية موجهة لتعزيز كفاءة رواد الأعمال، وتوسيع دائرة التحول الرقمي في المملكة بما يتوافق مع أهداف "رؤية 2030</w:t>
      </w:r>
      <w:r w:rsidRPr="00627D93">
        <w:rPr>
          <w:rFonts w:ascii="Sakkal Majalla" w:hAnsi="Sakkal Majalla" w:cs="Sakkal Majalla"/>
          <w:sz w:val="28"/>
          <w:szCs w:val="28"/>
          <w:lang w:bidi="ar-EG"/>
        </w:rPr>
        <w:t>".</w:t>
      </w:r>
    </w:p>
    <w:p w14:paraId="0FCF05B8" w14:textId="3D7F8703" w:rsidR="00CB0F09" w:rsidRDefault="00CB0F09" w:rsidP="00CB0F09">
      <w:pPr>
        <w:spacing w:after="0" w:line="360" w:lineRule="auto"/>
        <w:jc w:val="both"/>
        <w:rPr>
          <w:rFonts w:ascii="Sakkal Majalla" w:hAnsi="Sakkal Majalla" w:cs="Sakkal Majalla"/>
          <w:sz w:val="28"/>
          <w:szCs w:val="28"/>
          <w:rtl/>
          <w:lang w:bidi="ar-EG"/>
        </w:rPr>
      </w:pPr>
      <w:r w:rsidRPr="00E14257">
        <w:rPr>
          <w:rFonts w:ascii="Sakkal Majalla" w:hAnsi="Sakkal Majalla" w:cs="Sakkal Majalla"/>
          <w:sz w:val="28"/>
          <w:szCs w:val="28"/>
          <w:rtl/>
        </w:rPr>
        <w:t>استنادًا إلى ما تم ذكره من مشاكل، يطرح السؤال الرئيسي للدراسة</w:t>
      </w:r>
      <w:r w:rsidRPr="00E1425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14257">
        <w:rPr>
          <w:rFonts w:ascii="Sakkal Majalla" w:hAnsi="Sakkal Majalla" w:cs="Sakkal Majalla"/>
          <w:b/>
          <w:bCs/>
          <w:sz w:val="28"/>
          <w:szCs w:val="28"/>
          <w:rtl/>
        </w:rPr>
        <w:t>كيف يمكن لقطاع الأعمال الصغيرة والمتوسطة في المملكة العربية السعودية التغلب على التحديات المرتبطة بالتحول إلى الاقتصاد الرقمي والاستفادة من الفرص التي يقدمها هذا التحول؟</w:t>
      </w:r>
    </w:p>
    <w:p w14:paraId="141B1CB8" w14:textId="77777777" w:rsidR="00CB0F09" w:rsidRDefault="00CB0F09" w:rsidP="00CB0F09">
      <w:pPr>
        <w:pStyle w:val="Heading2"/>
        <w:spacing w:line="360" w:lineRule="auto"/>
        <w:jc w:val="both"/>
        <w:rPr>
          <w:rFonts w:ascii="Sakkal Majalla" w:hAnsi="Sakkal Majalla" w:cs="Sakkal Majalla"/>
          <w:b/>
          <w:bCs/>
          <w:color w:val="000000" w:themeColor="text1"/>
          <w:sz w:val="28"/>
          <w:szCs w:val="28"/>
          <w:rtl/>
        </w:rPr>
      </w:pPr>
      <w:bookmarkStart w:id="13" w:name="_Toc203506500"/>
      <w:r>
        <w:rPr>
          <w:rFonts w:ascii="Sakkal Majalla" w:hAnsi="Sakkal Majalla" w:cs="Sakkal Majalla" w:hint="cs"/>
          <w:b/>
          <w:bCs/>
          <w:color w:val="000000" w:themeColor="text1"/>
          <w:sz w:val="28"/>
          <w:szCs w:val="28"/>
          <w:rtl/>
        </w:rPr>
        <w:lastRenderedPageBreak/>
        <w:t>تساؤلات</w:t>
      </w:r>
      <w:r w:rsidRPr="00132A3E">
        <w:rPr>
          <w:rFonts w:ascii="Sakkal Majalla" w:hAnsi="Sakkal Majalla" w:cs="Sakkal Majalla"/>
          <w:b/>
          <w:bCs/>
          <w:color w:val="000000" w:themeColor="text1"/>
          <w:sz w:val="28"/>
          <w:szCs w:val="28"/>
          <w:rtl/>
        </w:rPr>
        <w:t xml:space="preserve"> الدراسة</w:t>
      </w:r>
      <w:bookmarkEnd w:id="13"/>
      <w:r w:rsidRPr="00132A3E">
        <w:rPr>
          <w:rFonts w:ascii="Sakkal Majalla" w:hAnsi="Sakkal Majalla" w:cs="Sakkal Majalla"/>
          <w:b/>
          <w:bCs/>
          <w:color w:val="000000" w:themeColor="text1"/>
          <w:sz w:val="28"/>
          <w:szCs w:val="28"/>
          <w:rtl/>
        </w:rPr>
        <w:t xml:space="preserve"> </w:t>
      </w:r>
    </w:p>
    <w:p w14:paraId="6F296D26" w14:textId="77777777" w:rsidR="00CB0F09" w:rsidRPr="00E14257" w:rsidRDefault="00CB0F09" w:rsidP="00CB0F09">
      <w:pPr>
        <w:pStyle w:val="ListParagraph"/>
        <w:numPr>
          <w:ilvl w:val="0"/>
          <w:numId w:val="3"/>
        </w:numPr>
        <w:spacing w:after="0" w:line="360" w:lineRule="auto"/>
        <w:rPr>
          <w:rFonts w:ascii="Sakkal Majalla" w:hAnsi="Sakkal Majalla" w:cs="Sakkal Majalla"/>
          <w:b/>
          <w:bCs/>
          <w:sz w:val="28"/>
          <w:szCs w:val="28"/>
        </w:rPr>
      </w:pPr>
      <w:r w:rsidRPr="00E14257">
        <w:rPr>
          <w:rFonts w:ascii="Sakkal Majalla" w:hAnsi="Sakkal Majalla" w:cs="Sakkal Majalla"/>
          <w:b/>
          <w:bCs/>
          <w:sz w:val="28"/>
          <w:szCs w:val="28"/>
          <w:rtl/>
        </w:rPr>
        <w:t>السؤال الرئيسي للدراسة</w:t>
      </w:r>
      <w:r w:rsidRPr="00E14257">
        <w:rPr>
          <w:rFonts w:ascii="Sakkal Majalla" w:hAnsi="Sakkal Majalla" w:cs="Sakkal Majalla"/>
          <w:b/>
          <w:bCs/>
          <w:sz w:val="28"/>
          <w:szCs w:val="28"/>
        </w:rPr>
        <w:t>:</w:t>
      </w:r>
    </w:p>
    <w:p w14:paraId="234D2E63" w14:textId="77777777" w:rsidR="00CB0F09" w:rsidRPr="00F414CF" w:rsidRDefault="00CB0F09" w:rsidP="00CB0F09">
      <w:pPr>
        <w:pStyle w:val="ListParagraph"/>
        <w:numPr>
          <w:ilvl w:val="0"/>
          <w:numId w:val="7"/>
        </w:numPr>
        <w:spacing w:after="0" w:line="360" w:lineRule="auto"/>
        <w:rPr>
          <w:rFonts w:ascii="Sakkal Majalla" w:hAnsi="Sakkal Majalla" w:cs="Sakkal Majalla"/>
          <w:sz w:val="28"/>
          <w:szCs w:val="28"/>
        </w:rPr>
      </w:pPr>
      <w:r w:rsidRPr="00E14257">
        <w:rPr>
          <w:rFonts w:ascii="Sakkal Majalla" w:hAnsi="Sakkal Majalla" w:cs="Sakkal Majalla"/>
          <w:sz w:val="28"/>
          <w:szCs w:val="28"/>
          <w:rtl/>
        </w:rPr>
        <w:t>كيف يؤثر التحول إلى الاقتصاد الرقمي على قطاع الأعمال الصغيرة والمتوسطة في المملكة العربية السعودية؟ وما هي الفرص والتحديات المرتبطة بهذا التحول؟</w:t>
      </w:r>
    </w:p>
    <w:p w14:paraId="62F94EE0" w14:textId="77777777" w:rsidR="00CB0F09" w:rsidRPr="00E14257" w:rsidRDefault="00CB0F09" w:rsidP="00CB0F09">
      <w:pPr>
        <w:pStyle w:val="ListParagraph"/>
        <w:numPr>
          <w:ilvl w:val="0"/>
          <w:numId w:val="3"/>
        </w:numPr>
        <w:spacing w:after="0" w:line="360" w:lineRule="auto"/>
        <w:rPr>
          <w:rFonts w:ascii="Sakkal Majalla" w:hAnsi="Sakkal Majalla" w:cs="Sakkal Majalla"/>
          <w:b/>
          <w:bCs/>
          <w:sz w:val="28"/>
          <w:szCs w:val="28"/>
        </w:rPr>
      </w:pPr>
      <w:r w:rsidRPr="00E14257">
        <w:rPr>
          <w:rFonts w:ascii="Sakkal Majalla" w:hAnsi="Sakkal Majalla" w:cs="Sakkal Majalla"/>
          <w:b/>
          <w:bCs/>
          <w:sz w:val="28"/>
          <w:szCs w:val="28"/>
          <w:rtl/>
        </w:rPr>
        <w:t>الأسئلة الفرعية</w:t>
      </w:r>
      <w:r w:rsidRPr="00E14257">
        <w:rPr>
          <w:rFonts w:ascii="Sakkal Majalla" w:hAnsi="Sakkal Majalla" w:cs="Sakkal Majalla"/>
          <w:b/>
          <w:bCs/>
          <w:sz w:val="28"/>
          <w:szCs w:val="28"/>
        </w:rPr>
        <w:t>:</w:t>
      </w:r>
    </w:p>
    <w:p w14:paraId="1153C916" w14:textId="77777777" w:rsidR="00CB0F09" w:rsidRPr="00E14257" w:rsidRDefault="00CB0F09" w:rsidP="00CB0F09">
      <w:pPr>
        <w:numPr>
          <w:ilvl w:val="0"/>
          <w:numId w:val="6"/>
        </w:numPr>
        <w:spacing w:after="0" w:line="360" w:lineRule="auto"/>
        <w:rPr>
          <w:rFonts w:ascii="Sakkal Majalla" w:hAnsi="Sakkal Majalla" w:cs="Sakkal Majalla"/>
          <w:sz w:val="28"/>
          <w:szCs w:val="28"/>
        </w:rPr>
      </w:pPr>
      <w:r w:rsidRPr="00E14257">
        <w:rPr>
          <w:rFonts w:ascii="Sakkal Majalla" w:hAnsi="Sakkal Majalla" w:cs="Sakkal Majalla"/>
          <w:sz w:val="28"/>
          <w:szCs w:val="28"/>
          <w:rtl/>
        </w:rPr>
        <w:t>ما مدى استعداد قطاع الأعمال الصغيرة والمتوسطة في المملكة العربية السعودية للتحول إلى الاقتصاد الرقمي؟</w:t>
      </w:r>
    </w:p>
    <w:p w14:paraId="5655FF12" w14:textId="77777777" w:rsidR="00CB0F09" w:rsidRPr="00E14257" w:rsidRDefault="00CB0F09" w:rsidP="00CB0F09">
      <w:pPr>
        <w:numPr>
          <w:ilvl w:val="0"/>
          <w:numId w:val="6"/>
        </w:numPr>
        <w:spacing w:after="0" w:line="360" w:lineRule="auto"/>
        <w:rPr>
          <w:rFonts w:ascii="Sakkal Majalla" w:hAnsi="Sakkal Majalla" w:cs="Sakkal Majalla"/>
          <w:sz w:val="28"/>
          <w:szCs w:val="28"/>
        </w:rPr>
      </w:pPr>
      <w:r w:rsidRPr="00E14257">
        <w:rPr>
          <w:rFonts w:ascii="Sakkal Majalla" w:hAnsi="Sakkal Majalla" w:cs="Sakkal Majalla"/>
          <w:sz w:val="28"/>
          <w:szCs w:val="28"/>
          <w:rtl/>
        </w:rPr>
        <w:t>ما هي الفرص التي يوفرها التحول الرقمي لقطاع الأعمال الصغيرة والمتوسطة في المملكة؟</w:t>
      </w:r>
    </w:p>
    <w:p w14:paraId="3C274A94" w14:textId="77777777" w:rsidR="00CB0F09" w:rsidRPr="00E14257" w:rsidRDefault="00CB0F09" w:rsidP="00CB0F09">
      <w:pPr>
        <w:numPr>
          <w:ilvl w:val="0"/>
          <w:numId w:val="6"/>
        </w:numPr>
        <w:spacing w:after="0" w:line="360" w:lineRule="auto"/>
        <w:rPr>
          <w:rFonts w:ascii="Sakkal Majalla" w:hAnsi="Sakkal Majalla" w:cs="Sakkal Majalla"/>
          <w:sz w:val="28"/>
          <w:szCs w:val="28"/>
        </w:rPr>
      </w:pPr>
      <w:r w:rsidRPr="00E14257">
        <w:rPr>
          <w:rFonts w:ascii="Sakkal Majalla" w:hAnsi="Sakkal Majalla" w:cs="Sakkal Majalla"/>
          <w:sz w:val="28"/>
          <w:szCs w:val="28"/>
          <w:rtl/>
        </w:rPr>
        <w:t>ما هي التحديات الرئيسية التي تواجه قطاع الأعمال الصغيرة والمتوسطة في تبني التحول الرقمي؟</w:t>
      </w:r>
    </w:p>
    <w:p w14:paraId="4A64DEF7" w14:textId="77777777" w:rsidR="00CB0F09" w:rsidRPr="00E14257" w:rsidRDefault="00CB0F09" w:rsidP="00CB0F09">
      <w:pPr>
        <w:numPr>
          <w:ilvl w:val="0"/>
          <w:numId w:val="6"/>
        </w:numPr>
        <w:spacing w:after="0" w:line="360" w:lineRule="auto"/>
        <w:rPr>
          <w:rFonts w:ascii="Sakkal Majalla" w:hAnsi="Sakkal Majalla" w:cs="Sakkal Majalla"/>
          <w:sz w:val="28"/>
          <w:szCs w:val="28"/>
        </w:rPr>
      </w:pPr>
      <w:r w:rsidRPr="00E14257">
        <w:rPr>
          <w:rFonts w:ascii="Sakkal Majalla" w:hAnsi="Sakkal Majalla" w:cs="Sakkal Majalla"/>
          <w:sz w:val="28"/>
          <w:szCs w:val="28"/>
          <w:rtl/>
        </w:rPr>
        <w:t>كيف يؤثر التحول الرقمي على قدرة الأعمال الصغيرة والمتوسطة على المنافسة في السوق السعودي؟</w:t>
      </w:r>
    </w:p>
    <w:p w14:paraId="1ACA8359" w14:textId="77777777" w:rsidR="00CB0F09" w:rsidRPr="00E14257" w:rsidRDefault="00CB0F09" w:rsidP="00CB0F09">
      <w:pPr>
        <w:numPr>
          <w:ilvl w:val="0"/>
          <w:numId w:val="6"/>
        </w:numPr>
        <w:spacing w:after="0" w:line="360" w:lineRule="auto"/>
        <w:rPr>
          <w:rFonts w:ascii="Sakkal Majalla" w:hAnsi="Sakkal Majalla" w:cs="Sakkal Majalla"/>
          <w:sz w:val="28"/>
          <w:szCs w:val="28"/>
        </w:rPr>
      </w:pPr>
      <w:r w:rsidRPr="00E14257">
        <w:rPr>
          <w:rFonts w:ascii="Sakkal Majalla" w:hAnsi="Sakkal Majalla" w:cs="Sakkal Majalla"/>
          <w:sz w:val="28"/>
          <w:szCs w:val="28"/>
          <w:rtl/>
        </w:rPr>
        <w:t>ما هي السياسات والإجراءات التي يمكن أن تتخذها الحكومة لدعم قطاع الأعمال الصغيرة والمتوسطة في التحول إلى الاقتصاد الرقمي؟</w:t>
      </w:r>
    </w:p>
    <w:p w14:paraId="661DAA19" w14:textId="77777777" w:rsidR="00CB0F09" w:rsidRPr="00627D93" w:rsidRDefault="00CB0F09" w:rsidP="00CB0F09">
      <w:pPr>
        <w:rPr>
          <w:rtl/>
        </w:rPr>
      </w:pPr>
    </w:p>
    <w:p w14:paraId="1B1366D6" w14:textId="77777777" w:rsidR="00CB0F09" w:rsidRDefault="00CB0F09" w:rsidP="00CB0F09">
      <w:pPr>
        <w:pStyle w:val="Heading2"/>
        <w:spacing w:line="360" w:lineRule="auto"/>
        <w:jc w:val="both"/>
        <w:rPr>
          <w:rFonts w:ascii="Sakkal Majalla" w:hAnsi="Sakkal Majalla" w:cs="Sakkal Majalla"/>
          <w:b/>
          <w:bCs/>
          <w:color w:val="000000" w:themeColor="text1"/>
          <w:sz w:val="28"/>
          <w:szCs w:val="28"/>
          <w:rtl/>
        </w:rPr>
      </w:pPr>
      <w:bookmarkStart w:id="14" w:name="_Toc172397777"/>
      <w:bookmarkStart w:id="15" w:name="_Toc172746090"/>
      <w:bookmarkStart w:id="16" w:name="_Toc179741528"/>
      <w:bookmarkStart w:id="17" w:name="_Toc2035065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525CECD8" w14:textId="77777777" w:rsidR="00CB0F09" w:rsidRPr="00E14257" w:rsidRDefault="00CB0F09" w:rsidP="00CB0F09">
      <w:pPr>
        <w:pStyle w:val="ListParagraph"/>
        <w:numPr>
          <w:ilvl w:val="0"/>
          <w:numId w:val="3"/>
        </w:numPr>
        <w:spacing w:line="360" w:lineRule="auto"/>
        <w:rPr>
          <w:rFonts w:ascii="Sakkal Majalla" w:hAnsi="Sakkal Majalla" w:cs="Sakkal Majalla"/>
          <w:b/>
          <w:bCs/>
          <w:sz w:val="28"/>
          <w:szCs w:val="28"/>
          <w:lang w:bidi="ar-EG"/>
        </w:rPr>
      </w:pPr>
      <w:r w:rsidRPr="00E14257">
        <w:rPr>
          <w:rFonts w:ascii="Sakkal Majalla" w:hAnsi="Sakkal Majalla" w:cs="Sakkal Majalla"/>
          <w:b/>
          <w:bCs/>
          <w:sz w:val="28"/>
          <w:szCs w:val="28"/>
          <w:rtl/>
        </w:rPr>
        <w:t>الأهمية العلمية</w:t>
      </w:r>
    </w:p>
    <w:p w14:paraId="51F6F0C9" w14:textId="77777777" w:rsidR="00CB0F09" w:rsidRPr="00E14257" w:rsidRDefault="00CB0F09" w:rsidP="00CB0F09">
      <w:pPr>
        <w:spacing w:line="360" w:lineRule="auto"/>
        <w:jc w:val="both"/>
        <w:rPr>
          <w:rFonts w:ascii="Sakkal Majalla" w:hAnsi="Sakkal Majalla" w:cs="Sakkal Majalla"/>
          <w:sz w:val="28"/>
          <w:szCs w:val="28"/>
          <w:lang w:bidi="ar-EG"/>
        </w:rPr>
      </w:pPr>
      <w:r w:rsidRPr="00E14257">
        <w:rPr>
          <w:rFonts w:ascii="Sakkal Majalla" w:hAnsi="Sakkal Majalla" w:cs="Sakkal Majalla"/>
          <w:sz w:val="28"/>
          <w:szCs w:val="28"/>
          <w:rtl/>
        </w:rPr>
        <w:t>تكتسب هذه الدراسة أهمية علمية بالغة في سياق التحولات الكبرى التي يشهدها الاقتصاد العالمي بشكل عام، والمملكة العربية السعودية بشكل خاص، حيث يعد التحول الرقمي من العوامل الحاسمة التي تساهم في تشكيل المستقبل الاقتصادي للمملكة. إن دراسة التحول إلى الاقتصاد الرقمي في المملكة، مع التركيز على قطاع الأعمال الصغيرة والمتوسطة، لا تقتصر فقط على تحليل الوضع الراهن، بل تقدم رؤية علمية معمقة حول كيفية تأثير هذه التحولات على النمو الاقتصادي ورفع مستويات الإنتاجية</w:t>
      </w:r>
      <w:r w:rsidRPr="00E14257">
        <w:rPr>
          <w:rFonts w:ascii="Sakkal Majalla" w:hAnsi="Sakkal Majalla" w:cs="Sakkal Majalla"/>
          <w:sz w:val="28"/>
          <w:szCs w:val="28"/>
          <w:lang w:bidi="ar-EG"/>
        </w:rPr>
        <w:t>.</w:t>
      </w:r>
    </w:p>
    <w:p w14:paraId="09803274" w14:textId="77777777" w:rsidR="00CB0F09" w:rsidRPr="00E14257" w:rsidRDefault="00CB0F09" w:rsidP="00CB0F09">
      <w:pPr>
        <w:spacing w:line="360" w:lineRule="auto"/>
        <w:jc w:val="both"/>
        <w:rPr>
          <w:rFonts w:ascii="Sakkal Majalla" w:hAnsi="Sakkal Majalla" w:cs="Sakkal Majalla"/>
          <w:sz w:val="28"/>
          <w:szCs w:val="28"/>
          <w:lang w:bidi="ar-EG"/>
        </w:rPr>
      </w:pPr>
      <w:r w:rsidRPr="00E14257">
        <w:rPr>
          <w:rFonts w:ascii="Sakkal Majalla" w:hAnsi="Sakkal Majalla" w:cs="Sakkal Majalla"/>
          <w:sz w:val="28"/>
          <w:szCs w:val="28"/>
          <w:rtl/>
        </w:rPr>
        <w:t xml:space="preserve">كما أن هذه الدراسة تسهم في إثراء الأدبيات العلمية الخاصة بالتحول الرقمي في المملكة العربية السعودية، والتي تمثل خطوة أساسية ضمن رؤية 2030. فحتى الآن، هناك نقص في الدراسات التي تتناول التحول الرقمي في سياق قطاع الأعمال الصغيرة </w:t>
      </w:r>
      <w:r w:rsidRPr="00E14257">
        <w:rPr>
          <w:rFonts w:ascii="Sakkal Majalla" w:hAnsi="Sakkal Majalla" w:cs="Sakkal Majalla"/>
          <w:sz w:val="28"/>
          <w:szCs w:val="28"/>
          <w:rtl/>
        </w:rPr>
        <w:lastRenderedPageBreak/>
        <w:t>والمتوسطة، خاصة في الدول النامية مثل السعودية. هذا القصور في الأدبيات يجعل الدراسة مصدرًا مهمًا للباحثين والمختصين في مجال الاقتصاد الرقمي ودراسات التنمية الاقتصادية، ويُعزز من الفهم العلمي حول كيفية تحسين فاعلية تطبيقات التحول الرقمي في بيئات الأعمال الصغيرة والمتوسطة</w:t>
      </w:r>
      <w:r w:rsidRPr="00E14257">
        <w:rPr>
          <w:rFonts w:ascii="Sakkal Majalla" w:hAnsi="Sakkal Majalla" w:cs="Sakkal Majalla"/>
          <w:sz w:val="28"/>
          <w:szCs w:val="28"/>
          <w:lang w:bidi="ar-EG"/>
        </w:rPr>
        <w:t>.</w:t>
      </w:r>
    </w:p>
    <w:p w14:paraId="161C410B" w14:textId="77777777" w:rsidR="00CB0F09" w:rsidRPr="00E14257" w:rsidRDefault="00CB0F09" w:rsidP="00CB0F09">
      <w:pPr>
        <w:spacing w:line="360" w:lineRule="auto"/>
        <w:jc w:val="both"/>
        <w:rPr>
          <w:rFonts w:ascii="Sakkal Majalla" w:hAnsi="Sakkal Majalla" w:cs="Sakkal Majalla"/>
          <w:sz w:val="28"/>
          <w:szCs w:val="28"/>
          <w:lang w:bidi="ar-EG"/>
        </w:rPr>
      </w:pPr>
      <w:r w:rsidRPr="00E14257">
        <w:rPr>
          <w:rFonts w:ascii="Sakkal Majalla" w:hAnsi="Sakkal Majalla" w:cs="Sakkal Majalla"/>
          <w:sz w:val="28"/>
          <w:szCs w:val="28"/>
          <w:rtl/>
        </w:rPr>
        <w:t>من خلال تقديم تحليلات علمية للفرص والتحديات التي تواجه هذا القطاع في مجال التحول الرقمي، تساهم الدراسة في بناء قاعدة بيانات علمية مهمة تُستخدم في تطوير السياسات الاقتصادية والرقمية. كما توضح بشكل علمي كيف يمكن للمشاريع الصغيرة والمتوسطة في السعودية الاستفادة من الاقتصاد الرقمي لتعزيز قدراتها التنافسية وتحقيق التوسع والنمو. وبذلك، تساهم الدراسة في تحقيق أهداف علمية تتعلق بفهم ديناميكيات التحول الرقمي وأثره على البيئة الاقتصادية المحلية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174979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Alo234 \l 3073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rPr>
            <w:t>(</w:t>
          </w:r>
          <w:r w:rsidRPr="00E46ECB">
            <w:rPr>
              <w:rFonts w:ascii="Sakkal Majalla" w:hAnsi="Sakkal Majalla" w:cs="Sakkal Majalla" w:hint="cs"/>
              <w:noProof/>
              <w:sz w:val="28"/>
              <w:szCs w:val="28"/>
            </w:rPr>
            <w:t>Mohammed</w:t>
          </w:r>
          <w:r w:rsidRPr="00E46ECB">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E1425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4F7FF9D" w14:textId="77777777" w:rsidR="00CB0F09" w:rsidRPr="00E14257" w:rsidRDefault="00CB0F09" w:rsidP="00CB0F09">
      <w:pPr>
        <w:pStyle w:val="ListParagraph"/>
        <w:numPr>
          <w:ilvl w:val="0"/>
          <w:numId w:val="3"/>
        </w:numPr>
        <w:spacing w:line="360" w:lineRule="auto"/>
        <w:jc w:val="both"/>
        <w:rPr>
          <w:rFonts w:ascii="Sakkal Majalla" w:hAnsi="Sakkal Majalla" w:cs="Sakkal Majalla"/>
          <w:b/>
          <w:bCs/>
          <w:sz w:val="28"/>
          <w:szCs w:val="28"/>
          <w:lang w:bidi="ar-EG"/>
        </w:rPr>
      </w:pPr>
      <w:r w:rsidRPr="00E14257">
        <w:rPr>
          <w:rFonts w:ascii="Sakkal Majalla" w:hAnsi="Sakkal Majalla" w:cs="Sakkal Majalla"/>
          <w:b/>
          <w:bCs/>
          <w:sz w:val="28"/>
          <w:szCs w:val="28"/>
          <w:rtl/>
        </w:rPr>
        <w:t>الأهمية العملية</w:t>
      </w:r>
    </w:p>
    <w:p w14:paraId="491601DA" w14:textId="77777777" w:rsidR="00CB0F09" w:rsidRPr="00E14257" w:rsidRDefault="00CB0F09" w:rsidP="00CB0F09">
      <w:pPr>
        <w:spacing w:line="360" w:lineRule="auto"/>
        <w:jc w:val="both"/>
        <w:rPr>
          <w:rFonts w:ascii="Sakkal Majalla" w:hAnsi="Sakkal Majalla" w:cs="Sakkal Majalla"/>
          <w:sz w:val="28"/>
          <w:szCs w:val="28"/>
          <w:lang w:bidi="ar-EG"/>
        </w:rPr>
      </w:pPr>
      <w:r w:rsidRPr="00E14257">
        <w:rPr>
          <w:rFonts w:ascii="Sakkal Majalla" w:hAnsi="Sakkal Majalla" w:cs="Sakkal Majalla"/>
          <w:sz w:val="28"/>
          <w:szCs w:val="28"/>
          <w:rtl/>
        </w:rPr>
        <w:t>أما من الناحية العملية، فإن لهذه الدراسة أهمية كبيرة في توجيه سياسة الحكومة السعودية في تعزيز التحول الرقمي في القطاع الخاص، وخاصة في الأعمال الصغيرة والمتوسطة. إن التحديات التي تواجهها هذه الشركات في التعامل مع المتغيرات الرقمية تتطلب استراتيجيات تدعيمية وتوجيهات عملية تهدف إلى تمكينها من مواجهة هذه التحديات وتحقيق النجاح في هذا المجال. من خلال هذه الدراسة، يمكن تقديم توصيات عملية تُسهم في تطوير برامج تدريبية وتحفيزية تساعد على رفع مستوى الوعي الرقمي لأصحاب الأعمال الصغيرة والمتوسطة، كما يمكن إرشاد الشركات إلى كيفية تكامل الحلول الرقمية في عملياتها اليومية بما يتناسب مع احتياجاتها ومواردها المتاحة</w:t>
      </w:r>
      <w:r w:rsidRPr="00E14257">
        <w:rPr>
          <w:rFonts w:ascii="Sakkal Majalla" w:hAnsi="Sakkal Majalla" w:cs="Sakkal Majalla"/>
          <w:sz w:val="28"/>
          <w:szCs w:val="28"/>
          <w:lang w:bidi="ar-EG"/>
        </w:rPr>
        <w:t>.</w:t>
      </w:r>
    </w:p>
    <w:p w14:paraId="6C51DD89" w14:textId="77777777" w:rsidR="00CB0F09" w:rsidRPr="00E14257" w:rsidRDefault="00CB0F09" w:rsidP="00CB0F09">
      <w:pPr>
        <w:spacing w:line="360" w:lineRule="auto"/>
        <w:jc w:val="both"/>
        <w:rPr>
          <w:rFonts w:ascii="Sakkal Majalla" w:hAnsi="Sakkal Majalla" w:cs="Sakkal Majalla"/>
          <w:sz w:val="28"/>
          <w:szCs w:val="28"/>
          <w:lang w:bidi="ar-EG"/>
        </w:rPr>
      </w:pPr>
      <w:r w:rsidRPr="00E14257">
        <w:rPr>
          <w:rFonts w:ascii="Sakkal Majalla" w:hAnsi="Sakkal Majalla" w:cs="Sakkal Majalla"/>
          <w:sz w:val="28"/>
          <w:szCs w:val="28"/>
          <w:rtl/>
        </w:rPr>
        <w:t>على المستوى المؤسسي، فإن الدراسة توفر معلومات دقيقة وموثوقة يمكن للجهات الحكومية المعنية، مثل وزارة الاتصالات وتقنية المعلومات، أن تعتمد عليها في تصميم السياسات والبرامج التي تدعم التحول الرقمي في قطاع الأعمال الصغيرة والمتوسطة. كما تقدم الدراسة مجموعة من الحلول والتوصيات التي يمكن أن تكون أساسًا لتطوير المبادرات الحكومية التي تستهدف تسهيل الحصول على التكنولوجيا الحديثة وتقديم الدعم المالي والفني لهذه الشركات</w:t>
      </w:r>
      <w:r w:rsidRPr="00E14257">
        <w:rPr>
          <w:rFonts w:ascii="Sakkal Majalla" w:hAnsi="Sakkal Majalla" w:cs="Sakkal Majalla"/>
          <w:sz w:val="28"/>
          <w:szCs w:val="28"/>
          <w:lang w:bidi="ar-EG"/>
        </w:rPr>
        <w:t>.</w:t>
      </w:r>
    </w:p>
    <w:p w14:paraId="1BACCCB4" w14:textId="77777777" w:rsidR="00CB0F09" w:rsidRPr="00627D93" w:rsidRDefault="00CB0F09" w:rsidP="00CB0F09">
      <w:pPr>
        <w:spacing w:line="360" w:lineRule="auto"/>
        <w:jc w:val="both"/>
        <w:rPr>
          <w:rFonts w:ascii="Sakkal Majalla" w:hAnsi="Sakkal Majalla" w:cs="Sakkal Majalla"/>
          <w:sz w:val="28"/>
          <w:szCs w:val="28"/>
          <w:rtl/>
          <w:lang w:bidi="ar-EG"/>
        </w:rPr>
      </w:pPr>
      <w:r w:rsidRPr="00E14257">
        <w:rPr>
          <w:rFonts w:ascii="Sakkal Majalla" w:hAnsi="Sakkal Majalla" w:cs="Sakkal Majalla"/>
          <w:sz w:val="28"/>
          <w:szCs w:val="28"/>
          <w:rtl/>
        </w:rPr>
        <w:t xml:space="preserve">من جانب آخر، تعكس الأهمية العملية لهذه الدراسة في تمكين قطاع الأعمال الصغيرة والمتوسطة من المنافسة في الأسواق المحلية والعالمية. إذ أن تطبيق الاقتصاد الرقمي يمكن أن يساعد الشركات الصغيرة في تحسين إنتاجيتها، وتقليص التكاليف، </w:t>
      </w:r>
      <w:r w:rsidRPr="00E14257">
        <w:rPr>
          <w:rFonts w:ascii="Sakkal Majalla" w:hAnsi="Sakkal Majalla" w:cs="Sakkal Majalla"/>
          <w:sz w:val="28"/>
          <w:szCs w:val="28"/>
          <w:rtl/>
        </w:rPr>
        <w:lastRenderedPageBreak/>
        <w:t>وتوسيع نطاق عملها، والوصول إلى أسواق جديدة لم تكن متاحة لها من قبل. بالتالي، تُعد هذه الدراسة أداة عملية تمكن هذه الشركات من اتخاذ قرارات استراتيجية قائمة على فهم عميق للفرص والتحديات الرقمية، مما يعزز فرصها في الاستدامة والنمو في المستقبل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95370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Alojail</w:t>
          </w:r>
          <w:r w:rsidRPr="00E46EC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1425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F35D9A6" w14:textId="77777777" w:rsidR="00CB0F09" w:rsidRPr="008E1041" w:rsidRDefault="00CB0F09" w:rsidP="00CB0F09">
      <w:pPr>
        <w:spacing w:after="0" w:line="360" w:lineRule="auto"/>
        <w:jc w:val="both"/>
        <w:rPr>
          <w:rFonts w:ascii="Sakkal Majalla" w:hAnsi="Sakkal Majalla" w:cs="Sakkal Majalla"/>
          <w:sz w:val="28"/>
          <w:szCs w:val="28"/>
          <w:rtl/>
          <w:lang w:bidi="ar-EG"/>
        </w:rPr>
      </w:pPr>
    </w:p>
    <w:p w14:paraId="5FEBA15A" w14:textId="77777777" w:rsidR="00CB0F09" w:rsidRDefault="00CB0F09" w:rsidP="00CB0F09">
      <w:pPr>
        <w:pStyle w:val="Heading2"/>
        <w:spacing w:before="0"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03506502"/>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6D99D0AF" w14:textId="77777777" w:rsidR="00CB0F09" w:rsidRPr="00E14257" w:rsidRDefault="00CB0F09" w:rsidP="00CB0F09">
      <w:pPr>
        <w:pStyle w:val="ListParagraph"/>
        <w:numPr>
          <w:ilvl w:val="0"/>
          <w:numId w:val="3"/>
        </w:numPr>
        <w:spacing w:after="0" w:line="360" w:lineRule="auto"/>
        <w:jc w:val="both"/>
        <w:rPr>
          <w:rFonts w:ascii="Sakkal Majalla" w:hAnsi="Sakkal Majalla" w:cs="Sakkal Majalla"/>
          <w:sz w:val="28"/>
          <w:szCs w:val="28"/>
        </w:rPr>
      </w:pPr>
      <w:bookmarkStart w:id="22" w:name="_Toc172397781"/>
      <w:bookmarkStart w:id="23" w:name="_Toc172746094"/>
      <w:bookmarkStart w:id="24" w:name="_Toc179741532"/>
      <w:r w:rsidRPr="00E14257">
        <w:rPr>
          <w:rFonts w:ascii="Sakkal Majalla" w:hAnsi="Sakkal Majalla" w:cs="Sakkal Majalla"/>
          <w:b/>
          <w:bCs/>
          <w:sz w:val="28"/>
          <w:szCs w:val="28"/>
          <w:rtl/>
        </w:rPr>
        <w:t>الهدف الرئيسي للدراسة</w:t>
      </w:r>
      <w:r w:rsidRPr="00E14257">
        <w:rPr>
          <w:rFonts w:ascii="Sakkal Majalla" w:hAnsi="Sakkal Majalla" w:cs="Sakkal Majalla"/>
          <w:b/>
          <w:bCs/>
          <w:sz w:val="28"/>
          <w:szCs w:val="28"/>
        </w:rPr>
        <w:t>:</w:t>
      </w:r>
    </w:p>
    <w:p w14:paraId="40E7C55B" w14:textId="77777777" w:rsidR="00CB0F09" w:rsidRPr="00E14257" w:rsidRDefault="00CB0F09" w:rsidP="00CB0F09">
      <w:pPr>
        <w:pStyle w:val="ListParagraph"/>
        <w:numPr>
          <w:ilvl w:val="0"/>
          <w:numId w:val="5"/>
        </w:numPr>
        <w:spacing w:after="0" w:line="360" w:lineRule="auto"/>
        <w:jc w:val="both"/>
        <w:rPr>
          <w:rFonts w:ascii="Sakkal Majalla" w:hAnsi="Sakkal Majalla" w:cs="Sakkal Majalla"/>
          <w:sz w:val="28"/>
          <w:szCs w:val="28"/>
        </w:rPr>
      </w:pPr>
      <w:r w:rsidRPr="00E14257">
        <w:rPr>
          <w:rFonts w:ascii="Sakkal Majalla" w:hAnsi="Sakkal Majalla" w:cs="Sakkal Majalla"/>
          <w:sz w:val="28"/>
          <w:szCs w:val="28"/>
          <w:rtl/>
        </w:rPr>
        <w:t>تحليل الفرص والتحديات التي تواجه قطاع الأعمال الصغيرة والمتوسطة في المملكة العربية السعودية خلال التحول إلى الاقتصاد الرقمي وتقديم توصيات عملية لدعم هذا التحول</w:t>
      </w:r>
      <w:r w:rsidRPr="00E14257">
        <w:rPr>
          <w:rFonts w:ascii="Sakkal Majalla" w:hAnsi="Sakkal Majalla" w:cs="Sakkal Majalla"/>
          <w:sz w:val="28"/>
          <w:szCs w:val="28"/>
        </w:rPr>
        <w:t>.</w:t>
      </w:r>
    </w:p>
    <w:p w14:paraId="168B1099" w14:textId="77777777" w:rsidR="00CB0F09" w:rsidRPr="00E14257" w:rsidRDefault="00CB0F09" w:rsidP="00CB0F09">
      <w:pPr>
        <w:pStyle w:val="ListParagraph"/>
        <w:numPr>
          <w:ilvl w:val="0"/>
          <w:numId w:val="3"/>
        </w:numPr>
        <w:spacing w:after="0" w:line="360" w:lineRule="auto"/>
        <w:jc w:val="both"/>
        <w:rPr>
          <w:rFonts w:ascii="Sakkal Majalla" w:hAnsi="Sakkal Majalla" w:cs="Sakkal Majalla"/>
          <w:sz w:val="28"/>
          <w:szCs w:val="28"/>
        </w:rPr>
      </w:pPr>
      <w:r w:rsidRPr="00E14257">
        <w:rPr>
          <w:rFonts w:ascii="Sakkal Majalla" w:hAnsi="Sakkal Majalla" w:cs="Sakkal Majalla"/>
          <w:b/>
          <w:bCs/>
          <w:sz w:val="28"/>
          <w:szCs w:val="28"/>
          <w:rtl/>
        </w:rPr>
        <w:t>الأهداف الفرعية</w:t>
      </w:r>
      <w:r w:rsidRPr="00E14257">
        <w:rPr>
          <w:rFonts w:ascii="Sakkal Majalla" w:hAnsi="Sakkal Majalla" w:cs="Sakkal Majalla"/>
          <w:b/>
          <w:bCs/>
          <w:sz w:val="28"/>
          <w:szCs w:val="28"/>
        </w:rPr>
        <w:t>:</w:t>
      </w:r>
    </w:p>
    <w:p w14:paraId="70087D91" w14:textId="77777777" w:rsidR="00CB0F09" w:rsidRPr="00E14257" w:rsidRDefault="00CB0F09" w:rsidP="00CB0F09">
      <w:pPr>
        <w:numPr>
          <w:ilvl w:val="0"/>
          <w:numId w:val="4"/>
        </w:numPr>
        <w:spacing w:after="0" w:line="360" w:lineRule="auto"/>
        <w:jc w:val="both"/>
        <w:rPr>
          <w:rFonts w:ascii="Sakkal Majalla" w:hAnsi="Sakkal Majalla" w:cs="Sakkal Majalla"/>
          <w:sz w:val="28"/>
          <w:szCs w:val="28"/>
        </w:rPr>
      </w:pPr>
      <w:r w:rsidRPr="00E14257">
        <w:rPr>
          <w:rFonts w:ascii="Sakkal Majalla" w:hAnsi="Sakkal Majalla" w:cs="Sakkal Majalla"/>
          <w:sz w:val="28"/>
          <w:szCs w:val="28"/>
          <w:rtl/>
        </w:rPr>
        <w:t>دراسة مدى استعداد قطاع الأعمال الصغيرة والمتوسطة في المملكة للتحول إلى الاقتصاد الرقمي</w:t>
      </w:r>
      <w:r w:rsidRPr="00E14257">
        <w:rPr>
          <w:rFonts w:ascii="Sakkal Majalla" w:hAnsi="Sakkal Majalla" w:cs="Sakkal Majalla"/>
          <w:sz w:val="28"/>
          <w:szCs w:val="28"/>
        </w:rPr>
        <w:t>.</w:t>
      </w:r>
    </w:p>
    <w:p w14:paraId="10C62887" w14:textId="77777777" w:rsidR="00CB0F09" w:rsidRPr="00E14257" w:rsidRDefault="00CB0F09" w:rsidP="00CB0F09">
      <w:pPr>
        <w:numPr>
          <w:ilvl w:val="0"/>
          <w:numId w:val="4"/>
        </w:numPr>
        <w:spacing w:after="0" w:line="360" w:lineRule="auto"/>
        <w:jc w:val="both"/>
        <w:rPr>
          <w:rFonts w:ascii="Sakkal Majalla" w:hAnsi="Sakkal Majalla" w:cs="Sakkal Majalla"/>
          <w:sz w:val="28"/>
          <w:szCs w:val="28"/>
        </w:rPr>
      </w:pPr>
      <w:r w:rsidRPr="00E14257">
        <w:rPr>
          <w:rFonts w:ascii="Sakkal Majalla" w:hAnsi="Sakkal Majalla" w:cs="Sakkal Majalla"/>
          <w:sz w:val="28"/>
          <w:szCs w:val="28"/>
          <w:rtl/>
        </w:rPr>
        <w:t>تحديد الفرص التي يوفرها التحول الرقمي للأعمال الصغيرة والمتوسطة في المملكة</w:t>
      </w:r>
      <w:r w:rsidRPr="00E14257">
        <w:rPr>
          <w:rFonts w:ascii="Sakkal Majalla" w:hAnsi="Sakkal Majalla" w:cs="Sakkal Majalla"/>
          <w:sz w:val="28"/>
          <w:szCs w:val="28"/>
        </w:rPr>
        <w:t>.</w:t>
      </w:r>
    </w:p>
    <w:p w14:paraId="1D0D7878" w14:textId="77777777" w:rsidR="00CB0F09" w:rsidRPr="00E14257" w:rsidRDefault="00CB0F09" w:rsidP="00CB0F09">
      <w:pPr>
        <w:numPr>
          <w:ilvl w:val="0"/>
          <w:numId w:val="4"/>
        </w:numPr>
        <w:spacing w:after="0" w:line="360" w:lineRule="auto"/>
        <w:jc w:val="both"/>
        <w:rPr>
          <w:rFonts w:ascii="Sakkal Majalla" w:hAnsi="Sakkal Majalla" w:cs="Sakkal Majalla"/>
          <w:sz w:val="28"/>
          <w:szCs w:val="28"/>
        </w:rPr>
      </w:pPr>
      <w:r w:rsidRPr="00E14257">
        <w:rPr>
          <w:rFonts w:ascii="Sakkal Majalla" w:hAnsi="Sakkal Majalla" w:cs="Sakkal Majalla"/>
          <w:sz w:val="28"/>
          <w:szCs w:val="28"/>
          <w:rtl/>
        </w:rPr>
        <w:t>تحليل التحديات التي تواجه الأعمال الصغيرة والمتوسطة في تبني التقنيات الرقمية</w:t>
      </w:r>
      <w:r w:rsidRPr="00E14257">
        <w:rPr>
          <w:rFonts w:ascii="Sakkal Majalla" w:hAnsi="Sakkal Majalla" w:cs="Sakkal Majalla"/>
          <w:sz w:val="28"/>
          <w:szCs w:val="28"/>
        </w:rPr>
        <w:t>.</w:t>
      </w:r>
    </w:p>
    <w:p w14:paraId="28D35AA1" w14:textId="77777777" w:rsidR="00CB0F09" w:rsidRPr="00E14257" w:rsidRDefault="00CB0F09" w:rsidP="00CB0F09">
      <w:pPr>
        <w:numPr>
          <w:ilvl w:val="0"/>
          <w:numId w:val="4"/>
        </w:numPr>
        <w:spacing w:after="0" w:line="360" w:lineRule="auto"/>
        <w:jc w:val="both"/>
        <w:rPr>
          <w:rFonts w:ascii="Sakkal Majalla" w:hAnsi="Sakkal Majalla" w:cs="Sakkal Majalla"/>
          <w:sz w:val="28"/>
          <w:szCs w:val="28"/>
        </w:rPr>
      </w:pPr>
      <w:r w:rsidRPr="00E14257">
        <w:rPr>
          <w:rFonts w:ascii="Sakkal Majalla" w:hAnsi="Sakkal Majalla" w:cs="Sakkal Majalla"/>
          <w:sz w:val="28"/>
          <w:szCs w:val="28"/>
          <w:rtl/>
        </w:rPr>
        <w:t>تقييم تأثير التحول الرقمي على تنافسية الأعمال الصغيرة والمتوسطة في السوق السعودي</w:t>
      </w:r>
      <w:r w:rsidRPr="00E14257">
        <w:rPr>
          <w:rFonts w:ascii="Sakkal Majalla" w:hAnsi="Sakkal Majalla" w:cs="Sakkal Majalla"/>
          <w:sz w:val="28"/>
          <w:szCs w:val="28"/>
        </w:rPr>
        <w:t>.</w:t>
      </w:r>
    </w:p>
    <w:p w14:paraId="4F488D75" w14:textId="77777777" w:rsidR="00CB0F09" w:rsidRPr="00E14257" w:rsidRDefault="00CB0F09" w:rsidP="00CB0F09">
      <w:pPr>
        <w:numPr>
          <w:ilvl w:val="0"/>
          <w:numId w:val="4"/>
        </w:numPr>
        <w:spacing w:after="0" w:line="360" w:lineRule="auto"/>
        <w:jc w:val="both"/>
        <w:rPr>
          <w:rFonts w:ascii="Sakkal Majalla" w:hAnsi="Sakkal Majalla" w:cs="Sakkal Majalla"/>
          <w:sz w:val="28"/>
          <w:szCs w:val="28"/>
        </w:rPr>
      </w:pPr>
      <w:r w:rsidRPr="00E14257">
        <w:rPr>
          <w:rFonts w:ascii="Sakkal Majalla" w:hAnsi="Sakkal Majalla" w:cs="Sakkal Majalla"/>
          <w:sz w:val="28"/>
          <w:szCs w:val="28"/>
          <w:rtl/>
        </w:rPr>
        <w:t>تقديم توصيات عملية لتمكين قطاع الأعمال الصغيرة والمتوسطة من الاستفادة من الفرص الرقمية والتغلب على التحديات</w:t>
      </w:r>
      <w:r w:rsidRPr="00E14257">
        <w:rPr>
          <w:rFonts w:ascii="Sakkal Majalla" w:hAnsi="Sakkal Majalla" w:cs="Sakkal Majalla"/>
          <w:sz w:val="28"/>
          <w:szCs w:val="28"/>
        </w:rPr>
        <w:t>.</w:t>
      </w:r>
    </w:p>
    <w:p w14:paraId="2D679979" w14:textId="77777777" w:rsidR="00CB0F09" w:rsidRPr="008E1041" w:rsidRDefault="00CB0F09" w:rsidP="00CB0F09">
      <w:pPr>
        <w:spacing w:line="360" w:lineRule="auto"/>
        <w:jc w:val="lowKashida"/>
        <w:rPr>
          <w:rFonts w:ascii="Sakkal Majalla" w:hAnsi="Sakkal Majalla" w:cs="Sakkal Majalla"/>
          <w:sz w:val="28"/>
          <w:szCs w:val="28"/>
        </w:rPr>
      </w:pPr>
    </w:p>
    <w:p w14:paraId="7A7773DF" w14:textId="77777777" w:rsidR="00CB0F09" w:rsidRDefault="00CB0F09" w:rsidP="00CB0F09">
      <w:pPr>
        <w:pStyle w:val="Heading2"/>
        <w:spacing w:before="0" w:line="360" w:lineRule="auto"/>
        <w:jc w:val="both"/>
        <w:rPr>
          <w:rFonts w:ascii="Sakkal Majalla" w:hAnsi="Sakkal Majalla" w:cs="Sakkal Majalla"/>
          <w:b/>
          <w:bCs/>
          <w:color w:val="000000" w:themeColor="text1"/>
          <w:sz w:val="28"/>
          <w:szCs w:val="28"/>
          <w:rtl/>
        </w:rPr>
      </w:pPr>
      <w:bookmarkStart w:id="25" w:name="_Toc203506503"/>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5"/>
    </w:p>
    <w:p w14:paraId="53A525B3" w14:textId="77777777" w:rsidR="00CB0F09" w:rsidRPr="00CD0B23" w:rsidRDefault="00CB0F09" w:rsidP="00CB0F09">
      <w:pPr>
        <w:pStyle w:val="ListParagraph"/>
        <w:numPr>
          <w:ilvl w:val="0"/>
          <w:numId w:val="3"/>
        </w:numPr>
        <w:spacing w:after="0" w:line="360" w:lineRule="auto"/>
        <w:jc w:val="both"/>
        <w:rPr>
          <w:rFonts w:ascii="Sakkal Majalla" w:hAnsi="Sakkal Majalla" w:cs="Sakkal Majalla"/>
          <w:b/>
          <w:bCs/>
          <w:sz w:val="28"/>
          <w:szCs w:val="28"/>
          <w:lang w:bidi="ar-EG"/>
        </w:rPr>
      </w:pPr>
      <w:r w:rsidRPr="00CD0B23">
        <w:rPr>
          <w:rFonts w:ascii="Sakkal Majalla" w:hAnsi="Sakkal Majalla" w:cs="Sakkal Majalla"/>
          <w:b/>
          <w:bCs/>
          <w:sz w:val="28"/>
          <w:szCs w:val="28"/>
          <w:rtl/>
        </w:rPr>
        <w:t>الفرضية الرئيسية الصفرية</w:t>
      </w:r>
      <w:r w:rsidRPr="00CD0B23">
        <w:rPr>
          <w:rFonts w:ascii="Sakkal Majalla" w:hAnsi="Sakkal Majalla" w:cs="Sakkal Majalla"/>
          <w:b/>
          <w:bCs/>
          <w:sz w:val="28"/>
          <w:szCs w:val="28"/>
          <w:lang w:bidi="ar-EG"/>
        </w:rPr>
        <w:t>:</w:t>
      </w:r>
    </w:p>
    <w:p w14:paraId="01A42F41" w14:textId="77777777" w:rsidR="00CB0F09" w:rsidRPr="00CD0B23" w:rsidRDefault="00CB0F09" w:rsidP="00CB0F09">
      <w:pPr>
        <w:numPr>
          <w:ilvl w:val="0"/>
          <w:numId w:val="8"/>
        </w:numPr>
        <w:spacing w:after="0" w:line="360" w:lineRule="auto"/>
        <w:jc w:val="both"/>
        <w:rPr>
          <w:rFonts w:ascii="Sakkal Majalla" w:hAnsi="Sakkal Majalla" w:cs="Sakkal Majalla"/>
          <w:sz w:val="28"/>
          <w:szCs w:val="28"/>
          <w:lang w:bidi="ar-EG"/>
        </w:rPr>
      </w:pPr>
      <w:r w:rsidRPr="00CD0B23">
        <w:rPr>
          <w:rFonts w:ascii="Sakkal Majalla" w:hAnsi="Sakkal Majalla" w:cs="Sakkal Majalla"/>
          <w:sz w:val="28"/>
          <w:szCs w:val="28"/>
          <w:rtl/>
        </w:rPr>
        <w:t>لا توجد علاقة ذات دلالة إحصائية بين التحول إلى الاقتصاد الرقمي ونمو وتطور قطاع الأعمال الصغيرة والمتوسطة في المملكة العربية السعودية، كما لا تؤثر التحديات المرتبطة بالتحول الرقمي على استفادة هذه الشركات من الفرص الرقمية</w:t>
      </w:r>
      <w:r w:rsidRPr="00CD0B23">
        <w:rPr>
          <w:rFonts w:ascii="Sakkal Majalla" w:hAnsi="Sakkal Majalla" w:cs="Sakkal Majalla"/>
          <w:sz w:val="28"/>
          <w:szCs w:val="28"/>
          <w:lang w:bidi="ar-EG"/>
        </w:rPr>
        <w:t>.</w:t>
      </w:r>
    </w:p>
    <w:p w14:paraId="12B58152" w14:textId="77777777" w:rsidR="00CB0F09" w:rsidRPr="00CD0B23" w:rsidRDefault="00CB0F09" w:rsidP="00CB0F09">
      <w:pPr>
        <w:pStyle w:val="ListParagraph"/>
        <w:numPr>
          <w:ilvl w:val="0"/>
          <w:numId w:val="3"/>
        </w:numPr>
        <w:spacing w:after="0" w:line="360" w:lineRule="auto"/>
        <w:jc w:val="both"/>
        <w:rPr>
          <w:rFonts w:ascii="Sakkal Majalla" w:hAnsi="Sakkal Majalla" w:cs="Sakkal Majalla"/>
          <w:b/>
          <w:bCs/>
          <w:sz w:val="28"/>
          <w:szCs w:val="28"/>
          <w:lang w:bidi="ar-EG"/>
        </w:rPr>
      </w:pPr>
      <w:r w:rsidRPr="00CD0B23">
        <w:rPr>
          <w:rFonts w:ascii="Sakkal Majalla" w:hAnsi="Sakkal Majalla" w:cs="Sakkal Majalla"/>
          <w:b/>
          <w:bCs/>
          <w:sz w:val="28"/>
          <w:szCs w:val="28"/>
          <w:rtl/>
        </w:rPr>
        <w:lastRenderedPageBreak/>
        <w:t>الفرضيات الفرعية الصفرية</w:t>
      </w:r>
      <w:r w:rsidRPr="00CD0B23">
        <w:rPr>
          <w:rFonts w:ascii="Sakkal Majalla" w:hAnsi="Sakkal Majalla" w:cs="Sakkal Majalla"/>
          <w:b/>
          <w:bCs/>
          <w:sz w:val="28"/>
          <w:szCs w:val="28"/>
          <w:lang w:bidi="ar-EG"/>
        </w:rPr>
        <w:t>:</w:t>
      </w:r>
    </w:p>
    <w:p w14:paraId="582EDCD0" w14:textId="77777777" w:rsidR="00CB0F09" w:rsidRPr="00CD0B23" w:rsidRDefault="00CB0F09" w:rsidP="00CB0F09">
      <w:pPr>
        <w:numPr>
          <w:ilvl w:val="0"/>
          <w:numId w:val="9"/>
        </w:numPr>
        <w:spacing w:after="0" w:line="360" w:lineRule="auto"/>
        <w:jc w:val="both"/>
        <w:rPr>
          <w:rFonts w:ascii="Sakkal Majalla" w:hAnsi="Sakkal Majalla" w:cs="Sakkal Majalla"/>
          <w:sz w:val="28"/>
          <w:szCs w:val="28"/>
          <w:lang w:bidi="ar-EG"/>
        </w:rPr>
      </w:pPr>
      <w:r w:rsidRPr="00CD0B23">
        <w:rPr>
          <w:rFonts w:ascii="Sakkal Majalla" w:hAnsi="Sakkal Majalla" w:cs="Sakkal Majalla"/>
          <w:sz w:val="28"/>
          <w:szCs w:val="28"/>
          <w:rtl/>
        </w:rPr>
        <w:t>لا توجد علاقة ذات دلالة إحصائية بين مستوى الوعي الرقمي لدى أصحاب الأعمال الصغيرة والمتوسطة في المملكة وبين قدرتهم على تبني التقنيات الرقمية</w:t>
      </w:r>
      <w:r w:rsidRPr="00CD0B23">
        <w:rPr>
          <w:rFonts w:ascii="Sakkal Majalla" w:hAnsi="Sakkal Majalla" w:cs="Sakkal Majalla"/>
          <w:sz w:val="28"/>
          <w:szCs w:val="28"/>
          <w:lang w:bidi="ar-EG"/>
        </w:rPr>
        <w:t>.</w:t>
      </w:r>
    </w:p>
    <w:p w14:paraId="18D9FB7B" w14:textId="77777777" w:rsidR="00CB0F09" w:rsidRPr="00CD0B23" w:rsidRDefault="00CB0F09" w:rsidP="00CB0F09">
      <w:pPr>
        <w:numPr>
          <w:ilvl w:val="0"/>
          <w:numId w:val="9"/>
        </w:numPr>
        <w:spacing w:after="0" w:line="360" w:lineRule="auto"/>
        <w:jc w:val="both"/>
        <w:rPr>
          <w:rFonts w:ascii="Sakkal Majalla" w:hAnsi="Sakkal Majalla" w:cs="Sakkal Majalla"/>
          <w:sz w:val="28"/>
          <w:szCs w:val="28"/>
          <w:lang w:bidi="ar-EG"/>
        </w:rPr>
      </w:pPr>
      <w:r w:rsidRPr="00CD0B23">
        <w:rPr>
          <w:rFonts w:ascii="Sakkal Majalla" w:hAnsi="Sakkal Majalla" w:cs="Sakkal Majalla"/>
          <w:sz w:val="28"/>
          <w:szCs w:val="28"/>
          <w:rtl/>
        </w:rPr>
        <w:t>لا توجد علاقة ذات دلالة إحصائية بين توفر البنية التحتية الرقمية في المملكة وبين تسهيل عملية التحول الرقمي للأعمال الصغيرة والمتوسطة</w:t>
      </w:r>
      <w:r w:rsidRPr="00CD0B23">
        <w:rPr>
          <w:rFonts w:ascii="Sakkal Majalla" w:hAnsi="Sakkal Majalla" w:cs="Sakkal Majalla"/>
          <w:sz w:val="28"/>
          <w:szCs w:val="28"/>
          <w:lang w:bidi="ar-EG"/>
        </w:rPr>
        <w:t>.</w:t>
      </w:r>
    </w:p>
    <w:p w14:paraId="7D916CA8" w14:textId="77777777" w:rsidR="00CB0F09" w:rsidRPr="00CD0B23" w:rsidRDefault="00CB0F09" w:rsidP="00CB0F09">
      <w:pPr>
        <w:numPr>
          <w:ilvl w:val="0"/>
          <w:numId w:val="9"/>
        </w:numPr>
        <w:spacing w:after="0" w:line="360" w:lineRule="auto"/>
        <w:jc w:val="both"/>
        <w:rPr>
          <w:rFonts w:ascii="Sakkal Majalla" w:hAnsi="Sakkal Majalla" w:cs="Sakkal Majalla"/>
          <w:sz w:val="28"/>
          <w:szCs w:val="28"/>
          <w:lang w:bidi="ar-EG"/>
        </w:rPr>
      </w:pPr>
      <w:r w:rsidRPr="00CD0B23">
        <w:rPr>
          <w:rFonts w:ascii="Sakkal Majalla" w:hAnsi="Sakkal Majalla" w:cs="Sakkal Majalla"/>
          <w:sz w:val="28"/>
          <w:szCs w:val="28"/>
          <w:rtl/>
        </w:rPr>
        <w:t>لا توجد علاقة ذات دلالة إحصائية بين التحديات المالية التي تواجهها الأعمال الصغيرة والمتوسطة وبين قدرتها على تبني التحول الرقمي</w:t>
      </w:r>
      <w:r w:rsidRPr="00CD0B23">
        <w:rPr>
          <w:rFonts w:ascii="Sakkal Majalla" w:hAnsi="Sakkal Majalla" w:cs="Sakkal Majalla"/>
          <w:sz w:val="28"/>
          <w:szCs w:val="28"/>
          <w:lang w:bidi="ar-EG"/>
        </w:rPr>
        <w:t>.</w:t>
      </w:r>
    </w:p>
    <w:p w14:paraId="4F02541A" w14:textId="77777777" w:rsidR="00CB0F09" w:rsidRPr="00CD0B23" w:rsidRDefault="00CB0F09" w:rsidP="00CB0F09">
      <w:pPr>
        <w:numPr>
          <w:ilvl w:val="0"/>
          <w:numId w:val="9"/>
        </w:numPr>
        <w:spacing w:after="0" w:line="360" w:lineRule="auto"/>
        <w:jc w:val="both"/>
        <w:rPr>
          <w:rFonts w:ascii="Sakkal Majalla" w:hAnsi="Sakkal Majalla" w:cs="Sakkal Majalla"/>
          <w:sz w:val="28"/>
          <w:szCs w:val="28"/>
          <w:lang w:bidi="ar-EG"/>
        </w:rPr>
      </w:pPr>
      <w:r w:rsidRPr="00CD0B23">
        <w:rPr>
          <w:rFonts w:ascii="Sakkal Majalla" w:hAnsi="Sakkal Majalla" w:cs="Sakkal Majalla"/>
          <w:sz w:val="28"/>
          <w:szCs w:val="28"/>
          <w:rtl/>
        </w:rPr>
        <w:t>لا توجد علاقة ذات دلالة إحصائية بين نقص المهارات الرقمية لدى القوى العاملة في المملكة وبين نجاح التحول الرقمي في الأعمال الصغيرة والمتوسطة</w:t>
      </w:r>
      <w:r w:rsidRPr="00CD0B23">
        <w:rPr>
          <w:rFonts w:ascii="Sakkal Majalla" w:hAnsi="Sakkal Majalla" w:cs="Sakkal Majalla"/>
          <w:sz w:val="28"/>
          <w:szCs w:val="28"/>
          <w:lang w:bidi="ar-EG"/>
        </w:rPr>
        <w:t>.</w:t>
      </w:r>
    </w:p>
    <w:p w14:paraId="27615904" w14:textId="77777777" w:rsidR="00CB0F09" w:rsidRPr="00CD0B23" w:rsidRDefault="00CB0F09" w:rsidP="00CB0F09">
      <w:pPr>
        <w:numPr>
          <w:ilvl w:val="0"/>
          <w:numId w:val="9"/>
        </w:numPr>
        <w:spacing w:after="0" w:line="360" w:lineRule="auto"/>
        <w:jc w:val="both"/>
        <w:rPr>
          <w:rFonts w:ascii="Sakkal Majalla" w:hAnsi="Sakkal Majalla" w:cs="Sakkal Majalla"/>
          <w:sz w:val="28"/>
          <w:szCs w:val="28"/>
          <w:rtl/>
          <w:lang w:bidi="ar-EG"/>
        </w:rPr>
      </w:pPr>
      <w:r w:rsidRPr="00CD0B23">
        <w:rPr>
          <w:rFonts w:ascii="Sakkal Majalla" w:hAnsi="Sakkal Majalla" w:cs="Sakkal Majalla"/>
          <w:sz w:val="28"/>
          <w:szCs w:val="28"/>
          <w:rtl/>
        </w:rPr>
        <w:t>لا توجد علاقة ذات دلالة إحصائية بين وجود السياسات الحكومية الداعمة للتحول الرقمي وبين قدرة الأعمال الصغيرة والمتوسطة على التكيف مع البيئة الرقمية</w:t>
      </w:r>
      <w:r w:rsidRPr="00CD0B23">
        <w:rPr>
          <w:rFonts w:ascii="Sakkal Majalla" w:hAnsi="Sakkal Majalla" w:cs="Sakkal Majalla"/>
          <w:sz w:val="28"/>
          <w:szCs w:val="28"/>
          <w:lang w:bidi="ar-EG"/>
        </w:rPr>
        <w:t>.</w:t>
      </w:r>
    </w:p>
    <w:p w14:paraId="5CA0B3AF" w14:textId="77777777" w:rsidR="00CB0F09" w:rsidRPr="00FA44B0" w:rsidRDefault="00CB0F09" w:rsidP="00CB0F09">
      <w:pPr>
        <w:spacing w:after="0" w:line="360" w:lineRule="auto"/>
        <w:jc w:val="both"/>
        <w:rPr>
          <w:rFonts w:ascii="Sakkal Majalla" w:hAnsi="Sakkal Majalla" w:cs="Sakkal Majalla"/>
          <w:sz w:val="28"/>
          <w:szCs w:val="28"/>
          <w:rtl/>
          <w:lang w:bidi="ar-EG"/>
        </w:rPr>
      </w:pPr>
    </w:p>
    <w:p w14:paraId="1C1A3A7C" w14:textId="77777777" w:rsidR="00CB0F09" w:rsidRPr="00933133" w:rsidRDefault="00CB0F09" w:rsidP="00CB0F09">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03506504"/>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35426ED4" w14:textId="77777777" w:rsidR="00CB0F09" w:rsidRDefault="00CB0F09" w:rsidP="00CB0F09">
      <w:pPr>
        <w:spacing w:line="360" w:lineRule="auto"/>
        <w:jc w:val="both"/>
        <w:rPr>
          <w:rFonts w:ascii="Sakkal Majalla" w:hAnsi="Sakkal Majalla" w:cs="Sakkal Majalla"/>
          <w:sz w:val="28"/>
          <w:szCs w:val="28"/>
          <w:rtl/>
        </w:rPr>
      </w:pPr>
      <w:r w:rsidRPr="003401FF">
        <w:rPr>
          <w:rFonts w:ascii="Sakkal Majalla" w:hAnsi="Sakkal Majalla" w:cs="Sakkal Majalla"/>
          <w:sz w:val="28"/>
          <w:szCs w:val="28"/>
          <w:rtl/>
        </w:rPr>
        <w:t>اعتمدت هذه الدراسة في إطارها النظري على النظرية البنيوية الوظيفية</w:t>
      </w:r>
      <w:r w:rsidRPr="003401FF">
        <w:rPr>
          <w:rFonts w:ascii="Sakkal Majalla" w:hAnsi="Sakkal Majalla" w:cs="Sakkal Majalla"/>
          <w:sz w:val="28"/>
          <w:szCs w:val="28"/>
        </w:rPr>
        <w:t xml:space="preserve"> (Structural Functional Theory)</w:t>
      </w:r>
      <w:r w:rsidRPr="003401FF">
        <w:rPr>
          <w:rFonts w:ascii="Sakkal Majalla" w:hAnsi="Sakkal Majalla" w:cs="Sakkal Majalla"/>
          <w:sz w:val="28"/>
          <w:szCs w:val="28"/>
          <w:rtl/>
        </w:rPr>
        <w:t>، وهي نظرية تنتمي إلى علم الاجتماع، وتُستخدم لفهم الأنظمة والمؤسسات من خلال تحليل البنية (الهيكل) والوظيفة التي تؤديها كل وحدة داخل النظام. وتفترض هذه النظرية أن كل عنصر في النظام الاجتماعي أو الاقتصادي يؤدي وظيفة معينة تُسهم في تماسك النظام واستمراره. وبناءً على ذلك، نُظر إلى الاقتصاد الرقمي باعتباره عنصرًا حديثًا أُضيف إلى هيكل الاقتصاد السعودي، وله وظائف جديدة تؤثر على أداء المنشآت الصغيرة والمتوسطة من حيث التوسع، والابتكار، والكفاءة التشغيلية، والتفاعل مع الأسواق</w:t>
      </w:r>
      <w:r w:rsidRPr="003401FF">
        <w:rPr>
          <w:rFonts w:ascii="Sakkal Majalla" w:hAnsi="Sakkal Majalla" w:cs="Sakkal Majalla"/>
          <w:sz w:val="28"/>
          <w:szCs w:val="28"/>
        </w:rPr>
        <w:t>.</w:t>
      </w:r>
    </w:p>
    <w:p w14:paraId="50A2954E" w14:textId="77777777" w:rsidR="00CB0F09" w:rsidRDefault="00CB0F09" w:rsidP="00CB0F09">
      <w:pPr>
        <w:spacing w:line="360" w:lineRule="auto"/>
        <w:jc w:val="both"/>
        <w:rPr>
          <w:rtl/>
        </w:rPr>
      </w:pPr>
      <w:r>
        <w:object w:dxaOrig="9706" w:dyaOrig="3871" w14:anchorId="49B867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77.75pt" o:ole="">
            <v:imagedata r:id="rId9" o:title=""/>
          </v:shape>
          <o:OLEObject Type="Embed" ProgID="Visio.Drawing.15" ShapeID="_x0000_i1025" DrawAspect="Content" ObjectID="_1814120202" r:id="rId10"/>
        </w:object>
      </w:r>
    </w:p>
    <w:p w14:paraId="0846A675" w14:textId="77777777" w:rsidR="00CB0F09" w:rsidRPr="003401FF" w:rsidRDefault="00CB0F09" w:rsidP="00CB0F09">
      <w:pPr>
        <w:pStyle w:val="Caption"/>
        <w:jc w:val="center"/>
        <w:rPr>
          <w:rFonts w:ascii="Sakkal Majalla" w:hAnsi="Sakkal Majalla" w:cs="Sakkal Majalla"/>
          <w:sz w:val="28"/>
          <w:szCs w:val="28"/>
        </w:rPr>
      </w:pPr>
      <w:bookmarkStart w:id="30" w:name="_Toc20350655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النظرية العلمية المتبعة لإعداد البحث</w:t>
      </w:r>
      <w:bookmarkEnd w:id="30"/>
    </w:p>
    <w:p w14:paraId="196C972B" w14:textId="77777777" w:rsidR="00CB0F09" w:rsidRPr="003401FF"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3401FF">
        <w:rPr>
          <w:rFonts w:ascii="Sakkal Majalla" w:hAnsi="Sakkal Majalla" w:cs="Sakkal Majalla"/>
          <w:b/>
          <w:bCs/>
          <w:sz w:val="28"/>
          <w:szCs w:val="28"/>
        </w:rPr>
        <w:t xml:space="preserve"> </w:t>
      </w:r>
      <w:r w:rsidRPr="003401FF">
        <w:rPr>
          <w:rFonts w:ascii="Sakkal Majalla" w:hAnsi="Sakkal Majalla" w:cs="Sakkal Majalla"/>
          <w:b/>
          <w:bCs/>
          <w:sz w:val="28"/>
          <w:szCs w:val="28"/>
          <w:rtl/>
        </w:rPr>
        <w:t>علاقة النظرية بالتحول الرقمي</w:t>
      </w:r>
    </w:p>
    <w:p w14:paraId="75F01D17" w14:textId="77777777" w:rsidR="00CB0F09" w:rsidRPr="003401FF" w:rsidRDefault="00CB0F09" w:rsidP="00CB0F09">
      <w:pPr>
        <w:spacing w:line="360" w:lineRule="auto"/>
        <w:jc w:val="both"/>
        <w:rPr>
          <w:rFonts w:ascii="Sakkal Majalla" w:hAnsi="Sakkal Majalla" w:cs="Sakkal Majalla"/>
          <w:sz w:val="28"/>
          <w:szCs w:val="28"/>
        </w:rPr>
      </w:pPr>
      <w:r w:rsidRPr="003401FF">
        <w:rPr>
          <w:rFonts w:ascii="Sakkal Majalla" w:hAnsi="Sakkal Majalla" w:cs="Sakkal Majalla"/>
          <w:sz w:val="28"/>
          <w:szCs w:val="28"/>
          <w:rtl/>
        </w:rPr>
        <w:t>من خلال منظور النظرية البنيوية الوظيفية، فإن التحول إلى الاقتصاد الرقمي يُعتبر بمثابة عملية إعادة تشكيل للبنية الاقتصادية والتنظيمية للمؤسسات. فدور التقنية الرقمية لا يقتصر على مجرد أدوات تشغيلية، بل يتعدى ذلك ليصبح وظيفة مركزية تعيد تعريف سلوك العاملين، وطبيعة العلاقات الإدارية، ونمط اتخاذ القرار، وطرق تقديم الخدمات، وحتى التفاعل مع العملاء والأسواق. إذن، تُسهم الرقمنة في إعادة ترتيب الوظائف داخل النظام المؤسسي، وتخلق توازنًا جديدًا يحاكي التحولات العالمية في بيئة الأعمال. وبالتالي، استخدمت هذه النظرية لفهم كيف يتفاعل قطاع الأعمال السعودي مع هذه التغيرات الوظيفية الناتجة عن 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88938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Văr241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401FF">
            <w:rPr>
              <w:rFonts w:ascii="Sakkal Majalla" w:hAnsi="Sakkal Majalla" w:cs="Sakkal Majalla" w:hint="cs"/>
              <w:noProof/>
              <w:sz w:val="28"/>
              <w:szCs w:val="28"/>
              <w:rtl/>
              <w:lang w:bidi="ar-EG"/>
            </w:rPr>
            <w:t>(</w:t>
          </w:r>
          <w:r w:rsidRPr="003401FF">
            <w:rPr>
              <w:rFonts w:ascii="Sakkal Majalla" w:hAnsi="Sakkal Majalla" w:cs="Sakkal Majalla" w:hint="cs"/>
              <w:noProof/>
              <w:sz w:val="28"/>
              <w:szCs w:val="28"/>
              <w:lang w:bidi="ar-EG"/>
            </w:rPr>
            <w:t>Vărzaru</w:t>
          </w:r>
          <w:r w:rsidRPr="003401F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401FF">
        <w:rPr>
          <w:rFonts w:ascii="Sakkal Majalla" w:hAnsi="Sakkal Majalla" w:cs="Sakkal Majalla"/>
          <w:sz w:val="28"/>
          <w:szCs w:val="28"/>
        </w:rPr>
        <w:t>.</w:t>
      </w:r>
    </w:p>
    <w:p w14:paraId="1798FEB5" w14:textId="77777777" w:rsidR="00CB0F09" w:rsidRPr="003401FF"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3401FF">
        <w:rPr>
          <w:rFonts w:ascii="Sakkal Majalla" w:hAnsi="Sakkal Majalla" w:cs="Sakkal Majalla"/>
          <w:b/>
          <w:bCs/>
          <w:sz w:val="28"/>
          <w:szCs w:val="28"/>
          <w:rtl/>
        </w:rPr>
        <w:t>مبررات اختيار النظرية</w:t>
      </w:r>
    </w:p>
    <w:p w14:paraId="63702943" w14:textId="77777777" w:rsidR="00CB0F09" w:rsidRPr="003401FF" w:rsidRDefault="00CB0F09" w:rsidP="00CB0F09">
      <w:pPr>
        <w:spacing w:line="360" w:lineRule="auto"/>
        <w:jc w:val="both"/>
        <w:rPr>
          <w:rFonts w:ascii="Sakkal Majalla" w:hAnsi="Sakkal Majalla" w:cs="Sakkal Majalla"/>
          <w:sz w:val="28"/>
          <w:szCs w:val="28"/>
        </w:rPr>
      </w:pPr>
      <w:r w:rsidRPr="003401FF">
        <w:rPr>
          <w:rFonts w:ascii="Sakkal Majalla" w:hAnsi="Sakkal Majalla" w:cs="Sakkal Majalla"/>
          <w:sz w:val="28"/>
          <w:szCs w:val="28"/>
          <w:rtl/>
        </w:rPr>
        <w:t>تم اختيار النظرية البنيوية الوظيفية لهذه الدراسة لأسباب متعددة، أبرزها قدرتها على تفسير التفاعل الدينامي بين مكونات النظام الاقتصادي وتأثير التكنولوجيا كعنصر مغير داخل هذا النظام</w:t>
      </w:r>
      <w:r w:rsidRPr="003401FF">
        <w:rPr>
          <w:rFonts w:ascii="Sakkal Majalla" w:hAnsi="Sakkal Majalla" w:cs="Sakkal Majalla"/>
          <w:sz w:val="28"/>
          <w:szCs w:val="28"/>
        </w:rPr>
        <w:t xml:space="preserve">. </w:t>
      </w:r>
      <w:r w:rsidRPr="003401FF">
        <w:rPr>
          <w:rFonts w:ascii="Sakkal Majalla" w:hAnsi="Sakkal Majalla" w:cs="Sakkal Majalla"/>
          <w:sz w:val="28"/>
          <w:szCs w:val="28"/>
          <w:rtl/>
        </w:rPr>
        <w:t>فهي تتيح تصور الاقتصاد الرقمي كعنصر لا يعمل بمعزل عن بقية مكونات المؤسسة، بل يتكامل معها، ويؤثر فيها، ويتأثر بها. كما أنها تساعد على تحليل الآثار المباشرة وغير المباشرة للتحول الرقمي، من حيث الفرص (مثل الوصول إلى الأسواق العالمية، وتحسين جودة الخدمات)، والتحديات (مثل ضعف المهارات الرقمية، وتكاليف التحول). بذلك، وفرت النظرية إطارًا لفهم العلاقة بين البنية الرقمية الحديثة ووظائف المؤسسات الاقتصادية التقليدية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35214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401FF">
            <w:rPr>
              <w:rFonts w:ascii="Sakkal Majalla" w:hAnsi="Sakkal Majalla" w:cs="Sakkal Majalla" w:hint="cs"/>
              <w:noProof/>
              <w:sz w:val="28"/>
              <w:szCs w:val="28"/>
              <w:rtl/>
              <w:lang w:bidi="ar-EG"/>
            </w:rPr>
            <w:t>(</w:t>
          </w:r>
          <w:r w:rsidRPr="003401FF">
            <w:rPr>
              <w:rFonts w:ascii="Sakkal Majalla" w:hAnsi="Sakkal Majalla" w:cs="Sakkal Majalla" w:hint="cs"/>
              <w:noProof/>
              <w:sz w:val="28"/>
              <w:szCs w:val="28"/>
              <w:lang w:bidi="ar-EG"/>
            </w:rPr>
            <w:t>Kraus</w:t>
          </w:r>
          <w:r w:rsidRPr="003401F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401FF">
        <w:rPr>
          <w:rFonts w:ascii="Sakkal Majalla" w:hAnsi="Sakkal Majalla" w:cs="Sakkal Majalla"/>
          <w:sz w:val="28"/>
          <w:szCs w:val="28"/>
        </w:rPr>
        <w:t>.</w:t>
      </w:r>
    </w:p>
    <w:p w14:paraId="60EBE26E" w14:textId="77777777" w:rsidR="00CB0F09" w:rsidRPr="003401FF"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3401FF">
        <w:rPr>
          <w:rFonts w:ascii="Sakkal Majalla" w:hAnsi="Sakkal Majalla" w:cs="Sakkal Majalla"/>
          <w:b/>
          <w:bCs/>
          <w:sz w:val="28"/>
          <w:szCs w:val="28"/>
          <w:rtl/>
        </w:rPr>
        <w:lastRenderedPageBreak/>
        <w:t>تطبيق النظرية على بيانات الدراسة</w:t>
      </w:r>
    </w:p>
    <w:p w14:paraId="4053ADD5" w14:textId="606B5BE6" w:rsidR="00CB0F09" w:rsidRPr="003401FF" w:rsidRDefault="00CB0F09" w:rsidP="00CB0F09">
      <w:pPr>
        <w:spacing w:line="360" w:lineRule="auto"/>
        <w:jc w:val="both"/>
        <w:rPr>
          <w:rFonts w:ascii="Sakkal Majalla" w:hAnsi="Sakkal Majalla" w:cs="Sakkal Majalla"/>
          <w:sz w:val="28"/>
          <w:szCs w:val="28"/>
        </w:rPr>
      </w:pPr>
      <w:r w:rsidRPr="003401FF">
        <w:rPr>
          <w:rFonts w:ascii="Sakkal Majalla" w:hAnsi="Sakkal Majalla" w:cs="Sakkal Majalla"/>
          <w:sz w:val="28"/>
          <w:szCs w:val="28"/>
          <w:rtl/>
        </w:rPr>
        <w:t>استُخدمت هذه النظرية في توجيه تحليل النتائج الكمية التي جُمعت من عينة الدراسة البالغة (156) مشاركًا. فعند تحليل البيانات باستخدام الأساليب الإحصائية</w:t>
      </w:r>
      <w:r w:rsidRPr="003401FF">
        <w:rPr>
          <w:rFonts w:ascii="Sakkal Majalla" w:hAnsi="Sakkal Majalla" w:cs="Sakkal Majalla"/>
          <w:sz w:val="28"/>
          <w:szCs w:val="28"/>
        </w:rPr>
        <w:t xml:space="preserve"> (</w:t>
      </w:r>
      <w:r w:rsidRPr="003401FF">
        <w:rPr>
          <w:rFonts w:ascii="Sakkal Majalla" w:hAnsi="Sakkal Majalla" w:cs="Sakkal Majalla"/>
          <w:sz w:val="28"/>
          <w:szCs w:val="28"/>
          <w:rtl/>
        </w:rPr>
        <w:t>مثل اختبار كاي تربيع، وتحليل التباين الأحادي</w:t>
      </w:r>
      <w:r w:rsidRPr="003401FF">
        <w:rPr>
          <w:rFonts w:ascii="Sakkal Majalla" w:hAnsi="Sakkal Majalla" w:cs="Sakkal Majalla"/>
          <w:sz w:val="28"/>
          <w:szCs w:val="28"/>
        </w:rPr>
        <w:t xml:space="preserve"> ANOVA)</w:t>
      </w:r>
      <w:r w:rsidRPr="003401FF">
        <w:rPr>
          <w:rFonts w:ascii="Sakkal Majalla" w:hAnsi="Sakkal Majalla" w:cs="Sakkal Majalla"/>
          <w:sz w:val="28"/>
          <w:szCs w:val="28"/>
          <w:rtl/>
        </w:rPr>
        <w:t>، تم النظر إلى كل بعد من أبعاد الاقتصاد الرقمي (مثل: جودة الخدمات، الوصول للأسواق، اتخاذ القرار) بوصفه وظيفة داخل النظام التنظيمي للمؤسسة. ومن ثم، تم تحليل كيف أثرت هذه الوظائف على استقرار المنشآت الصغيرة والمتوسطة، وقدرتها على البقاء والتطور في ظل اقتصاد رقمي متسارع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783462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Mwe24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401FF">
            <w:rPr>
              <w:rFonts w:ascii="Sakkal Majalla" w:hAnsi="Sakkal Majalla" w:cs="Sakkal Majalla" w:hint="cs"/>
              <w:noProof/>
              <w:sz w:val="28"/>
              <w:szCs w:val="28"/>
              <w:rtl/>
              <w:lang w:bidi="ar-EG"/>
            </w:rPr>
            <w:t>(</w:t>
          </w:r>
          <w:r w:rsidRPr="003401FF">
            <w:rPr>
              <w:rFonts w:ascii="Sakkal Majalla" w:hAnsi="Sakkal Majalla" w:cs="Sakkal Majalla" w:hint="cs"/>
              <w:noProof/>
              <w:sz w:val="28"/>
              <w:szCs w:val="28"/>
              <w:lang w:bidi="ar-EG"/>
            </w:rPr>
            <w:t>Mweshi</w:t>
          </w:r>
          <w:r w:rsidRPr="003401F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401FF">
        <w:rPr>
          <w:rFonts w:ascii="Sakkal Majalla" w:hAnsi="Sakkal Majalla" w:cs="Sakkal Majalla"/>
          <w:sz w:val="28"/>
          <w:szCs w:val="28"/>
        </w:rPr>
        <w:t>.</w:t>
      </w:r>
      <w:r>
        <w:rPr>
          <w:rFonts w:ascii="Sakkal Majalla" w:hAnsi="Sakkal Majalla" w:cs="Sakkal Majalla" w:hint="cs"/>
          <w:sz w:val="28"/>
          <w:szCs w:val="28"/>
          <w:rtl/>
        </w:rPr>
        <w:t xml:space="preserve"> </w:t>
      </w:r>
    </w:p>
    <w:p w14:paraId="6540929A" w14:textId="77777777" w:rsidR="00CB0F09" w:rsidRPr="003401FF"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3401FF">
        <w:rPr>
          <w:rFonts w:ascii="Sakkal Majalla" w:hAnsi="Sakkal Majalla" w:cs="Sakkal Majalla"/>
          <w:b/>
          <w:bCs/>
          <w:sz w:val="28"/>
          <w:szCs w:val="28"/>
        </w:rPr>
        <w:t xml:space="preserve"> </w:t>
      </w:r>
      <w:r w:rsidRPr="003401FF">
        <w:rPr>
          <w:rFonts w:ascii="Sakkal Majalla" w:hAnsi="Sakkal Majalla" w:cs="Sakkal Majalla"/>
          <w:b/>
          <w:bCs/>
          <w:sz w:val="28"/>
          <w:szCs w:val="28"/>
          <w:rtl/>
        </w:rPr>
        <w:t>دور النظرية في تطوير التوصيات</w:t>
      </w:r>
    </w:p>
    <w:p w14:paraId="7945100F" w14:textId="77777777" w:rsidR="00CB0F09" w:rsidRPr="003401FF" w:rsidRDefault="00CB0F09" w:rsidP="00CB0F09">
      <w:pPr>
        <w:spacing w:line="360" w:lineRule="auto"/>
        <w:jc w:val="both"/>
        <w:rPr>
          <w:rFonts w:ascii="Sakkal Majalla" w:hAnsi="Sakkal Majalla" w:cs="Sakkal Majalla"/>
          <w:sz w:val="28"/>
          <w:szCs w:val="28"/>
        </w:rPr>
      </w:pPr>
      <w:r w:rsidRPr="003401FF">
        <w:rPr>
          <w:rFonts w:ascii="Sakkal Majalla" w:hAnsi="Sakkal Majalla" w:cs="Sakkal Majalla"/>
          <w:sz w:val="28"/>
          <w:szCs w:val="28"/>
          <w:rtl/>
        </w:rPr>
        <w:t>ساعدت النظرية البنيوية الوظيفية في بلورة توصيات عملية واضحة، ترتكز على إصلاح الوظائف غير الفعالة داخل النظام، وتعزيز تلك التي تسهم في استقراره وتقدمه. فمثلًا، أوصت الدراسة بضرورة تأهيل الكوادر البشرية رقميًا، باعتبار أن العامل البشري يُعد جزءًا حيويًا من بنية المؤسسة، وأي خلل في كفاءته الرقمية يُضعف قدرة النظام على التكيف. كما دعت إلى تعزيز الدعم الحكومي والبنية التشريعية كأدوات تُعيد توازن النظام وتضمن استقراره في ظل البيئة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18266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Pre15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401FF">
            <w:rPr>
              <w:rFonts w:ascii="Sakkal Majalla" w:hAnsi="Sakkal Majalla" w:cs="Sakkal Majalla" w:hint="cs"/>
              <w:noProof/>
              <w:sz w:val="28"/>
              <w:szCs w:val="28"/>
              <w:rtl/>
              <w:lang w:bidi="ar-EG"/>
            </w:rPr>
            <w:t>(</w:t>
          </w:r>
          <w:r w:rsidRPr="003401FF">
            <w:rPr>
              <w:rFonts w:ascii="Sakkal Majalla" w:hAnsi="Sakkal Majalla" w:cs="Sakkal Majalla" w:hint="cs"/>
              <w:noProof/>
              <w:sz w:val="28"/>
              <w:szCs w:val="28"/>
              <w:lang w:bidi="ar-EG"/>
            </w:rPr>
            <w:t>Prestwich</w:t>
          </w:r>
          <w:r w:rsidRPr="003401FF">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3401FF">
        <w:rPr>
          <w:rFonts w:ascii="Sakkal Majalla" w:hAnsi="Sakkal Majalla" w:cs="Sakkal Majalla"/>
          <w:sz w:val="28"/>
          <w:szCs w:val="28"/>
        </w:rPr>
        <w:t>.</w:t>
      </w:r>
      <w:r>
        <w:rPr>
          <w:rFonts w:ascii="Sakkal Majalla" w:hAnsi="Sakkal Majalla" w:cs="Sakkal Majalla" w:hint="cs"/>
          <w:sz w:val="28"/>
          <w:szCs w:val="28"/>
          <w:rtl/>
        </w:rPr>
        <w:t xml:space="preserve"> </w:t>
      </w:r>
    </w:p>
    <w:p w14:paraId="698601CA" w14:textId="77777777" w:rsidR="00CB0F09" w:rsidRPr="003401FF" w:rsidRDefault="00CB0F09" w:rsidP="00CB0F09">
      <w:pPr>
        <w:rPr>
          <w:rFonts w:ascii="Sakkal Majalla" w:hAnsi="Sakkal Majalla" w:cs="Sakkal Majalla"/>
          <w:sz w:val="28"/>
          <w:szCs w:val="28"/>
          <w:rtl/>
        </w:rPr>
      </w:pPr>
    </w:p>
    <w:p w14:paraId="54FF836A" w14:textId="77777777" w:rsidR="00CB0F09" w:rsidRDefault="00CB0F09" w:rsidP="00CB0F09">
      <w:pPr>
        <w:rPr>
          <w:rFonts w:ascii="Sakkal Majalla" w:hAnsi="Sakkal Majalla" w:cs="Sakkal Majalla"/>
          <w:b/>
          <w:bCs/>
          <w:sz w:val="56"/>
          <w:szCs w:val="56"/>
          <w:u w:val="single"/>
          <w:rtl/>
        </w:rPr>
      </w:pPr>
    </w:p>
    <w:p w14:paraId="69615BF6" w14:textId="77777777" w:rsidR="00CB0F09" w:rsidRDefault="00CB0F09" w:rsidP="00CB0F09">
      <w:pPr>
        <w:rPr>
          <w:rFonts w:ascii="Sakkal Majalla" w:hAnsi="Sakkal Majalla" w:cs="Sakkal Majalla"/>
          <w:b/>
          <w:bCs/>
          <w:sz w:val="56"/>
          <w:szCs w:val="56"/>
          <w:u w:val="single"/>
          <w:rtl/>
        </w:rPr>
      </w:pPr>
    </w:p>
    <w:p w14:paraId="5711E021" w14:textId="77777777" w:rsidR="00CB0F09" w:rsidRDefault="00CB0F09" w:rsidP="00CB0F09">
      <w:pPr>
        <w:rPr>
          <w:rFonts w:ascii="Sakkal Majalla" w:hAnsi="Sakkal Majalla" w:cs="Sakkal Majalla"/>
          <w:b/>
          <w:bCs/>
          <w:sz w:val="56"/>
          <w:szCs w:val="56"/>
          <w:u w:val="single"/>
          <w:rtl/>
        </w:rPr>
      </w:pPr>
    </w:p>
    <w:p w14:paraId="63D0442D" w14:textId="77777777" w:rsidR="00CB0F09" w:rsidRDefault="00CB0F09" w:rsidP="00CB0F09">
      <w:pPr>
        <w:rPr>
          <w:rFonts w:ascii="Sakkal Majalla" w:hAnsi="Sakkal Majalla" w:cs="Sakkal Majalla"/>
          <w:b/>
          <w:bCs/>
          <w:sz w:val="56"/>
          <w:szCs w:val="56"/>
          <w:u w:val="single"/>
          <w:rtl/>
        </w:rPr>
      </w:pPr>
    </w:p>
    <w:p w14:paraId="053F8227" w14:textId="77777777" w:rsidR="00CB0F09" w:rsidRDefault="00CB0F09" w:rsidP="00CB0F09">
      <w:pPr>
        <w:rPr>
          <w:rFonts w:ascii="Sakkal Majalla" w:hAnsi="Sakkal Majalla" w:cs="Sakkal Majalla"/>
          <w:b/>
          <w:bCs/>
          <w:sz w:val="56"/>
          <w:szCs w:val="56"/>
          <w:u w:val="single"/>
          <w:rtl/>
        </w:rPr>
      </w:pPr>
    </w:p>
    <w:p w14:paraId="7070B9CD" w14:textId="77777777" w:rsidR="00CB0F09" w:rsidRDefault="00CB0F09" w:rsidP="00CB0F09">
      <w:pPr>
        <w:rPr>
          <w:rFonts w:ascii="Sakkal Majalla" w:hAnsi="Sakkal Majalla" w:cs="Sakkal Majalla"/>
          <w:b/>
          <w:bCs/>
          <w:sz w:val="56"/>
          <w:szCs w:val="56"/>
          <w:u w:val="single"/>
          <w:rtl/>
        </w:rPr>
      </w:pPr>
    </w:p>
    <w:p w14:paraId="7FF031B2" w14:textId="77777777" w:rsidR="00CB0F09" w:rsidRDefault="00CB0F09" w:rsidP="00CB0F09">
      <w:pPr>
        <w:rPr>
          <w:rFonts w:ascii="Sakkal Majalla" w:hAnsi="Sakkal Majalla" w:cs="Sakkal Majalla"/>
          <w:b/>
          <w:bCs/>
          <w:sz w:val="56"/>
          <w:szCs w:val="56"/>
          <w:u w:val="single"/>
          <w:rtl/>
        </w:rPr>
      </w:pPr>
    </w:p>
    <w:p w14:paraId="5F2D38F2" w14:textId="77777777" w:rsidR="00CB0F09" w:rsidRDefault="00CB0F09" w:rsidP="00CB0F09">
      <w:pPr>
        <w:rPr>
          <w:rFonts w:ascii="Sakkal Majalla" w:hAnsi="Sakkal Majalla" w:cs="Sakkal Majalla"/>
          <w:b/>
          <w:bCs/>
          <w:sz w:val="56"/>
          <w:szCs w:val="56"/>
          <w:u w:val="single"/>
          <w:rtl/>
        </w:rPr>
      </w:pPr>
    </w:p>
    <w:p w14:paraId="3CAF7FC9" w14:textId="77777777" w:rsidR="00CB0F09" w:rsidRPr="003F027C" w:rsidRDefault="00CB0F09" w:rsidP="00CB0F09">
      <w:pPr>
        <w:rPr>
          <w:rFonts w:ascii="Sakkal Majalla" w:hAnsi="Sakkal Majalla" w:cs="Sakkal Majalla"/>
          <w:b/>
          <w:bCs/>
          <w:sz w:val="56"/>
          <w:szCs w:val="56"/>
          <w:u w:val="single"/>
          <w:rtl/>
        </w:rPr>
      </w:pPr>
    </w:p>
    <w:p w14:paraId="33C62141" w14:textId="77777777" w:rsidR="00CB0F09" w:rsidRPr="0072124D" w:rsidRDefault="00CB0F09" w:rsidP="00CB0F09">
      <w:pPr>
        <w:pStyle w:val="Heading1"/>
        <w:spacing w:before="0" w:line="240" w:lineRule="auto"/>
        <w:jc w:val="center"/>
        <w:rPr>
          <w:rFonts w:ascii="Andalus" w:hAnsi="Andalus" w:cs="Andalus"/>
          <w:b/>
          <w:bCs/>
          <w:color w:val="0A2F41" w:themeColor="accent1" w:themeShade="80"/>
          <w:sz w:val="180"/>
          <w:szCs w:val="180"/>
          <w:rtl/>
        </w:rPr>
      </w:pPr>
      <w:bookmarkStart w:id="31" w:name="_Toc203506505"/>
      <w:bookmarkStart w:id="32" w:name="_Toc172397784"/>
      <w:bookmarkStart w:id="33" w:name="_Toc172746097"/>
      <w:bookmarkStart w:id="34" w:name="_Toc179741535"/>
      <w:r w:rsidRPr="0072124D">
        <w:rPr>
          <w:rFonts w:ascii="Andalus" w:hAnsi="Andalus" w:cs="Andalus"/>
          <w:b/>
          <w:bCs/>
          <w:color w:val="0A2F41" w:themeColor="accent1" w:themeShade="80"/>
          <w:sz w:val="180"/>
          <w:szCs w:val="180"/>
          <w:rtl/>
        </w:rPr>
        <w:t>الفصل الثاني</w:t>
      </w:r>
      <w:bookmarkEnd w:id="31"/>
    </w:p>
    <w:p w14:paraId="52F68F48" w14:textId="77777777" w:rsidR="00CB0F09" w:rsidRPr="0072124D" w:rsidRDefault="00CB0F09" w:rsidP="00CB0F09">
      <w:pPr>
        <w:pStyle w:val="Heading1"/>
        <w:spacing w:before="0" w:line="240" w:lineRule="auto"/>
        <w:jc w:val="center"/>
        <w:rPr>
          <w:rFonts w:ascii="Andalus" w:hAnsi="Andalus" w:cs="Andalus"/>
          <w:b/>
          <w:bCs/>
          <w:color w:val="0A2F41" w:themeColor="accent1" w:themeShade="80"/>
          <w:sz w:val="160"/>
          <w:szCs w:val="160"/>
          <w:rtl/>
        </w:rPr>
      </w:pPr>
      <w:bookmarkStart w:id="35" w:name="_Toc203506506"/>
      <w:bookmarkEnd w:id="32"/>
      <w:bookmarkEnd w:id="33"/>
      <w:bookmarkEnd w:id="34"/>
      <w:r w:rsidRPr="0072124D">
        <w:rPr>
          <w:rFonts w:ascii="Andalus" w:hAnsi="Andalus" w:cs="Andalus"/>
          <w:b/>
          <w:bCs/>
          <w:color w:val="0A2F41" w:themeColor="accent1" w:themeShade="80"/>
          <w:sz w:val="160"/>
          <w:szCs w:val="160"/>
          <w:rtl/>
        </w:rPr>
        <w:t>الدراسات السابقة</w:t>
      </w:r>
      <w:bookmarkEnd w:id="35"/>
    </w:p>
    <w:p w14:paraId="57E3A0BC" w14:textId="77777777" w:rsidR="00CB0F09" w:rsidRPr="00213AB7" w:rsidRDefault="00CB0F09" w:rsidP="00CB0F09">
      <w:pPr>
        <w:rPr>
          <w:b/>
          <w:bCs/>
          <w:color w:val="990099"/>
          <w:rtl/>
        </w:rPr>
      </w:pPr>
    </w:p>
    <w:p w14:paraId="529A357F" w14:textId="77777777" w:rsidR="00CB0F09" w:rsidRPr="003B5A4D" w:rsidRDefault="00CB0F09" w:rsidP="00CB0F09">
      <w:pPr>
        <w:rPr>
          <w:b/>
          <w:bCs/>
          <w:rtl/>
        </w:rPr>
      </w:pPr>
    </w:p>
    <w:p w14:paraId="010323E1" w14:textId="77777777" w:rsidR="00CB0F09" w:rsidRPr="003B5A4D" w:rsidRDefault="00CB0F09" w:rsidP="00CB0F09">
      <w:pPr>
        <w:rPr>
          <w:rFonts w:ascii="Sakkal Majalla" w:hAnsi="Sakkal Majalla" w:cs="Sakkal Majalla"/>
          <w:b/>
          <w:bCs/>
          <w:sz w:val="28"/>
          <w:szCs w:val="28"/>
          <w:u w:val="single"/>
          <w:rtl/>
        </w:rPr>
      </w:pPr>
    </w:p>
    <w:p w14:paraId="708420F0" w14:textId="77777777" w:rsidR="00CB0F09" w:rsidRDefault="00CB0F09" w:rsidP="00CB0F09">
      <w:pPr>
        <w:rPr>
          <w:rFonts w:ascii="Sakkal Majalla" w:hAnsi="Sakkal Majalla" w:cs="Sakkal Majalla"/>
          <w:b/>
          <w:bCs/>
          <w:sz w:val="28"/>
          <w:szCs w:val="28"/>
          <w:u w:val="single"/>
          <w:rtl/>
        </w:rPr>
      </w:pPr>
    </w:p>
    <w:p w14:paraId="17F08BDB" w14:textId="77777777" w:rsidR="00CB0F09" w:rsidRDefault="00CB0F09" w:rsidP="00CB0F09">
      <w:pPr>
        <w:rPr>
          <w:rFonts w:ascii="Sakkal Majalla" w:hAnsi="Sakkal Majalla" w:cs="Sakkal Majalla"/>
          <w:b/>
          <w:bCs/>
          <w:sz w:val="28"/>
          <w:szCs w:val="28"/>
          <w:u w:val="single"/>
          <w:rtl/>
        </w:rPr>
      </w:pPr>
    </w:p>
    <w:p w14:paraId="02320889" w14:textId="77777777" w:rsidR="00CB0F09" w:rsidRPr="003B5A4D" w:rsidRDefault="00CB0F09" w:rsidP="00CB0F09">
      <w:pPr>
        <w:rPr>
          <w:rFonts w:ascii="Sakkal Majalla" w:hAnsi="Sakkal Majalla" w:cs="Sakkal Majalla"/>
          <w:b/>
          <w:bCs/>
          <w:sz w:val="28"/>
          <w:szCs w:val="28"/>
          <w:u w:val="single"/>
          <w:rtl/>
        </w:rPr>
      </w:pPr>
    </w:p>
    <w:p w14:paraId="044C2E63" w14:textId="77777777" w:rsidR="00CB0F09" w:rsidRDefault="00CB0F09" w:rsidP="00CB0F09">
      <w:pPr>
        <w:rPr>
          <w:rFonts w:ascii="Sakkal Majalla" w:hAnsi="Sakkal Majalla" w:cs="Sakkal Majalla"/>
          <w:sz w:val="28"/>
          <w:szCs w:val="28"/>
          <w:u w:val="single"/>
          <w:rtl/>
        </w:rPr>
      </w:pPr>
    </w:p>
    <w:p w14:paraId="799C3AF1" w14:textId="77777777" w:rsidR="00CB0F09" w:rsidRPr="00A2049B" w:rsidRDefault="00CB0F09" w:rsidP="00CB0F09">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03506507"/>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798E2B7B" w14:textId="77777777" w:rsidR="00CB0F09" w:rsidRDefault="00CB0F09" w:rsidP="00CB0F09">
      <w:pPr>
        <w:spacing w:line="360" w:lineRule="auto"/>
        <w:ind w:firstLine="546"/>
        <w:jc w:val="both"/>
        <w:rPr>
          <w:rFonts w:ascii="Sakkal Majalla" w:hAnsi="Sakkal Majalla" w:cs="Sakkal Majalla"/>
          <w:sz w:val="28"/>
          <w:szCs w:val="28"/>
          <w:rtl/>
        </w:rPr>
      </w:pPr>
      <w:r w:rsidRPr="00E978AF">
        <w:rPr>
          <w:rFonts w:ascii="Sakkal Majalla" w:hAnsi="Sakkal Majalla" w:cs="Sakkal Majalla"/>
          <w:sz w:val="28"/>
          <w:szCs w:val="28"/>
          <w:rtl/>
        </w:rPr>
        <w:t>في إطار هذه الدراسة، يأتي الفصل الثاني ليشكّل الأساس النظري والمنهجي الذي يُبنى عليه تحليل الظاهرة محل الدراسة. ويُعد هذا الفصل من الركائز الجوهرية التي تُسهم في بناء تصور علمي دقيق عن أبعاد الموضوع، من خلال تقديم شرح مفصل للعناصر والمكونات الفكرية التي تؤطر البحث. فمن خلال هذا الفصل، يتم الانتقال من مرحلة الطرح العام للمشكلة إلى مرحلة التعمق في المفاهيم وتحليل العلاقات المحتملة بين المكونات التي تشكل الإطار العام للدراسة</w:t>
      </w:r>
      <w:r w:rsidRPr="00E978AF">
        <w:rPr>
          <w:rFonts w:ascii="Sakkal Majalla" w:hAnsi="Sakkal Majalla" w:cs="Sakkal Majalla"/>
          <w:sz w:val="28"/>
          <w:szCs w:val="28"/>
        </w:rPr>
        <w:t>.</w:t>
      </w:r>
    </w:p>
    <w:p w14:paraId="5E26F84E" w14:textId="77777777" w:rsidR="00CB0F09" w:rsidRDefault="00CB0F09" w:rsidP="00CB0F09">
      <w:pPr>
        <w:spacing w:line="360" w:lineRule="auto"/>
        <w:ind w:firstLine="546"/>
        <w:jc w:val="both"/>
        <w:rPr>
          <w:rFonts w:ascii="Sakkal Majalla" w:hAnsi="Sakkal Majalla" w:cs="Sakkal Majalla"/>
          <w:sz w:val="28"/>
          <w:szCs w:val="28"/>
          <w:rtl/>
        </w:rPr>
      </w:pPr>
      <w:r w:rsidRPr="00E978AF">
        <w:rPr>
          <w:rFonts w:ascii="Sakkal Majalla" w:hAnsi="Sakkal Majalla" w:cs="Sakkal Majalla"/>
          <w:sz w:val="28"/>
          <w:szCs w:val="28"/>
          <w:rtl/>
        </w:rPr>
        <w:t>يساهم هذا الفصل في توضيح الأسس النظرية والفكرية التي تقوم عليها الدراسة، والتي تساعد في فهم كيفية تشكل العلاقات بين مكونات النظام الاقتصادي التقليدي والمستحدث، لا سيما في ظل بروز الاقتصاد الرقمي كعامل تغيير رئيسي في بيئة الأعمال. ومن خلال هذا التناول، سيتم تسليط الضوء على العناصر التي تفسر الظاهرة قيد الدراسة وتشرح أبعادها المختلفة، مما يعزز من عمق التحليل ويوفر إطارًا علميًا يسمح بقياس التأثيرات بشكل موضوعي. ويُعد هذا الأمر بالغ الأهمية في أي بحث علمي، حيث يتيح للباحث الانتقال من المعاينة الظاهرية إلى التفسير المنهجي القائم على أسس معرفية واضحة</w:t>
      </w:r>
      <w:r w:rsidRPr="00E978AF">
        <w:rPr>
          <w:rFonts w:ascii="Sakkal Majalla" w:hAnsi="Sakkal Majalla" w:cs="Sakkal Majalla"/>
          <w:sz w:val="28"/>
          <w:szCs w:val="28"/>
        </w:rPr>
        <w:t>.</w:t>
      </w:r>
    </w:p>
    <w:p w14:paraId="1810B476" w14:textId="77777777" w:rsidR="00CB0F09" w:rsidRDefault="00CB0F09" w:rsidP="00CB0F09">
      <w:pPr>
        <w:spacing w:line="360" w:lineRule="auto"/>
        <w:ind w:firstLine="546"/>
        <w:jc w:val="both"/>
        <w:rPr>
          <w:rFonts w:ascii="Sakkal Majalla" w:hAnsi="Sakkal Majalla" w:cs="Sakkal Majalla"/>
          <w:sz w:val="28"/>
          <w:szCs w:val="28"/>
          <w:rtl/>
        </w:rPr>
      </w:pPr>
      <w:r w:rsidRPr="00E978AF">
        <w:rPr>
          <w:rFonts w:ascii="Sakkal Majalla" w:hAnsi="Sakkal Majalla" w:cs="Sakkal Majalla"/>
          <w:sz w:val="28"/>
          <w:szCs w:val="28"/>
          <w:rtl/>
        </w:rPr>
        <w:t>كما يتم في هذا الفصل عرض الخلفيات العلمية والمعرفية التي بُنيت عليها الدراسة، من خلال مراجعة موسعة للأدبيات التي تناولت مواضيع مشابهة، مما يمنح البحث قيمة علمية إضافية من خلال الاستفادة من التجارب السابقة وربطها بسياق الواقع المحلي للمملكة العربية السعودية. إن جمع هذه المداخل النظرية والتطبيقية يُمكّن الباحث من ربط السياق العملي بالتطورات العلمية في ميدان الاقتصاد الرقمي، وبالتالي تطوير رؤية أكثر توازنًا ودقة في تناول الفرص والتحديات التي يفرضها هذا التحول على المنشآت الصغيرة والمتوسطة</w:t>
      </w:r>
      <w:r w:rsidRPr="00E978AF">
        <w:rPr>
          <w:rFonts w:ascii="Sakkal Majalla" w:hAnsi="Sakkal Majalla" w:cs="Sakkal Majalla"/>
          <w:sz w:val="28"/>
          <w:szCs w:val="28"/>
        </w:rPr>
        <w:t>.</w:t>
      </w:r>
    </w:p>
    <w:p w14:paraId="53E7CA77" w14:textId="77777777" w:rsidR="00CB0F09" w:rsidRPr="00E978AF" w:rsidRDefault="00CB0F09" w:rsidP="00CB0F09">
      <w:pPr>
        <w:spacing w:line="360" w:lineRule="auto"/>
        <w:ind w:firstLine="546"/>
        <w:jc w:val="both"/>
        <w:rPr>
          <w:rFonts w:ascii="Sakkal Majalla" w:hAnsi="Sakkal Majalla" w:cs="Sakkal Majalla"/>
          <w:sz w:val="28"/>
          <w:szCs w:val="28"/>
        </w:rPr>
      </w:pPr>
      <w:r w:rsidRPr="00E978AF">
        <w:rPr>
          <w:rFonts w:ascii="Sakkal Majalla" w:hAnsi="Sakkal Majalla" w:cs="Sakkal Majalla"/>
          <w:sz w:val="28"/>
          <w:szCs w:val="28"/>
          <w:rtl/>
        </w:rPr>
        <w:t>وتكمن أهمية هذا الفصل في كونه لا يُعنى فقط بتقديم معلومات، بل يقوم بدور تنظيمي وتحليلي يرسم ملامح العلاقة بين الجوانب المختلفة للدراسة، ويساعد في توجيه القارئ والباحث معًا نحو فهم أعمق لما سيتم التطرق إليه في الفصول التالية، خصوصًا ما يتعلق بالتحليل الإحصائي والنتائج الميدانية. لذلك، فإن هذا الفصل يُعد حجر الأساس الذي تستند إليه بقية فصول الدراسة، حيث يُقدّم الإطار اللازم لتفسير النتائج وربطها بسياق علمي متماسك</w:t>
      </w:r>
      <w:r w:rsidRPr="00E978AF">
        <w:rPr>
          <w:rFonts w:ascii="Sakkal Majalla" w:hAnsi="Sakkal Majalla" w:cs="Sakkal Majalla"/>
          <w:sz w:val="28"/>
          <w:szCs w:val="28"/>
        </w:rPr>
        <w:t>.</w:t>
      </w:r>
    </w:p>
    <w:p w14:paraId="7E4F0886" w14:textId="77777777" w:rsidR="00CB0F09" w:rsidRDefault="00CB0F09" w:rsidP="00CB0F09">
      <w:pPr>
        <w:rPr>
          <w:rtl/>
        </w:rPr>
      </w:pPr>
    </w:p>
    <w:p w14:paraId="3906FFF4" w14:textId="77777777" w:rsidR="00CB0F09" w:rsidRPr="00820359" w:rsidRDefault="00CB0F09" w:rsidP="00CB0F09">
      <w:pPr>
        <w:pStyle w:val="Heading1"/>
        <w:spacing w:line="360" w:lineRule="auto"/>
        <w:jc w:val="both"/>
        <w:rPr>
          <w:rFonts w:ascii="Sakkal Majalla" w:hAnsi="Sakkal Majalla" w:cs="Sakkal Majalla"/>
          <w:b/>
          <w:bCs/>
          <w:color w:val="auto"/>
          <w:sz w:val="28"/>
          <w:szCs w:val="28"/>
        </w:rPr>
      </w:pPr>
      <w:bookmarkStart w:id="40" w:name="_Toc203506508"/>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5C961678" w14:textId="77777777" w:rsidR="00CB0F09" w:rsidRPr="00E64E0B"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E64E0B">
        <w:rPr>
          <w:rFonts w:ascii="Sakkal Majalla" w:hAnsi="Sakkal Majalla" w:cs="Sakkal Majalla"/>
          <w:b/>
          <w:bCs/>
          <w:sz w:val="28"/>
          <w:szCs w:val="28"/>
          <w:rtl/>
        </w:rPr>
        <w:t>أولًا: المتغير التابع – الاقتصاد الرقمي</w:t>
      </w:r>
    </w:p>
    <w:p w14:paraId="04E8E9D7"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يُعتبر الاقتصاد الرقمي المتغير التابع في هذه الدراسة، وهو المحور الرئيسي الذي تُبنى عليه فرضيات البحث وتساؤلاته. ويُقصد بالاقتصاد الرقمي في هذا السياق منظومة الأنشطة الاقتصادية التي تعتمد بشكل أساسي على التقنيات الرقمية والاتصالات وتكنولوجيا المعلومات، وتُسهم في تحسين الكفاءة التشغيلية، وتوسيع قاعدة العملاء، وتطوير المنتجات والخدمات. الاقتصاد الرقمي لا يُعد فقط أداة تقنية، بل هو بيئة متكاملة تُعيد تشكيل آليات العمل والإنتاج والتسويق والتواصل داخل قطاع الأعمال</w:t>
      </w:r>
      <w:r w:rsidRPr="00E64E0B">
        <w:rPr>
          <w:rFonts w:ascii="Sakkal Majalla" w:hAnsi="Sakkal Majalla" w:cs="Sakkal Majalla"/>
          <w:sz w:val="28"/>
          <w:szCs w:val="28"/>
        </w:rPr>
        <w:t>.</w:t>
      </w:r>
    </w:p>
    <w:p w14:paraId="765F9453"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ويزداد حضور الاقتصاد الرقمي في المملكة العربية السعودية مع تبني رؤية 2030، التي أولت التحول الرقمي أهمية قصوى كأحد ممكنات التنمية المستدامة والاقتصاد القائم على المعرفة. وبالتالي، فإن فهم كيف يتأثر هذا المتغير بعوامل محددة مثل تحسين الخدمات، والوصول للأسواق العالمية، وجودة اتخاذ القرار، يمثل جوهر هذه الدراسة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08896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Buk18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4E0B">
            <w:rPr>
              <w:rFonts w:ascii="Sakkal Majalla" w:hAnsi="Sakkal Majalla" w:cs="Sakkal Majalla" w:hint="cs"/>
              <w:noProof/>
              <w:sz w:val="28"/>
              <w:szCs w:val="28"/>
              <w:rtl/>
              <w:lang w:bidi="ar-EG"/>
            </w:rPr>
            <w:t>(</w:t>
          </w:r>
          <w:r w:rsidRPr="00E64E0B">
            <w:rPr>
              <w:rFonts w:ascii="Sakkal Majalla" w:hAnsi="Sakkal Majalla" w:cs="Sakkal Majalla" w:hint="cs"/>
              <w:noProof/>
              <w:sz w:val="28"/>
              <w:szCs w:val="28"/>
              <w:lang w:bidi="ar-EG"/>
            </w:rPr>
            <w:t>Bukht</w:t>
          </w:r>
          <w:r w:rsidRPr="00E64E0B">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64E0B">
        <w:rPr>
          <w:rFonts w:ascii="Sakkal Majalla" w:hAnsi="Sakkal Majalla" w:cs="Sakkal Majalla"/>
          <w:sz w:val="28"/>
          <w:szCs w:val="28"/>
        </w:rPr>
        <w:t>.</w:t>
      </w:r>
    </w:p>
    <w:p w14:paraId="4BCA2F56" w14:textId="77777777" w:rsidR="00CB0F09" w:rsidRPr="00E64E0B"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E64E0B">
        <w:rPr>
          <w:rFonts w:ascii="Sakkal Majalla" w:hAnsi="Sakkal Majalla" w:cs="Sakkal Majalla"/>
          <w:b/>
          <w:bCs/>
          <w:sz w:val="28"/>
          <w:szCs w:val="28"/>
          <w:rtl/>
        </w:rPr>
        <w:t>ثانيًا: المتغيرات المستقلة</w:t>
      </w:r>
    </w:p>
    <w:p w14:paraId="2686C166" w14:textId="77777777" w:rsidR="00CB0F09" w:rsidRPr="00E64E0B" w:rsidRDefault="00CB0F09" w:rsidP="00CB0F09">
      <w:pPr>
        <w:pStyle w:val="ListParagraph"/>
        <w:numPr>
          <w:ilvl w:val="0"/>
          <w:numId w:val="10"/>
        </w:numPr>
        <w:spacing w:line="360" w:lineRule="auto"/>
        <w:jc w:val="both"/>
        <w:rPr>
          <w:rFonts w:ascii="Sakkal Majalla" w:hAnsi="Sakkal Majalla" w:cs="Sakkal Majalla"/>
          <w:b/>
          <w:bCs/>
          <w:sz w:val="28"/>
          <w:szCs w:val="28"/>
        </w:rPr>
      </w:pPr>
      <w:r w:rsidRPr="00E64E0B">
        <w:rPr>
          <w:rFonts w:ascii="Sakkal Majalla" w:hAnsi="Sakkal Majalla" w:cs="Sakkal Majalla"/>
          <w:b/>
          <w:bCs/>
          <w:sz w:val="28"/>
          <w:szCs w:val="28"/>
          <w:rtl/>
        </w:rPr>
        <w:t>الوصول إلى الأسواق العالمية</w:t>
      </w:r>
    </w:p>
    <w:p w14:paraId="1AB620A7"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يمثل هذا المتغير أحد المحاور الأساسية التي تسعى المنشآت الصغيرة والمتوسطة لتحقيقها عبر الاقتصاد الرقمي. فالتقنيات الرقمية تُمكّن المشاريع من تجاوز الحدود الجغرافية التقليدية والانخراط في التجارة الإلكترونية، مما يُتيح فرصًا واسعة للتوسع والانتشار عالميًا. يشمل ذلك استخدام المنصات الرقمية العالمية، وتحسين التواجد على الإنترنت، والاستفادة من سلاسل التوريد العالمية. وبالتالي، فإن مدى قدرة المنشأة على الوصول إلى الأسواق العالمية باستخدام الوسائل الرقمية يعد عاملًا مؤثرًا في تبني مفاهيم الاقتصاد الرقمي وتفعيله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43131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4E0B">
            <w:rPr>
              <w:rFonts w:ascii="Sakkal Majalla" w:hAnsi="Sakkal Majalla" w:cs="Sakkal Majalla" w:hint="cs"/>
              <w:noProof/>
              <w:sz w:val="28"/>
              <w:szCs w:val="28"/>
              <w:rtl/>
              <w:lang w:bidi="ar-EG"/>
            </w:rPr>
            <w:t>(</w:t>
          </w:r>
          <w:r w:rsidRPr="00E64E0B">
            <w:rPr>
              <w:rFonts w:ascii="Sakkal Majalla" w:hAnsi="Sakkal Majalla" w:cs="Sakkal Majalla" w:hint="cs"/>
              <w:noProof/>
              <w:sz w:val="28"/>
              <w:szCs w:val="28"/>
              <w:lang w:bidi="ar-EG"/>
            </w:rPr>
            <w:t>Rassool</w:t>
          </w:r>
          <w:r w:rsidRPr="00E64E0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64E0B">
        <w:rPr>
          <w:rFonts w:ascii="Sakkal Majalla" w:hAnsi="Sakkal Majalla" w:cs="Sakkal Majalla"/>
          <w:sz w:val="28"/>
          <w:szCs w:val="28"/>
        </w:rPr>
        <w:t>.</w:t>
      </w:r>
    </w:p>
    <w:p w14:paraId="580F5BCA" w14:textId="77777777" w:rsidR="00CB0F09" w:rsidRPr="00E64E0B" w:rsidRDefault="00CB0F09" w:rsidP="00CB0F09">
      <w:pPr>
        <w:pStyle w:val="ListParagraph"/>
        <w:numPr>
          <w:ilvl w:val="0"/>
          <w:numId w:val="10"/>
        </w:numPr>
        <w:spacing w:line="360" w:lineRule="auto"/>
        <w:jc w:val="both"/>
        <w:rPr>
          <w:rFonts w:ascii="Sakkal Majalla" w:hAnsi="Sakkal Majalla" w:cs="Sakkal Majalla"/>
          <w:b/>
          <w:bCs/>
          <w:sz w:val="28"/>
          <w:szCs w:val="28"/>
        </w:rPr>
      </w:pPr>
      <w:r w:rsidRPr="00E64E0B">
        <w:rPr>
          <w:rFonts w:ascii="Sakkal Majalla" w:hAnsi="Sakkal Majalla" w:cs="Sakkal Majalla"/>
          <w:b/>
          <w:bCs/>
          <w:sz w:val="28"/>
          <w:szCs w:val="28"/>
        </w:rPr>
        <w:t xml:space="preserve"> </w:t>
      </w:r>
      <w:r w:rsidRPr="00E64E0B">
        <w:rPr>
          <w:rFonts w:ascii="Sakkal Majalla" w:hAnsi="Sakkal Majalla" w:cs="Sakkal Majalla"/>
          <w:b/>
          <w:bCs/>
          <w:sz w:val="28"/>
          <w:szCs w:val="28"/>
          <w:rtl/>
        </w:rPr>
        <w:t>تحسين جودة الخدمات</w:t>
      </w:r>
    </w:p>
    <w:p w14:paraId="60414C44"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 xml:space="preserve">يمثل هذا المتغير عنصرًا مهمًا في تعزيز العلاقة مع العملاء وزيادة رضاهم. ويُقصد به التحسن الملحوظ في تقديم الخدمات من خلال استخدام التقنيات الحديثة مثل الذكاء الاصطناعي، والأتمتة، وتحليلات البيانات. تحسين جودة الخدمة عبر الأدوات </w:t>
      </w:r>
      <w:r w:rsidRPr="00E64E0B">
        <w:rPr>
          <w:rFonts w:ascii="Sakkal Majalla" w:hAnsi="Sakkal Majalla" w:cs="Sakkal Majalla"/>
          <w:sz w:val="28"/>
          <w:szCs w:val="28"/>
          <w:rtl/>
        </w:rPr>
        <w:lastRenderedPageBreak/>
        <w:t>الرقمية يُسهم في رفع الكفاءة، وتسريع الاستجابة، وتخصيص المنتجات بحسب احتياجات العملاء. وبالتالي، فإن هذا المتغير يعكس جانبًا جوهريًا في كيفية استفادة المنشآت الصغيرة والمتوسطة من 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06960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65B4F">
            <w:rPr>
              <w:rFonts w:ascii="Sakkal Majalla" w:hAnsi="Sakkal Majalla" w:cs="Sakkal Majalla" w:hint="cs"/>
              <w:noProof/>
              <w:sz w:val="28"/>
              <w:szCs w:val="28"/>
              <w:rtl/>
              <w:lang w:bidi="ar-EG"/>
            </w:rPr>
            <w:t>(</w:t>
          </w:r>
          <w:r w:rsidRPr="00D65B4F">
            <w:rPr>
              <w:rFonts w:ascii="Sakkal Majalla" w:hAnsi="Sakkal Majalla" w:cs="Sakkal Majalla" w:hint="cs"/>
              <w:noProof/>
              <w:sz w:val="28"/>
              <w:szCs w:val="28"/>
              <w:lang w:bidi="ar-EG"/>
            </w:rPr>
            <w:t>Costa L.</w:t>
          </w:r>
          <w:r w:rsidRPr="00D65B4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64E0B">
        <w:rPr>
          <w:rFonts w:ascii="Sakkal Majalla" w:hAnsi="Sakkal Majalla" w:cs="Sakkal Majalla"/>
          <w:sz w:val="28"/>
          <w:szCs w:val="28"/>
        </w:rPr>
        <w:t>.</w:t>
      </w:r>
    </w:p>
    <w:p w14:paraId="4417BE85" w14:textId="77777777" w:rsidR="00CB0F09" w:rsidRPr="00E64E0B" w:rsidRDefault="00CB0F09" w:rsidP="00CB0F09">
      <w:pPr>
        <w:pStyle w:val="ListParagraph"/>
        <w:numPr>
          <w:ilvl w:val="0"/>
          <w:numId w:val="10"/>
        </w:numPr>
        <w:spacing w:line="360" w:lineRule="auto"/>
        <w:jc w:val="both"/>
        <w:rPr>
          <w:rFonts w:ascii="Sakkal Majalla" w:hAnsi="Sakkal Majalla" w:cs="Sakkal Majalla"/>
          <w:b/>
          <w:bCs/>
          <w:sz w:val="28"/>
          <w:szCs w:val="28"/>
        </w:rPr>
      </w:pPr>
      <w:r w:rsidRPr="00E64E0B">
        <w:rPr>
          <w:rFonts w:ascii="Sakkal Majalla" w:hAnsi="Sakkal Majalla" w:cs="Sakkal Majalla"/>
          <w:b/>
          <w:bCs/>
          <w:sz w:val="28"/>
          <w:szCs w:val="28"/>
        </w:rPr>
        <w:t xml:space="preserve"> </w:t>
      </w:r>
      <w:r w:rsidRPr="00E64E0B">
        <w:rPr>
          <w:rFonts w:ascii="Sakkal Majalla" w:hAnsi="Sakkal Majalla" w:cs="Sakkal Majalla"/>
          <w:b/>
          <w:bCs/>
          <w:sz w:val="28"/>
          <w:szCs w:val="28"/>
          <w:rtl/>
        </w:rPr>
        <w:t>اتخاذ قرارات أفضل</w:t>
      </w:r>
    </w:p>
    <w:p w14:paraId="5DF4CAC8"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يُشير هذا المتغير إلى قدرة الإدارة في المنشآت الصغيرة والمتوسطة على اتخاذ قرارات استراتيجية أكثر دقة، مدعومة بتحليلات البيانات والتقارير الرقمية. فاعتماد أدوات تحليل البيانات الضخمة، ولوحات المؤشرات، وتطبيقات الأعمال الذكية، يُحسن جودة المعلومات المتاحة أمام متخذي القرار، ويُسهم في خفض المخاطر، وزيادة التنبؤ بالأداء. وبهذا، فإن استخدام الأدوات الرقمية يُعد محفزًا رئيسيًا لتفعيل الاقتصاد الرقمي في المنشآت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32641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65B4F">
            <w:rPr>
              <w:rFonts w:ascii="Sakkal Majalla" w:hAnsi="Sakkal Majalla" w:cs="Sakkal Majalla" w:hint="cs"/>
              <w:noProof/>
              <w:sz w:val="28"/>
              <w:szCs w:val="28"/>
              <w:rtl/>
              <w:lang w:bidi="ar-EG"/>
            </w:rPr>
            <w:t>(</w:t>
          </w:r>
          <w:r w:rsidRPr="00D65B4F">
            <w:rPr>
              <w:rFonts w:ascii="Sakkal Majalla" w:hAnsi="Sakkal Majalla" w:cs="Sakkal Majalla" w:hint="cs"/>
              <w:noProof/>
              <w:sz w:val="28"/>
              <w:szCs w:val="28"/>
              <w:lang w:bidi="ar-EG"/>
            </w:rPr>
            <w:t>Abdul-Azeez</w:t>
          </w:r>
          <w:r w:rsidRPr="00D65B4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64E0B">
        <w:rPr>
          <w:rFonts w:ascii="Sakkal Majalla" w:hAnsi="Sakkal Majalla" w:cs="Sakkal Majalla"/>
          <w:sz w:val="28"/>
          <w:szCs w:val="28"/>
        </w:rPr>
        <w:t>.</w:t>
      </w:r>
    </w:p>
    <w:p w14:paraId="13144C07" w14:textId="77777777" w:rsidR="00CB0F09" w:rsidRPr="00E64E0B" w:rsidRDefault="00CB0F09" w:rsidP="00CB0F09">
      <w:pPr>
        <w:pStyle w:val="ListParagraph"/>
        <w:numPr>
          <w:ilvl w:val="0"/>
          <w:numId w:val="3"/>
        </w:numPr>
        <w:spacing w:line="360" w:lineRule="auto"/>
        <w:jc w:val="both"/>
        <w:rPr>
          <w:rFonts w:ascii="Sakkal Majalla" w:hAnsi="Sakkal Majalla" w:cs="Sakkal Majalla"/>
          <w:b/>
          <w:bCs/>
          <w:sz w:val="28"/>
          <w:szCs w:val="28"/>
        </w:rPr>
      </w:pPr>
      <w:r w:rsidRPr="00E64E0B">
        <w:rPr>
          <w:rFonts w:ascii="Sakkal Majalla" w:hAnsi="Sakkal Majalla" w:cs="Sakkal Majalla"/>
          <w:b/>
          <w:bCs/>
          <w:sz w:val="28"/>
          <w:szCs w:val="28"/>
          <w:rtl/>
        </w:rPr>
        <w:t>ثالثًا: العلاقة بين المتغيرات</w:t>
      </w:r>
    </w:p>
    <w:p w14:paraId="0CB55534"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تعكس العلاقة بين هذه المتغيرات الثلاثة المستقلة والمتغير التابع (الاقتصاد الرقمي) علاقة تفاعلية متكاملة، تقوم على التأثير المتبادل والاعتماد المتزايد. فكلما زادت قدرة المنشأة على الوصول إلى الأسواق العالمية، وتحسنت جودة خدماتها، وتمكنت من اتخاذ قرارات أكثر فاعلية، كلما كانت فرص نجاحها في تبني الاقتصاد الرقمي أعلى وأكثر استدامة</w:t>
      </w:r>
      <w:r w:rsidRPr="00E64E0B">
        <w:rPr>
          <w:rFonts w:ascii="Sakkal Majalla" w:hAnsi="Sakkal Majalla" w:cs="Sakkal Majalla"/>
          <w:sz w:val="28"/>
          <w:szCs w:val="28"/>
        </w:rPr>
        <w:t>.</w:t>
      </w:r>
    </w:p>
    <w:p w14:paraId="23926942" w14:textId="77777777" w:rsidR="00CB0F09" w:rsidRPr="00E64E0B" w:rsidRDefault="00CB0F09" w:rsidP="00CB0F09">
      <w:pPr>
        <w:spacing w:line="360" w:lineRule="auto"/>
        <w:jc w:val="both"/>
        <w:rPr>
          <w:rFonts w:ascii="Sakkal Majalla" w:hAnsi="Sakkal Majalla" w:cs="Sakkal Majalla"/>
          <w:sz w:val="28"/>
          <w:szCs w:val="28"/>
        </w:rPr>
      </w:pPr>
      <w:r w:rsidRPr="00E64E0B">
        <w:rPr>
          <w:rFonts w:ascii="Sakkal Majalla" w:hAnsi="Sakkal Majalla" w:cs="Sakkal Majalla"/>
          <w:sz w:val="28"/>
          <w:szCs w:val="28"/>
          <w:rtl/>
        </w:rPr>
        <w:t>التحليل الإحصائي للدراسة أظهر أن لهذه المتغيرات المستقلة أثرًا مباشرًا ومترابطًا في تفسير مدى تطور الاقتصاد الرقمي داخل المنشآت الصغيرة والمتوسطة. فقد أظهرت النتائج أن هذه العوامل تُعزز من وعي المنشآت بقيمة التحول الرقمي، وتدفعها نحو الاستثمار في البنية الرقمية، مما يؤدي إلى تحسين الكفاءة، وتقليل التكاليف، وزيادة القدرة التنافسية</w:t>
      </w:r>
      <w:r w:rsidRPr="00E64E0B">
        <w:rPr>
          <w:rFonts w:ascii="Sakkal Majalla" w:hAnsi="Sakkal Majalla" w:cs="Sakkal Majalla"/>
          <w:sz w:val="28"/>
          <w:szCs w:val="28"/>
        </w:rPr>
        <w:t>.</w:t>
      </w:r>
    </w:p>
    <w:p w14:paraId="42DCD9C0" w14:textId="77777777" w:rsidR="00CB0F09" w:rsidRDefault="00CB0F09" w:rsidP="00CB0F09">
      <w:pPr>
        <w:spacing w:line="360" w:lineRule="auto"/>
        <w:jc w:val="both"/>
        <w:rPr>
          <w:rFonts w:ascii="Sakkal Majalla" w:hAnsi="Sakkal Majalla" w:cs="Sakkal Majalla"/>
          <w:sz w:val="28"/>
          <w:szCs w:val="28"/>
          <w:rtl/>
        </w:rPr>
      </w:pPr>
      <w:r w:rsidRPr="00E64E0B">
        <w:rPr>
          <w:rFonts w:ascii="Sakkal Majalla" w:hAnsi="Sakkal Majalla" w:cs="Sakkal Majalla"/>
          <w:sz w:val="28"/>
          <w:szCs w:val="28"/>
          <w:rtl/>
        </w:rPr>
        <w:t>إن الاقتصاد الرقمي لا يُولد من فراغ، بل هو نتيجة لتراكم مجموعة من العوامل التنظيمية والإدارية والتسويقية، والتي تمثلها المتغيرات المستقلة في هذه الدراسة. وكلما توفرت هذه العناصر الثلاثة بدرجة أعلى، كلما أصبح التحول الرقمي أعمق وأكثر فاعلية داخل قطاع الأعمال السعودي، مما يُسهم في تعزيز النمو الاقتصادي وتحقيق أهداف رؤية المملكة الطموحة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04624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65B4F">
            <w:rPr>
              <w:rFonts w:ascii="Sakkal Majalla" w:hAnsi="Sakkal Majalla" w:cs="Sakkal Majalla" w:hint="cs"/>
              <w:noProof/>
              <w:sz w:val="28"/>
              <w:szCs w:val="28"/>
              <w:rtl/>
              <w:lang w:bidi="ar-EG"/>
            </w:rPr>
            <w:t>(</w:t>
          </w:r>
          <w:r w:rsidRPr="00D65B4F">
            <w:rPr>
              <w:rFonts w:ascii="Sakkal Majalla" w:hAnsi="Sakkal Majalla" w:cs="Sakkal Majalla" w:hint="cs"/>
              <w:noProof/>
              <w:sz w:val="28"/>
              <w:szCs w:val="28"/>
              <w:lang w:bidi="ar-EG"/>
            </w:rPr>
            <w:t>Li</w:t>
          </w:r>
          <w:r w:rsidRPr="00D65B4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4E0B">
        <w:rPr>
          <w:rFonts w:ascii="Sakkal Majalla" w:hAnsi="Sakkal Majalla" w:cs="Sakkal Majalla"/>
          <w:sz w:val="28"/>
          <w:szCs w:val="28"/>
        </w:rPr>
        <w:t>.</w:t>
      </w:r>
    </w:p>
    <w:p w14:paraId="2D9A6D3F" w14:textId="77777777" w:rsidR="00CB0F09" w:rsidRPr="00E64E0B" w:rsidRDefault="00CB0F09" w:rsidP="00CB0F09">
      <w:pPr>
        <w:spacing w:line="360" w:lineRule="auto"/>
        <w:jc w:val="both"/>
        <w:rPr>
          <w:rFonts w:ascii="Sakkal Majalla" w:hAnsi="Sakkal Majalla" w:cs="Sakkal Majalla"/>
          <w:sz w:val="28"/>
          <w:szCs w:val="28"/>
        </w:rPr>
      </w:pPr>
    </w:p>
    <w:p w14:paraId="185DE334" w14:textId="77777777" w:rsidR="00CB0F09" w:rsidRPr="00D23490" w:rsidRDefault="00CB0F09" w:rsidP="00CB0F09">
      <w:pPr>
        <w:pStyle w:val="Heading2"/>
        <w:spacing w:line="360" w:lineRule="auto"/>
        <w:jc w:val="both"/>
        <w:rPr>
          <w:rFonts w:ascii="Sakkal Majalla" w:hAnsi="Sakkal Majalla" w:cs="Sakkal Majalla"/>
          <w:b/>
          <w:bCs/>
          <w:color w:val="000000" w:themeColor="text1"/>
          <w:sz w:val="28"/>
          <w:szCs w:val="28"/>
          <w:rtl/>
        </w:rPr>
      </w:pPr>
      <w:bookmarkStart w:id="44" w:name="_Toc203506509"/>
      <w:r w:rsidRPr="00D23490">
        <w:rPr>
          <w:rFonts w:ascii="Sakkal Majalla" w:hAnsi="Sakkal Majalla" w:cs="Sakkal Majalla"/>
          <w:b/>
          <w:bCs/>
          <w:color w:val="000000" w:themeColor="text1"/>
          <w:sz w:val="28"/>
          <w:szCs w:val="28"/>
          <w:rtl/>
        </w:rPr>
        <w:lastRenderedPageBreak/>
        <w:t>الدراسات السابقة</w:t>
      </w:r>
      <w:bookmarkEnd w:id="41"/>
      <w:bookmarkEnd w:id="42"/>
      <w:bookmarkEnd w:id="43"/>
      <w:bookmarkEnd w:id="44"/>
    </w:p>
    <w:p w14:paraId="64E20925" w14:textId="77777777" w:rsidR="00CB0F09" w:rsidRDefault="00CB0F09" w:rsidP="00CB0F09">
      <w:pPr>
        <w:spacing w:line="360" w:lineRule="auto"/>
        <w:ind w:firstLine="610"/>
        <w:jc w:val="both"/>
        <w:rPr>
          <w:rFonts w:ascii="Sakkal Majalla" w:hAnsi="Sakkal Majalla" w:cs="Sakkal Majalla"/>
          <w:sz w:val="28"/>
          <w:szCs w:val="28"/>
          <w:rtl/>
        </w:rPr>
      </w:pPr>
      <w:r w:rsidRPr="007A3535">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624621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A3535">
            <w:rPr>
              <w:rFonts w:ascii="Sakkal Majalla" w:hAnsi="Sakkal Majalla" w:cs="Sakkal Majalla" w:hint="cs"/>
              <w:noProof/>
              <w:sz w:val="28"/>
              <w:szCs w:val="28"/>
              <w:rtl/>
              <w:lang w:bidi="ar-EG"/>
            </w:rPr>
            <w:t>(</w:t>
          </w:r>
          <w:r w:rsidRPr="007A3535">
            <w:rPr>
              <w:rFonts w:ascii="Sakkal Majalla" w:hAnsi="Sakkal Majalla" w:cs="Sakkal Majalla" w:hint="cs"/>
              <w:noProof/>
              <w:sz w:val="28"/>
              <w:szCs w:val="28"/>
              <w:lang w:bidi="ar-EG"/>
            </w:rPr>
            <w:t>Aldaarmi</w:t>
          </w:r>
          <w:r w:rsidRPr="007A353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tl/>
        </w:rPr>
        <w:t xml:space="preserve"> في تأثير الوساطة المالية الرقمية على أداء الشركات الصغيرة والمتوسطة في المملكة العربية السعودية، مع التركيز على تقنية البلوك تشين والذكاء الاصطناعي والمنصات الرقمية. تستخدم الدراسة بيانات من 307 شركة صغيرة ومتوسطة في قطاعات التكنولوجيا والألعاب والرياضات الإلكترونية والخدمات والصناعة. وتوظف نمذجة المعادلات الهيكلية (</w:t>
      </w:r>
      <w:r w:rsidRPr="007A3535">
        <w:rPr>
          <w:rFonts w:ascii="Sakkal Majalla" w:hAnsi="Sakkal Majalla" w:cs="Sakkal Majalla"/>
          <w:sz w:val="28"/>
          <w:szCs w:val="28"/>
        </w:rPr>
        <w:t>SEM</w:t>
      </w:r>
      <w:r w:rsidRPr="007A3535">
        <w:rPr>
          <w:rFonts w:ascii="Sakkal Majalla" w:hAnsi="Sakkal Majalla" w:cs="Sakkal Majalla"/>
          <w:sz w:val="28"/>
          <w:szCs w:val="28"/>
          <w:rtl/>
        </w:rPr>
        <w:t>) وتحليل الانحدار الهرمي لتحليل العلاقات الرئيسية بين التبني الرقمي وأداء الأعمال. تشير النتائج إلى أن التقنيات الرقمية تعزز بشكل كبير القدرات التنظيمية (</w:t>
      </w:r>
      <w:r w:rsidRPr="007A3535">
        <w:rPr>
          <w:rFonts w:ascii="Cambria" w:hAnsi="Cambria" w:cs="Cambria"/>
          <w:sz w:val="28"/>
          <w:szCs w:val="28"/>
        </w:rPr>
        <w:t>β</w:t>
      </w:r>
      <w:r w:rsidRPr="007A3535">
        <w:rPr>
          <w:rFonts w:ascii="Sakkal Majalla" w:hAnsi="Sakkal Majalla" w:cs="Sakkal Majalla"/>
          <w:sz w:val="28"/>
          <w:szCs w:val="28"/>
        </w:rPr>
        <w:t xml:space="preserve"> = 0.65</w:t>
      </w:r>
      <w:r w:rsidRPr="007A3535">
        <w:rPr>
          <w:rFonts w:ascii="Sakkal Majalla" w:hAnsi="Sakkal Majalla" w:cs="Sakkal Majalla"/>
          <w:sz w:val="28"/>
          <w:szCs w:val="28"/>
          <w:rtl/>
        </w:rPr>
        <w:t xml:space="preserve">، </w:t>
      </w:r>
      <w:r w:rsidRPr="007A3535">
        <w:rPr>
          <w:rFonts w:ascii="Sakkal Majalla" w:hAnsi="Sakkal Majalla" w:cs="Sakkal Majalla"/>
          <w:sz w:val="28"/>
          <w:szCs w:val="28"/>
        </w:rPr>
        <w:t>p &lt; 0.001</w:t>
      </w:r>
      <w:r w:rsidRPr="007A3535">
        <w:rPr>
          <w:rFonts w:ascii="Sakkal Majalla" w:hAnsi="Sakkal Majalla" w:cs="Sakkal Majalla"/>
          <w:sz w:val="28"/>
          <w:szCs w:val="28"/>
          <w:rtl/>
        </w:rPr>
        <w:t>) والأداء المالي (</w:t>
      </w:r>
      <w:r w:rsidRPr="007A3535">
        <w:rPr>
          <w:rFonts w:ascii="Cambria" w:hAnsi="Cambria" w:cs="Cambria"/>
          <w:sz w:val="28"/>
          <w:szCs w:val="28"/>
        </w:rPr>
        <w:t>β</w:t>
      </w:r>
      <w:r w:rsidRPr="007A3535">
        <w:rPr>
          <w:rFonts w:ascii="Sakkal Majalla" w:hAnsi="Sakkal Majalla" w:cs="Sakkal Majalla"/>
          <w:sz w:val="28"/>
          <w:szCs w:val="28"/>
        </w:rPr>
        <w:t xml:space="preserve"> = 0.58</w:t>
      </w:r>
      <w:r w:rsidRPr="007A3535">
        <w:rPr>
          <w:rFonts w:ascii="Sakkal Majalla" w:hAnsi="Sakkal Majalla" w:cs="Sakkal Majalla"/>
          <w:sz w:val="28"/>
          <w:szCs w:val="28"/>
          <w:rtl/>
        </w:rPr>
        <w:t xml:space="preserve">، </w:t>
      </w:r>
      <w:r w:rsidRPr="007A3535">
        <w:rPr>
          <w:rFonts w:ascii="Sakkal Majalla" w:hAnsi="Sakkal Majalla" w:cs="Sakkal Majalla"/>
          <w:sz w:val="28"/>
          <w:szCs w:val="28"/>
        </w:rPr>
        <w:t>p &lt; 0.001</w:t>
      </w:r>
      <w:r w:rsidRPr="007A3535">
        <w:rPr>
          <w:rFonts w:ascii="Sakkal Majalla" w:hAnsi="Sakkal Majalla" w:cs="Sakkal Majalla"/>
          <w:sz w:val="28"/>
          <w:szCs w:val="28"/>
          <w:rtl/>
        </w:rPr>
        <w:t xml:space="preserve">). يُعد الاستعداد الرقمي وسيطًا حاسمًا، حيث يفسر 42٪ من تباين الكفاءة التشغيلية. يكشف التحليل القطاعي أن شركات التكنولوجيا تستفيد أكثر من التحول الرقمي (المتوسط </w:t>
      </w:r>
      <w:r w:rsidRPr="007A3535">
        <w:rPr>
          <w:rFonts w:ascii="Times New Roman" w:hAnsi="Times New Roman" w:cs="Times New Roman" w:hint="cs"/>
          <w:sz w:val="28"/>
          <w:szCs w:val="28"/>
          <w:rtl/>
        </w:rPr>
        <w:t>​​</w:t>
      </w:r>
      <w:r w:rsidRPr="007A3535">
        <w:rPr>
          <w:rFonts w:ascii="Sakkal Majalla" w:hAnsi="Sakkal Majalla" w:cs="Sakkal Majalla"/>
          <w:sz w:val="28"/>
          <w:szCs w:val="28"/>
          <w:rtl/>
        </w:rPr>
        <w:t>= 4.7)</w:t>
      </w:r>
      <w:r w:rsidRPr="007A3535">
        <w:rPr>
          <w:rFonts w:ascii="Sakkal Majalla" w:hAnsi="Sakkal Majalla" w:cs="Sakkal Majalla" w:hint="cs"/>
          <w:sz w:val="28"/>
          <w:szCs w:val="28"/>
          <w:rtl/>
        </w:rPr>
        <w:t>،</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تليها</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الألعاب</w:t>
      </w:r>
      <w:r w:rsidRPr="007A3535">
        <w:rPr>
          <w:rFonts w:ascii="Sakkal Majalla" w:hAnsi="Sakkal Majalla" w:cs="Sakkal Majalla"/>
          <w:sz w:val="28"/>
          <w:szCs w:val="28"/>
          <w:rtl/>
        </w:rPr>
        <w:t xml:space="preserve"> (4.5)</w:t>
      </w:r>
      <w:r w:rsidRPr="007A3535">
        <w:rPr>
          <w:rFonts w:ascii="Sakkal Majalla" w:hAnsi="Sakkal Majalla" w:cs="Sakkal Majalla" w:hint="cs"/>
          <w:sz w:val="28"/>
          <w:szCs w:val="28"/>
          <w:rtl/>
        </w:rPr>
        <w:t>،</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والخدمات</w:t>
      </w:r>
      <w:r w:rsidRPr="007A3535">
        <w:rPr>
          <w:rFonts w:ascii="Sakkal Majalla" w:hAnsi="Sakkal Majalla" w:cs="Sakkal Majalla"/>
          <w:sz w:val="28"/>
          <w:szCs w:val="28"/>
          <w:rtl/>
        </w:rPr>
        <w:t xml:space="preserve"> (4.2)</w:t>
      </w:r>
      <w:r w:rsidRPr="007A3535">
        <w:rPr>
          <w:rFonts w:ascii="Sakkal Majalla" w:hAnsi="Sakkal Majalla" w:cs="Sakkal Majalla" w:hint="cs"/>
          <w:sz w:val="28"/>
          <w:szCs w:val="28"/>
          <w:rtl/>
        </w:rPr>
        <w:t>،</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والصناعة</w:t>
      </w:r>
      <w:r w:rsidRPr="007A3535">
        <w:rPr>
          <w:rFonts w:ascii="Sakkal Majalla" w:hAnsi="Sakkal Majalla" w:cs="Sakkal Majalla"/>
          <w:sz w:val="28"/>
          <w:szCs w:val="28"/>
          <w:rtl/>
        </w:rPr>
        <w:t xml:space="preserve"> (4.0). </w:t>
      </w:r>
      <w:r w:rsidRPr="007A3535">
        <w:rPr>
          <w:rFonts w:ascii="Sakkal Majalla" w:hAnsi="Sakkal Majalla" w:cs="Sakkal Majalla" w:hint="cs"/>
          <w:sz w:val="28"/>
          <w:szCs w:val="28"/>
          <w:rtl/>
        </w:rPr>
        <w:t>بالإضافة</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إلى</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ذلك،</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تُحسّن</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تقنية</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البلوك</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تشين</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الشفافية</w:t>
      </w:r>
      <w:r w:rsidRPr="007A3535">
        <w:rPr>
          <w:rFonts w:ascii="Sakkal Majalla" w:hAnsi="Sakkal Majalla" w:cs="Sakkal Majalla"/>
          <w:sz w:val="28"/>
          <w:szCs w:val="28"/>
          <w:rtl/>
        </w:rPr>
        <w:t xml:space="preserve"> </w:t>
      </w:r>
      <w:r w:rsidRPr="007A3535">
        <w:rPr>
          <w:rFonts w:ascii="Sakkal Majalla" w:hAnsi="Sakkal Majalla" w:cs="Sakkal Majalla" w:hint="cs"/>
          <w:sz w:val="28"/>
          <w:szCs w:val="28"/>
          <w:rtl/>
        </w:rPr>
        <w:t>المالية</w:t>
      </w:r>
      <w:r w:rsidRPr="007A3535">
        <w:rPr>
          <w:rFonts w:ascii="Sakkal Majalla" w:hAnsi="Sakkal Majalla" w:cs="Sakkal Majalla"/>
          <w:sz w:val="28"/>
          <w:szCs w:val="28"/>
          <w:rtl/>
        </w:rPr>
        <w:t xml:space="preserve"> (</w:t>
      </w:r>
      <w:r w:rsidRPr="007A3535">
        <w:rPr>
          <w:rFonts w:ascii="Cambria" w:hAnsi="Cambria" w:cs="Cambria"/>
          <w:sz w:val="28"/>
          <w:szCs w:val="28"/>
        </w:rPr>
        <w:t>β</w:t>
      </w:r>
      <w:r w:rsidRPr="007A3535">
        <w:rPr>
          <w:rFonts w:ascii="Sakkal Majalla" w:hAnsi="Sakkal Majalla" w:cs="Sakkal Majalla"/>
          <w:sz w:val="28"/>
          <w:szCs w:val="28"/>
        </w:rPr>
        <w:t>=0.72</w:t>
      </w:r>
      <w:r w:rsidRPr="007A3535">
        <w:rPr>
          <w:rFonts w:ascii="Sakkal Majalla" w:hAnsi="Sakkal Majalla" w:cs="Sakkal Majalla"/>
          <w:sz w:val="28"/>
          <w:szCs w:val="28"/>
          <w:rtl/>
        </w:rPr>
        <w:t xml:space="preserve">، </w:t>
      </w:r>
      <w:r w:rsidRPr="007A3535">
        <w:rPr>
          <w:rFonts w:ascii="Sakkal Majalla" w:hAnsi="Sakkal Majalla" w:cs="Sakkal Majalla"/>
          <w:sz w:val="28"/>
          <w:szCs w:val="28"/>
        </w:rPr>
        <w:t>p&lt;0.001</w:t>
      </w:r>
      <w:r w:rsidRPr="007A3535">
        <w:rPr>
          <w:rFonts w:ascii="Sakkal Majalla" w:hAnsi="Sakkal Majalla" w:cs="Sakkal Majalla"/>
          <w:sz w:val="28"/>
          <w:szCs w:val="28"/>
          <w:rtl/>
        </w:rPr>
        <w:t>)، بينما يُعزز الذكاء الاصطناعي الكفاءة التشغيلية (</w:t>
      </w:r>
      <w:r w:rsidRPr="007A3535">
        <w:rPr>
          <w:rFonts w:ascii="Cambria" w:hAnsi="Cambria" w:cs="Cambria"/>
          <w:sz w:val="28"/>
          <w:szCs w:val="28"/>
        </w:rPr>
        <w:t>β</w:t>
      </w:r>
      <w:r w:rsidRPr="007A3535">
        <w:rPr>
          <w:rFonts w:ascii="Sakkal Majalla" w:hAnsi="Sakkal Majalla" w:cs="Sakkal Majalla"/>
          <w:sz w:val="28"/>
          <w:szCs w:val="28"/>
        </w:rPr>
        <w:t>=0.68</w:t>
      </w:r>
      <w:r w:rsidRPr="007A3535">
        <w:rPr>
          <w:rFonts w:ascii="Sakkal Majalla" w:hAnsi="Sakkal Majalla" w:cs="Sakkal Majalla"/>
          <w:sz w:val="28"/>
          <w:szCs w:val="28"/>
          <w:rtl/>
        </w:rPr>
        <w:t xml:space="preserve">، </w:t>
      </w:r>
      <w:r w:rsidRPr="007A3535">
        <w:rPr>
          <w:rFonts w:ascii="Sakkal Majalla" w:hAnsi="Sakkal Majalla" w:cs="Sakkal Majalla"/>
          <w:sz w:val="28"/>
          <w:szCs w:val="28"/>
        </w:rPr>
        <w:t>p&lt;0.001</w:t>
      </w:r>
      <w:r w:rsidRPr="007A3535">
        <w:rPr>
          <w:rFonts w:ascii="Sakkal Majalla" w:hAnsi="Sakkal Majalla" w:cs="Sakkal Majalla"/>
          <w:sz w:val="28"/>
          <w:szCs w:val="28"/>
          <w:rtl/>
        </w:rPr>
        <w:t>). تُقدم الدراسة إطارًا شاملاً يربط بين تبني التقنيات الرقمية وأداء الشركات الصغيرة والمتوسطة، مُسلّطةً الضوء على العوامل الوسيطة الرئيسية والتفاوتات القطاعية. تُقدّم النتائج رؤى عملية لصانعي السياسات والمؤسسات المالية وأصحاب المصلحة في الشركات الصغيرة والمتوسطة لدعم التحوّل الرقمي، بما في ذلك: برامج بناء القدرات لتعزيز الكفاءات الرقمية. استراتيجيات رقمية خاصة بكل قطاع تُعالج تحديات الصناعة. تدخلات سياساتية لتعزيز الجاهزية الرقمية والشمول المالي. تماشيًا مع رؤية السعودية 2030، تُسهم هذه الرؤى في النمو المستدام، وتعزيز القدرة التنافسية، والتكامل المالي الرقمي.</w:t>
      </w:r>
    </w:p>
    <w:p w14:paraId="4E85C6AD" w14:textId="77777777" w:rsidR="00CB0F09" w:rsidRDefault="00CB0F09" w:rsidP="00CB0F09">
      <w:pPr>
        <w:spacing w:line="360" w:lineRule="auto"/>
        <w:ind w:firstLine="610"/>
        <w:jc w:val="both"/>
        <w:rPr>
          <w:rFonts w:ascii="Sakkal Majalla" w:hAnsi="Sakkal Majalla" w:cs="Sakkal Majalla"/>
          <w:sz w:val="28"/>
          <w:szCs w:val="28"/>
          <w:rtl/>
        </w:rPr>
      </w:pPr>
      <w:r w:rsidRPr="007A3535">
        <w:rPr>
          <w:rFonts w:ascii="Sakkal Majalla" w:hAnsi="Sakkal Majalla" w:cs="Sakkal Majalla"/>
          <w:sz w:val="28"/>
          <w:szCs w:val="28"/>
          <w:rtl/>
        </w:rPr>
        <w:t xml:space="preserve">شهدت تقنيات الإنترنت والاتصالات نموًا متسارعًا، مما أتاح تبادل البيانات وتطبيقات أخرى عديدة. يُعدّ التداول عبر الإنترنت والتجارة الإلكترونية من التطبيقات المهمة التي تُوفّر سهولة في ممارسة الأعمال ومرونة للمشترين. في هذه الورقة البحثية، نُقدّم لمحة عامة عن التجارة الاجتماعية (التجارة الإلكترونية) في سياق المملكة العربية السعودية. تُوضّح هذه الورقة التجارة الإلكترونية، وخلفية المملكة العربية السعودية، ورؤيتها للاقتصاد الرقمي. كما تُسلّط الضوء على أهمية وسائل التواصل الاجتماعي والشبكات، بالإضافة إلى تقنيات الويب الحديثة للتجارة الإلكترونية. كما نُسلّط الضوء على الفجوة البحثية في تحليل إمكانات التجارة الإلكترونية في السوق السعودية. تُجري هذه الورقة تحليلًا مُفصّلًا للتجارة الإلكترونية في </w:t>
      </w:r>
      <w:r w:rsidRPr="007A3535">
        <w:rPr>
          <w:rFonts w:ascii="Sakkal Majalla" w:hAnsi="Sakkal Majalla" w:cs="Sakkal Majalla"/>
          <w:sz w:val="28"/>
          <w:szCs w:val="28"/>
          <w:rtl/>
        </w:rPr>
        <w:lastRenderedPageBreak/>
        <w:t>المملكة العربية السعودية بناءً على تصميم بحثي توضيحي مُتتالي بمرحلتين كميّة ونوعية. تتضمن المرحلة الكمية استبيانًا قائمًا على 504 إجابة. تتضمن المرحلة النوعية أسئلة مقابلة مع 25 مشاركًا. بناءً على هذه الدراسة، تم تحديد سبعة محاور (يشتمل كل منها على عاملين أو أكثر) لتعزيز التجارة الإلكترونية في المملكة العربية السعودية. وأخيرًا، تُناقش الفرص والتحديات المستقبلية بالتفصيل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57929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A3535">
            <w:rPr>
              <w:rFonts w:ascii="Sakkal Majalla" w:hAnsi="Sakkal Majalla" w:cs="Sakkal Majalla" w:hint="cs"/>
              <w:noProof/>
              <w:sz w:val="28"/>
              <w:szCs w:val="28"/>
              <w:rtl/>
              <w:lang w:bidi="ar-EG"/>
            </w:rPr>
            <w:t>(</w:t>
          </w:r>
          <w:r w:rsidRPr="007A3535">
            <w:rPr>
              <w:rFonts w:ascii="Sakkal Majalla" w:hAnsi="Sakkal Majalla" w:cs="Sakkal Majalla" w:hint="cs"/>
              <w:noProof/>
              <w:sz w:val="28"/>
              <w:szCs w:val="28"/>
              <w:lang w:bidi="ar-EG"/>
            </w:rPr>
            <w:t>Alotaibi</w:t>
          </w:r>
          <w:r w:rsidRPr="007A353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tl/>
        </w:rPr>
        <w:t>.</w:t>
      </w:r>
    </w:p>
    <w:p w14:paraId="7D23CCCF" w14:textId="77777777" w:rsidR="00CB0F09" w:rsidRDefault="00CB0F09" w:rsidP="00CB0F09">
      <w:pPr>
        <w:spacing w:line="360" w:lineRule="auto"/>
        <w:ind w:firstLine="610"/>
        <w:jc w:val="both"/>
        <w:rPr>
          <w:rFonts w:ascii="Sakkal Majalla" w:hAnsi="Sakkal Majalla" w:cs="Sakkal Majalla"/>
          <w:sz w:val="28"/>
          <w:szCs w:val="28"/>
          <w:rtl/>
        </w:rPr>
      </w:pPr>
      <w:r w:rsidRPr="00E46ECB">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672367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Tripathi</w:t>
          </w:r>
          <w:r w:rsidRPr="00E46E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46ECB">
        <w:rPr>
          <w:rFonts w:ascii="Sakkal Majalla" w:hAnsi="Sakkal Majalla" w:cs="Sakkal Majalla"/>
          <w:sz w:val="28"/>
          <w:szCs w:val="28"/>
          <w:rtl/>
        </w:rPr>
        <w:t xml:space="preserve"> في كيفية تأثير وعي الشركات الصغيرة والمتوسطة السعودية واستعدادها للتحول الرقمي على أداء أعمالها (</w:t>
      </w:r>
      <w:r w:rsidRPr="00E46ECB">
        <w:rPr>
          <w:rFonts w:ascii="Sakkal Majalla" w:hAnsi="Sakkal Majalla" w:cs="Sakkal Majalla"/>
          <w:sz w:val="28"/>
          <w:szCs w:val="28"/>
        </w:rPr>
        <w:t>BP</w:t>
      </w:r>
      <w:r w:rsidRPr="00E46ECB">
        <w:rPr>
          <w:rFonts w:ascii="Sakkal Majalla" w:hAnsi="Sakkal Majalla" w:cs="Sakkal Majalla"/>
          <w:sz w:val="28"/>
          <w:szCs w:val="28"/>
          <w:rtl/>
        </w:rPr>
        <w:t>). أولاً وقبل كل شيء، في هذه الدراسة، ندرس تأثير الوعي والاستعداد على أداء الأعمال باستخدام نية الاستخدام (</w:t>
      </w:r>
      <w:r w:rsidRPr="00E46ECB">
        <w:rPr>
          <w:rFonts w:ascii="Sakkal Majalla" w:hAnsi="Sakkal Majalla" w:cs="Sakkal Majalla"/>
          <w:sz w:val="28"/>
          <w:szCs w:val="28"/>
        </w:rPr>
        <w:t>ITU</w:t>
      </w:r>
      <w:r w:rsidRPr="00E46ECB">
        <w:rPr>
          <w:rFonts w:ascii="Sakkal Majalla" w:hAnsi="Sakkal Majalla" w:cs="Sakkal Majalla"/>
          <w:sz w:val="28"/>
          <w:szCs w:val="28"/>
          <w:rtl/>
        </w:rPr>
        <w:t>) كوسيط أولي. بالإضافة إلى ذلك، فحص الباحثون أيضًا تأثير الوعي والاستعداد على أداء الأعمال من خلال نية الاستخدام والدعم الحكومي (</w:t>
      </w:r>
      <w:r w:rsidRPr="00E46ECB">
        <w:rPr>
          <w:rFonts w:ascii="Sakkal Majalla" w:hAnsi="Sakkal Majalla" w:cs="Sakkal Majalla"/>
          <w:sz w:val="28"/>
          <w:szCs w:val="28"/>
        </w:rPr>
        <w:t>GS</w:t>
      </w:r>
      <w:r w:rsidRPr="00E46ECB">
        <w:rPr>
          <w:rFonts w:ascii="Sakkal Majalla" w:hAnsi="Sakkal Majalla" w:cs="Sakkal Majalla"/>
          <w:sz w:val="28"/>
          <w:szCs w:val="28"/>
          <w:rtl/>
        </w:rPr>
        <w:t xml:space="preserve">)، وفي وقت لاحق، نية الاستخدام والمهارات كوسطاء متسلسلين. باستخدام استبيان منظم يعتمد على مقياس ليكرت من سبع نقاط، تم جمع البيانات من 68 شركة صغيرة ومتوسطة في منطقة حائل في المملكة العربية السعودية، إحدى المناطق الاقتصادية الرائدة في المملكة. تم تحليل البيانات من خلال تقنيات الوساطة البسيطة والمتسلسلة من خلال </w:t>
      </w:r>
      <w:r w:rsidRPr="00E46ECB">
        <w:rPr>
          <w:rFonts w:ascii="Sakkal Majalla" w:hAnsi="Sakkal Majalla" w:cs="Sakkal Majalla"/>
          <w:sz w:val="28"/>
          <w:szCs w:val="28"/>
        </w:rPr>
        <w:t>AMOS-24</w:t>
      </w:r>
      <w:r w:rsidRPr="00E46ECB">
        <w:rPr>
          <w:rFonts w:ascii="Sakkal Majalla" w:hAnsi="Sakkal Majalla" w:cs="Sakkal Majalla"/>
          <w:sz w:val="28"/>
          <w:szCs w:val="28"/>
          <w:rtl/>
        </w:rPr>
        <w:t>. وجدت الدراسة أن وعي الشركات الصغيرة والمتوسطة واستعدادها للتحول الرقمي أثر بشكل كبير وإيجابي على نواياها لاستخدام التكنولوجيا. وجد الباحثون أن نية الاستخدام والمهارات والدعم الحكومي هي متغيرات مهمة تعمل على تحسين أداء الأعمال. كشف البحث أيضًا عن علاقة وساطة متسلسلّة بين الوعي وأداء الأعمال، وبين الاستعداد والأداء، مُبيّنًا أن نية الاستخدام والمهارات، ونية الاستخدام والدعم الحكومي، تُؤثّر بشكل كبير على تحسين أداء أعمال الشركات الصغيرة والمتوسطة. تُؤمّن تداعيات الدراسة فرصًا للتحول الرقمي الناجح للشركات الصغيرة والمتوسطة، بالنظر إلى دور المهارات والدعم الحكومي، مما سيساعدها على تحسين أدائها وتحقيق الاستدامة في التنمية البشرية والاقتصادية في المملكة العربية السعودية. وبالتعاون مع صانعي السياسات والشركات الصغيرة والمتوسطة والباحثين، ستُناقش الدراسة أيضًا الإمكانات الريادية للمواطنين السعوديين في الفترة التي تسبق رؤية 2030.</w:t>
      </w:r>
    </w:p>
    <w:p w14:paraId="61752BF7" w14:textId="77777777" w:rsidR="00CB0F09" w:rsidRDefault="00CB0F09" w:rsidP="00CB0F09">
      <w:pPr>
        <w:spacing w:line="360" w:lineRule="auto"/>
        <w:ind w:firstLine="610"/>
        <w:jc w:val="both"/>
        <w:rPr>
          <w:rFonts w:ascii="Sakkal Majalla" w:hAnsi="Sakkal Majalla" w:cs="Sakkal Majalla"/>
          <w:sz w:val="28"/>
          <w:szCs w:val="28"/>
          <w:rtl/>
        </w:rPr>
      </w:pPr>
      <w:r w:rsidRPr="00E46ECB">
        <w:rPr>
          <w:rFonts w:ascii="Sakkal Majalla" w:hAnsi="Sakkal Majalla" w:cs="Sakkal Majalla"/>
          <w:sz w:val="28"/>
          <w:szCs w:val="28"/>
          <w:rtl/>
        </w:rPr>
        <w:t xml:space="preserve">طُرح مفهوم التجارة الإلكترونية كمحرك جديد لنمو اقتصاد أي دولة. ويلعب قطاع الشركات الصغيرة والمتوسطة دورًا هامًا في المساهمة في الاقتصاد الوطني من خلال خلق الثروة من خلال الموظفين. تُمثل الشركات الصغيرة والمتوسطة في المملكة العربية السعودية جزءًا كبيرًا من الوحدات الإنتاجية في الاقتصاد السعودي، وتقترح السياسات الحكومية سبلًا لتحسين </w:t>
      </w:r>
      <w:r w:rsidRPr="00E46ECB">
        <w:rPr>
          <w:rFonts w:ascii="Sakkal Majalla" w:hAnsi="Sakkal Majalla" w:cs="Sakkal Majalla"/>
          <w:sz w:val="28"/>
          <w:szCs w:val="28"/>
          <w:rtl/>
        </w:rPr>
        <w:lastRenderedPageBreak/>
        <w:t>قدرات هذه الشركات. أبدت معظم الشركات الصغيرة والمتوسطة السعودية تحفظات على تبني جوانب من أعمالها تُقدم إلكترونيًا. لم يُطبّق سوى عدد قليل جدًا من الشركات الصغيرة والمتوسطة السعودية، ومعظمها من قطاع التصنيع، التجارة الإلكترونية. تُظهر النتائج أن بعض عوائق التجارة الإلكترونية في المملكة العربية السعودية تشمل القضايا الثقافية، وعوامل الأعمال، والجوانب التقنية. ومن بين العوامل المُيسّرة برامج التوعية بالتجارة الإلكترونية، والدعم الحكومي لتبنيها، والبنية التحتية القوية لتكنولوجيا المعلومات، وبرامج التوعية. على الرغم من أن الدراسات تُشير إلى أن العروض الترويجية الحكومية لها تأثير ضئيل جدًا على التجارة الإلكترونية في العديد من الدول، إلا أن هذه الورقة البحثية أشارت إلى أن العروض الترويجية الحكومية قد عززت التجارة الإلكترونية في المملكة العربية السعودية. تدرس هذه الورقة التحديات والعقبات التي تواجه الشركات الصغيرة والمتوسطة السعودية في تبني التجارة الإلكترونية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06533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AL-TAYYAR</w:t>
          </w:r>
          <w:r w:rsidRPr="00E46EC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46ECB">
        <w:rPr>
          <w:rFonts w:ascii="Sakkal Majalla" w:hAnsi="Sakkal Majalla" w:cs="Sakkal Majalla"/>
          <w:sz w:val="28"/>
          <w:szCs w:val="28"/>
          <w:rtl/>
        </w:rPr>
        <w:t>.</w:t>
      </w:r>
      <w:r>
        <w:rPr>
          <w:rFonts w:ascii="Sakkal Majalla" w:hAnsi="Sakkal Majalla" w:cs="Sakkal Majalla" w:hint="cs"/>
          <w:sz w:val="28"/>
          <w:szCs w:val="28"/>
          <w:rtl/>
        </w:rPr>
        <w:t xml:space="preserve">  </w:t>
      </w:r>
    </w:p>
    <w:p w14:paraId="005BA3D2" w14:textId="64EE7DFE" w:rsidR="00CB0F09" w:rsidRDefault="00CB0F09" w:rsidP="00CB0F09">
      <w:pPr>
        <w:spacing w:line="360" w:lineRule="auto"/>
        <w:ind w:firstLine="610"/>
        <w:jc w:val="both"/>
        <w:rPr>
          <w:rFonts w:ascii="Sakkal Majalla" w:hAnsi="Sakkal Majalla" w:cs="Sakkal Majalla"/>
          <w:sz w:val="28"/>
          <w:szCs w:val="28"/>
          <w:rtl/>
        </w:rPr>
      </w:pPr>
      <w:r w:rsidRPr="00E46ECB">
        <w:rPr>
          <w:rFonts w:ascii="Sakkal Majalla" w:hAnsi="Sakkal Majalla" w:cs="Sakkal Majalla"/>
          <w:sz w:val="28"/>
          <w:szCs w:val="28"/>
          <w:rtl/>
        </w:rPr>
        <w:t>الشركات الصغيرة والمتوسطة مسؤولة عن 90% من جميع الأعمال و50% من العمالة على مستوى العالم، ومعظمها وظائف نسائية. لذلك، فإن قياس أداء الشركات الصغيرة والمتوسطة في ظل التحول الرقمي (</w:t>
      </w:r>
      <w:r w:rsidRPr="00E46ECB">
        <w:rPr>
          <w:rFonts w:ascii="Sakkal Majalla" w:hAnsi="Sakkal Majalla" w:cs="Sakkal Majalla"/>
          <w:sz w:val="28"/>
          <w:szCs w:val="28"/>
        </w:rPr>
        <w:t>DT</w:t>
      </w:r>
      <w:r w:rsidRPr="00E46ECB">
        <w:rPr>
          <w:rFonts w:ascii="Sakkal Majalla" w:hAnsi="Sakkal Majalla" w:cs="Sakkal Majalla"/>
          <w:sz w:val="28"/>
          <w:szCs w:val="28"/>
          <w:rtl/>
        </w:rPr>
        <w:t>) من خلال أساليب تشمل الاستدامة يمثل أداة أساسية للحد من الفقر وعدم المساواة بين الجنسين (أهداف التنمية المستدامة للأمم المتحدة). هدفنا إلى وصف وتحليل تقييمات الأداء الحديثة للتحول الرقمي في الشركات الصغيرة والمتوسطة، مع التركيز بشكل أساسي على قياس الأداء. كما هدفنا إلى تحديد ما إذا كانت الأدوات تشمل الركائز الثلاث للاستدامة (البيئية والاجتماعية والاقتصادية). من خلال مراجعة منهجية للأدبيات (</w:t>
      </w:r>
      <w:r w:rsidRPr="00E46ECB">
        <w:rPr>
          <w:rFonts w:ascii="Sakkal Majalla" w:hAnsi="Sakkal Majalla" w:cs="Sakkal Majalla"/>
          <w:sz w:val="28"/>
          <w:szCs w:val="28"/>
        </w:rPr>
        <w:t>SLR</w:t>
      </w:r>
      <w:r w:rsidRPr="00E46ECB">
        <w:rPr>
          <w:rFonts w:ascii="Sakkal Majalla" w:hAnsi="Sakkal Majalla" w:cs="Sakkal Majalla"/>
          <w:sz w:val="28"/>
          <w:szCs w:val="28"/>
          <w:rtl/>
        </w:rPr>
        <w:t xml:space="preserve">)، أدى البحث في </w:t>
      </w:r>
      <w:r w:rsidRPr="00E46ECB">
        <w:rPr>
          <w:rFonts w:ascii="Sakkal Majalla" w:hAnsi="Sakkal Majalla" w:cs="Sakkal Majalla"/>
          <w:sz w:val="28"/>
          <w:szCs w:val="28"/>
        </w:rPr>
        <w:t>Web of Science (</w:t>
      </w:r>
      <w:proofErr w:type="spellStart"/>
      <w:r w:rsidRPr="00E46ECB">
        <w:rPr>
          <w:rFonts w:ascii="Sakkal Majalla" w:hAnsi="Sakkal Majalla" w:cs="Sakkal Majalla"/>
          <w:sz w:val="28"/>
          <w:szCs w:val="28"/>
        </w:rPr>
        <w:t>WoS</w:t>
      </w:r>
      <w:proofErr w:type="spellEnd"/>
      <w:r w:rsidRPr="00E46ECB">
        <w:rPr>
          <w:rFonts w:ascii="Sakkal Majalla" w:hAnsi="Sakkal Majalla" w:cs="Sakkal Majalla"/>
          <w:sz w:val="28"/>
          <w:szCs w:val="28"/>
        </w:rPr>
        <w:t>)</w:t>
      </w:r>
      <w:r w:rsidRPr="00E46ECB">
        <w:rPr>
          <w:rFonts w:ascii="Sakkal Majalla" w:hAnsi="Sakkal Majalla" w:cs="Sakkal Majalla"/>
          <w:sz w:val="28"/>
          <w:szCs w:val="28"/>
          <w:rtl/>
        </w:rPr>
        <w:t xml:space="preserve"> و</w:t>
      </w:r>
      <w:r w:rsidRPr="00E46ECB">
        <w:rPr>
          <w:rFonts w:ascii="Sakkal Majalla" w:hAnsi="Sakkal Majalla" w:cs="Sakkal Majalla"/>
          <w:sz w:val="28"/>
          <w:szCs w:val="28"/>
        </w:rPr>
        <w:t>Scopus</w:t>
      </w:r>
      <w:r w:rsidRPr="00E46ECB">
        <w:rPr>
          <w:rFonts w:ascii="Sakkal Majalla" w:hAnsi="Sakkal Majalla" w:cs="Sakkal Majalla"/>
          <w:sz w:val="28"/>
          <w:szCs w:val="28"/>
          <w:rtl/>
        </w:rPr>
        <w:t xml:space="preserve"> إلى قبول 74 ورقة بحثية تمت مراجعتها من قبل الأقران ونُشرت حتى ديسمبر 2021. بالإضافة إلى ذلك، تم إجراء تحقيق ببليومتري. على الرغم من عدم وجود قيود زمنية، إلا أن أقدم ورقة بحثية نُشرت في عام 2016، مما يشير إلى أن التحول الرقمي هو موضوع بحث جديد ذو اهتمام متزايد. إيطاليا والصين وفنلندا هي الدول التي لديها أكبر عدد من المنشورات حول هذا الموضوع. بناءً على النتائج، يُقترح إطار مفاهيمي. كما يُعرض ويُناقش اتجاهان بحثيان مستقبليان، أحدهما نظري والآخر عملي. من بين التطورات النظرية، من الضروري العمل على تعريف واسع النطاق للمؤسسات الصغيرة والمتوسطة. من بين البحوث العملية، تم تحديد تسعة اتجاهات، مثل تطبيق البيانات الضخمة، وتحديد الأولويات القطاعية والإقليمية، والبحث عبر الزمن، وغيرها. يمكن للباحثين اتباع المسارات والطرق المعروضة لتوجيه باحثيهم نحو المواضيع الأكثر صلةً والأكثر إلحاحًا في البحث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10145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Melo</w:t>
          </w:r>
          <w:r w:rsidRPr="00E46EC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46ECB">
        <w:rPr>
          <w:rFonts w:ascii="Sakkal Majalla" w:hAnsi="Sakkal Majalla" w:cs="Sakkal Majalla"/>
          <w:sz w:val="28"/>
          <w:szCs w:val="28"/>
          <w:rtl/>
        </w:rPr>
        <w:t>.</w:t>
      </w:r>
    </w:p>
    <w:p w14:paraId="56A86CF4" w14:textId="77777777" w:rsidR="00CB0F09" w:rsidRPr="00396BBF" w:rsidRDefault="00CB0F09" w:rsidP="00CB0F09">
      <w:pPr>
        <w:spacing w:line="360" w:lineRule="auto"/>
        <w:jc w:val="both"/>
        <w:rPr>
          <w:rFonts w:ascii="Sakkal Majalla" w:hAnsi="Sakkal Majalla" w:cs="Sakkal Majalla"/>
          <w:b/>
          <w:bCs/>
          <w:sz w:val="28"/>
          <w:szCs w:val="28"/>
          <w:rtl/>
        </w:rPr>
      </w:pPr>
      <w:r w:rsidRPr="00396BBF">
        <w:rPr>
          <w:rFonts w:ascii="Sakkal Majalla" w:hAnsi="Sakkal Majalla" w:cs="Sakkal Majalla" w:hint="cs"/>
          <w:b/>
          <w:bCs/>
          <w:sz w:val="28"/>
          <w:szCs w:val="28"/>
          <w:rtl/>
        </w:rPr>
        <w:lastRenderedPageBreak/>
        <w:t>التعليق على الدراسات السابقة:</w:t>
      </w:r>
    </w:p>
    <w:p w14:paraId="1668B94A" w14:textId="77777777" w:rsidR="00CB0F09" w:rsidRPr="00D65B4F" w:rsidRDefault="00CB0F09" w:rsidP="00CB0F09">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A991C48" w14:textId="77777777" w:rsidR="00CB0F09" w:rsidRPr="00D65B4F" w:rsidRDefault="00CB0F09" w:rsidP="00CB0F09">
      <w:pPr>
        <w:spacing w:line="360" w:lineRule="auto"/>
        <w:jc w:val="both"/>
        <w:rPr>
          <w:rFonts w:ascii="Sakkal Majalla" w:hAnsi="Sakkal Majalla" w:cs="Sakkal Majalla"/>
          <w:sz w:val="28"/>
          <w:szCs w:val="28"/>
        </w:rPr>
      </w:pPr>
      <w:r w:rsidRPr="00D65B4F">
        <w:rPr>
          <w:rFonts w:ascii="Sakkal Majalla" w:hAnsi="Sakkal Majalla" w:cs="Sakkal Majalla"/>
          <w:sz w:val="28"/>
          <w:szCs w:val="28"/>
          <w:rtl/>
        </w:rPr>
        <w:t>تُظهر الدراسات السابقة قدرًا كبيرًا من التوافق في تناولها لموضوع التحول الرقمي وتأثيره على أداء الشركات الصغيرة والمتوسطة. فقد ركزت مجمل هذه الدراسات على العلاقة الإيجابية بين تطبيق التقنيات الرقمية الحديثة – مثل الذكاء الاصطناعي، وتقنية البلوك تشين، والتجارة الإلكترونية – وبين تحسن كفاءة العمليات وجودة الخدمات ورفع مستوى الأداء المالي والإداري في المؤسسات الصغيرة والمتوسطة. كما أجمعت معظم الدراسات على أهمية توافر البنية التحتية الرقمية والاستعداد المؤسسي الداخلي كمحرك أساسي للانتقال نحو اقتصاد رقمي فعّال</w:t>
      </w:r>
      <w:r w:rsidRPr="00D65B4F">
        <w:rPr>
          <w:rFonts w:ascii="Sakkal Majalla" w:hAnsi="Sakkal Majalla" w:cs="Sakkal Majalla"/>
          <w:sz w:val="28"/>
          <w:szCs w:val="28"/>
        </w:rPr>
        <w:t>.</w:t>
      </w:r>
    </w:p>
    <w:p w14:paraId="6EDECC2C" w14:textId="77777777" w:rsidR="00CB0F09" w:rsidRPr="00D65B4F" w:rsidRDefault="00CB0F09" w:rsidP="00CB0F09">
      <w:pPr>
        <w:spacing w:line="360" w:lineRule="auto"/>
        <w:jc w:val="both"/>
        <w:rPr>
          <w:rFonts w:ascii="Sakkal Majalla" w:hAnsi="Sakkal Majalla" w:cs="Sakkal Majalla"/>
          <w:sz w:val="28"/>
          <w:szCs w:val="28"/>
          <w:rtl/>
        </w:rPr>
      </w:pPr>
      <w:r w:rsidRPr="00D65B4F">
        <w:rPr>
          <w:rFonts w:ascii="Sakkal Majalla" w:hAnsi="Sakkal Majalla" w:cs="Sakkal Majalla"/>
          <w:sz w:val="28"/>
          <w:szCs w:val="28"/>
          <w:rtl/>
        </w:rPr>
        <w:t>ومن الجوانب المشتركة الأخرى، الاعتماد على الأساليب الكمية في التحليل من خلال أدوات مثل الاستبيانات المنظمة، واستخدام تقنيات إحصائية متقدمة كتحليل الانحدار، ونمذجة المعادلات الهيكلية، وتحليل المسارات، وهي أساليب تتيح دراسة متعمقة للعلاقات السببية بين المتغيرات. وهذا يعكس مدى نضج التوجه البحثي نحو فهم الآثار العملية للتحول الرقمي على هذا القطاع الحيوي</w:t>
      </w:r>
      <w:r w:rsidRPr="00D65B4F">
        <w:rPr>
          <w:rFonts w:ascii="Sakkal Majalla" w:hAnsi="Sakkal Majalla" w:cs="Sakkal Majalla"/>
          <w:sz w:val="28"/>
          <w:szCs w:val="28"/>
        </w:rPr>
        <w:t>.</w:t>
      </w:r>
    </w:p>
    <w:p w14:paraId="744BA1E7" w14:textId="77777777" w:rsidR="00CB0F09" w:rsidRPr="00D65B4F" w:rsidRDefault="00CB0F09" w:rsidP="00CB0F09">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148F06BE" w14:textId="77777777" w:rsidR="00CB0F09" w:rsidRDefault="00CB0F09" w:rsidP="00CB0F09">
      <w:pPr>
        <w:spacing w:line="360" w:lineRule="auto"/>
        <w:jc w:val="both"/>
        <w:rPr>
          <w:rFonts w:ascii="Sakkal Majalla" w:hAnsi="Sakkal Majalla" w:cs="Sakkal Majalla"/>
          <w:sz w:val="28"/>
          <w:szCs w:val="28"/>
          <w:rtl/>
        </w:rPr>
      </w:pPr>
      <w:r w:rsidRPr="00D65B4F">
        <w:rPr>
          <w:rFonts w:ascii="Sakkal Majalla" w:hAnsi="Sakkal Majalla" w:cs="Sakkal Majalla"/>
          <w:sz w:val="28"/>
          <w:szCs w:val="28"/>
          <w:rtl/>
        </w:rPr>
        <w:t>على الرغم من تشابه الموضوعات العامة، إلا أن هناك تباينًا ملحوظًا في زوايا المعالجة وتركيز الدراسات. بعض الدراسات ركزت على قطاعات محددة كالتكنولوجيا، والألعاب، والخدمات، بينما تناولت أخرى السياق السعودي من منظور جغرافي محدود، مثل شركات منطقة معينة دون التوسع ليشمل المملكة ككل. كما أن هناك اختلافًا في الأدوات المنهجية المستخدمة، حيث اتجه بعضها إلى الجمع بين التحليل الكمي والنوعي للحصول على رؤية أكثر شمولية، بينما اكتفت دراسات أخرى بالمنهج الكمي البحت</w:t>
      </w:r>
      <w:r w:rsidRPr="00D65B4F">
        <w:rPr>
          <w:rFonts w:ascii="Sakkal Majalla" w:hAnsi="Sakkal Majalla" w:cs="Sakkal Majalla"/>
          <w:sz w:val="28"/>
          <w:szCs w:val="28"/>
        </w:rPr>
        <w:t>.</w:t>
      </w:r>
    </w:p>
    <w:p w14:paraId="4D8A18D3" w14:textId="2C647090" w:rsidR="00CB0F09" w:rsidRPr="00D65B4F" w:rsidRDefault="00CB0F09" w:rsidP="00CB0F09">
      <w:pPr>
        <w:spacing w:line="360" w:lineRule="auto"/>
        <w:jc w:val="both"/>
        <w:rPr>
          <w:rFonts w:ascii="Sakkal Majalla" w:hAnsi="Sakkal Majalla" w:cs="Sakkal Majalla"/>
          <w:sz w:val="28"/>
          <w:szCs w:val="28"/>
          <w:rtl/>
        </w:rPr>
      </w:pPr>
      <w:r w:rsidRPr="00D65B4F">
        <w:rPr>
          <w:rFonts w:ascii="Sakkal Majalla" w:hAnsi="Sakkal Majalla" w:cs="Sakkal Majalla"/>
          <w:sz w:val="28"/>
          <w:szCs w:val="28"/>
          <w:rtl/>
        </w:rPr>
        <w:t>تناولت بعض الدراسات موضوع التحول الرقمي من منظور شامل يتضمن الاستدامة البيئية والاجتماعية، بينما ركزت دراسات أخرى على القضايا التنظيمية والثقافية التي قد تعيق هذا التحول، وهو ما أتاح تنوعًا في الرؤية والطرح البحثي، لكنّه كشف في الوقت نفسه عن نقص في نماذج متكاملة تربط بين مختلف العوامل المؤثرة في هذا المجال</w:t>
      </w:r>
      <w:r w:rsidRPr="00D65B4F">
        <w:rPr>
          <w:rFonts w:ascii="Sakkal Majalla" w:hAnsi="Sakkal Majalla" w:cs="Sakkal Majalla"/>
          <w:sz w:val="28"/>
          <w:szCs w:val="28"/>
        </w:rPr>
        <w:t>.</w:t>
      </w:r>
    </w:p>
    <w:p w14:paraId="45E72DF2" w14:textId="77777777" w:rsidR="00CB0F09" w:rsidRPr="00D65B4F" w:rsidRDefault="00CB0F09" w:rsidP="00CB0F09">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الحالي</w:t>
      </w:r>
    </w:p>
    <w:p w14:paraId="50DA67D7" w14:textId="77777777" w:rsidR="00CB0F09" w:rsidRPr="00D65B4F" w:rsidRDefault="00CB0F09" w:rsidP="00CB0F09">
      <w:pPr>
        <w:spacing w:line="360" w:lineRule="auto"/>
        <w:jc w:val="both"/>
        <w:rPr>
          <w:rFonts w:ascii="Sakkal Majalla" w:hAnsi="Sakkal Majalla" w:cs="Sakkal Majalla"/>
          <w:sz w:val="28"/>
          <w:szCs w:val="28"/>
        </w:rPr>
      </w:pPr>
      <w:r w:rsidRPr="00D65B4F">
        <w:rPr>
          <w:rFonts w:ascii="Sakkal Majalla" w:hAnsi="Sakkal Majalla" w:cs="Sakkal Majalla"/>
          <w:sz w:val="28"/>
          <w:szCs w:val="28"/>
          <w:rtl/>
        </w:rPr>
        <w:t>يأتي هذا البحث ليسد عددًا من الفجوات التي لم تتناولها الدراسات السابقة بشكل كافٍ. أولًا، هناك حاجة واضحة إلى دراسة شاملة تجمع بين عدة متغيرات مستقلة (كالوصول إلى الأسواق العالمية، وتحسين جودة الخدمات، وتعزيز عملية اتخاذ القرار) ضمن نموذج متكامل يربطها بالاقتصاد الرقمي كمتغير تابع، بدلاً من معالجة كل عامل بشكل منفصل</w:t>
      </w:r>
      <w:r w:rsidRPr="00D65B4F">
        <w:rPr>
          <w:rFonts w:ascii="Sakkal Majalla" w:hAnsi="Sakkal Majalla" w:cs="Sakkal Majalla"/>
          <w:sz w:val="28"/>
          <w:szCs w:val="28"/>
        </w:rPr>
        <w:t>.</w:t>
      </w:r>
    </w:p>
    <w:p w14:paraId="65CE9585" w14:textId="77777777" w:rsidR="00CB0F09" w:rsidRPr="00D65B4F" w:rsidRDefault="00CB0F09" w:rsidP="00CB0F09">
      <w:pPr>
        <w:spacing w:line="360" w:lineRule="auto"/>
        <w:jc w:val="both"/>
        <w:rPr>
          <w:rFonts w:ascii="Sakkal Majalla" w:hAnsi="Sakkal Majalla" w:cs="Sakkal Majalla"/>
          <w:sz w:val="28"/>
          <w:szCs w:val="28"/>
        </w:rPr>
      </w:pPr>
      <w:r w:rsidRPr="00D65B4F">
        <w:rPr>
          <w:rFonts w:ascii="Sakkal Majalla" w:hAnsi="Sakkal Majalla" w:cs="Sakkal Majalla"/>
          <w:sz w:val="28"/>
          <w:szCs w:val="28"/>
          <w:rtl/>
        </w:rPr>
        <w:t>ثانيًا، تفتقر بعض الدراسات إلى الربط الواضح بين التحول الرقمي والمبادرات الوطنية الكبرى، خصوصًا رؤية المملكة 2030، وما تتضمنه من سياسات استراتيجية تدعم التحول الرقمي في قطاع الأعمال، وهذا ما يسعى البحث الحالي إلى معالجته من خلال تسليط الضوء على التفاعل بين التوجهات الحكومية والأداء الفعلي للمؤسسات الصغيرة والمتوسطة</w:t>
      </w:r>
      <w:r w:rsidRPr="00D65B4F">
        <w:rPr>
          <w:rFonts w:ascii="Sakkal Majalla" w:hAnsi="Sakkal Majalla" w:cs="Sakkal Majalla"/>
          <w:sz w:val="28"/>
          <w:szCs w:val="28"/>
        </w:rPr>
        <w:t>.</w:t>
      </w:r>
    </w:p>
    <w:p w14:paraId="414AF72B" w14:textId="77777777" w:rsidR="00CB0F09" w:rsidRDefault="00CB0F09" w:rsidP="00CB0F09">
      <w:pPr>
        <w:spacing w:line="360" w:lineRule="auto"/>
        <w:jc w:val="both"/>
        <w:rPr>
          <w:rFonts w:ascii="Sakkal Majalla" w:hAnsi="Sakkal Majalla" w:cs="Sakkal Majalla"/>
          <w:sz w:val="28"/>
          <w:szCs w:val="28"/>
          <w:rtl/>
        </w:rPr>
      </w:pPr>
      <w:r w:rsidRPr="00D65B4F">
        <w:rPr>
          <w:rFonts w:ascii="Sakkal Majalla" w:hAnsi="Sakkal Majalla" w:cs="Sakkal Majalla"/>
          <w:sz w:val="28"/>
          <w:szCs w:val="28"/>
          <w:rtl/>
        </w:rPr>
        <w:t>ثالثًا، لم تعالج الدراسات السابقة بدرجة كافية البُعد العملي المتعلق بتقديم توصيات قابلة للتنفيذ لصناع القرار وأصحاب الأعمال، وهو ما يُعزز أهمية البحث الحالي الذي يهدف إلى الوصول لنتائج وتوصيات عملية تدعم تطبيق التحول الرقمي وتذليل تحدياته</w:t>
      </w:r>
      <w:r w:rsidRPr="00D65B4F">
        <w:rPr>
          <w:rFonts w:ascii="Sakkal Majalla" w:hAnsi="Sakkal Majalla" w:cs="Sakkal Majalla"/>
          <w:sz w:val="28"/>
          <w:szCs w:val="28"/>
        </w:rPr>
        <w:t>.</w:t>
      </w:r>
    </w:p>
    <w:p w14:paraId="73F8FD04" w14:textId="77777777" w:rsidR="00CB0F09" w:rsidRPr="00D65B4F" w:rsidRDefault="00CB0F09" w:rsidP="00CB0F09">
      <w:pPr>
        <w:spacing w:line="360" w:lineRule="auto"/>
        <w:jc w:val="both"/>
        <w:rPr>
          <w:rFonts w:ascii="Sakkal Majalla" w:hAnsi="Sakkal Majalla" w:cs="Sakkal Majalla"/>
          <w:sz w:val="28"/>
          <w:szCs w:val="28"/>
          <w:rtl/>
        </w:rPr>
      </w:pPr>
    </w:p>
    <w:p w14:paraId="320F7ED6" w14:textId="77777777" w:rsidR="00CB0F09" w:rsidRDefault="00CB0F09" w:rsidP="00CB0F09">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03506510"/>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17819F4D" w14:textId="77777777" w:rsidR="00CB0F09" w:rsidRDefault="00CB0F09" w:rsidP="00CB0F09">
      <w:pPr>
        <w:spacing w:line="360" w:lineRule="auto"/>
        <w:jc w:val="both"/>
        <w:rPr>
          <w:rFonts w:ascii="Sakkal Majalla" w:hAnsi="Sakkal Majalla" w:cs="Sakkal Majalla"/>
          <w:sz w:val="28"/>
          <w:szCs w:val="28"/>
          <w:rtl/>
        </w:rPr>
      </w:pPr>
      <w:r w:rsidRPr="007A3535">
        <w:rPr>
          <w:rFonts w:ascii="Sakkal Majalla" w:hAnsi="Sakkal Majalla" w:cs="Sakkal Majalla"/>
          <w:sz w:val="28"/>
          <w:szCs w:val="28"/>
          <w:rtl/>
        </w:rPr>
        <w:t>تعتبر المنطلقات النظرية أساسًا لفهم الإطار الفكري الذي يعتمد عليه البحث في دراسة التحول إلى الاقتصاد الرقمي في المملكة العربية السعودية، وخاصة في قطاع الأعمال الصغيرة والمتوسطة. يشمل هذا الإطار مجموعة من المفاهيم والنظريات التي تساهم في تفسير وتحليل العوامل المؤثرة في عملية التحول الرقمي، وتحديد الفرص والتحديات التي قد يواجهها القطاع. يمكن للمنطلقات النظرية أن تقدم أسسًا لفهم كيفية تأثير هذا التحول على الأداء الاقتصادي، وتطوير السياسات والاستراتيجيات التي تدعم القطاع. في هذا السياق، تتعدد المنطلقات النظرية التي يمكن أن تعزز فهمنا لهذا الموضوع، وأبرزها</w:t>
      </w:r>
      <w:r w:rsidRPr="007A3535">
        <w:rPr>
          <w:rFonts w:ascii="Sakkal Majalla" w:hAnsi="Sakkal Majalla" w:cs="Sakkal Majalla"/>
          <w:sz w:val="28"/>
          <w:szCs w:val="28"/>
        </w:rPr>
        <w:t>:</w:t>
      </w:r>
    </w:p>
    <w:p w14:paraId="62C9125B" w14:textId="77777777" w:rsidR="00CB0F09" w:rsidRDefault="00CB0F09" w:rsidP="00CB0F09">
      <w:pPr>
        <w:spacing w:line="360" w:lineRule="auto"/>
        <w:jc w:val="both"/>
        <w:rPr>
          <w:rtl/>
        </w:rPr>
      </w:pPr>
      <w:r>
        <w:object w:dxaOrig="9676" w:dyaOrig="3871" w14:anchorId="425C1ECA">
          <v:shape id="_x0000_i1026" type="#_x0000_t75" style="width:444.75pt;height:177.75pt" o:ole="">
            <v:imagedata r:id="rId11" o:title=""/>
          </v:shape>
          <o:OLEObject Type="Embed" ProgID="Visio.Drawing.15" ShapeID="_x0000_i1026" DrawAspect="Content" ObjectID="_1814120203" r:id="rId12"/>
        </w:object>
      </w:r>
    </w:p>
    <w:p w14:paraId="56D20E8A" w14:textId="77777777" w:rsidR="00CB0F09" w:rsidRPr="007A3535" w:rsidRDefault="00CB0F09" w:rsidP="00CB0F09">
      <w:pPr>
        <w:pStyle w:val="Caption"/>
        <w:jc w:val="center"/>
        <w:rPr>
          <w:rFonts w:ascii="Sakkal Majalla" w:hAnsi="Sakkal Majalla" w:cs="Sakkal Majalla"/>
          <w:sz w:val="28"/>
          <w:szCs w:val="28"/>
        </w:rPr>
      </w:pPr>
      <w:bookmarkStart w:id="49" w:name="_Toc20350656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49"/>
    </w:p>
    <w:p w14:paraId="5384AA09" w14:textId="77777777" w:rsidR="00CB0F09" w:rsidRPr="007A3535" w:rsidRDefault="00CB0F09" w:rsidP="00CB0F09">
      <w:pPr>
        <w:pStyle w:val="ListParagraph"/>
        <w:numPr>
          <w:ilvl w:val="0"/>
          <w:numId w:val="11"/>
        </w:numPr>
        <w:spacing w:line="360" w:lineRule="auto"/>
        <w:jc w:val="both"/>
        <w:rPr>
          <w:rFonts w:ascii="Sakkal Majalla" w:hAnsi="Sakkal Majalla" w:cs="Sakkal Majalla"/>
          <w:b/>
          <w:bCs/>
          <w:sz w:val="28"/>
          <w:szCs w:val="28"/>
        </w:rPr>
      </w:pPr>
      <w:r w:rsidRPr="007A3535">
        <w:rPr>
          <w:rFonts w:ascii="Sakkal Majalla" w:hAnsi="Sakkal Majalla" w:cs="Sakkal Majalla"/>
          <w:b/>
          <w:bCs/>
          <w:sz w:val="28"/>
          <w:szCs w:val="28"/>
        </w:rPr>
        <w:t xml:space="preserve"> </w:t>
      </w:r>
      <w:r w:rsidRPr="007A3535">
        <w:rPr>
          <w:rFonts w:ascii="Sakkal Majalla" w:hAnsi="Sakkal Majalla" w:cs="Sakkal Majalla"/>
          <w:b/>
          <w:bCs/>
          <w:sz w:val="28"/>
          <w:szCs w:val="28"/>
          <w:rtl/>
        </w:rPr>
        <w:t>نظرية الابتكار التكنولوجي</w:t>
      </w:r>
      <w:r w:rsidRPr="007A3535">
        <w:rPr>
          <w:rFonts w:ascii="Sakkal Majalla" w:hAnsi="Sakkal Majalla" w:cs="Sakkal Majalla"/>
          <w:b/>
          <w:bCs/>
          <w:sz w:val="28"/>
          <w:szCs w:val="28"/>
        </w:rPr>
        <w:t xml:space="preserve"> (Technology Innovation Theory)</w:t>
      </w:r>
    </w:p>
    <w:p w14:paraId="237BF64F" w14:textId="77777777" w:rsidR="00CB0F09" w:rsidRPr="007A3535" w:rsidRDefault="00CB0F09" w:rsidP="00CB0F09">
      <w:pPr>
        <w:spacing w:line="360" w:lineRule="auto"/>
        <w:jc w:val="both"/>
        <w:rPr>
          <w:rFonts w:ascii="Sakkal Majalla" w:hAnsi="Sakkal Majalla" w:cs="Sakkal Majalla"/>
          <w:sz w:val="28"/>
          <w:szCs w:val="28"/>
        </w:rPr>
      </w:pPr>
      <w:r w:rsidRPr="007A3535">
        <w:rPr>
          <w:rFonts w:ascii="Sakkal Majalla" w:hAnsi="Sakkal Majalla" w:cs="Sakkal Majalla"/>
          <w:sz w:val="28"/>
          <w:szCs w:val="28"/>
          <w:rtl/>
        </w:rPr>
        <w:t>تعتبر نظرية الابتكار التكنولوجي من المنطلقات الأساسية التي تشرح كيفية تأثير التكنولوجيا الحديثة على الابتكار في الأعمال. هذه النظرية ترى أن التكنولوجيا تمثل المحرك الرئيس لتحفيز الابتكار داخل الشركات الصغيرة والمتوسطة. وعندما تتبنى هذه الشركات تقنيات جديدة، مثل البرمجيات الرقمية، والتجارة الإلكترونية، والحوسبة السحابية، فإنها تتمكن من تحسين كفاءتها التشغيلية وتقديم منتجات وخدمات جديدة للسوق. في المملكة العربية السعودية، يدعم التحول الرقمي قطاع الأعمال الصغيرة والمتوسطة من خلال تمكين هذه الشركات من التوسع والنمو بشكل أسرع وأكثر فعالية. تُعتبر هذه النظرية ذات أهمية خاصة في إطار الدراسة نظرًا لتسليطها الضوء على كيفية تأثير الابتكار الرقمي على عملية التحول في هذا القطاع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49882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Kumar</w:t>
          </w:r>
          <w:r w:rsidRPr="00E46E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Pr>
        <w:t>.</w:t>
      </w:r>
      <w:r>
        <w:rPr>
          <w:rFonts w:ascii="Sakkal Majalla" w:hAnsi="Sakkal Majalla" w:cs="Sakkal Majalla" w:hint="cs"/>
          <w:sz w:val="28"/>
          <w:szCs w:val="28"/>
          <w:rtl/>
        </w:rPr>
        <w:t xml:space="preserve"> </w:t>
      </w:r>
    </w:p>
    <w:p w14:paraId="65A502C6" w14:textId="77777777" w:rsidR="00CB0F09" w:rsidRPr="007A3535" w:rsidRDefault="00CB0F09" w:rsidP="00CB0F09">
      <w:pPr>
        <w:pStyle w:val="ListParagraph"/>
        <w:numPr>
          <w:ilvl w:val="0"/>
          <w:numId w:val="11"/>
        </w:numPr>
        <w:spacing w:line="360" w:lineRule="auto"/>
        <w:jc w:val="both"/>
        <w:rPr>
          <w:rFonts w:ascii="Sakkal Majalla" w:hAnsi="Sakkal Majalla" w:cs="Sakkal Majalla"/>
          <w:b/>
          <w:bCs/>
          <w:sz w:val="28"/>
          <w:szCs w:val="28"/>
        </w:rPr>
      </w:pPr>
      <w:r w:rsidRPr="007A3535">
        <w:rPr>
          <w:rFonts w:ascii="Sakkal Majalla" w:hAnsi="Sakkal Majalla" w:cs="Sakkal Majalla"/>
          <w:b/>
          <w:bCs/>
          <w:sz w:val="28"/>
          <w:szCs w:val="28"/>
        </w:rPr>
        <w:t xml:space="preserve"> </w:t>
      </w:r>
      <w:r w:rsidRPr="007A3535">
        <w:rPr>
          <w:rFonts w:ascii="Sakkal Majalla" w:hAnsi="Sakkal Majalla" w:cs="Sakkal Majalla"/>
          <w:b/>
          <w:bCs/>
          <w:sz w:val="28"/>
          <w:szCs w:val="28"/>
          <w:rtl/>
        </w:rPr>
        <w:t>نظرية التبني التكنولوجي</w:t>
      </w:r>
      <w:r w:rsidRPr="007A3535">
        <w:rPr>
          <w:rFonts w:ascii="Sakkal Majalla" w:hAnsi="Sakkal Majalla" w:cs="Sakkal Majalla"/>
          <w:b/>
          <w:bCs/>
          <w:sz w:val="28"/>
          <w:szCs w:val="28"/>
        </w:rPr>
        <w:t xml:space="preserve"> (Technology Adoption Theory)</w:t>
      </w:r>
    </w:p>
    <w:p w14:paraId="06684A1D" w14:textId="77777777" w:rsidR="00CB0F09" w:rsidRPr="007A3535" w:rsidRDefault="00CB0F09" w:rsidP="00CB0F09">
      <w:pPr>
        <w:spacing w:line="360" w:lineRule="auto"/>
        <w:jc w:val="both"/>
        <w:rPr>
          <w:rFonts w:ascii="Sakkal Majalla" w:hAnsi="Sakkal Majalla" w:cs="Sakkal Majalla"/>
          <w:sz w:val="28"/>
          <w:szCs w:val="28"/>
        </w:rPr>
      </w:pPr>
      <w:r w:rsidRPr="007A3535">
        <w:rPr>
          <w:rFonts w:ascii="Sakkal Majalla" w:hAnsi="Sakkal Majalla" w:cs="Sakkal Majalla"/>
          <w:sz w:val="28"/>
          <w:szCs w:val="28"/>
          <w:rtl/>
        </w:rPr>
        <w:t xml:space="preserve">تُعد نظرية التبني التكنولوجي من أبرز النظريات التي تفسر سبب اختلاف الشركات في سرعة تبني التقنيات الحديثة. وفقًا لهذه النظرية، تتأثر عملية التبني بمجموعة من العوامل مثل الاستعداد الذهني، وتوافر الموارد المالية، والثقافة التنظيمية داخل الشركات. وفي سياق الأعمال الصغيرة والمتوسطة في المملكة العربية السعودية، يمكن النظر إلى العوامل الاجتماعية، الاقتصادية، والتنظيمية التي تحدد مدى استعداد الشركات لتبني الحلول الرقمية. تقدم هذه النظرية إطارًا لفهم القيود </w:t>
      </w:r>
      <w:r w:rsidRPr="007A3535">
        <w:rPr>
          <w:rFonts w:ascii="Sakkal Majalla" w:hAnsi="Sakkal Majalla" w:cs="Sakkal Majalla"/>
          <w:sz w:val="28"/>
          <w:szCs w:val="28"/>
          <w:rtl/>
        </w:rPr>
        <w:lastRenderedPageBreak/>
        <w:t>والعوائق التي قد تواجه هذه الشركات، مثل نقص الوعي الرقمي، أو محدودية الوصول إلى الموارد التقنية. وبالتالي، تساهم هذه النظرية في تحليل الصعوبات التي يواجهها قطاع الأعمال الصغيرة والمتوسطة في 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2518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Ref21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Refai</w:t>
          </w:r>
          <w:r w:rsidRPr="00E46EC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Pr>
        <w:t>.</w:t>
      </w:r>
      <w:r>
        <w:rPr>
          <w:rFonts w:ascii="Sakkal Majalla" w:hAnsi="Sakkal Majalla" w:cs="Sakkal Majalla" w:hint="cs"/>
          <w:sz w:val="28"/>
          <w:szCs w:val="28"/>
          <w:rtl/>
        </w:rPr>
        <w:t xml:space="preserve"> </w:t>
      </w:r>
    </w:p>
    <w:p w14:paraId="69EFE864" w14:textId="77777777" w:rsidR="00CB0F09" w:rsidRPr="007A3535" w:rsidRDefault="00CB0F09" w:rsidP="00CB0F09">
      <w:pPr>
        <w:pStyle w:val="ListParagraph"/>
        <w:numPr>
          <w:ilvl w:val="0"/>
          <w:numId w:val="11"/>
        </w:numPr>
        <w:spacing w:line="360" w:lineRule="auto"/>
        <w:jc w:val="both"/>
        <w:rPr>
          <w:rFonts w:ascii="Sakkal Majalla" w:hAnsi="Sakkal Majalla" w:cs="Sakkal Majalla"/>
          <w:b/>
          <w:bCs/>
          <w:sz w:val="28"/>
          <w:szCs w:val="28"/>
        </w:rPr>
      </w:pPr>
      <w:r w:rsidRPr="007A3535">
        <w:rPr>
          <w:rFonts w:ascii="Sakkal Majalla" w:hAnsi="Sakkal Majalla" w:cs="Sakkal Majalla"/>
          <w:b/>
          <w:bCs/>
          <w:sz w:val="28"/>
          <w:szCs w:val="28"/>
        </w:rPr>
        <w:t xml:space="preserve"> </w:t>
      </w:r>
      <w:r w:rsidRPr="007A3535">
        <w:rPr>
          <w:rFonts w:ascii="Sakkal Majalla" w:hAnsi="Sakkal Majalla" w:cs="Sakkal Majalla"/>
          <w:b/>
          <w:bCs/>
          <w:sz w:val="28"/>
          <w:szCs w:val="28"/>
          <w:rtl/>
        </w:rPr>
        <w:t>نظرية الموارد والقدرات</w:t>
      </w:r>
      <w:r w:rsidRPr="007A3535">
        <w:rPr>
          <w:rFonts w:ascii="Sakkal Majalla" w:hAnsi="Sakkal Majalla" w:cs="Sakkal Majalla"/>
          <w:b/>
          <w:bCs/>
          <w:sz w:val="28"/>
          <w:szCs w:val="28"/>
        </w:rPr>
        <w:t xml:space="preserve"> (Resource-Based View Theory)</w:t>
      </w:r>
    </w:p>
    <w:p w14:paraId="33B32476" w14:textId="77777777" w:rsidR="00CB0F09" w:rsidRPr="007A3535" w:rsidRDefault="00CB0F09" w:rsidP="00CB0F09">
      <w:pPr>
        <w:spacing w:line="360" w:lineRule="auto"/>
        <w:jc w:val="both"/>
        <w:rPr>
          <w:rFonts w:ascii="Sakkal Majalla" w:hAnsi="Sakkal Majalla" w:cs="Sakkal Majalla"/>
          <w:sz w:val="28"/>
          <w:szCs w:val="28"/>
        </w:rPr>
      </w:pPr>
      <w:r w:rsidRPr="007A3535">
        <w:rPr>
          <w:rFonts w:ascii="Sakkal Majalla" w:hAnsi="Sakkal Majalla" w:cs="Sakkal Majalla"/>
          <w:sz w:val="28"/>
          <w:szCs w:val="28"/>
          <w:rtl/>
        </w:rPr>
        <w:t>تركز نظرية الموارد والقدرات على أهمية الموارد الداخلية في تحديد قدرة الشركات على تحقيق النجاح التنافسي. وفقًا لهذه النظرية، فإن الشركات الصغيرة والمتوسطة التي تتمتع بموارد قوية، سواء كانت مادية أو بشرية أو تكنولوجية، تكون أكثر قدرة على الاستفادة من التحول الرقمي وتحقيق نتائج إيجابية. وفي المملكة العربية السعودية، تشير هذه النظرية إلى أن الأعمال الصغيرة والمتوسطة التي تمتلك القدرة على الوصول إلى التكنولوجيا الحديثة، وتوفير تدريب متقدم للقوى العاملة، والتكيف مع البيئة الرقمية، ستتمكن من تعزيز تنافسيتها. تؤكد هذه النظرية على ضرورة تكامل الموارد البشرية والمالية والتقنية لضمان نجاح التحول الرقمي، مما يساهم في دعم القطاع الصغير والمتوسط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97758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Hit15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Hitt</w:t>
          </w:r>
          <w:r w:rsidRPr="00E46ECB">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Pr>
        <w:t>.</w:t>
      </w:r>
      <w:r>
        <w:rPr>
          <w:rFonts w:ascii="Sakkal Majalla" w:hAnsi="Sakkal Majalla" w:cs="Sakkal Majalla" w:hint="cs"/>
          <w:sz w:val="28"/>
          <w:szCs w:val="28"/>
          <w:rtl/>
        </w:rPr>
        <w:t xml:space="preserve">  </w:t>
      </w:r>
    </w:p>
    <w:p w14:paraId="7A8A9E6D" w14:textId="77777777" w:rsidR="00CB0F09" w:rsidRPr="007A3535" w:rsidRDefault="00CB0F09" w:rsidP="00CB0F09">
      <w:pPr>
        <w:pStyle w:val="ListParagraph"/>
        <w:numPr>
          <w:ilvl w:val="0"/>
          <w:numId w:val="11"/>
        </w:numPr>
        <w:spacing w:line="360" w:lineRule="auto"/>
        <w:jc w:val="both"/>
        <w:rPr>
          <w:rFonts w:ascii="Sakkal Majalla" w:hAnsi="Sakkal Majalla" w:cs="Sakkal Majalla"/>
          <w:b/>
          <w:bCs/>
          <w:sz w:val="28"/>
          <w:szCs w:val="28"/>
        </w:rPr>
      </w:pPr>
      <w:r w:rsidRPr="007A3535">
        <w:rPr>
          <w:rFonts w:ascii="Sakkal Majalla" w:hAnsi="Sakkal Majalla" w:cs="Sakkal Majalla"/>
          <w:b/>
          <w:bCs/>
          <w:sz w:val="28"/>
          <w:szCs w:val="28"/>
          <w:rtl/>
        </w:rPr>
        <w:t>نظرية التحول الرقمي</w:t>
      </w:r>
      <w:r w:rsidRPr="007A3535">
        <w:rPr>
          <w:rFonts w:ascii="Sakkal Majalla" w:hAnsi="Sakkal Majalla" w:cs="Sakkal Majalla"/>
          <w:b/>
          <w:bCs/>
          <w:sz w:val="28"/>
          <w:szCs w:val="28"/>
        </w:rPr>
        <w:t xml:space="preserve"> (Digital Transformation Theory)</w:t>
      </w:r>
    </w:p>
    <w:p w14:paraId="32ECBA74" w14:textId="77777777" w:rsidR="00CB0F09" w:rsidRPr="007A3535" w:rsidRDefault="00CB0F09" w:rsidP="00CB0F09">
      <w:pPr>
        <w:spacing w:line="360" w:lineRule="auto"/>
        <w:jc w:val="both"/>
        <w:rPr>
          <w:rFonts w:ascii="Sakkal Majalla" w:hAnsi="Sakkal Majalla" w:cs="Sakkal Majalla"/>
          <w:sz w:val="28"/>
          <w:szCs w:val="28"/>
        </w:rPr>
      </w:pPr>
      <w:r w:rsidRPr="007A3535">
        <w:rPr>
          <w:rFonts w:ascii="Sakkal Majalla" w:hAnsi="Sakkal Majalla" w:cs="Sakkal Majalla"/>
          <w:sz w:val="28"/>
          <w:szCs w:val="28"/>
          <w:rtl/>
        </w:rPr>
        <w:t>نظرية التحول الرقمي هي من أحدث المنطلقات النظرية التي تركز على كيفية تكامل التكنولوجيا الرقمية في جميع جوانب الأعمال والعمليات التشغيلية. هذه النظرية ترى أن التحول الرقمي لا يقتصر فقط على استخدام التقنيات الجديدة، بل يشمل أيضًا تغييرات جوهرية في الهيكل التنظيمي والثقافة المؤسسية. في المملكة العربية السعودية، حيث تسعى الدولة لتحقيق أهداف رؤية 2030، يُعد التحول الرقمي عنصرًا أساسيًا في تطوير القطاع الخاص، وخاصة الأعمال الصغيرة والمتوسطة. تسلط هذه النظرية الضوء على أهمية دمج الحلول الرقمية في الاستراتيجيات المؤسسية، وكيف أن هذا التحول يمكن أن يساهم في تحسين الإنتاجية وتعزيز النمو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20542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Tratkowska</w:t>
          </w:r>
          <w:r w:rsidRPr="00E46EC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Pr>
        <w:t>.</w:t>
      </w:r>
      <w:r>
        <w:rPr>
          <w:rFonts w:ascii="Sakkal Majalla" w:hAnsi="Sakkal Majalla" w:cs="Sakkal Majalla" w:hint="cs"/>
          <w:sz w:val="28"/>
          <w:szCs w:val="28"/>
          <w:rtl/>
        </w:rPr>
        <w:t xml:space="preserve">  </w:t>
      </w:r>
    </w:p>
    <w:p w14:paraId="3EB9BB8C" w14:textId="77777777" w:rsidR="00CB0F09" w:rsidRPr="007A3535" w:rsidRDefault="00CB0F09" w:rsidP="00CB0F09">
      <w:pPr>
        <w:pStyle w:val="ListParagraph"/>
        <w:numPr>
          <w:ilvl w:val="0"/>
          <w:numId w:val="11"/>
        </w:numPr>
        <w:spacing w:line="360" w:lineRule="auto"/>
        <w:jc w:val="both"/>
        <w:rPr>
          <w:rFonts w:ascii="Sakkal Majalla" w:hAnsi="Sakkal Majalla" w:cs="Sakkal Majalla"/>
          <w:b/>
          <w:bCs/>
          <w:sz w:val="28"/>
          <w:szCs w:val="28"/>
        </w:rPr>
      </w:pPr>
      <w:r w:rsidRPr="007A3535">
        <w:rPr>
          <w:rFonts w:ascii="Sakkal Majalla" w:hAnsi="Sakkal Majalla" w:cs="Sakkal Majalla"/>
          <w:b/>
          <w:bCs/>
          <w:sz w:val="28"/>
          <w:szCs w:val="28"/>
        </w:rPr>
        <w:t xml:space="preserve"> </w:t>
      </w:r>
      <w:r w:rsidRPr="007A3535">
        <w:rPr>
          <w:rFonts w:ascii="Sakkal Majalla" w:hAnsi="Sakkal Majalla" w:cs="Sakkal Majalla"/>
          <w:b/>
          <w:bCs/>
          <w:sz w:val="28"/>
          <w:szCs w:val="28"/>
          <w:rtl/>
        </w:rPr>
        <w:t>نظرية الإدارة الاستراتيجية</w:t>
      </w:r>
      <w:r w:rsidRPr="007A3535">
        <w:rPr>
          <w:rFonts w:ascii="Sakkal Majalla" w:hAnsi="Sakkal Majalla" w:cs="Sakkal Majalla"/>
          <w:b/>
          <w:bCs/>
          <w:sz w:val="28"/>
          <w:szCs w:val="28"/>
        </w:rPr>
        <w:t xml:space="preserve"> (Strategic Management Theory)</w:t>
      </w:r>
    </w:p>
    <w:p w14:paraId="765CC7AB" w14:textId="77777777" w:rsidR="00CB0F09" w:rsidRPr="007A3535" w:rsidRDefault="00CB0F09" w:rsidP="00CB0F09">
      <w:pPr>
        <w:spacing w:line="360" w:lineRule="auto"/>
        <w:jc w:val="both"/>
        <w:rPr>
          <w:rFonts w:ascii="Sakkal Majalla" w:hAnsi="Sakkal Majalla" w:cs="Sakkal Majalla"/>
          <w:sz w:val="28"/>
          <w:szCs w:val="28"/>
        </w:rPr>
      </w:pPr>
      <w:r w:rsidRPr="007A3535">
        <w:rPr>
          <w:rFonts w:ascii="Sakkal Majalla" w:hAnsi="Sakkal Majalla" w:cs="Sakkal Majalla"/>
          <w:sz w:val="28"/>
          <w:szCs w:val="28"/>
          <w:rtl/>
        </w:rPr>
        <w:t xml:space="preserve">نظرية الإدارة الاستراتيجية تقدم إطارًا لفهم كيفية تحديد الشركات لأهدافها وتنفيذ استراتيجياتها في ظل بيئة رقمية متغيرة. من خلال هذه النظرية، يمكننا دراسة كيفية تأثير التحول الرقمي على القرارات الاستراتيجية في قطاع الأعمال الصغيرة والمتوسطة. على سبيل المثال، يمكن لهذه النظرية أن تشرح كيف يمكن للشركات الصغيرة والمتوسطة تحديد احتياجاتها </w:t>
      </w:r>
      <w:r w:rsidRPr="007A3535">
        <w:rPr>
          <w:rFonts w:ascii="Sakkal Majalla" w:hAnsi="Sakkal Majalla" w:cs="Sakkal Majalla"/>
          <w:sz w:val="28"/>
          <w:szCs w:val="28"/>
          <w:rtl/>
        </w:rPr>
        <w:lastRenderedPageBreak/>
        <w:t>الرقمية، وتطوير استراتيجيات فعالة للاستفادة من هذه التقنيات لتحسين أدائها. كما تساهم في تحديد التحديات المتعلقة بتطبيق التحول الرقمي في ضوء المنافسة المتزايدة في الأسواق الرقمية. لذلك، فإن هذه النظرية تُسهم في تحليل البيئة الاستراتيجية التي تعمل فيها الأعمال الصغيرة والمتوسطة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58090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Rego</w:t>
          </w:r>
          <w:r w:rsidRPr="00E46EC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Pr>
        <w:t>.</w:t>
      </w:r>
      <w:r>
        <w:rPr>
          <w:rFonts w:ascii="Sakkal Majalla" w:hAnsi="Sakkal Majalla" w:cs="Sakkal Majalla" w:hint="cs"/>
          <w:sz w:val="28"/>
          <w:szCs w:val="28"/>
          <w:rtl/>
        </w:rPr>
        <w:t xml:space="preserve"> </w:t>
      </w:r>
    </w:p>
    <w:p w14:paraId="6064D4D8" w14:textId="77777777" w:rsidR="00CB0F09" w:rsidRPr="007A3535" w:rsidRDefault="00CB0F09" w:rsidP="00CB0F09">
      <w:pPr>
        <w:pStyle w:val="ListParagraph"/>
        <w:numPr>
          <w:ilvl w:val="0"/>
          <w:numId w:val="11"/>
        </w:numPr>
        <w:spacing w:line="360" w:lineRule="auto"/>
        <w:jc w:val="both"/>
        <w:rPr>
          <w:rFonts w:ascii="Sakkal Majalla" w:hAnsi="Sakkal Majalla" w:cs="Sakkal Majalla"/>
          <w:b/>
          <w:bCs/>
          <w:sz w:val="28"/>
          <w:szCs w:val="28"/>
        </w:rPr>
      </w:pPr>
      <w:r w:rsidRPr="007A3535">
        <w:rPr>
          <w:rFonts w:ascii="Sakkal Majalla" w:hAnsi="Sakkal Majalla" w:cs="Sakkal Majalla"/>
          <w:b/>
          <w:bCs/>
          <w:sz w:val="28"/>
          <w:szCs w:val="28"/>
        </w:rPr>
        <w:t xml:space="preserve"> </w:t>
      </w:r>
      <w:r w:rsidRPr="007A3535">
        <w:rPr>
          <w:rFonts w:ascii="Sakkal Majalla" w:hAnsi="Sakkal Majalla" w:cs="Sakkal Majalla"/>
          <w:b/>
          <w:bCs/>
          <w:sz w:val="28"/>
          <w:szCs w:val="28"/>
          <w:rtl/>
        </w:rPr>
        <w:t>نظرية التنمية الاقتصادية</w:t>
      </w:r>
      <w:r w:rsidRPr="007A3535">
        <w:rPr>
          <w:rFonts w:ascii="Sakkal Majalla" w:hAnsi="Sakkal Majalla" w:cs="Sakkal Majalla"/>
          <w:b/>
          <w:bCs/>
          <w:sz w:val="28"/>
          <w:szCs w:val="28"/>
        </w:rPr>
        <w:t xml:space="preserve"> (Economic Development Theory)</w:t>
      </w:r>
    </w:p>
    <w:p w14:paraId="174647B3" w14:textId="77777777" w:rsidR="00CB0F09" w:rsidRPr="007A3535" w:rsidRDefault="00CB0F09" w:rsidP="00CB0F09">
      <w:pPr>
        <w:spacing w:line="360" w:lineRule="auto"/>
        <w:jc w:val="both"/>
        <w:rPr>
          <w:rFonts w:ascii="Sakkal Majalla" w:hAnsi="Sakkal Majalla" w:cs="Sakkal Majalla"/>
          <w:sz w:val="28"/>
          <w:szCs w:val="28"/>
        </w:rPr>
      </w:pPr>
      <w:r w:rsidRPr="007A3535">
        <w:rPr>
          <w:rFonts w:ascii="Sakkal Majalla" w:hAnsi="Sakkal Majalla" w:cs="Sakkal Majalla"/>
          <w:sz w:val="28"/>
          <w:szCs w:val="28"/>
          <w:rtl/>
        </w:rPr>
        <w:t>تُعد نظرية التنمية الاقتصادية ذات صلة كبيرة بدراسة التحول الرقمي في قطاع الأعمال الصغيرة والمتوسطة. وفقًا لهذه النظرية، يؤدي التحول الرقمي إلى تحسين كفاءة الإنتاج وزيادة القدرة التنافسية، مما يساهم في نمو القطاع الخاص وتحقيق التنمية الاقتصادية المستدامة. في المملكة العربية السعودية، يُعتبر التحول الرقمي أحد المحركات الرئيسية لتحقيق أهداف رؤية 2030، والتي تسعى إلى تنويع الاقتصاد الوطني بعيدًا عن الاعتماد على النفط. من خلال دراسة تأثير التحول الرقمي على قطاع الأعمال الصغيرة والمتوسطة، توفر هذه النظرية أساسًا لفهم كيفية تأثير الابتكار الرقمي على تعزيز التنمية الاقتصادية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96241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6ECB">
            <w:rPr>
              <w:rFonts w:ascii="Sakkal Majalla" w:hAnsi="Sakkal Majalla" w:cs="Sakkal Majalla" w:hint="cs"/>
              <w:noProof/>
              <w:sz w:val="28"/>
              <w:szCs w:val="28"/>
              <w:rtl/>
              <w:lang w:bidi="ar-EG"/>
            </w:rPr>
            <w:t>(</w:t>
          </w:r>
          <w:r w:rsidRPr="00E46ECB">
            <w:rPr>
              <w:rFonts w:ascii="Sakkal Majalla" w:hAnsi="Sakkal Majalla" w:cs="Sakkal Majalla" w:hint="cs"/>
              <w:noProof/>
              <w:sz w:val="28"/>
              <w:szCs w:val="28"/>
              <w:lang w:bidi="ar-EG"/>
            </w:rPr>
            <w:t>Raihan</w:t>
          </w:r>
          <w:r w:rsidRPr="00E46EC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A3535">
        <w:rPr>
          <w:rFonts w:ascii="Sakkal Majalla" w:hAnsi="Sakkal Majalla" w:cs="Sakkal Majalla"/>
          <w:sz w:val="28"/>
          <w:szCs w:val="28"/>
        </w:rPr>
        <w:t>.</w:t>
      </w:r>
      <w:r>
        <w:rPr>
          <w:rFonts w:ascii="Sakkal Majalla" w:hAnsi="Sakkal Majalla" w:cs="Sakkal Majalla" w:hint="cs"/>
          <w:sz w:val="28"/>
          <w:szCs w:val="28"/>
          <w:rtl/>
        </w:rPr>
        <w:t xml:space="preserve"> </w:t>
      </w:r>
    </w:p>
    <w:p w14:paraId="7E3960B6" w14:textId="77777777" w:rsidR="00CB0F09" w:rsidRPr="00AF7FF9" w:rsidRDefault="00CB0F09" w:rsidP="00CB0F09">
      <w:pPr>
        <w:tabs>
          <w:tab w:val="left" w:pos="1854"/>
        </w:tabs>
        <w:spacing w:line="240" w:lineRule="auto"/>
        <w:rPr>
          <w:rFonts w:ascii="Simplified Arabic" w:hAnsi="Simplified Arabic" w:cs="Simplified Arabic"/>
          <w:b/>
          <w:bCs/>
          <w:sz w:val="10"/>
          <w:szCs w:val="10"/>
          <w:rtl/>
        </w:rPr>
      </w:pPr>
    </w:p>
    <w:p w14:paraId="7A401947" w14:textId="77777777" w:rsidR="00CB0F09" w:rsidRDefault="00CB0F09" w:rsidP="00CB0F09">
      <w:pPr>
        <w:tabs>
          <w:tab w:val="left" w:pos="1854"/>
        </w:tabs>
        <w:spacing w:line="240" w:lineRule="auto"/>
        <w:rPr>
          <w:rFonts w:ascii="Simplified Arabic" w:hAnsi="Simplified Arabic" w:cs="Simplified Arabic"/>
          <w:b/>
          <w:bCs/>
          <w:sz w:val="10"/>
          <w:szCs w:val="10"/>
          <w:rtl/>
        </w:rPr>
      </w:pPr>
    </w:p>
    <w:p w14:paraId="0816C00B" w14:textId="77777777" w:rsidR="00CB0F09" w:rsidRDefault="00CB0F09" w:rsidP="00CB0F09">
      <w:pPr>
        <w:tabs>
          <w:tab w:val="left" w:pos="1854"/>
        </w:tabs>
        <w:spacing w:line="240" w:lineRule="auto"/>
        <w:rPr>
          <w:rFonts w:ascii="Simplified Arabic" w:hAnsi="Simplified Arabic" w:cs="Simplified Arabic"/>
          <w:b/>
          <w:bCs/>
          <w:sz w:val="10"/>
          <w:szCs w:val="10"/>
          <w:rtl/>
        </w:rPr>
      </w:pPr>
    </w:p>
    <w:p w14:paraId="6BD21439" w14:textId="77777777" w:rsidR="00CB0F09" w:rsidRDefault="00CB0F09" w:rsidP="00CB0F09">
      <w:pPr>
        <w:tabs>
          <w:tab w:val="left" w:pos="1854"/>
        </w:tabs>
        <w:spacing w:line="240" w:lineRule="auto"/>
        <w:rPr>
          <w:rFonts w:ascii="Simplified Arabic" w:hAnsi="Simplified Arabic" w:cs="Simplified Arabic"/>
          <w:b/>
          <w:bCs/>
          <w:sz w:val="10"/>
          <w:szCs w:val="10"/>
          <w:rtl/>
        </w:rPr>
      </w:pPr>
    </w:p>
    <w:p w14:paraId="0B581CDB" w14:textId="77777777" w:rsidR="00F8009F" w:rsidRDefault="00F8009F"/>
    <w:sectPr w:rsidR="00F8009F" w:rsidSect="00844AB4">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AF48C" w14:textId="77777777" w:rsidR="007653D0" w:rsidRDefault="007653D0" w:rsidP="00844AB4">
      <w:pPr>
        <w:spacing w:after="0" w:line="240" w:lineRule="auto"/>
      </w:pPr>
      <w:r>
        <w:separator/>
      </w:r>
    </w:p>
  </w:endnote>
  <w:endnote w:type="continuationSeparator" w:id="0">
    <w:p w14:paraId="0D012604" w14:textId="77777777" w:rsidR="007653D0" w:rsidRDefault="007653D0" w:rsidP="00844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8095230"/>
      <w:docPartObj>
        <w:docPartGallery w:val="Page Numbers (Bottom of Page)"/>
        <w:docPartUnique/>
      </w:docPartObj>
    </w:sdtPr>
    <w:sdtEndPr>
      <w:rPr>
        <w:noProof/>
      </w:rPr>
    </w:sdtEndPr>
    <w:sdtContent>
      <w:p w14:paraId="6199662F" w14:textId="29016541" w:rsidR="00844AB4" w:rsidRDefault="00844A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18B31" w14:textId="77777777" w:rsidR="00844AB4" w:rsidRDefault="00844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CAD81" w14:textId="77777777" w:rsidR="007653D0" w:rsidRDefault="007653D0" w:rsidP="00844AB4">
      <w:pPr>
        <w:spacing w:after="0" w:line="240" w:lineRule="auto"/>
      </w:pPr>
      <w:r>
        <w:separator/>
      </w:r>
    </w:p>
  </w:footnote>
  <w:footnote w:type="continuationSeparator" w:id="0">
    <w:p w14:paraId="45125D40" w14:textId="77777777" w:rsidR="007653D0" w:rsidRDefault="007653D0" w:rsidP="00844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F6DA6"/>
    <w:multiLevelType w:val="hybridMultilevel"/>
    <w:tmpl w:val="AB626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0A0706"/>
    <w:multiLevelType w:val="multilevel"/>
    <w:tmpl w:val="5D76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1495C"/>
    <w:multiLevelType w:val="multilevel"/>
    <w:tmpl w:val="46E2A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885815"/>
    <w:multiLevelType w:val="hybridMultilevel"/>
    <w:tmpl w:val="F2762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4C28DA"/>
    <w:multiLevelType w:val="hybridMultilevel"/>
    <w:tmpl w:val="DFB6F426"/>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BE3E69"/>
    <w:multiLevelType w:val="multilevel"/>
    <w:tmpl w:val="E14A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F25AF1"/>
    <w:multiLevelType w:val="multilevel"/>
    <w:tmpl w:val="39443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527247"/>
    <w:multiLevelType w:val="multilevel"/>
    <w:tmpl w:val="A122F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9A22BB"/>
    <w:multiLevelType w:val="hybridMultilevel"/>
    <w:tmpl w:val="2E26D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33488E"/>
    <w:multiLevelType w:val="hybridMultilevel"/>
    <w:tmpl w:val="13EED4D6"/>
    <w:lvl w:ilvl="0" w:tplc="EAECE3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0"/>
  </w:num>
  <w:num w:numId="2" w16cid:durableId="1892300249">
    <w:abstractNumId w:val="1"/>
  </w:num>
  <w:num w:numId="3" w16cid:durableId="1582987821">
    <w:abstractNumId w:val="9"/>
  </w:num>
  <w:num w:numId="4" w16cid:durableId="920603504">
    <w:abstractNumId w:val="6"/>
  </w:num>
  <w:num w:numId="5" w16cid:durableId="1489664061">
    <w:abstractNumId w:val="0"/>
  </w:num>
  <w:num w:numId="6" w16cid:durableId="1743065945">
    <w:abstractNumId w:val="7"/>
  </w:num>
  <w:num w:numId="7" w16cid:durableId="1557931219">
    <w:abstractNumId w:val="8"/>
  </w:num>
  <w:num w:numId="8" w16cid:durableId="279336348">
    <w:abstractNumId w:val="5"/>
  </w:num>
  <w:num w:numId="9" w16cid:durableId="920993571">
    <w:abstractNumId w:val="2"/>
  </w:num>
  <w:num w:numId="10" w16cid:durableId="1272012699">
    <w:abstractNumId w:val="3"/>
  </w:num>
  <w:num w:numId="11" w16cid:durableId="13149911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50C"/>
    <w:rsid w:val="00046DF0"/>
    <w:rsid w:val="000926BE"/>
    <w:rsid w:val="00170579"/>
    <w:rsid w:val="00173399"/>
    <w:rsid w:val="002A0C5F"/>
    <w:rsid w:val="002F2B6F"/>
    <w:rsid w:val="004766AE"/>
    <w:rsid w:val="0057150C"/>
    <w:rsid w:val="005938C9"/>
    <w:rsid w:val="006658B2"/>
    <w:rsid w:val="00683C54"/>
    <w:rsid w:val="007653D0"/>
    <w:rsid w:val="00844AB4"/>
    <w:rsid w:val="00872B53"/>
    <w:rsid w:val="008C5B47"/>
    <w:rsid w:val="00AE3DA0"/>
    <w:rsid w:val="00BF6101"/>
    <w:rsid w:val="00CB0F09"/>
    <w:rsid w:val="00F8009F"/>
    <w:rsid w:val="00FB4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79890"/>
  <w15:chartTrackingRefBased/>
  <w15:docId w15:val="{E376B4C7-AF0F-4543-B9AA-30D42D8FD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F09"/>
    <w:pPr>
      <w:bidi/>
      <w:spacing w:line="259" w:lineRule="auto"/>
    </w:pPr>
    <w:rPr>
      <w:sz w:val="22"/>
      <w:szCs w:val="22"/>
    </w:rPr>
  </w:style>
  <w:style w:type="paragraph" w:styleId="Heading1">
    <w:name w:val="heading 1"/>
    <w:basedOn w:val="Normal"/>
    <w:next w:val="Normal"/>
    <w:link w:val="Heading1Char"/>
    <w:uiPriority w:val="9"/>
    <w:qFormat/>
    <w:rsid w:val="005715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15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5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5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5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5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5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5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5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5715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15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5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5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5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5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5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5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50C"/>
    <w:rPr>
      <w:rFonts w:eastAsiaTheme="majorEastAsia" w:cstheme="majorBidi"/>
      <w:color w:val="272727" w:themeColor="text1" w:themeTint="D8"/>
    </w:rPr>
  </w:style>
  <w:style w:type="paragraph" w:styleId="Title">
    <w:name w:val="Title"/>
    <w:basedOn w:val="Normal"/>
    <w:next w:val="Normal"/>
    <w:link w:val="TitleChar"/>
    <w:uiPriority w:val="10"/>
    <w:qFormat/>
    <w:rsid w:val="005715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5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5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5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50C"/>
    <w:pPr>
      <w:spacing w:before="160"/>
      <w:jc w:val="center"/>
    </w:pPr>
    <w:rPr>
      <w:i/>
      <w:iCs/>
      <w:color w:val="404040" w:themeColor="text1" w:themeTint="BF"/>
    </w:rPr>
  </w:style>
  <w:style w:type="character" w:customStyle="1" w:styleId="QuoteChar">
    <w:name w:val="Quote Char"/>
    <w:basedOn w:val="DefaultParagraphFont"/>
    <w:link w:val="Quote"/>
    <w:uiPriority w:val="29"/>
    <w:rsid w:val="0057150C"/>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57150C"/>
    <w:pPr>
      <w:ind w:left="720"/>
      <w:contextualSpacing/>
    </w:pPr>
  </w:style>
  <w:style w:type="character" w:styleId="IntenseEmphasis">
    <w:name w:val="Intense Emphasis"/>
    <w:basedOn w:val="DefaultParagraphFont"/>
    <w:uiPriority w:val="21"/>
    <w:qFormat/>
    <w:rsid w:val="0057150C"/>
    <w:rPr>
      <w:i/>
      <w:iCs/>
      <w:color w:val="0F4761" w:themeColor="accent1" w:themeShade="BF"/>
    </w:rPr>
  </w:style>
  <w:style w:type="paragraph" w:styleId="IntenseQuote">
    <w:name w:val="Intense Quote"/>
    <w:basedOn w:val="Normal"/>
    <w:next w:val="Normal"/>
    <w:link w:val="IntenseQuoteChar"/>
    <w:uiPriority w:val="30"/>
    <w:qFormat/>
    <w:rsid w:val="005715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50C"/>
    <w:rPr>
      <w:i/>
      <w:iCs/>
      <w:color w:val="0F4761" w:themeColor="accent1" w:themeShade="BF"/>
    </w:rPr>
  </w:style>
  <w:style w:type="character" w:styleId="IntenseReference">
    <w:name w:val="Intense Reference"/>
    <w:basedOn w:val="DefaultParagraphFont"/>
    <w:uiPriority w:val="32"/>
    <w:qFormat/>
    <w:rsid w:val="0057150C"/>
    <w:rPr>
      <w:b/>
      <w:bCs/>
      <w:smallCaps/>
      <w:color w:val="0F4761" w:themeColor="accent1" w:themeShade="BF"/>
      <w:spacing w:val="5"/>
    </w:rPr>
  </w:style>
  <w:style w:type="paragraph" w:styleId="Caption">
    <w:name w:val="caption"/>
    <w:basedOn w:val="Normal"/>
    <w:next w:val="Normal"/>
    <w:uiPriority w:val="35"/>
    <w:unhideWhenUsed/>
    <w:qFormat/>
    <w:rsid w:val="00CB0F09"/>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CB0F09"/>
  </w:style>
  <w:style w:type="paragraph" w:styleId="Header">
    <w:name w:val="header"/>
    <w:basedOn w:val="Normal"/>
    <w:link w:val="HeaderChar"/>
    <w:uiPriority w:val="99"/>
    <w:unhideWhenUsed/>
    <w:rsid w:val="00844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AB4"/>
    <w:rPr>
      <w:sz w:val="22"/>
      <w:szCs w:val="22"/>
    </w:rPr>
  </w:style>
  <w:style w:type="paragraph" w:styleId="Footer">
    <w:name w:val="footer"/>
    <w:basedOn w:val="Normal"/>
    <w:link w:val="FooterChar"/>
    <w:uiPriority w:val="99"/>
    <w:unhideWhenUsed/>
    <w:rsid w:val="00844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A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Alh241</b:Tag>
    <b:SourceType>JournalArticle</b:SourceType>
    <b:Guid>{9F638474-E548-46BD-A941-FABE43F2155E}</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https://www.researchgate.net/publication/382639749_The_effectiveness_of_applying_the_economic_and_technological_dimensions_of_the_kingdom_of_Saudi_Arabia's_vision_2030_to_achieve_the_competitive_advantage_of_the_Hail_Region</b:URL>
    <b:RefOrder>1</b:RefOrder>
  </b:Source>
  <b:Source>
    <b:Tag>Ayd22</b:Tag>
    <b:SourceType>JournalArticle</b:SourceType>
    <b:Guid>{D8B7950D-ECC1-421D-985D-4A1789EF78DE}</b:Guid>
    <b:Author>
      <b:Author>
        <b:NameList>
          <b:Person>
            <b:Last>Aydın</b:Last>
            <b:First>Ömer</b:First>
          </b:Person>
        </b:NameList>
      </b:Author>
    </b:Author>
    <b:Title>The Impacts of Digital Transformation</b:Title>
    <b:Year>2022</b:Year>
    <b:URL>https://www.researchgate.net/publication/360630985_The_Impacts_of_Digital_Transformation</b:URL>
    <b:RefOrder>2</b:RefOrder>
  </b:Source>
  <b:Source>
    <b:Tag>Kle21</b:Tag>
    <b:SourceType>JournalArticle</b:SourceType>
    <b:Guid>{0EFC1A65-1884-4D46-B53D-5A06CF4C9BDD}</b:Guid>
    <b:Author>
      <b:Author>
        <b:NameList>
          <b:Person>
            <b:Last>Klein</b:Last>
            <b:First>Vinicius</b:First>
            <b:Middle>Barreto</b:Middle>
          </b:Person>
        </b:NameList>
      </b:Author>
    </b:Author>
    <b:Title>COVID ‐19 crisis and SMEs responses: The role of digital transformation</b:Title>
    <b:Year>2021</b:Year>
    <b:URL>https://www.researchgate.net/publication/349959773_COVID_-19_crisis_and_SMEs_responses_The_role_of_digital_transformation</b:URL>
    <b:RefOrder>3</b:RefOrder>
  </b:Source>
  <b:Source>
    <b:Tag>Yus231</b:Tag>
    <b:SourceType>JournalArticle</b:SourceType>
    <b:Guid>{11D67822-BFC9-4758-87A1-B447DC36937C}</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4</b:RefOrder>
  </b:Source>
  <b:Source>
    <b:Tag>You22</b:Tag>
    <b:SourceType>JournalArticle</b:SourceType>
    <b:Guid>{97A36E82-90AE-4895-8653-A4B12614F311}</b:Guid>
    <b:Author>
      <b:Author>
        <b:NameList>
          <b:Person>
            <b:Last>Youssef</b:Last>
            <b:First>Abeer</b:First>
            <b:Middle>Mohamed Abdel Razek</b:Middle>
          </b:Person>
        </b:NameList>
      </b:Author>
    </b:Author>
    <b:Title>The Role of the Digital Economy in Sustainable Development</b:Title>
    <b:Year>2022</b:Year>
    <b:URL>https://journals.ekb.eg/article_303616.html</b:URL>
    <b:RefOrder>5</b:RefOrder>
  </b:Source>
  <b:Source>
    <b:Tag>Alq241</b:Tag>
    <b:SourceType>JournalArticle</b:SourceType>
    <b:Guid>{05E76B87-1839-4A2B-BE48-0FEE57DB939D}</b:Guid>
    <b:Author>
      <b:Author>
        <b:NameList>
          <b:Person>
            <b:Last>Alqahtani</b:Last>
            <b:First>Fahd</b:First>
          </b:Person>
        </b:NameList>
      </b:Author>
    </b:Author>
    <b:Title>A Study of the Effect of Innovation and Technology on Saudi Arabian Small and Medium-Sized Enterprises Internationalization</b:Title>
    <b:Year>2024</b:Year>
    <b:URL>https://www.scirp.org/journal/paperinformation?paperid=136081</b:URL>
    <b:RefOrder>6</b:RefOrder>
  </b:Source>
  <b:Source>
    <b:Tag>Alo234</b:Tag>
    <b:SourceType>JournalArticle</b:SourceType>
    <b:Guid>{9F4DFF23-8D91-43BD-B1EE-7DDB38A9FBC3}</b:Guid>
    <b:Author>
      <b:Author>
        <b:NameList>
          <b:Person>
            <b:Last>Mohammed</b:Last>
          </b:Person>
        </b:NameList>
      </b:Author>
    </b:Author>
    <b:Title>Critical Success Factors and Challenges in Adopting Digital Transformation in the Saudi Ministry of Education</b:Title>
    <b:Year>2023</b:Year>
    <b:URL>https://www.mdpi.com/2071-1050/15/21/15492</b:URL>
    <b:RefOrder>7</b:RefOrder>
  </b:Source>
  <b:Source>
    <b:Tag>Alo233</b:Tag>
    <b:SourceType>JournalArticle</b:SourceType>
    <b:Guid>{0BD7C716-C0AF-47CD-80AA-2C6EF766C3AF}</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8</b:RefOrder>
  </b:Source>
  <b:Source>
    <b:Tag>Văr241</b:Tag>
    <b:SourceType>JournalArticle</b:SourceType>
    <b:Guid>{1D08AF70-4B7C-40A4-A84C-069F5C57A26D}</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9</b:RefOrder>
  </b:Source>
  <b:Source>
    <b:Tag>Kra221</b:Tag>
    <b:SourceType>JournalArticle</b:SourceType>
    <b:Guid>{72AD5EF7-A6F8-4853-B184-70117360D6D8}</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10</b:RefOrder>
  </b:Source>
  <b:Source>
    <b:Tag>Mwe24</b:Tag>
    <b:SourceType>JournalArticle</b:SourceType>
    <b:Guid>{1BF304A8-5B2D-4109-A957-103C3CC2A820}</b:Guid>
    <b:Author>
      <b:Author>
        <b:NameList>
          <b:Person>
            <b:Last>Mweshi</b:Last>
            <b:First>Geoffrey</b:First>
          </b:Person>
        </b:NameList>
      </b:Author>
    </b:Author>
    <b:Title>Determining a Statistical Analysis for the Quantitative Study</b:Title>
    <b:Year>2024</b:Year>
    <b:URL>https://www.researchgate.net/publication/382649420_Determining_a_Statistical_Analysis_for_the_Quantitative_Study</b:URL>
    <b:RefOrder>11</b:RefOrder>
  </b:Source>
  <b:Source>
    <b:Tag>Pre15</b:Tag>
    <b:SourceType>JournalArticle</b:SourceType>
    <b:Guid>{1B0AD0B2-9C39-4A17-A074-1552A2EA0835}</b:Guid>
    <b:Author>
      <b:Author>
        <b:NameList>
          <b:Person>
            <b:Last>Prestwich</b:Last>
            <b:First>Andrew</b:First>
          </b:Person>
        </b:NameList>
      </b:Author>
    </b:Author>
    <b:Title>Using theory to develop and test interventions to promote changes in health behaviour: evidence, issues, and recommendations</b:Title>
    <b:Year>2015</b:Year>
    <b:URL>https://www.sciencedirect.com/science/article/abs/pii/S2352250X15001049</b:URL>
    <b:RefOrder>12</b:RefOrder>
  </b:Source>
  <b:Source>
    <b:Tag>Buk18</b:Tag>
    <b:SourceType>JournalArticle</b:SourceType>
    <b:Guid>{961609E3-6F17-4A94-8ED7-B02AEA8EACC7}</b:Guid>
    <b:Author>
      <b:Author>
        <b:NameList>
          <b:Person>
            <b:Last>Bukht</b:Last>
            <b:First>Rumana</b:First>
          </b:Person>
        </b:NameList>
      </b:Author>
    </b:Author>
    <b:Title>Defining, Conceptualising and Measuring the Digital Economy</b:Title>
    <b:Year>2018</b:Year>
    <b:URL>https://www.researchgate.net/publication/327356904_Defining_Conceptualising_and_Measuring_the_Digital_Economy</b:URL>
    <b:RefOrder>13</b:RefOrder>
  </b:Source>
  <b:Source>
    <b:Tag>Ras191</b:Tag>
    <b:SourceType>JournalArticle</b:SourceType>
    <b:Guid>{E10CF443-E3C0-47ED-B1ED-B709289A0303}</b:Guid>
    <b:Author>
      <b:Author>
        <b:NameList>
          <b:Person>
            <b:Last>Rassool</b:Last>
            <b:First>Roshan</b:First>
          </b:Person>
        </b:NameList>
      </b:Author>
    </b:Author>
    <b:Title>DIGITAL TRANSFORMATION FOR SMALL &amp; MEDIUM ENTERPRISES (SMES): WITH SPECIAL FOCUS ON SRI LANKAN CONTEXT AS AN EMERGING ECONOMY</b:Title>
    <b:Year>2019</b:Year>
    <b:URL>https://www.researchgate.net/publication/335028085_DIGITAL_TRANSFORMATION_FOR_SMALL_MEDIUM_ENTERPRISES_SMES_WITH_SPECIAL_FOCUS_ON_SRI_LANKAN_CONTEXT_AS_AN_EMERGING_ECONOMY</b:URL>
    <b:RefOrder>14</b:RefOrder>
  </b:Source>
  <b:Source>
    <b:Tag>Cos221</b:Tag>
    <b:SourceType>JournalArticle</b:SourceType>
    <b:Guid>{8838CD08-F9B6-4121-976A-E23F96FE1546}</b:Guid>
    <b:Author>
      <b:Author>
        <b:NameList>
          <b:Person>
            <b:Last>Costa</b:Last>
            <b:First>Laura</b:First>
            <b:Middle>Maria Aguiar</b:Middle>
          </b:Person>
        </b:NameList>
      </b:Author>
    </b:Author>
    <b:Title>Customer satisfaction in service delivery with artificial intelligence: A meta-analytic study</b:Title>
    <b:Year>2022</b:Year>
    <b:URL>https://www.researchgate.net/publication/365338826_Customer_satisfaction_in_service_delivery_with_artificial_intelligence_A_meta-analytic_study</b:URL>
    <b:RefOrder>15</b:RefOrder>
  </b:Source>
  <b:Source>
    <b:Tag>Abd245</b:Tag>
    <b:SourceType>JournalArticle</b:SourceType>
    <b:Guid>{4177A81E-FB85-4BE5-A679-28F66198CAB9}</b:Guid>
    <b:Author>
      <b:Author>
        <b:NameList>
          <b:Person>
            <b:Last>Abdul-Azeez</b:Last>
            <b:First>Oluwatosin</b:First>
          </b:Person>
        </b:NameList>
      </b:Author>
    </b:Author>
    <b:Title>Enhancing business performance: The role of data-driven analytics in strategic decision-making</b:Title>
    <b:Year>2024</b:Year>
    <b:URL>https://www.researchgate.net/publication/382053812_Enhancing_business_performance_The_role_of_data-driven_analytics_in_strategic_decision-making</b:URL>
    <b:RefOrder>16</b:RefOrder>
  </b:Source>
  <b:Source>
    <b:Tag>LiP25</b:Tag>
    <b:SourceType>JournalArticle</b:SourceType>
    <b:Guid>{1213ACB1-F9CF-4A1C-A61C-DE4B54E24A72}</b:Guid>
    <b:Author>
      <b:Author>
        <b:NameList>
          <b:Person>
            <b:Last>Li</b:Last>
            <b:First>Pengcheng</b:First>
          </b:Person>
        </b:NameList>
      </b:Author>
    </b:Author>
    <b:Title>Digital transformation and supply chain resilience</b:Title>
    <b:Year>2025</b:Year>
    <b:URL>https://www.sciencedirect.com/science/article/pii/S1059056025001960</b:URL>
    <b:RefOrder>17</b:RefOrder>
  </b:Source>
  <b:Source>
    <b:Tag>Ald25</b:Tag>
    <b:SourceType>JournalArticle</b:SourceType>
    <b:Guid>{9B363AC0-49D0-4787-AC96-BA16DC42F5FE}</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18</b:RefOrder>
  </b:Source>
  <b:Source>
    <b:Tag>Alo24</b:Tag>
    <b:SourceType>JournalArticle</b:SourceType>
    <b:Guid>{FA048446-BDB7-4B0C-9FDC-CCB864D44955}</b:Guid>
    <b:Author>
      <b:Author>
        <b:NameList>
          <b:Person>
            <b:Last>Alotaibi</b:Last>
            <b:First>Salihah</b:First>
          </b:Person>
        </b:NameList>
      </b:Author>
    </b:Author>
    <b:Title>Social Commerce in Saudi Arabia: Opportunities and Challenges in a Digital Society</b:Title>
    <b:Year>2024</b:Year>
    <b:URL>https://www.mdpi.com/2071-1050/16/24/10951</b:URL>
    <b:RefOrder>19</b:RefOrder>
  </b:Source>
  <b:Source>
    <b:Tag>Tri242</b:Tag>
    <b:SourceType>JournalArticle</b:SourceType>
    <b:Guid>{6EBF0155-70BF-4A27-B32C-7DFE3421A664}</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URL>https://www.researchgate.net/publication/380269429_SMEs_Awareness_and_Preparation_for_Digital_Transformation_Exploring_Business_Opportunities_for_Entrepreneurs_in_Saudi_Arabia's_Ha'il_Region</b:URL>
    <b:RefOrder>20</b:RefOrder>
  </b:Source>
  <b:Source>
    <b:Tag>ALT21</b:Tag>
    <b:SourceType>JournalArticle</b:SourceType>
    <b:Guid>{07E7949A-8742-4A3F-99F1-E05202A19F60}</b:Guid>
    <b:Author>
      <b:Author>
        <b:NameList>
          <b:Person>
            <b:Last>AL-TAYYAR</b:Last>
            <b:First>RAED</b:First>
            <b:Middle>SAUD D</b:Middle>
          </b:Person>
        </b:NameList>
      </b:Author>
    </b:Author>
    <b:Title>Challenges and obstacles facing SMEs in the adoption of e-commerce in developing countries; A case of Saudi Arabia</b:Title>
    <b:Year>2021</b:Year>
    <b:URL>https://ojs.ual.es/ojs/index.php/eea/article/view/4644</b:URL>
    <b:RefOrder>21</b:RefOrder>
  </b:Source>
  <b:Source>
    <b:Tag>Mel23</b:Tag>
    <b:SourceType>JournalArticle</b:SourceType>
    <b:Guid>{092E9BC8-598C-472E-82D7-9065101BDC1C}</b:Guid>
    <b:Author>
      <b:Author>
        <b:NameList>
          <b:Person>
            <b:Last>Melo</b:Last>
            <b:First>Isotilia</b:First>
            <b:Middle>Costa</b:Middle>
          </b:Person>
        </b:NameList>
      </b:Author>
    </b:Author>
    <b:Title>Sustainable digital transformation in small and medium enterprises (SMEs): A review on performance</b:Title>
    <b:Year>2023</b:Year>
    <b:URL>https://www.sciencedirect.com/science/article/pii/S2405844023011155</b:URL>
    <b:RefOrder>22</b:RefOrder>
  </b:Source>
  <b:Source>
    <b:Tag>Kum242</b:Tag>
    <b:SourceType>JournalArticle</b:SourceType>
    <b:Guid>{6C0F8023-8699-4D9F-8814-6119628775EB}</b:Guid>
    <b:Author>
      <b:Author>
        <b:NameList>
          <b:Person>
            <b:Last>Kumar</b:Last>
            <b:First>Rishi</b:First>
            <b:Middle>Kant</b:Middle>
          </b:Person>
        </b:NameList>
      </b:Author>
    </b:Author>
    <b:Title>Role of Technological Innovation and Its Governance in Entrepreneurial Evolution</b:Title>
    <b:Year>2024</b:Year>
    <b:URL>https://www.researchgate.net/publication/376623852_Role_of_Technological_Innovation_and_Its_Governance_in_Entrepreneurial_Evolution</b:URL>
    <b:RefOrder>23</b:RefOrder>
  </b:Source>
  <b:Source>
    <b:Tag>Ref21</b:Tag>
    <b:SourceType>JournalArticle</b:SourceType>
    <b:Guid>{E31EF057-69E0-4D87-AF6E-3522E2E3C4F8}</b:Guid>
    <b:Author>
      <b:Author>
        <b:NameList>
          <b:Person>
            <b:Last>Refai</b:Last>
            <b:First>Nashat</b:First>
            <b:Middle>Ali Al</b:Middle>
          </b:Person>
        </b:NameList>
      </b:Author>
    </b:Author>
    <b:Title>A Literature Review of Technology Adoption theories and Acceptance models for novelty in Building Information Modeling</b:Title>
    <b:Year>2021</b:Year>
    <b:URL>https://www.researchgate.net/publication/357420597_A_Literature_Review_of_Technology_Adoption_theories_and_Acceptance_models_for_novelty_in_Building_Information_Modeling</b:URL>
    <b:RefOrder>24</b:RefOrder>
  </b:Source>
  <b:Source>
    <b:Tag>Hit15</b:Tag>
    <b:SourceType>JournalArticle</b:SourceType>
    <b:Guid>{506A2BD8-D02A-4CB5-91AD-2C386B2477F7}</b:Guid>
    <b:Author>
      <b:Author>
        <b:NameList>
          <b:Person>
            <b:Last>Hitt</b:Last>
            <b:First>Michael</b:First>
            <b:Middle>A</b:Middle>
          </b:Person>
        </b:NameList>
      </b:Author>
    </b:Author>
    <b:Title>Resource Based Theory in Operations Management Research</b:Title>
    <b:Year>2015</b:Year>
    <b:URL>https://www.researchgate.net/publication/274063973_Resource_Based_Theory_in_Operations_Management_Research</b:URL>
    <b:RefOrder>25</b:RefOrder>
  </b:Source>
  <b:Source>
    <b:Tag>Tra20</b:Tag>
    <b:SourceType>JournalArticle</b:SourceType>
    <b:Guid>{CC0F5CD8-1C5E-40DE-B9A8-2A9564EB59E8}</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26</b:RefOrder>
  </b:Source>
  <b:Source>
    <b:Tag>Reg21</b:Tag>
    <b:SourceType>JournalArticle</b:SourceType>
    <b:Guid>{25CBF89C-0561-460A-9A82-4DC49E01E32D}</b:Guid>
    <b:Author>
      <b:Author>
        <b:NameList>
          <b:Person>
            <b:Last>Rego</b:Last>
            <b:First>Bruno</b:First>
            <b:Middle>Siano</b:Middle>
          </b:Person>
        </b:NameList>
      </b:Author>
    </b:Author>
    <b:Title>Digital Transformation and Strategic Management: a Systematic Review of the Literature</b:Title>
    <b:Year>2021</b:Year>
    <b:URL>https://www.researchgate.net/publication/356191007_Digital_Transformation_and_Strategic_Management_a_Systematic_Review_of_the_Literature</b:URL>
    <b:RefOrder>27</b:RefOrder>
  </b:Source>
  <b:Source>
    <b:Tag>Rai24</b:Tag>
    <b:SourceType>JournalArticle</b:SourceType>
    <b:Guid>{5B72C274-0BCF-41DF-9EAF-70B08DCE2227}</b:Guid>
    <b:Author>
      <b:Author>
        <b:NameList>
          <b:Person>
            <b:Last>Raihan</b:Last>
            <b:First>Asif</b:First>
          </b:Person>
        </b:NameList>
      </b:Author>
    </b:Author>
    <b:Title>A review of the digitalization of the small and medium enterprises (SMEs) toward sustainability</b:Title>
    <b:Year>2024</b:Year>
    <b:URL>https://www.researchgate.net/publication/379035152_A_review_of_the_digitalization_of_the_small_and_medium_enterprises_SMEs_toward_sustainability</b:URL>
    <b:RefOrder>28</b:RefOrder>
  </b:Source>
</b:Sources>
</file>

<file path=customXml/itemProps1.xml><?xml version="1.0" encoding="utf-8"?>
<ds:datastoreItem xmlns:ds="http://schemas.openxmlformats.org/officeDocument/2006/customXml" ds:itemID="{D0051A56-EB46-4783-BB83-78F74A88F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5186</Words>
  <Characters>29562</Characters>
  <Application>Microsoft Office Word</Application>
  <DocSecurity>0</DocSecurity>
  <Lines>246</Lines>
  <Paragraphs>69</Paragraphs>
  <ScaleCrop>false</ScaleCrop>
  <Company/>
  <LinksUpToDate>false</LinksUpToDate>
  <CharactersWithSpaces>34679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5</cp:revision>
  <dcterms:created xsi:type="dcterms:W3CDTF">2025-07-15T18:18:00Z</dcterms:created>
  <dcterms:modified xsi:type="dcterms:W3CDTF">2025-07-15T18:30:00Z</dcterms:modified>
</cp:coreProperties>
</file>