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213" w:rsidRDefault="002B7213">
      <w:pPr>
        <w:pBdr>
          <w:top w:val="nil"/>
          <w:left w:val="nil"/>
          <w:bottom w:val="nil"/>
          <w:right w:val="nil"/>
          <w:between w:val="nil"/>
        </w:pBdr>
        <w:spacing w:before="123"/>
        <w:rPr>
          <w:rFonts w:ascii="Times New Roman" w:eastAsia="Times New Roman" w:hAnsi="Times New Roman" w:cs="Times New Roman"/>
          <w:color w:val="000000"/>
          <w:sz w:val="17"/>
          <w:szCs w:val="17"/>
        </w:rPr>
      </w:pPr>
    </w:p>
    <w:p w:rsidR="002B7213" w:rsidRDefault="002B7213">
      <w:pPr>
        <w:tabs>
          <w:tab w:val="left" w:pos="1966"/>
        </w:tabs>
        <w:spacing w:before="1" w:line="278" w:lineRule="auto"/>
        <w:ind w:right="7108"/>
        <w:rPr>
          <w:rFonts w:ascii="Times New Roman" w:eastAsia="Times New Roman" w:hAnsi="Times New Roman" w:cs="Times New Roman"/>
          <w:sz w:val="17"/>
          <w:szCs w:val="17"/>
        </w:rPr>
      </w:pPr>
    </w:p>
    <w:p w:rsidR="002B7213" w:rsidRDefault="00336DF7">
      <w:pPr>
        <w:pBdr>
          <w:top w:val="nil"/>
          <w:left w:val="nil"/>
          <w:bottom w:val="nil"/>
          <w:right w:val="nil"/>
          <w:between w:val="nil"/>
        </w:pBdr>
        <w:spacing w:before="5"/>
        <w:rPr>
          <w:rFonts w:ascii="Times New Roman" w:eastAsia="Times New Roman" w:hAnsi="Times New Roman" w:cs="Times New Roman"/>
          <w:color w:val="000000"/>
          <w:sz w:val="7"/>
          <w:szCs w:val="7"/>
        </w:rPr>
        <w:sectPr w:rsidR="002B7213">
          <w:headerReference w:type="even" r:id="rId7"/>
          <w:footerReference w:type="even" r:id="rId8"/>
          <w:footerReference w:type="default" r:id="rId9"/>
          <w:pgSz w:w="11910" w:h="15820"/>
          <w:pgMar w:top="300" w:right="850" w:bottom="1240" w:left="850" w:header="0" w:footer="1052" w:gutter="0"/>
          <w:pgNumType w:start="1"/>
          <w:cols w:num="2" w:space="720" w:equalWidth="0">
            <w:col w:w="4990" w:space="230"/>
            <w:col w:w="4990" w:space="0"/>
          </w:cols>
        </w:sectPr>
      </w:pPr>
      <w:r>
        <w:rPr>
          <w:noProof/>
        </w:rPr>
        <mc:AlternateContent>
          <mc:Choice Requires="wps">
            <w:drawing>
              <wp:anchor distT="0" distB="0" distL="0" distR="0" simplePos="0" relativeHeight="251658240" behindDoc="0" locked="0" layoutInCell="1" hidden="0" allowOverlap="1">
                <wp:simplePos x="0" y="0"/>
                <wp:positionH relativeFrom="column">
                  <wp:posOffset>108248</wp:posOffset>
                </wp:positionH>
                <wp:positionV relativeFrom="paragraph">
                  <wp:posOffset>69941</wp:posOffset>
                </wp:positionV>
                <wp:extent cx="6264275" cy="1270"/>
                <wp:effectExtent l="0" t="0" r="0" b="0"/>
                <wp:wrapTopAndBottom distT="0" distB="0"/>
                <wp:docPr id="1" name="شكل حر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4275" cy="1270"/>
                        </a:xfrm>
                        <a:custGeom>
                          <a:avLst/>
                          <a:gdLst/>
                          <a:ahLst/>
                          <a:cxnLst/>
                          <a:rect l="l" t="t" r="r" b="b"/>
                          <a:pathLst>
                            <a:path w="6264275">
                              <a:moveTo>
                                <a:pt x="0" y="0"/>
                              </a:moveTo>
                              <a:lnTo>
                                <a:pt x="6263995" y="0"/>
                              </a:lnTo>
                            </a:path>
                          </a:pathLst>
                        </a:custGeom>
                        <a:ln w="12598">
                          <a:solidFill>
                            <a:srgbClr val="000000"/>
                          </a:solidFill>
                          <a:prstDash val="solid"/>
                        </a:ln>
                      </wps:spPr>
                      <wps:bodyPr wrap="square" lIns="0" tIns="0" rIns="0" bIns="0" rtlCol="0">
                        <a:prstTxWarp prst="textNoShape">
                          <a:avLst/>
                        </a:prstTxWarp>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108248</wp:posOffset>
                </wp:positionH>
                <wp:positionV relativeFrom="paragraph">
                  <wp:posOffset>69941</wp:posOffset>
                </wp:positionV>
                <wp:extent cx="6264275" cy="1270"/>
                <wp:effectExtent b="0" l="0" r="0" t="0"/>
                <wp:wrapTopAndBottom distB="0" distT="0"/>
                <wp:docPr id="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6264275" cy="1270"/>
                        </a:xfrm>
                        <a:prstGeom prst="rect"/>
                        <a:ln/>
                      </pic:spPr>
                    </pic:pic>
                  </a:graphicData>
                </a:graphic>
              </wp:anchor>
            </w:drawing>
          </mc:Fallback>
        </mc:AlternateContent>
      </w:r>
    </w:p>
    <w:p w:rsidR="002B7213" w:rsidRDefault="00336DF7">
      <w:pPr>
        <w:tabs>
          <w:tab w:val="left" w:pos="9463"/>
        </w:tabs>
        <w:ind w:left="170"/>
        <w:rPr>
          <w:rFonts w:ascii="Times New Roman" w:eastAsia="Times New Roman" w:hAnsi="Times New Roman" w:cs="Times New Roman"/>
          <w:sz w:val="20"/>
          <w:szCs w:val="20"/>
        </w:rPr>
      </w:pPr>
      <w:r>
        <w:rPr>
          <w:rFonts w:ascii="Times New Roman" w:eastAsia="Times New Roman" w:hAnsi="Times New Roman" w:cs="Times New Roman"/>
          <w:noProof/>
          <w:sz w:val="33"/>
          <w:szCs w:val="33"/>
          <w:vertAlign w:val="superscript"/>
        </w:rPr>
        <mc:AlternateContent>
          <mc:Choice Requires="wps">
            <w:drawing>
              <wp:inline distT="0" distB="0" distL="0" distR="0">
                <wp:extent cx="3024505" cy="239395"/>
                <wp:effectExtent l="0" t="0" r="0" b="0"/>
                <wp:docPr id="14" name="مربع نص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4505" cy="239395"/>
                        </a:xfrm>
                        <a:prstGeom prst="rect">
                          <a:avLst/>
                        </a:prstGeom>
                        <a:solidFill>
                          <a:srgbClr val="C5C5C6"/>
                        </a:solidFill>
                      </wps:spPr>
                      <wps:txbx>
                        <w:txbxContent>
                          <w:p w:rsidR="0024161B" w:rsidRDefault="00336DF7">
                            <w:pPr>
                              <w:spacing w:before="68"/>
                              <w:ind w:left="115"/>
                              <w:rPr>
                                <w:rFonts w:ascii="Tahoma"/>
                                <w:b/>
                                <w:color w:val="000000"/>
                                <w:sz w:val="19"/>
                              </w:rPr>
                            </w:pPr>
                            <w:r>
                              <w:rPr>
                                <w:rFonts w:ascii="Tahoma"/>
                                <w:b/>
                                <w:color w:val="000000"/>
                                <w:spacing w:val="11"/>
                                <w:w w:val="85"/>
                                <w:sz w:val="19"/>
                              </w:rPr>
                              <w:t>SURVEY</w:t>
                            </w:r>
                            <w:r>
                              <w:rPr>
                                <w:rFonts w:ascii="Tahoma"/>
                                <w:b/>
                                <w:color w:val="000000"/>
                                <w:spacing w:val="10"/>
                                <w:w w:val="85"/>
                                <w:sz w:val="19"/>
                              </w:rPr>
                              <w:t xml:space="preserve"> </w:t>
                            </w:r>
                            <w:r>
                              <w:rPr>
                                <w:rFonts w:ascii="Tahoma"/>
                                <w:b/>
                                <w:color w:val="000000"/>
                                <w:spacing w:val="9"/>
                                <w:sz w:val="19"/>
                              </w:rPr>
                              <w:t>ARTICLE</w:t>
                            </w:r>
                          </w:p>
                        </w:txbxContent>
                      </wps:txbx>
                      <wps:bodyPr wrap="square" lIns="0" tIns="0" rIns="0" bIns="0" rtlCol="0">
                        <a:noAutofit/>
                      </wps:bodyPr>
                    </wps:ws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inline distB="0" distT="0" distL="0" distR="0">
                <wp:extent cx="3024505" cy="239395"/>
                <wp:effectExtent b="0" l="0" r="0" t="0"/>
                <wp:docPr id="14" name="image17.png"/>
                <a:graphic>
                  <a:graphicData uri="http://schemas.openxmlformats.org/drawingml/2006/picture">
                    <pic:pic>
                      <pic:nvPicPr>
                        <pic:cNvPr id="0" name="image17.png"/>
                        <pic:cNvPicPr preferRelativeResize="0"/>
                      </pic:nvPicPr>
                      <pic:blipFill>
                        <a:blip r:embed="rId11"/>
                        <a:srcRect b="0" l="0" r="0" t="0"/>
                        <a:stretch>
                          <a:fillRect/>
                        </a:stretch>
                      </pic:blipFill>
                      <pic:spPr>
                        <a:xfrm>
                          <a:off x="0" y="0"/>
                          <a:ext cx="3024505" cy="239395"/>
                        </a:xfrm>
                        <a:prstGeom prst="rect"/>
                        <a:ln/>
                      </pic:spPr>
                    </pic:pic>
                  </a:graphicData>
                </a:graphic>
              </wp:inline>
            </w:drawing>
          </mc:Fallback>
        </mc:AlternateContent>
      </w:r>
      <w:r>
        <w:rPr>
          <w:rFonts w:ascii="Times New Roman" w:eastAsia="Times New Roman" w:hAnsi="Times New Roman" w:cs="Times New Roman"/>
          <w:sz w:val="33"/>
          <w:szCs w:val="33"/>
          <w:vertAlign w:val="superscript"/>
        </w:rPr>
        <w:tab/>
      </w:r>
    </w:p>
    <w:p w:rsidR="002B7213" w:rsidRDefault="00336DF7">
      <w:pPr>
        <w:pStyle w:val="a3"/>
        <w:spacing w:line="223" w:lineRule="auto"/>
        <w:ind w:firstLine="170"/>
        <w:rPr>
          <w:rFonts w:ascii="Times New Roman" w:eastAsia="Times New Roman" w:hAnsi="Times New Roman" w:cs="Times New Roman"/>
        </w:rPr>
      </w:pPr>
      <w:bookmarkStart w:id="0" w:name="d8ltjfo8yjcw" w:colFirst="0" w:colLast="0"/>
      <w:bookmarkEnd w:id="0"/>
      <w:r>
        <w:rPr>
          <w:rFonts w:ascii="Times New Roman" w:eastAsia="Times New Roman" w:hAnsi="Times New Roman" w:cs="Times New Roman"/>
        </w:rPr>
        <w:t xml:space="preserve">Analysis of Human Gait Recognition Techniques </w:t>
      </w:r>
    </w:p>
    <w:p w:rsidR="002B7213" w:rsidRDefault="00336DF7" w:rsidP="0094434C">
      <w:pPr>
        <w:pStyle w:val="3"/>
        <w:spacing w:before="335"/>
        <w:ind w:firstLine="170"/>
        <w:jc w:val="left"/>
        <w:rPr>
          <w:rFonts w:ascii="Times New Roman" w:eastAsia="Times New Roman" w:hAnsi="Times New Roman" w:cs="Times New Roman"/>
        </w:rPr>
        <w:sectPr w:rsidR="002B7213">
          <w:type w:val="continuous"/>
          <w:pgSz w:w="11910" w:h="15820"/>
          <w:pgMar w:top="300" w:right="850" w:bottom="1240" w:left="850" w:header="0" w:footer="1052" w:gutter="0"/>
          <w:cols w:space="720"/>
        </w:sectPr>
      </w:pPr>
      <w:r>
        <w:rPr>
          <w:rFonts w:ascii="Times New Roman" w:eastAsia="Times New Roman" w:hAnsi="Times New Roman" w:cs="Times New Roman"/>
        </w:rPr>
        <w:t>Waleed</w:t>
      </w:r>
      <w:r w:rsidR="00A406BE">
        <w:rPr>
          <w:rFonts w:ascii="Times New Roman" w:eastAsia="Times New Roman" w:hAnsi="Times New Roman" w:cs="Times New Roman"/>
        </w:rPr>
        <w:t xml:space="preserve"> M.</w:t>
      </w:r>
      <w:r>
        <w:rPr>
          <w:rFonts w:ascii="Times New Roman" w:eastAsia="Times New Roman" w:hAnsi="Times New Roman" w:cs="Times New Roman"/>
        </w:rPr>
        <w:t xml:space="preserve"> Rasheedy</w:t>
      </w:r>
      <w:r>
        <w:rPr>
          <w:rFonts w:ascii="Times New Roman" w:eastAsia="Times New Roman" w:hAnsi="Times New Roman" w:cs="Times New Roman"/>
          <w:b w:val="0"/>
        </w:rPr>
        <w:t xml:space="preserve"> </w:t>
      </w:r>
    </w:p>
    <w:p w:rsidR="002B7213" w:rsidRDefault="002B7213">
      <w:pPr>
        <w:pBdr>
          <w:top w:val="nil"/>
          <w:left w:val="nil"/>
          <w:bottom w:val="nil"/>
          <w:right w:val="nil"/>
          <w:between w:val="nil"/>
        </w:pBdr>
        <w:spacing w:before="126"/>
        <w:rPr>
          <w:rFonts w:ascii="Times New Roman" w:eastAsia="Times New Roman" w:hAnsi="Times New Roman" w:cs="Times New Roman"/>
          <w:b/>
          <w:color w:val="000000"/>
          <w:sz w:val="20"/>
          <w:szCs w:val="20"/>
        </w:rPr>
      </w:pPr>
    </w:p>
    <w:p w:rsidR="002B7213" w:rsidRDefault="002B7213">
      <w:pPr>
        <w:pBdr>
          <w:top w:val="nil"/>
          <w:left w:val="nil"/>
          <w:bottom w:val="nil"/>
          <w:right w:val="nil"/>
          <w:between w:val="nil"/>
        </w:pBdr>
        <w:spacing w:before="157"/>
        <w:rPr>
          <w:rFonts w:ascii="Times New Roman" w:eastAsia="Times New Roman" w:hAnsi="Times New Roman" w:cs="Times New Roman"/>
          <w:color w:val="000000"/>
          <w:sz w:val="17"/>
          <w:szCs w:val="17"/>
        </w:rPr>
        <w:sectPr w:rsidR="002B7213">
          <w:type w:val="continuous"/>
          <w:pgSz w:w="11910" w:h="15820"/>
          <w:pgMar w:top="300" w:right="850" w:bottom="1240" w:left="850" w:header="0" w:footer="1052" w:gutter="0"/>
          <w:cols w:num="2" w:space="720" w:equalWidth="0">
            <w:col w:w="4990" w:space="230"/>
            <w:col w:w="4990" w:space="0"/>
          </w:cols>
        </w:sectPr>
      </w:pPr>
    </w:p>
    <w:p w:rsidR="002B7213" w:rsidRDefault="00336DF7" w:rsidP="0094434C">
      <w:pPr>
        <w:pStyle w:val="3"/>
        <w:jc w:val="left"/>
        <w:rPr>
          <w:rFonts w:ascii="Times New Roman" w:eastAsia="Times New Roman" w:hAnsi="Times New Roman" w:cs="Times New Roman"/>
        </w:rPr>
        <w:sectPr w:rsidR="002B7213">
          <w:type w:val="continuous"/>
          <w:pgSz w:w="11910" w:h="15820"/>
          <w:pgMar w:top="300" w:right="850" w:bottom="1240" w:left="850" w:header="0" w:footer="1052" w:gutter="0"/>
          <w:cols w:space="720"/>
        </w:sectPr>
      </w:pPr>
      <w:bookmarkStart w:id="1" w:name="xg9n97httken" w:colFirst="0" w:colLast="0"/>
      <w:bookmarkEnd w:id="1"/>
      <w:r>
        <w:rPr>
          <w:rFonts w:ascii="Times New Roman" w:eastAsia="Times New Roman" w:hAnsi="Times New Roman" w:cs="Times New Roman"/>
        </w:rPr>
        <w:t>Abstract</w:t>
      </w:r>
    </w:p>
    <w:p w:rsidR="002B7213" w:rsidRDefault="00336DF7">
      <w:pPr>
        <w:pBdr>
          <w:top w:val="nil"/>
          <w:left w:val="nil"/>
          <w:bottom w:val="nil"/>
          <w:right w:val="nil"/>
          <w:between w:val="nil"/>
        </w:pBdr>
        <w:spacing w:before="25" w:line="264" w:lineRule="auto"/>
        <w:ind w:left="170" w:right="159"/>
        <w:jc w:val="both"/>
        <w:rPr>
          <w:rFonts w:ascii="Times New Roman" w:eastAsia="Times New Roman" w:hAnsi="Times New Roman" w:cs="Times New Roman"/>
          <w:i/>
          <w:color w:val="000000"/>
        </w:rPr>
        <w:sectPr w:rsidR="002B7213">
          <w:type w:val="continuous"/>
          <w:pgSz w:w="11910" w:h="15820"/>
          <w:pgMar w:top="300" w:right="850" w:bottom="1240" w:left="850" w:header="0" w:footer="1052" w:gutter="0"/>
          <w:cols w:space="720"/>
        </w:sectPr>
      </w:pPr>
      <w:r>
        <w:rPr>
          <w:rFonts w:ascii="Times New Roman" w:eastAsia="Times New Roman" w:hAnsi="Times New Roman" w:cs="Times New Roman"/>
          <w:color w:val="000000"/>
        </w:rPr>
        <w:t xml:space="preserve">Several techniques are used widely for human authentication and recognition, including fingerprints, iris, retina, etc., but human gait recognition plays a vital role due to its data acquisition approach. In gait recognition, the subject is not required to be in contact for data retrieval as gait patterns can be captured from a distance with the help of cameras. However, this method also has some factors that need to be addressed, including variation of data due to clothing carrying, speed, shadow, and lighting. Previously, many techniques were implemented by researchers for gait recognition. This work aims to extensively study different types of gait recognition methods, such as deep learning and attention-based methods, and Multi-View and Multi-Modality Gait Recognition techniques. Moreover, the analysis of these methods is also carried out in terms of the challenges they faced and the problems they solved. Furthermore, this work also highlights different publicly available datasets that researchers could use for implementation. This work will help researchers with the practical implementation of the gait method selection in a real-world environment. </w:t>
      </w:r>
    </w:p>
    <w:p w:rsidR="002B7213" w:rsidRDefault="002B7213">
      <w:pPr>
        <w:pBdr>
          <w:top w:val="nil"/>
          <w:left w:val="nil"/>
          <w:bottom w:val="nil"/>
          <w:right w:val="nil"/>
          <w:between w:val="nil"/>
        </w:pBdr>
        <w:rPr>
          <w:rFonts w:ascii="Times New Roman" w:eastAsia="Times New Roman" w:hAnsi="Times New Roman" w:cs="Times New Roman"/>
          <w:i/>
          <w:color w:val="000000"/>
          <w:sz w:val="20"/>
          <w:szCs w:val="20"/>
        </w:rPr>
      </w:pPr>
    </w:p>
    <w:p w:rsidR="002B7213" w:rsidRDefault="00336DF7">
      <w:pPr>
        <w:pBdr>
          <w:top w:val="nil"/>
          <w:left w:val="nil"/>
          <w:bottom w:val="nil"/>
          <w:right w:val="nil"/>
          <w:between w:val="nil"/>
        </w:pBdr>
        <w:spacing w:before="1"/>
        <w:ind w:left="170"/>
        <w:jc w:val="both"/>
        <w:rPr>
          <w:rFonts w:ascii="Times New Roman" w:eastAsia="Times New Roman" w:hAnsi="Times New Roman" w:cs="Times New Roman"/>
          <w:color w:val="000000"/>
        </w:rPr>
        <w:sectPr w:rsidR="002B7213">
          <w:type w:val="continuous"/>
          <w:pgSz w:w="11910" w:h="15820"/>
          <w:pgMar w:top="300" w:right="850" w:bottom="1240" w:left="850" w:header="0" w:footer="1052" w:gutter="0"/>
          <w:cols w:space="720"/>
        </w:sectPr>
      </w:pPr>
      <w:r>
        <w:rPr>
          <w:rFonts w:ascii="Times New Roman" w:eastAsia="Times New Roman" w:hAnsi="Times New Roman" w:cs="Times New Roman"/>
          <w:b/>
          <w:color w:val="000000"/>
        </w:rPr>
        <w:t xml:space="preserve">Keywords </w:t>
      </w:r>
      <w:r>
        <w:rPr>
          <w:rFonts w:ascii="Times New Roman" w:eastAsia="Times New Roman" w:hAnsi="Times New Roman" w:cs="Times New Roman"/>
          <w:color w:val="000000"/>
        </w:rPr>
        <w:t xml:space="preserve">Artificial intelligence · Deep learning · Human Gait Recognition · Hand Crafted Features </w:t>
      </w:r>
    </w:p>
    <w:p w:rsidR="002B7213" w:rsidRDefault="002B7213">
      <w:pPr>
        <w:pBdr>
          <w:top w:val="nil"/>
          <w:left w:val="nil"/>
          <w:bottom w:val="nil"/>
          <w:right w:val="nil"/>
          <w:between w:val="nil"/>
        </w:pBdr>
        <w:spacing w:before="9"/>
        <w:rPr>
          <w:rFonts w:ascii="Times New Roman" w:eastAsia="Times New Roman" w:hAnsi="Times New Roman" w:cs="Times New Roman"/>
          <w:color w:val="000000"/>
          <w:sz w:val="20"/>
          <w:szCs w:val="20"/>
        </w:rPr>
      </w:pPr>
    </w:p>
    <w:tbl>
      <w:tblPr>
        <w:tblStyle w:val="a5"/>
        <w:tblW w:w="9884" w:type="dxa"/>
        <w:tblInd w:w="127" w:type="dxa"/>
        <w:tblLayout w:type="fixed"/>
        <w:tblLook w:val="0000" w:firstRow="0" w:lastRow="0" w:firstColumn="0" w:lastColumn="0" w:noHBand="0" w:noVBand="0"/>
      </w:tblPr>
      <w:tblGrid>
        <w:gridCol w:w="1572"/>
        <w:gridCol w:w="3385"/>
        <w:gridCol w:w="1840"/>
        <w:gridCol w:w="3087"/>
      </w:tblGrid>
      <w:tr w:rsidR="002B7213">
        <w:trPr>
          <w:trHeight w:val="255"/>
        </w:trPr>
        <w:tc>
          <w:tcPr>
            <w:tcW w:w="1572" w:type="dxa"/>
          </w:tcPr>
          <w:p w:rsidR="002B7213" w:rsidRDefault="00336DF7" w:rsidP="00CC36DD">
            <w:pPr>
              <w:pBdr>
                <w:top w:val="nil"/>
                <w:left w:val="nil"/>
                <w:bottom w:val="nil"/>
                <w:right w:val="nil"/>
                <w:between w:val="nil"/>
              </w:pBdr>
              <w:spacing w:before="19" w:line="216"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Abbreviations</w:t>
            </w:r>
          </w:p>
        </w:tc>
        <w:tc>
          <w:tcPr>
            <w:tcW w:w="3385" w:type="dxa"/>
          </w:tcPr>
          <w:p w:rsidR="002B7213" w:rsidRDefault="002B7213">
            <w:pPr>
              <w:pBdr>
                <w:top w:val="nil"/>
                <w:left w:val="nil"/>
                <w:bottom w:val="nil"/>
                <w:right w:val="nil"/>
                <w:between w:val="nil"/>
              </w:pBdr>
              <w:rPr>
                <w:rFonts w:ascii="Times New Roman" w:eastAsia="Times New Roman" w:hAnsi="Times New Roman" w:cs="Times New Roman"/>
                <w:color w:val="000000"/>
                <w:sz w:val="18"/>
                <w:szCs w:val="18"/>
              </w:rPr>
            </w:pPr>
          </w:p>
        </w:tc>
        <w:tc>
          <w:tcPr>
            <w:tcW w:w="1840" w:type="dxa"/>
          </w:tcPr>
          <w:p w:rsidR="002B7213" w:rsidRDefault="00336DF7">
            <w:pPr>
              <w:pBdr>
                <w:top w:val="nil"/>
                <w:left w:val="nil"/>
                <w:bottom w:val="nil"/>
                <w:right w:val="nil"/>
                <w:between w:val="nil"/>
              </w:pBdr>
              <w:spacing w:before="36" w:line="199" w:lineRule="auto"/>
              <w:ind w:left="19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Bi-LSTM</w:t>
            </w:r>
          </w:p>
        </w:tc>
        <w:tc>
          <w:tcPr>
            <w:tcW w:w="3087" w:type="dxa"/>
          </w:tcPr>
          <w:p w:rsidR="002B7213" w:rsidRDefault="00336DF7">
            <w:pPr>
              <w:pBdr>
                <w:top w:val="nil"/>
                <w:left w:val="nil"/>
                <w:bottom w:val="nil"/>
                <w:right w:val="nil"/>
                <w:between w:val="nil"/>
              </w:pBdr>
              <w:spacing w:before="36" w:line="199" w:lineRule="auto"/>
              <w:ind w:left="12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Bidirectional long short-term</w:t>
            </w:r>
          </w:p>
        </w:tc>
      </w:tr>
      <w:tr w:rsidR="002B7213">
        <w:trPr>
          <w:trHeight w:val="246"/>
        </w:trPr>
        <w:tc>
          <w:tcPr>
            <w:tcW w:w="1572" w:type="dxa"/>
          </w:tcPr>
          <w:p w:rsidR="002B7213" w:rsidRDefault="00336DF7" w:rsidP="00CC36DD">
            <w:pPr>
              <w:pBdr>
                <w:top w:val="nil"/>
                <w:left w:val="nil"/>
                <w:bottom w:val="nil"/>
                <w:right w:val="nil"/>
                <w:between w:val="nil"/>
              </w:pBdr>
              <w:spacing w:before="31" w:line="196"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BiLSTM</w:t>
            </w:r>
          </w:p>
        </w:tc>
        <w:tc>
          <w:tcPr>
            <w:tcW w:w="3385" w:type="dxa"/>
          </w:tcPr>
          <w:p w:rsidR="002B7213" w:rsidRDefault="00336DF7" w:rsidP="00A406BE">
            <w:pPr>
              <w:pBdr>
                <w:top w:val="nil"/>
                <w:left w:val="nil"/>
                <w:bottom w:val="nil"/>
                <w:right w:val="nil"/>
                <w:between w:val="nil"/>
              </w:pBdr>
              <w:spacing w:before="31" w:line="196"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Bidirectional LSTM </w:t>
            </w:r>
          </w:p>
        </w:tc>
        <w:tc>
          <w:tcPr>
            <w:tcW w:w="1840" w:type="dxa"/>
          </w:tcPr>
          <w:p w:rsidR="002B7213" w:rsidRDefault="002B7213">
            <w:pPr>
              <w:pBdr>
                <w:top w:val="nil"/>
                <w:left w:val="nil"/>
                <w:bottom w:val="nil"/>
                <w:right w:val="nil"/>
                <w:between w:val="nil"/>
              </w:pBdr>
              <w:rPr>
                <w:rFonts w:ascii="Times New Roman" w:eastAsia="Times New Roman" w:hAnsi="Times New Roman" w:cs="Times New Roman"/>
                <w:color w:val="000000"/>
                <w:sz w:val="16"/>
                <w:szCs w:val="16"/>
              </w:rPr>
            </w:pPr>
          </w:p>
        </w:tc>
        <w:tc>
          <w:tcPr>
            <w:tcW w:w="3087" w:type="dxa"/>
          </w:tcPr>
          <w:p w:rsidR="002B7213" w:rsidRDefault="002B7213">
            <w:pPr>
              <w:pBdr>
                <w:top w:val="nil"/>
                <w:left w:val="nil"/>
                <w:bottom w:val="nil"/>
                <w:right w:val="nil"/>
                <w:between w:val="nil"/>
              </w:pBdr>
              <w:spacing w:before="31" w:line="196" w:lineRule="auto"/>
              <w:ind w:left="128"/>
              <w:rPr>
                <w:rFonts w:ascii="Times New Roman" w:eastAsia="Times New Roman" w:hAnsi="Times New Roman" w:cs="Times New Roman"/>
                <w:color w:val="000000"/>
                <w:sz w:val="20"/>
                <w:szCs w:val="20"/>
              </w:rPr>
            </w:pPr>
          </w:p>
        </w:tc>
      </w:tr>
      <w:tr w:rsidR="002B7213">
        <w:trPr>
          <w:trHeight w:val="246"/>
        </w:trPr>
        <w:tc>
          <w:tcPr>
            <w:tcW w:w="1572" w:type="dxa"/>
          </w:tcPr>
          <w:p w:rsidR="002B7213" w:rsidRDefault="00336DF7" w:rsidP="00CC36DD">
            <w:pPr>
              <w:pBdr>
                <w:top w:val="nil"/>
                <w:left w:val="nil"/>
                <w:bottom w:val="nil"/>
                <w:right w:val="nil"/>
                <w:between w:val="nil"/>
              </w:pBdr>
              <w:spacing w:before="31" w:line="196"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CNN</w:t>
            </w:r>
          </w:p>
        </w:tc>
        <w:tc>
          <w:tcPr>
            <w:tcW w:w="3385" w:type="dxa"/>
          </w:tcPr>
          <w:p w:rsidR="002B7213" w:rsidRDefault="00336DF7" w:rsidP="00A406BE">
            <w:pPr>
              <w:pBdr>
                <w:top w:val="nil"/>
                <w:left w:val="nil"/>
                <w:bottom w:val="nil"/>
                <w:right w:val="nil"/>
                <w:between w:val="nil"/>
              </w:pBdr>
              <w:spacing w:before="31" w:line="196"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Convolution neural networks</w:t>
            </w:r>
          </w:p>
        </w:tc>
        <w:tc>
          <w:tcPr>
            <w:tcW w:w="1840" w:type="dxa"/>
          </w:tcPr>
          <w:p w:rsidR="002B7213" w:rsidRDefault="002B7213">
            <w:pPr>
              <w:pBdr>
                <w:top w:val="nil"/>
                <w:left w:val="nil"/>
                <w:bottom w:val="nil"/>
                <w:right w:val="nil"/>
                <w:between w:val="nil"/>
              </w:pBdr>
              <w:rPr>
                <w:rFonts w:ascii="Times New Roman" w:eastAsia="Times New Roman" w:hAnsi="Times New Roman" w:cs="Times New Roman"/>
                <w:color w:val="000000"/>
                <w:sz w:val="16"/>
                <w:szCs w:val="16"/>
              </w:rPr>
            </w:pPr>
          </w:p>
        </w:tc>
        <w:tc>
          <w:tcPr>
            <w:tcW w:w="3087" w:type="dxa"/>
          </w:tcPr>
          <w:p w:rsidR="002B7213" w:rsidRDefault="00336DF7">
            <w:pPr>
              <w:pBdr>
                <w:top w:val="nil"/>
                <w:left w:val="nil"/>
                <w:bottom w:val="nil"/>
                <w:right w:val="nil"/>
                <w:between w:val="nil"/>
              </w:pBdr>
              <w:spacing w:before="31" w:line="196" w:lineRule="auto"/>
              <w:ind w:left="12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memory</w:t>
            </w:r>
          </w:p>
        </w:tc>
      </w:tr>
      <w:tr w:rsidR="002B7213">
        <w:trPr>
          <w:trHeight w:val="250"/>
        </w:trPr>
        <w:tc>
          <w:tcPr>
            <w:tcW w:w="1572" w:type="dxa"/>
          </w:tcPr>
          <w:p w:rsidR="002B7213" w:rsidRDefault="00336DF7" w:rsidP="00CC36DD">
            <w:pPr>
              <w:pBdr>
                <w:top w:val="nil"/>
                <w:left w:val="nil"/>
                <w:bottom w:val="nil"/>
                <w:right w:val="nil"/>
                <w:between w:val="nil"/>
              </w:pBdr>
              <w:spacing w:before="34" w:line="196"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GaitPT</w:t>
            </w:r>
          </w:p>
        </w:tc>
        <w:tc>
          <w:tcPr>
            <w:tcW w:w="3385" w:type="dxa"/>
          </w:tcPr>
          <w:p w:rsidR="002B7213" w:rsidRDefault="00336DF7" w:rsidP="00A406BE">
            <w:pPr>
              <w:pBdr>
                <w:top w:val="nil"/>
                <w:left w:val="nil"/>
                <w:bottom w:val="nil"/>
                <w:right w:val="nil"/>
                <w:between w:val="nil"/>
              </w:pBdr>
              <w:spacing w:before="34" w:line="196"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Gait Pyramid Transformer</w:t>
            </w:r>
          </w:p>
        </w:tc>
        <w:tc>
          <w:tcPr>
            <w:tcW w:w="1840" w:type="dxa"/>
          </w:tcPr>
          <w:p w:rsidR="002B7213" w:rsidRDefault="00336DF7">
            <w:pPr>
              <w:pBdr>
                <w:top w:val="nil"/>
                <w:left w:val="nil"/>
                <w:bottom w:val="nil"/>
                <w:right w:val="nil"/>
                <w:between w:val="nil"/>
              </w:pBdr>
              <w:spacing w:before="34" w:line="196" w:lineRule="auto"/>
              <w:ind w:left="19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BPNN</w:t>
            </w:r>
          </w:p>
        </w:tc>
        <w:tc>
          <w:tcPr>
            <w:tcW w:w="3087" w:type="dxa"/>
          </w:tcPr>
          <w:p w:rsidR="002B7213" w:rsidRDefault="00336DF7">
            <w:pPr>
              <w:pBdr>
                <w:top w:val="nil"/>
                <w:left w:val="nil"/>
                <w:bottom w:val="nil"/>
                <w:right w:val="nil"/>
                <w:between w:val="nil"/>
              </w:pBdr>
              <w:spacing w:before="34" w:line="196" w:lineRule="auto"/>
              <w:ind w:left="12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Back propagation neural network</w:t>
            </w:r>
          </w:p>
        </w:tc>
      </w:tr>
      <w:tr w:rsidR="002B7213">
        <w:trPr>
          <w:trHeight w:val="250"/>
        </w:trPr>
        <w:tc>
          <w:tcPr>
            <w:tcW w:w="1572" w:type="dxa"/>
          </w:tcPr>
          <w:p w:rsidR="002B7213" w:rsidRDefault="00336DF7" w:rsidP="00CC36DD">
            <w:pPr>
              <w:pBdr>
                <w:top w:val="nil"/>
                <w:left w:val="nil"/>
                <w:bottom w:val="nil"/>
                <w:right w:val="nil"/>
                <w:between w:val="nil"/>
              </w:pBdr>
              <w:spacing w:before="34" w:line="196"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ViTs</w:t>
            </w:r>
          </w:p>
        </w:tc>
        <w:tc>
          <w:tcPr>
            <w:tcW w:w="3385" w:type="dxa"/>
          </w:tcPr>
          <w:p w:rsidR="002B7213" w:rsidRDefault="00336DF7" w:rsidP="00A406BE">
            <w:pPr>
              <w:pBdr>
                <w:top w:val="nil"/>
                <w:left w:val="nil"/>
                <w:bottom w:val="nil"/>
                <w:right w:val="nil"/>
                <w:between w:val="nil"/>
              </w:pBdr>
              <w:spacing w:before="34" w:line="196"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Vision Transformers </w:t>
            </w:r>
          </w:p>
        </w:tc>
        <w:tc>
          <w:tcPr>
            <w:tcW w:w="1840" w:type="dxa"/>
          </w:tcPr>
          <w:p w:rsidR="002B7213" w:rsidRDefault="00336DF7">
            <w:pPr>
              <w:pBdr>
                <w:top w:val="nil"/>
                <w:left w:val="nil"/>
                <w:bottom w:val="nil"/>
                <w:right w:val="nil"/>
                <w:between w:val="nil"/>
              </w:pBdr>
              <w:spacing w:before="34" w:line="196" w:lineRule="auto"/>
              <w:ind w:left="19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BRNN</w:t>
            </w:r>
          </w:p>
        </w:tc>
        <w:tc>
          <w:tcPr>
            <w:tcW w:w="3087" w:type="dxa"/>
          </w:tcPr>
          <w:p w:rsidR="002B7213" w:rsidRDefault="00336DF7">
            <w:pPr>
              <w:pBdr>
                <w:top w:val="nil"/>
                <w:left w:val="nil"/>
                <w:bottom w:val="nil"/>
                <w:right w:val="nil"/>
                <w:between w:val="nil"/>
              </w:pBdr>
              <w:spacing w:before="34" w:line="196" w:lineRule="auto"/>
              <w:ind w:left="12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Bilinear recurrent neural network</w:t>
            </w:r>
          </w:p>
        </w:tc>
      </w:tr>
      <w:tr w:rsidR="002B7213">
        <w:trPr>
          <w:trHeight w:val="250"/>
        </w:trPr>
        <w:tc>
          <w:tcPr>
            <w:tcW w:w="1572" w:type="dxa"/>
          </w:tcPr>
          <w:p w:rsidR="002B7213" w:rsidRDefault="00336DF7">
            <w:pPr>
              <w:pBdr>
                <w:top w:val="nil"/>
                <w:left w:val="nil"/>
                <w:bottom w:val="nil"/>
                <w:right w:val="nil"/>
                <w:between w:val="nil"/>
              </w:pBdr>
              <w:spacing w:before="34" w:line="196"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XAI </w:t>
            </w:r>
          </w:p>
        </w:tc>
        <w:tc>
          <w:tcPr>
            <w:tcW w:w="3385" w:type="dxa"/>
          </w:tcPr>
          <w:p w:rsidR="002B7213" w:rsidRDefault="00336DF7" w:rsidP="00A406BE">
            <w:pPr>
              <w:pBdr>
                <w:top w:val="nil"/>
                <w:left w:val="nil"/>
                <w:bottom w:val="nil"/>
                <w:right w:val="nil"/>
                <w:between w:val="nil"/>
              </w:pBdr>
              <w:spacing w:before="34" w:line="196"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Explainable AI</w:t>
            </w:r>
          </w:p>
        </w:tc>
        <w:tc>
          <w:tcPr>
            <w:tcW w:w="1840" w:type="dxa"/>
          </w:tcPr>
          <w:p w:rsidR="002B7213" w:rsidRDefault="00336DF7">
            <w:pPr>
              <w:pBdr>
                <w:top w:val="nil"/>
                <w:left w:val="nil"/>
                <w:bottom w:val="nil"/>
                <w:right w:val="nil"/>
                <w:between w:val="nil"/>
              </w:pBdr>
              <w:spacing w:before="34" w:line="196" w:lineRule="auto"/>
              <w:ind w:left="19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CNN</w:t>
            </w:r>
          </w:p>
        </w:tc>
        <w:tc>
          <w:tcPr>
            <w:tcW w:w="3087" w:type="dxa"/>
          </w:tcPr>
          <w:p w:rsidR="002B7213" w:rsidRDefault="00336DF7">
            <w:pPr>
              <w:pBdr>
                <w:top w:val="nil"/>
                <w:left w:val="nil"/>
                <w:bottom w:val="nil"/>
                <w:right w:val="nil"/>
                <w:between w:val="nil"/>
              </w:pBdr>
              <w:spacing w:before="34" w:line="196" w:lineRule="auto"/>
              <w:ind w:left="12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Convolutional neural network</w:t>
            </w:r>
          </w:p>
        </w:tc>
      </w:tr>
      <w:tr w:rsidR="00A406BE">
        <w:trPr>
          <w:trHeight w:val="250"/>
        </w:trPr>
        <w:tc>
          <w:tcPr>
            <w:tcW w:w="1572" w:type="dxa"/>
          </w:tcPr>
          <w:p w:rsidR="00A406BE" w:rsidRDefault="00A406BE" w:rsidP="00A406BE">
            <w:pPr>
              <w:pBdr>
                <w:top w:val="nil"/>
                <w:left w:val="nil"/>
                <w:bottom w:val="nil"/>
                <w:right w:val="nil"/>
                <w:between w:val="nil"/>
              </w:pBdr>
              <w:spacing w:before="34" w:line="196" w:lineRule="auto"/>
              <w:rPr>
                <w:rFonts w:ascii="Times New Roman" w:eastAsia="Times New Roman" w:hAnsi="Times New Roman" w:cs="Times New Roman"/>
                <w:color w:val="000000"/>
                <w:sz w:val="20"/>
                <w:szCs w:val="20"/>
              </w:rPr>
            </w:pPr>
            <w:r w:rsidRPr="005F727D">
              <w:rPr>
                <w:rFonts w:asciiTheme="majorBidi" w:eastAsia="Times New Roman" w:hAnsiTheme="majorBidi" w:cstheme="majorBidi"/>
                <w:color w:val="000000"/>
                <w:sz w:val="20"/>
                <w:szCs w:val="20"/>
              </w:rPr>
              <w:t>BPNN</w:t>
            </w:r>
          </w:p>
        </w:tc>
        <w:tc>
          <w:tcPr>
            <w:tcW w:w="3385" w:type="dxa"/>
          </w:tcPr>
          <w:p w:rsidR="00A406BE" w:rsidRPr="005F727D" w:rsidRDefault="00A406BE" w:rsidP="00A406BE">
            <w:pPr>
              <w:pBdr>
                <w:top w:val="nil"/>
                <w:left w:val="nil"/>
                <w:bottom w:val="nil"/>
                <w:right w:val="nil"/>
                <w:between w:val="nil"/>
              </w:pBdr>
              <w:spacing w:line="196" w:lineRule="auto"/>
              <w:jc w:val="both"/>
              <w:rPr>
                <w:rFonts w:asciiTheme="majorBidi" w:eastAsia="Times New Roman" w:hAnsiTheme="majorBidi" w:cstheme="majorBidi"/>
                <w:color w:val="000000"/>
                <w:sz w:val="20"/>
                <w:szCs w:val="20"/>
              </w:rPr>
            </w:pPr>
            <w:r w:rsidRPr="005F727D">
              <w:rPr>
                <w:rFonts w:asciiTheme="majorBidi" w:eastAsia="Times New Roman" w:hAnsiTheme="majorBidi" w:cstheme="majorBidi"/>
                <w:color w:val="000000"/>
                <w:sz w:val="20"/>
                <w:szCs w:val="20"/>
              </w:rPr>
              <w:t>Back propagation neural network</w:t>
            </w:r>
          </w:p>
        </w:tc>
        <w:tc>
          <w:tcPr>
            <w:tcW w:w="1840" w:type="dxa"/>
          </w:tcPr>
          <w:p w:rsidR="00A406BE" w:rsidRDefault="00A406BE" w:rsidP="00A406BE">
            <w:pPr>
              <w:pBdr>
                <w:top w:val="nil"/>
                <w:left w:val="nil"/>
                <w:bottom w:val="nil"/>
                <w:right w:val="nil"/>
                <w:between w:val="nil"/>
              </w:pBdr>
              <w:spacing w:before="34" w:line="196" w:lineRule="auto"/>
              <w:ind w:left="195"/>
              <w:rPr>
                <w:rFonts w:ascii="Times New Roman" w:eastAsia="Times New Roman" w:hAnsi="Times New Roman" w:cs="Times New Roman"/>
                <w:color w:val="000000"/>
                <w:sz w:val="20"/>
                <w:szCs w:val="20"/>
              </w:rPr>
            </w:pPr>
          </w:p>
        </w:tc>
        <w:tc>
          <w:tcPr>
            <w:tcW w:w="3087" w:type="dxa"/>
          </w:tcPr>
          <w:p w:rsidR="00A406BE" w:rsidRDefault="00A406BE" w:rsidP="00A406BE">
            <w:pPr>
              <w:pBdr>
                <w:top w:val="nil"/>
                <w:left w:val="nil"/>
                <w:bottom w:val="nil"/>
                <w:right w:val="nil"/>
                <w:between w:val="nil"/>
              </w:pBdr>
              <w:spacing w:before="34" w:line="196" w:lineRule="auto"/>
              <w:ind w:left="128"/>
              <w:rPr>
                <w:rFonts w:ascii="Times New Roman" w:eastAsia="Times New Roman" w:hAnsi="Times New Roman" w:cs="Times New Roman"/>
                <w:color w:val="000000"/>
                <w:sz w:val="20"/>
                <w:szCs w:val="20"/>
              </w:rPr>
            </w:pPr>
          </w:p>
        </w:tc>
      </w:tr>
      <w:tr w:rsidR="00A406BE">
        <w:trPr>
          <w:trHeight w:val="250"/>
        </w:trPr>
        <w:tc>
          <w:tcPr>
            <w:tcW w:w="1572" w:type="dxa"/>
          </w:tcPr>
          <w:p w:rsidR="00A406BE" w:rsidRPr="005F727D" w:rsidRDefault="00A406BE" w:rsidP="00A406BE">
            <w:pPr>
              <w:pBdr>
                <w:top w:val="nil"/>
                <w:left w:val="nil"/>
                <w:bottom w:val="nil"/>
                <w:right w:val="nil"/>
                <w:between w:val="nil"/>
              </w:pBdr>
              <w:spacing w:before="34" w:line="196" w:lineRule="auto"/>
              <w:rPr>
                <w:rFonts w:asciiTheme="majorBidi" w:eastAsia="Times New Roman" w:hAnsiTheme="majorBidi" w:cstheme="majorBidi"/>
                <w:color w:val="000000"/>
                <w:sz w:val="20"/>
                <w:szCs w:val="20"/>
              </w:rPr>
            </w:pPr>
            <w:r w:rsidRPr="005F727D">
              <w:rPr>
                <w:rFonts w:asciiTheme="majorBidi" w:eastAsia="Times New Roman" w:hAnsiTheme="majorBidi" w:cstheme="majorBidi"/>
                <w:color w:val="000000"/>
                <w:sz w:val="20"/>
                <w:szCs w:val="20"/>
              </w:rPr>
              <w:t>BRNN</w:t>
            </w:r>
          </w:p>
        </w:tc>
        <w:tc>
          <w:tcPr>
            <w:tcW w:w="3385" w:type="dxa"/>
          </w:tcPr>
          <w:p w:rsidR="00A406BE" w:rsidRPr="005F727D" w:rsidRDefault="00A406BE" w:rsidP="00A406BE">
            <w:pPr>
              <w:pBdr>
                <w:top w:val="nil"/>
                <w:left w:val="nil"/>
                <w:bottom w:val="nil"/>
                <w:right w:val="nil"/>
                <w:between w:val="nil"/>
              </w:pBdr>
              <w:spacing w:line="196" w:lineRule="auto"/>
              <w:jc w:val="both"/>
              <w:rPr>
                <w:rFonts w:asciiTheme="majorBidi" w:eastAsia="Times New Roman" w:hAnsiTheme="majorBidi" w:cstheme="majorBidi"/>
                <w:color w:val="000000"/>
                <w:sz w:val="20"/>
                <w:szCs w:val="20"/>
              </w:rPr>
            </w:pPr>
            <w:r w:rsidRPr="005F727D">
              <w:rPr>
                <w:rFonts w:asciiTheme="majorBidi" w:eastAsia="Times New Roman" w:hAnsiTheme="majorBidi" w:cstheme="majorBidi"/>
                <w:color w:val="000000"/>
                <w:sz w:val="20"/>
                <w:szCs w:val="20"/>
              </w:rPr>
              <w:t>Bilinear recurrent neural network</w:t>
            </w:r>
          </w:p>
        </w:tc>
        <w:tc>
          <w:tcPr>
            <w:tcW w:w="1840" w:type="dxa"/>
          </w:tcPr>
          <w:p w:rsidR="00A406BE" w:rsidRDefault="00A406BE" w:rsidP="00A406BE">
            <w:pPr>
              <w:pBdr>
                <w:top w:val="nil"/>
                <w:left w:val="nil"/>
                <w:bottom w:val="nil"/>
                <w:right w:val="nil"/>
                <w:between w:val="nil"/>
              </w:pBdr>
              <w:spacing w:before="34" w:line="196" w:lineRule="auto"/>
              <w:ind w:left="195"/>
              <w:rPr>
                <w:rFonts w:ascii="Times New Roman" w:eastAsia="Times New Roman" w:hAnsi="Times New Roman" w:cs="Times New Roman"/>
                <w:color w:val="000000"/>
                <w:sz w:val="20"/>
                <w:szCs w:val="20"/>
              </w:rPr>
            </w:pPr>
          </w:p>
        </w:tc>
        <w:tc>
          <w:tcPr>
            <w:tcW w:w="3087" w:type="dxa"/>
          </w:tcPr>
          <w:p w:rsidR="00A406BE" w:rsidRDefault="00A406BE" w:rsidP="00A406BE">
            <w:pPr>
              <w:pBdr>
                <w:top w:val="nil"/>
                <w:left w:val="nil"/>
                <w:bottom w:val="nil"/>
                <w:right w:val="nil"/>
                <w:between w:val="nil"/>
              </w:pBdr>
              <w:spacing w:before="34" w:line="196" w:lineRule="auto"/>
              <w:ind w:left="128"/>
              <w:rPr>
                <w:rFonts w:ascii="Times New Roman" w:eastAsia="Times New Roman" w:hAnsi="Times New Roman" w:cs="Times New Roman"/>
                <w:color w:val="000000"/>
                <w:sz w:val="20"/>
                <w:szCs w:val="20"/>
              </w:rPr>
            </w:pPr>
          </w:p>
        </w:tc>
      </w:tr>
    </w:tbl>
    <w:p w:rsidR="002B7213" w:rsidRDefault="002B7213">
      <w:pPr>
        <w:pStyle w:val="1"/>
        <w:ind w:left="0"/>
        <w:rPr>
          <w:rFonts w:ascii="Times New Roman" w:eastAsia="Times New Roman" w:hAnsi="Times New Roman" w:cs="Times New Roman"/>
        </w:rPr>
      </w:pPr>
      <w:bookmarkStart w:id="2" w:name="4sn3cky1kz5q" w:colFirst="0" w:colLast="0"/>
      <w:bookmarkEnd w:id="2"/>
    </w:p>
    <w:p w:rsidR="002B7213" w:rsidRDefault="00336DF7" w:rsidP="00A406BE">
      <w:pPr>
        <w:pStyle w:val="1"/>
        <w:ind w:left="0"/>
        <w:rPr>
          <w:rFonts w:ascii="Times New Roman" w:eastAsia="Times New Roman" w:hAnsi="Times New Roman" w:cs="Times New Roman"/>
        </w:rPr>
      </w:pPr>
      <w:r>
        <w:rPr>
          <w:rFonts w:ascii="Times New Roman" w:eastAsia="Times New Roman" w:hAnsi="Times New Roman" w:cs="Times New Roman"/>
        </w:rPr>
        <w:t>Introduction</w:t>
      </w:r>
    </w:p>
    <w:p w:rsidR="002B7213" w:rsidRDefault="00336DF7">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Several biometric authentication methods are being used for personal identification. These methods can be divided into physical or behavioral categories [1]. The face, fingerprints, palm, and ears lie under the physical biometric technique, while in the behavioral category, voice, signature, and stride pattern are considered [2]. In the case of gait, the walking pattern is used without the consent of the subject under consideration [3]. The gait is considered appealing because it is comprised of 24 distinct components, such as angles and displacement of joints of the human body. The gait method is being widely used to ensure security [4].  </w:t>
      </w:r>
    </w:p>
    <w:p w:rsidR="002B7213" w:rsidRDefault="00336DF7">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Gait recognition has captured much attention in computer vision due to its potential in data capturing using non-invasive methods [5]. Researchers have made a significant effort to the practical application </w:t>
      </w:r>
      <w:r>
        <w:rPr>
          <w:rFonts w:ascii="Times New Roman" w:eastAsia="Times New Roman" w:hAnsi="Times New Roman" w:cs="Times New Roman"/>
          <w:sz w:val="24"/>
          <w:szCs w:val="24"/>
        </w:rPr>
        <w:t xml:space="preserve">of gait recognition in the past few decades. However, the majority of techniques are based on lateral-view data of human silhouettes [6] features extraction, which makes it difficult due to a data collection requirement. This problem occurs in the real-time indoor surveillance environment where a large sequence of data collection is not feasible [7]. Furthermore, the cameras installed for security and surveillance are mostly installed in corridors, exits, or narrow places in which only a frontal view is captured [8]. Therefore, the frontal view gait analysis is preferred to handle this problem. </w:t>
      </w:r>
    </w:p>
    <w:p w:rsidR="002B7213" w:rsidRDefault="00336DF7">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methods addressed the problem of frontal-view recognition at some level, but still, there are problems of low accuracy due to environmental factors and complicated backgrounds [9]. Moreover, an extra layer of computational cost also makes it impractical due to the usage of camera depth and radar sensors. </w:t>
      </w:r>
    </w:p>
    <w:p w:rsidR="002B7213" w:rsidRDefault="00336DF7">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 importance, robustness, and efficiency of gait recognition, there are still problems interfering with the authentication and recognition of an individual. These factors include variations of view angles, clothing, load carriage, walking speed, shadow, etc. [10]. These problems reduce the recognition rate of a gait recognition system. To </w:t>
      </w:r>
      <w:r>
        <w:rPr>
          <w:rFonts w:ascii="Times New Roman" w:eastAsia="Times New Roman" w:hAnsi="Times New Roman" w:cs="Times New Roman"/>
          <w:sz w:val="24"/>
          <w:szCs w:val="24"/>
        </w:rPr>
        <w:lastRenderedPageBreak/>
        <w:t xml:space="preserve">address these problems, several gait recognition methods are implemented that can be categorized as model-free and model-based. </w:t>
      </w:r>
    </w:p>
    <w:p w:rsidR="002B7213" w:rsidRDefault="00336DF7">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model-based approach aims to obtain the characteristics of human stride, which uses the human </w:t>
      </w:r>
      <w:r w:rsidR="00CC36DD">
        <w:rPr>
          <w:rFonts w:ascii="Times New Roman" w:eastAsia="Times New Roman" w:hAnsi="Times New Roman" w:cs="Times New Roman"/>
          <w:sz w:val="24"/>
          <w:szCs w:val="24"/>
        </w:rPr>
        <w:t xml:space="preserve">body. </w:t>
      </w:r>
      <w:r>
        <w:rPr>
          <w:rFonts w:ascii="Times New Roman" w:eastAsia="Times New Roman" w:hAnsi="Times New Roman" w:cs="Times New Roman"/>
          <w:sz w:val="24"/>
          <w:szCs w:val="24"/>
        </w:rPr>
        <w:t xml:space="preserve">Mostly, this technique faces the problem of a lack of reliable approximation of the human body. However, this method needs high-quality images, which makes it a challenging task. The model-based method can further be classified as pose-based and sensor-based. The model-free approach, on the other hand, focuses on the extraction of human silhouettes directly from the human body [11]. </w:t>
      </w:r>
    </w:p>
    <w:p w:rsidR="002B7213" w:rsidRDefault="00336DF7">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gait recognition tasks can be implemented with the help of two broadly used methods, including hand-crafted feature extraction that requires manual feature extraction [12] and deep learning-based features [13]. The hand-crafted features are referred to as the classical methods and are inaccurate and time-consuming. These methods rely on manually designed feature extraction techniques, such as shape-based descriptors, model-based approaches, and statistical analysis of gait cycles. They often require domain expertise to select relevant features, making them sensitive to variations like clothing, carrying conditions, and walking styles. The deep learning-based methods are accurate and do not require human effort for feature extraction, and features are automatically obtained from the input data. The deep learning methods for gait recognition introduce new approaches to process the data and address the covariant problem such as clothing, carrying, and walking variation. However, these deep learning models reflect the attributes of a black box nature and may be problematic if not properly fine-tuned and need information about the pre-training conditions and parameters. To overcome these problems, there is a demand for robust, accurate, and efficient gait recognition methods that process the data correctly.</w:t>
      </w:r>
    </w:p>
    <w:p w:rsidR="002B7213" w:rsidRDefault="00336DF7">
      <w:pPr>
        <w:pStyle w:val="1"/>
        <w:ind w:left="0"/>
        <w:rPr>
          <w:rFonts w:ascii="Times New Roman" w:eastAsia="Times New Roman" w:hAnsi="Times New Roman" w:cs="Times New Roman"/>
        </w:rPr>
      </w:pPr>
      <w:r>
        <w:rPr>
          <w:rFonts w:ascii="Times New Roman" w:eastAsia="Times New Roman" w:hAnsi="Times New Roman" w:cs="Times New Roman"/>
        </w:rPr>
        <w:t>Background</w:t>
      </w:r>
    </w:p>
    <w:p w:rsidR="002B7213" w:rsidRDefault="00336DF7">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Gait recognition has emerged as a crucial biometric identification method, evolving from traditional </w:t>
      </w:r>
      <w:r>
        <w:rPr>
          <w:rFonts w:ascii="Times New Roman" w:eastAsia="Times New Roman" w:hAnsi="Times New Roman" w:cs="Times New Roman"/>
          <w:sz w:val="24"/>
          <w:szCs w:val="24"/>
        </w:rPr>
        <w:t>handcrafted feature-based approaches to modern deep learning techniques. Early methods relied on manually extracted features, such as silhouette and motion descriptors, which often suffered from variations in clothing, carrying conditions, and occlusions. With advancements in deep learning, models like Convolutional neural networks (CNNs), Bidirectional LSTM (BiLSTM), and attention mechanisms have significantly improved feature extraction and recognition accuracy. Additionally, multi-view and multi-modality approaches have enhanced gait recognition in challenging environments. However, despite these advancements, various challenges remain, including high computational costs, sensitivity to noise, and dependency on large datasets for training.</w:t>
      </w:r>
    </w:p>
    <w:p w:rsidR="002B7213" w:rsidRDefault="00336DF7">
      <w:pPr>
        <w:spacing w:line="276" w:lineRule="auto"/>
        <w:jc w:val="both"/>
        <w:rPr>
          <w:rFonts w:ascii="Times New Roman" w:eastAsia="Times New Roman" w:hAnsi="Times New Roman" w:cs="Times New Roman"/>
          <w:b/>
        </w:rPr>
      </w:pPr>
      <w:r>
        <w:rPr>
          <w:rFonts w:ascii="Times New Roman" w:eastAsia="Times New Roman" w:hAnsi="Times New Roman" w:cs="Times New Roman"/>
          <w:b/>
        </w:rPr>
        <w:t>Traditional Approaches in Gait Recognition</w:t>
      </w:r>
    </w:p>
    <w:p w:rsidR="002B7213" w:rsidRDefault="00336DF7">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Early gait recognition methods [12] primarily relied on handcrafted features extracted from silhouettes, motion descriptors, and other manually designed representations. While these methods provided initial success, they faced challenges due to variations in clothing, carrying conditions, and occlusions, which affected recognition accuracy.</w:t>
      </w:r>
    </w:p>
    <w:p w:rsidR="002B7213" w:rsidRDefault="00336DF7">
      <w:pPr>
        <w:spacing w:line="276" w:lineRule="auto"/>
        <w:jc w:val="both"/>
        <w:rPr>
          <w:rFonts w:ascii="Times New Roman" w:eastAsia="Times New Roman" w:hAnsi="Times New Roman" w:cs="Times New Roman"/>
          <w:b/>
        </w:rPr>
      </w:pPr>
      <w:r>
        <w:rPr>
          <w:rFonts w:ascii="Times New Roman" w:eastAsia="Times New Roman" w:hAnsi="Times New Roman" w:cs="Times New Roman"/>
          <w:b/>
        </w:rPr>
        <w:t>Deep Learning-Based Gait Recognition</w:t>
      </w:r>
    </w:p>
    <w:p w:rsidR="002B7213" w:rsidRDefault="00336DF7">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advancements in deep learning, gait recognition has significantly improved through models like Convolutional Neural Networks (CNNs) [14], Bidirectional Long Short-Term Memory (BiLSTM) [15], and attention mechanisms. These models automate feature extraction and enhance recognition accuracy by capturing spatial and temporal dependencies in gait sequences.</w:t>
      </w:r>
    </w:p>
    <w:p w:rsidR="002B7213" w:rsidRDefault="00336DF7">
      <w:pPr>
        <w:spacing w:line="276" w:lineRule="auto"/>
        <w:jc w:val="both"/>
        <w:rPr>
          <w:rFonts w:ascii="Times New Roman" w:eastAsia="Times New Roman" w:hAnsi="Times New Roman" w:cs="Times New Roman"/>
          <w:b/>
        </w:rPr>
      </w:pPr>
      <w:r>
        <w:rPr>
          <w:rFonts w:ascii="Times New Roman" w:eastAsia="Times New Roman" w:hAnsi="Times New Roman" w:cs="Times New Roman"/>
          <w:b/>
        </w:rPr>
        <w:t>Multi-View and Multi-Modality Approaches</w:t>
      </w:r>
    </w:p>
    <w:p w:rsidR="002B7213" w:rsidRDefault="00336DF7">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further improve gait recognition in challenging environments, multi-view and multi-modality approaches [16] have been introduced. These methods integrate information from different perspectives and sensor modalities (e.g., RGB, depth, and infrared) to enhance robustness against occlusions and environmental variations.</w:t>
      </w:r>
    </w:p>
    <w:p w:rsidR="002B7213" w:rsidRDefault="00336DF7">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Human Gait Recognition (HGR) </w:t>
      </w:r>
    </w:p>
    <w:p w:rsidR="002B7213" w:rsidRDefault="00336DF7">
      <w:pPr>
        <w:widowControl/>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Gait Recognition (HGR) refers to the process of identifying individuals based on their </w:t>
      </w:r>
      <w:r>
        <w:rPr>
          <w:rFonts w:ascii="Times New Roman" w:eastAsia="Times New Roman" w:hAnsi="Times New Roman" w:cs="Times New Roman"/>
          <w:sz w:val="24"/>
          <w:szCs w:val="24"/>
        </w:rPr>
        <w:lastRenderedPageBreak/>
        <w:t>walking patterns. It is a biometric technique that captures both the spatial and temporal dynamics of movement, offering a non-invasive and distance-based identification method that is robust even when facial or fingerprint recognition is not feasible.</w:t>
      </w:r>
    </w:p>
    <w:p w:rsidR="002B7213" w:rsidRDefault="00336DF7">
      <w:pPr>
        <w:widowControl/>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Handcrafted Features</w:t>
      </w:r>
    </w:p>
    <w:p w:rsidR="002B7213" w:rsidRDefault="00336DF7">
      <w:pPr>
        <w:widowControl/>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Handcrafted Features are manually designed descriptors derived from domain knowledge capture essential characteristics of gait. These include silhouette-based metrics such as step length, width, joint angles, or derived images like Gait Energy Images (GEIs). While effective in controlled environments, they often struggle with variations in viewpoint, clothing, or occlusions.</w:t>
      </w:r>
    </w:p>
    <w:p w:rsidR="002B7213" w:rsidRDefault="00336DF7">
      <w:pPr>
        <w:widowControl/>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Deep Learning-Based Features</w:t>
      </w:r>
    </w:p>
    <w:p w:rsidR="002B7213" w:rsidRDefault="00336DF7">
      <w:pPr>
        <w:widowControl/>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methods automatically extract relevant patterns from raw gait data using neural networks. Unlike handcrafted approaches, these methods learn hierarchical representations directly from data, often achieving higher accuracy and better generalization across different scenarios.</w:t>
      </w:r>
    </w:p>
    <w:p w:rsidR="002B7213" w:rsidRDefault="00336DF7">
      <w:pPr>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Model-Based vs. Model-Free Approaches</w:t>
      </w:r>
      <w:r>
        <w:rPr>
          <w:rFonts w:ascii="Times New Roman" w:eastAsia="Times New Roman" w:hAnsi="Times New Roman" w:cs="Times New Roman"/>
          <w:sz w:val="24"/>
          <w:szCs w:val="24"/>
        </w:rPr>
        <w:t>:</w:t>
      </w:r>
    </w:p>
    <w:p w:rsidR="002B7213" w:rsidRDefault="00336DF7">
      <w:pPr>
        <w:widowControl/>
        <w:numPr>
          <w:ilvl w:val="0"/>
          <w:numId w:val="4"/>
        </w:numPr>
        <w:jc w:val="both"/>
      </w:pPr>
      <w:r>
        <w:rPr>
          <w:rFonts w:ascii="Times New Roman" w:eastAsia="Times New Roman" w:hAnsi="Times New Roman" w:cs="Times New Roman"/>
          <w:sz w:val="24"/>
          <w:szCs w:val="24"/>
        </w:rPr>
        <w:t>Model-Based Approaches rely on a parametric representation of the human body, such as stick models or 3D skeletons, to analyze gait.</w:t>
      </w:r>
    </w:p>
    <w:p w:rsidR="002B7213" w:rsidRDefault="00336DF7">
      <w:pPr>
        <w:widowControl/>
        <w:numPr>
          <w:ilvl w:val="0"/>
          <w:numId w:val="4"/>
        </w:numPr>
        <w:jc w:val="both"/>
      </w:pPr>
      <w:r>
        <w:rPr>
          <w:rFonts w:ascii="Times New Roman" w:eastAsia="Times New Roman" w:hAnsi="Times New Roman" w:cs="Times New Roman"/>
          <w:sz w:val="24"/>
          <w:szCs w:val="24"/>
        </w:rPr>
        <w:t>Model-Free Approaches, on the other hand, use image sequences or silhouettes directly without fitting a human model, making them more flexible but potentially more sensitive to noise and variations.</w:t>
      </w:r>
    </w:p>
    <w:p w:rsidR="002B7213" w:rsidRDefault="00336DF7">
      <w:pPr>
        <w:widowControl/>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Convolutional Neural Networks (CNNs)</w:t>
      </w:r>
      <w:r>
        <w:rPr>
          <w:rFonts w:ascii="Times New Roman" w:eastAsia="Times New Roman" w:hAnsi="Times New Roman" w:cs="Times New Roman"/>
          <w:sz w:val="24"/>
          <w:szCs w:val="24"/>
        </w:rPr>
        <w:t xml:space="preserve"> </w:t>
      </w:r>
    </w:p>
    <w:p w:rsidR="002B7213" w:rsidRDefault="00336DF7">
      <w:pPr>
        <w:widowControl/>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CNNs are deep learning architectures particularly effective for extracting spatial features from gait sequences. They use convolutional layers to capture local patterns such as edges, contours, and textures in gait silhouettes or GEIs.</w:t>
      </w:r>
    </w:p>
    <w:p w:rsidR="00CC36DD" w:rsidRDefault="00336DF7" w:rsidP="00CC36DD">
      <w:pPr>
        <w:widowControl/>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Bidirectional Long Short-Term Memory </w:t>
      </w:r>
    </w:p>
    <w:p w:rsidR="002B7213" w:rsidRDefault="00336DF7" w:rsidP="00CC36DD">
      <w:pPr>
        <w:widowControl/>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BiLSTM networks are a type of recurrent neural network that process input sequences in both forward and backward directions. In gait recognition, BiLSTMs are useful for capturing the temporal dependencies and transitions in walking sequences, improving performance over standard unidirectional models.</w:t>
      </w:r>
    </w:p>
    <w:p w:rsidR="002B7213" w:rsidRDefault="00336DF7">
      <w:pPr>
        <w:widowControl/>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Attention Mechanisms</w:t>
      </w:r>
    </w:p>
    <w:p w:rsidR="002B7213" w:rsidRDefault="00336DF7">
      <w:pPr>
        <w:widowControl/>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Attention Mechanisms dynamically focus on the most informative parts of the input sequence, allowing the model to emphasize key gait phases or body regions. This leads to more robust and interpretable recognition systems.</w:t>
      </w:r>
    </w:p>
    <w:p w:rsidR="002B7213" w:rsidRDefault="00336DF7">
      <w:pPr>
        <w:widowControl/>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Spatiotemporal Features</w:t>
      </w:r>
      <w:r>
        <w:rPr>
          <w:rFonts w:ascii="Times New Roman" w:eastAsia="Times New Roman" w:hAnsi="Times New Roman" w:cs="Times New Roman"/>
          <w:sz w:val="24"/>
          <w:szCs w:val="24"/>
        </w:rPr>
        <w:t xml:space="preserve"> </w:t>
      </w:r>
    </w:p>
    <w:p w:rsidR="002B7213" w:rsidRDefault="00336DF7">
      <w:pPr>
        <w:widowControl/>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features represent both spatial (appearance and structure) and temporal (movement over time) aspects of gait. Deep architectures often combine CNNs (for spatial features) and RNNs or Transformers (for temporal dynamics) to effectively model these joint characteristics.</w:t>
      </w:r>
    </w:p>
    <w:p w:rsidR="002B7213" w:rsidRDefault="00336DF7" w:rsidP="00CC36DD">
      <w:pPr>
        <w:widowControl/>
        <w:spacing w:line="276"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Multi-View and Multi-Modality Gait Recognition</w:t>
      </w:r>
      <w:r>
        <w:rPr>
          <w:rFonts w:ascii="Times New Roman" w:eastAsia="Times New Roman" w:hAnsi="Times New Roman" w:cs="Times New Roman"/>
          <w:sz w:val="24"/>
          <w:szCs w:val="24"/>
        </w:rPr>
        <w:t xml:space="preserve"> </w:t>
      </w:r>
    </w:p>
    <w:p w:rsidR="002B7213" w:rsidRDefault="00336DF7">
      <w:pPr>
        <w:widowControl/>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aims to improve robustness by incorporating gait data from multiple angles (e.g., side, front, oblique) or various sensor types (e.g., RGB, infrared, depth). This fusion enables better handling of real-world challenges like occlusion, lighting changes, and viewpoint variations.</w:t>
      </w:r>
    </w:p>
    <w:p w:rsidR="002B7213" w:rsidRDefault="00336DF7">
      <w:pPr>
        <w:widowControl/>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Vision Transformers (ViTs)</w:t>
      </w:r>
      <w:r>
        <w:rPr>
          <w:rFonts w:ascii="Times New Roman" w:eastAsia="Times New Roman" w:hAnsi="Times New Roman" w:cs="Times New Roman"/>
          <w:sz w:val="24"/>
          <w:szCs w:val="24"/>
        </w:rPr>
        <w:t xml:space="preserve"> </w:t>
      </w:r>
    </w:p>
    <w:p w:rsidR="002B7213" w:rsidRDefault="00336DF7">
      <w:pPr>
        <w:widowControl/>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methods are transformer-based models adapted for image understanding tasks. In gait recognition, ViTs can capture long-range spatial dependencies and global context within gait silhouettes, often outperforming traditional CNNs in complex scenarios.</w:t>
      </w:r>
    </w:p>
    <w:p w:rsidR="002B7213" w:rsidRDefault="00336DF7">
      <w:pPr>
        <w:widowControl/>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Gait Energy Image (GEI)</w:t>
      </w:r>
      <w:r>
        <w:rPr>
          <w:rFonts w:ascii="Times New Roman" w:eastAsia="Times New Roman" w:hAnsi="Times New Roman" w:cs="Times New Roman"/>
          <w:sz w:val="24"/>
          <w:szCs w:val="24"/>
        </w:rPr>
        <w:t xml:space="preserve"> </w:t>
      </w:r>
    </w:p>
    <w:p w:rsidR="002B7213" w:rsidRDefault="00336DF7">
      <w:pPr>
        <w:widowControl/>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GEI is a widely used representation in HGR that condenses a gait sequence into a single grayscale image by averaging silhouette images over a gait cycle. It retains critical spatial features and serves as a compact, informative descriptor for many recognition algorithms.</w:t>
      </w:r>
    </w:p>
    <w:p w:rsidR="002B7213" w:rsidRDefault="00336DF7">
      <w:pPr>
        <w:widowControl/>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Metaheuristic Algorithms</w:t>
      </w:r>
      <w:r>
        <w:rPr>
          <w:rFonts w:ascii="Times New Roman" w:eastAsia="Times New Roman" w:hAnsi="Times New Roman" w:cs="Times New Roman"/>
          <w:sz w:val="24"/>
          <w:szCs w:val="24"/>
        </w:rPr>
        <w:t xml:space="preserve"> </w:t>
      </w:r>
    </w:p>
    <w:p w:rsidR="002B7213" w:rsidRDefault="00336DF7">
      <w:pPr>
        <w:widowControl/>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algorithms are optimization techniques inspired by natural phenomena (e.g., genetic algorithms, particle swarm optimization) used to optimize model parameters or feature selection in gait recognition systems, particularly in hybrid or ensemble models.</w:t>
      </w:r>
    </w:p>
    <w:p w:rsidR="002B7213" w:rsidRDefault="00336DF7">
      <w:pPr>
        <w:widowControl/>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AutoML (Automated Machine Learning)</w:t>
      </w:r>
      <w:r>
        <w:rPr>
          <w:rFonts w:ascii="Times New Roman" w:eastAsia="Times New Roman" w:hAnsi="Times New Roman" w:cs="Times New Roman"/>
          <w:sz w:val="24"/>
          <w:szCs w:val="24"/>
        </w:rPr>
        <w:t xml:space="preserve"> </w:t>
      </w:r>
    </w:p>
    <w:p w:rsidR="002B7213" w:rsidRDefault="00336DF7">
      <w:pPr>
        <w:widowControl/>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refers to methods that automate the process of designing, training, and tuning </w:t>
      </w:r>
      <w:r w:rsidR="00CC36DD">
        <w:rPr>
          <w:rFonts w:ascii="Times New Roman" w:eastAsia="Times New Roman" w:hAnsi="Times New Roman" w:cs="Times New Roman"/>
          <w:sz w:val="24"/>
          <w:szCs w:val="24"/>
        </w:rPr>
        <w:t>machine-learning</w:t>
      </w:r>
      <w:r>
        <w:rPr>
          <w:rFonts w:ascii="Times New Roman" w:eastAsia="Times New Roman" w:hAnsi="Times New Roman" w:cs="Times New Roman"/>
          <w:sz w:val="24"/>
          <w:szCs w:val="24"/>
        </w:rPr>
        <w:t xml:space="preserve"> models. In HGR, AutoML can help identify optimal </w:t>
      </w:r>
      <w:r>
        <w:rPr>
          <w:rFonts w:ascii="Times New Roman" w:eastAsia="Times New Roman" w:hAnsi="Times New Roman" w:cs="Times New Roman"/>
          <w:sz w:val="24"/>
          <w:szCs w:val="24"/>
        </w:rPr>
        <w:lastRenderedPageBreak/>
        <w:t>architectures or hyperparameters, reducing the need for expert intervention and accelerating the development of effective models.</w:t>
      </w:r>
    </w:p>
    <w:p w:rsidR="002B7213" w:rsidRDefault="00336DF7">
      <w:pPr>
        <w:pStyle w:val="1"/>
        <w:ind w:left="0"/>
        <w:rPr>
          <w:rFonts w:ascii="Times New Roman" w:eastAsia="Times New Roman" w:hAnsi="Times New Roman" w:cs="Times New Roman"/>
        </w:rPr>
      </w:pPr>
      <w:r>
        <w:rPr>
          <w:rFonts w:ascii="Times New Roman" w:eastAsia="Times New Roman" w:hAnsi="Times New Roman" w:cs="Times New Roman"/>
        </w:rPr>
        <w:t xml:space="preserve">Problem Definition </w:t>
      </w:r>
    </w:p>
    <w:p w:rsidR="002B7213" w:rsidRDefault="00336DF7">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human gait recognition, the features are extracted from the walking style of an individual for authentication or recognition. This method is used in different domains such as security, health, sports, etc. In the past, many techniques have been implemented for gait recognition. These methods face the problem of different variations in the data due to changes in the view angles, clothes, carrying, walking speed, lighting, etc. Moreover, the data biases also create problems during recognition due to complexity. There are many techniques based on classical methods and deep learning approaches introduced in the past. There is a need to study these approaches to design a robust, accurate, and efficient gait recognition method that can address these challenges.</w:t>
      </w:r>
    </w:p>
    <w:p w:rsidR="002B7213" w:rsidRDefault="00336DF7">
      <w:pPr>
        <w:pStyle w:val="1"/>
        <w:ind w:left="0"/>
        <w:rPr>
          <w:rFonts w:ascii="Times New Roman" w:eastAsia="Times New Roman" w:hAnsi="Times New Roman" w:cs="Times New Roman"/>
        </w:rPr>
      </w:pPr>
      <w:r>
        <w:rPr>
          <w:rFonts w:ascii="Times New Roman" w:eastAsia="Times New Roman" w:hAnsi="Times New Roman" w:cs="Times New Roman"/>
        </w:rPr>
        <w:t xml:space="preserve">Motivation </w:t>
      </w:r>
    </w:p>
    <w:p w:rsidR="002B7213" w:rsidRDefault="00336DF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a strong background in deep learning and computer vision, researchers have previously worked on human gait recognition, utilizing models such as Vision Transformers (ViTs) and AutoML techniques. The motivation for this research stems from the need to improve the knowledge of readers and computer vision experts by providing the analysis of recent studies based on gait recognition.  </w:t>
      </w:r>
    </w:p>
    <w:p w:rsidR="002B7213" w:rsidRDefault="00336DF7">
      <w:pPr>
        <w:pStyle w:val="1"/>
        <w:ind w:left="0"/>
        <w:rPr>
          <w:rFonts w:ascii="Times New Roman" w:eastAsia="Times New Roman" w:hAnsi="Times New Roman" w:cs="Times New Roman"/>
        </w:rPr>
      </w:pPr>
      <w:r>
        <w:rPr>
          <w:rFonts w:ascii="Times New Roman" w:eastAsia="Times New Roman" w:hAnsi="Times New Roman" w:cs="Times New Roman"/>
        </w:rPr>
        <w:t xml:space="preserve">Research Questions </w:t>
      </w:r>
    </w:p>
    <w:p w:rsidR="002B7213" w:rsidRDefault="00336DF7">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aims to address the following key research questions:</w:t>
      </w:r>
    </w:p>
    <w:p w:rsidR="002B7213" w:rsidRDefault="00336DF7">
      <w:pPr>
        <w:widowControl/>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can deep learning improve the robustness of gait recognition against variations in clothing, carrying conditions, speed, shadows, and lighting?</w:t>
      </w:r>
    </w:p>
    <w:p w:rsidR="002B7213" w:rsidRDefault="00336DF7">
      <w:pPr>
        <w:widowControl/>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impact do different hyperparameters (learning rate, epochs, optimizer) have on the performance of deep learning-based gait recognition models?</w:t>
      </w:r>
    </w:p>
    <w:p w:rsidR="002B7213" w:rsidRDefault="00336DF7">
      <w:pPr>
        <w:widowControl/>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can dataset enhancement techniques (e.g., data augmentation, synthetic data generation) improve gait recognition accuracy?</w:t>
      </w:r>
    </w:p>
    <w:p w:rsidR="002B7213" w:rsidRDefault="00336DF7">
      <w:pPr>
        <w:widowControl/>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do different deep learning architectures (e.g., ura, BiLSTM, Vision Transformers) </w:t>
      </w:r>
      <w:r>
        <w:rPr>
          <w:rFonts w:ascii="Times New Roman" w:eastAsia="Times New Roman" w:hAnsi="Times New Roman" w:cs="Times New Roman"/>
          <w:sz w:val="24"/>
          <w:szCs w:val="24"/>
        </w:rPr>
        <w:t>compare in terms of recognition accuracy and computational efficiency?</w:t>
      </w:r>
    </w:p>
    <w:p w:rsidR="002B7213" w:rsidRDefault="00336DF7">
      <w:pPr>
        <w:widowControl/>
        <w:numPr>
          <w:ilvl w:val="0"/>
          <w:numId w:val="1"/>
        </w:numPr>
        <w:spacing w:after="2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can gait recognition be optimized for real-world deployment, considering factors like occlusion, multiple viewpoints, and environmental changes?</w:t>
      </w:r>
    </w:p>
    <w:p w:rsidR="002B7213" w:rsidRDefault="00336DF7">
      <w:pPr>
        <w:widowControl/>
        <w:spacing w:line="259"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Human Gait Datasets</w:t>
      </w:r>
    </w:p>
    <w:p w:rsidR="002B7213" w:rsidRDefault="00336DF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several publicly available datasets being utilized by researchers for human gait recognition. </w:t>
      </w:r>
    </w:p>
    <w:p w:rsidR="002B7213" w:rsidRDefault="00336DF7">
      <w:pPr>
        <w:keepNext/>
        <w:pBdr>
          <w:top w:val="nil"/>
          <w:left w:val="nil"/>
          <w:bottom w:val="nil"/>
          <w:right w:val="nil"/>
          <w:between w:val="nil"/>
        </w:pBdr>
        <w:spacing w:after="200"/>
        <w:rPr>
          <w:rFonts w:ascii="Times New Roman" w:eastAsia="Times New Roman" w:hAnsi="Times New Roman" w:cs="Times New Roman"/>
          <w:i/>
          <w:color w:val="000000"/>
          <w:sz w:val="18"/>
          <w:szCs w:val="18"/>
        </w:rPr>
      </w:pPr>
      <w:r>
        <w:rPr>
          <w:rFonts w:ascii="Times New Roman" w:eastAsia="Times New Roman" w:hAnsi="Times New Roman" w:cs="Times New Roman"/>
          <w:i/>
          <w:color w:val="000000"/>
          <w:sz w:val="18"/>
          <w:szCs w:val="18"/>
        </w:rPr>
        <w:t>Table 1: Publicly Available Datasets for Human Gait Recognition</w:t>
      </w:r>
    </w:p>
    <w:tbl>
      <w:tblPr>
        <w:tblStyle w:val="a6"/>
        <w:tblW w:w="49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
        <w:gridCol w:w="1207"/>
        <w:gridCol w:w="939"/>
        <w:gridCol w:w="1073"/>
        <w:gridCol w:w="804"/>
      </w:tblGrid>
      <w:tr w:rsidR="002B7213">
        <w:trPr>
          <w:trHeight w:val="68"/>
          <w:jc w:val="center"/>
        </w:trPr>
        <w:tc>
          <w:tcPr>
            <w:tcW w:w="907"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b/>
                <w:sz w:val="12"/>
                <w:szCs w:val="12"/>
              </w:rPr>
              <w:t>Dataset Name</w:t>
            </w:r>
          </w:p>
        </w:tc>
        <w:tc>
          <w:tcPr>
            <w:tcW w:w="1207"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b/>
                <w:sz w:val="12"/>
                <w:szCs w:val="12"/>
              </w:rPr>
              <w:t>Link</w:t>
            </w:r>
          </w:p>
        </w:tc>
        <w:tc>
          <w:tcPr>
            <w:tcW w:w="939"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b/>
                <w:sz w:val="12"/>
                <w:szCs w:val="12"/>
              </w:rPr>
              <w:t>Biomarker(s)</w:t>
            </w:r>
          </w:p>
        </w:tc>
        <w:tc>
          <w:tcPr>
            <w:tcW w:w="1073"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b/>
                <w:sz w:val="12"/>
                <w:szCs w:val="12"/>
              </w:rPr>
              <w:t>Size &amp; Samples</w:t>
            </w:r>
          </w:p>
        </w:tc>
        <w:tc>
          <w:tcPr>
            <w:tcW w:w="804"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b/>
                <w:sz w:val="12"/>
                <w:szCs w:val="12"/>
              </w:rPr>
              <w:t>Limitations</w:t>
            </w:r>
          </w:p>
        </w:tc>
      </w:tr>
      <w:tr w:rsidR="002B7213">
        <w:trPr>
          <w:trHeight w:val="137"/>
          <w:jc w:val="center"/>
        </w:trPr>
        <w:tc>
          <w:tcPr>
            <w:tcW w:w="907"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b/>
                <w:sz w:val="12"/>
                <w:szCs w:val="12"/>
              </w:rPr>
              <w:t>CASIA-A</w:t>
            </w:r>
          </w:p>
        </w:tc>
        <w:tc>
          <w:tcPr>
            <w:tcW w:w="1207" w:type="dxa"/>
          </w:tcPr>
          <w:p w:rsidR="002B7213" w:rsidRDefault="004E7FDB">
            <w:pPr>
              <w:rPr>
                <w:rFonts w:ascii="Times New Roman" w:eastAsia="Times New Roman" w:hAnsi="Times New Roman" w:cs="Times New Roman"/>
                <w:sz w:val="12"/>
                <w:szCs w:val="12"/>
              </w:rPr>
            </w:pPr>
            <w:hyperlink r:id="rId12">
              <w:r w:rsidR="00336DF7">
                <w:rPr>
                  <w:rFonts w:ascii="Times New Roman" w:eastAsia="Times New Roman" w:hAnsi="Times New Roman" w:cs="Times New Roman"/>
                  <w:color w:val="000000"/>
                  <w:sz w:val="12"/>
                  <w:szCs w:val="12"/>
                  <w:u w:val="single"/>
                </w:rPr>
                <w:t>http://www.cbsr.ia.ac.cn/english/Gait%20Databases.asp</w:t>
              </w:r>
            </w:hyperlink>
          </w:p>
          <w:p w:rsidR="002B7213" w:rsidRDefault="002B7213">
            <w:pPr>
              <w:rPr>
                <w:rFonts w:ascii="Times New Roman" w:eastAsia="Times New Roman" w:hAnsi="Times New Roman" w:cs="Times New Roman"/>
                <w:sz w:val="12"/>
                <w:szCs w:val="12"/>
              </w:rPr>
            </w:pPr>
          </w:p>
        </w:tc>
        <w:tc>
          <w:tcPr>
            <w:tcW w:w="939"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sz w:val="12"/>
                <w:szCs w:val="12"/>
              </w:rPr>
              <w:t>Silhouettes</w:t>
            </w:r>
          </w:p>
        </w:tc>
        <w:tc>
          <w:tcPr>
            <w:tcW w:w="1073"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sz w:val="12"/>
                <w:szCs w:val="12"/>
              </w:rPr>
              <w:t xml:space="preserve">20 subjects, </w:t>
            </w:r>
            <w:r>
              <w:rPr>
                <w:rFonts w:ascii="Times New Roman" w:eastAsia="Times New Roman" w:hAnsi="Times New Roman" w:cs="Times New Roman"/>
                <w:b/>
                <w:sz w:val="12"/>
                <w:szCs w:val="12"/>
              </w:rPr>
              <w:t>3 views</w:t>
            </w:r>
            <w:r>
              <w:rPr>
                <w:rFonts w:ascii="Times New Roman" w:eastAsia="Times New Roman" w:hAnsi="Times New Roman" w:cs="Times New Roman"/>
                <w:sz w:val="12"/>
                <w:szCs w:val="12"/>
              </w:rPr>
              <w:t xml:space="preserve"> (0°, 45°, 90°)</w:t>
            </w:r>
          </w:p>
        </w:tc>
        <w:tc>
          <w:tcPr>
            <w:tcW w:w="804"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sz w:val="12"/>
                <w:szCs w:val="12"/>
              </w:rPr>
              <w:t>Small dataset, treadmill-based</w:t>
            </w:r>
          </w:p>
        </w:tc>
      </w:tr>
      <w:tr w:rsidR="002B7213">
        <w:trPr>
          <w:trHeight w:val="206"/>
          <w:jc w:val="center"/>
        </w:trPr>
        <w:tc>
          <w:tcPr>
            <w:tcW w:w="907"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b/>
                <w:sz w:val="12"/>
                <w:szCs w:val="12"/>
              </w:rPr>
              <w:t>CASIA-B</w:t>
            </w:r>
          </w:p>
        </w:tc>
        <w:tc>
          <w:tcPr>
            <w:tcW w:w="1207" w:type="dxa"/>
          </w:tcPr>
          <w:p w:rsidR="002B7213" w:rsidRDefault="004E7FDB">
            <w:pPr>
              <w:rPr>
                <w:rFonts w:ascii="Times New Roman" w:eastAsia="Times New Roman" w:hAnsi="Times New Roman" w:cs="Times New Roman"/>
                <w:sz w:val="12"/>
                <w:szCs w:val="12"/>
              </w:rPr>
            </w:pPr>
            <w:hyperlink r:id="rId13">
              <w:r w:rsidR="00336DF7">
                <w:rPr>
                  <w:rFonts w:ascii="Times New Roman" w:eastAsia="Times New Roman" w:hAnsi="Times New Roman" w:cs="Times New Roman"/>
                  <w:color w:val="000000"/>
                  <w:sz w:val="12"/>
                  <w:szCs w:val="12"/>
                  <w:u w:val="single"/>
                </w:rPr>
                <w:t>http://www.cbsr.ia.ac.cn/english/Gait%20Databases.asp</w:t>
              </w:r>
            </w:hyperlink>
          </w:p>
          <w:p w:rsidR="002B7213" w:rsidRDefault="002B7213">
            <w:pPr>
              <w:rPr>
                <w:rFonts w:ascii="Times New Roman" w:eastAsia="Times New Roman" w:hAnsi="Times New Roman" w:cs="Times New Roman"/>
                <w:sz w:val="12"/>
                <w:szCs w:val="12"/>
              </w:rPr>
            </w:pPr>
          </w:p>
        </w:tc>
        <w:tc>
          <w:tcPr>
            <w:tcW w:w="939"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sz w:val="12"/>
                <w:szCs w:val="12"/>
              </w:rPr>
              <w:t>Silhouettes, multi-view gait</w:t>
            </w:r>
          </w:p>
        </w:tc>
        <w:tc>
          <w:tcPr>
            <w:tcW w:w="1073"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sz w:val="12"/>
                <w:szCs w:val="12"/>
              </w:rPr>
              <w:t xml:space="preserve">124 subjects, </w:t>
            </w:r>
            <w:r>
              <w:rPr>
                <w:rFonts w:ascii="Times New Roman" w:eastAsia="Times New Roman" w:hAnsi="Times New Roman" w:cs="Times New Roman"/>
                <w:b/>
                <w:sz w:val="12"/>
                <w:szCs w:val="12"/>
              </w:rPr>
              <w:t>11 angles</w:t>
            </w:r>
            <w:r>
              <w:rPr>
                <w:rFonts w:ascii="Times New Roman" w:eastAsia="Times New Roman" w:hAnsi="Times New Roman" w:cs="Times New Roman"/>
                <w:sz w:val="12"/>
                <w:szCs w:val="12"/>
              </w:rPr>
              <w:t xml:space="preserve"> (0°–180°)</w:t>
            </w:r>
          </w:p>
        </w:tc>
        <w:tc>
          <w:tcPr>
            <w:tcW w:w="804"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sz w:val="12"/>
                <w:szCs w:val="12"/>
              </w:rPr>
              <w:t>Limited real-world diversity, controlled environment</w:t>
            </w:r>
          </w:p>
        </w:tc>
      </w:tr>
      <w:tr w:rsidR="002B7213">
        <w:trPr>
          <w:trHeight w:val="137"/>
          <w:jc w:val="center"/>
        </w:trPr>
        <w:tc>
          <w:tcPr>
            <w:tcW w:w="907"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b/>
                <w:sz w:val="12"/>
                <w:szCs w:val="12"/>
              </w:rPr>
              <w:t>CASIA-C</w:t>
            </w:r>
          </w:p>
        </w:tc>
        <w:tc>
          <w:tcPr>
            <w:tcW w:w="1207" w:type="dxa"/>
          </w:tcPr>
          <w:p w:rsidR="002B7213" w:rsidRDefault="004E7FDB">
            <w:pPr>
              <w:rPr>
                <w:rFonts w:ascii="Times New Roman" w:eastAsia="Times New Roman" w:hAnsi="Times New Roman" w:cs="Times New Roman"/>
                <w:sz w:val="12"/>
                <w:szCs w:val="12"/>
              </w:rPr>
            </w:pPr>
            <w:hyperlink r:id="rId14">
              <w:r w:rsidR="00336DF7">
                <w:rPr>
                  <w:rFonts w:ascii="Times New Roman" w:eastAsia="Times New Roman" w:hAnsi="Times New Roman" w:cs="Times New Roman"/>
                  <w:color w:val="000000"/>
                  <w:sz w:val="12"/>
                  <w:szCs w:val="12"/>
                  <w:u w:val="single"/>
                </w:rPr>
                <w:t>http://www.cbsr.ia.ac.cn/english/Gait%20Databases.asp</w:t>
              </w:r>
            </w:hyperlink>
          </w:p>
          <w:p w:rsidR="002B7213" w:rsidRDefault="002B7213">
            <w:pPr>
              <w:rPr>
                <w:rFonts w:ascii="Times New Roman" w:eastAsia="Times New Roman" w:hAnsi="Times New Roman" w:cs="Times New Roman"/>
                <w:sz w:val="12"/>
                <w:szCs w:val="12"/>
              </w:rPr>
            </w:pPr>
          </w:p>
        </w:tc>
        <w:tc>
          <w:tcPr>
            <w:tcW w:w="939"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sz w:val="12"/>
                <w:szCs w:val="12"/>
              </w:rPr>
              <w:t>Infrared silhouettes</w:t>
            </w:r>
          </w:p>
        </w:tc>
        <w:tc>
          <w:tcPr>
            <w:tcW w:w="1073"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sz w:val="12"/>
                <w:szCs w:val="12"/>
              </w:rPr>
              <w:t xml:space="preserve">153 subjects, </w:t>
            </w:r>
            <w:r>
              <w:rPr>
                <w:rFonts w:ascii="Times New Roman" w:eastAsia="Times New Roman" w:hAnsi="Times New Roman" w:cs="Times New Roman"/>
                <w:b/>
                <w:sz w:val="12"/>
                <w:szCs w:val="12"/>
              </w:rPr>
              <w:t>outdoor setting</w:t>
            </w:r>
          </w:p>
        </w:tc>
        <w:tc>
          <w:tcPr>
            <w:tcW w:w="804"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sz w:val="12"/>
                <w:szCs w:val="12"/>
              </w:rPr>
              <w:t>Occlusions make recognition difficult</w:t>
            </w:r>
          </w:p>
        </w:tc>
      </w:tr>
      <w:tr w:rsidR="002B7213">
        <w:trPr>
          <w:trHeight w:val="306"/>
          <w:jc w:val="center"/>
        </w:trPr>
        <w:tc>
          <w:tcPr>
            <w:tcW w:w="907"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b/>
                <w:sz w:val="12"/>
                <w:szCs w:val="12"/>
              </w:rPr>
              <w:t>OU-ISIR Large Population</w:t>
            </w:r>
          </w:p>
        </w:tc>
        <w:tc>
          <w:tcPr>
            <w:tcW w:w="1207" w:type="dxa"/>
          </w:tcPr>
          <w:p w:rsidR="002B7213" w:rsidRDefault="004E7FDB">
            <w:pPr>
              <w:rPr>
                <w:rFonts w:ascii="Times New Roman" w:eastAsia="Times New Roman" w:hAnsi="Times New Roman" w:cs="Times New Roman"/>
                <w:sz w:val="12"/>
                <w:szCs w:val="12"/>
              </w:rPr>
            </w:pPr>
            <w:hyperlink r:id="rId15" w:anchor=":~:text=Introduction,for%20cross%2Dview%20gait%20recognition">
              <w:r w:rsidR="00336DF7">
                <w:rPr>
                  <w:rFonts w:ascii="Times New Roman" w:eastAsia="Times New Roman" w:hAnsi="Times New Roman" w:cs="Times New Roman"/>
                  <w:color w:val="000000"/>
                  <w:sz w:val="12"/>
                  <w:szCs w:val="12"/>
                  <w:u w:val="single"/>
                </w:rPr>
                <w:t>http://www.am.sanken.osaka-u.ac.jp/BiometricDB/GaitMVLP.html#:~:text=Introduction,for%20cross%2Dview%20gait%20recognition</w:t>
              </w:r>
            </w:hyperlink>
            <w:r w:rsidR="00336DF7">
              <w:rPr>
                <w:rFonts w:ascii="Times New Roman" w:eastAsia="Times New Roman" w:hAnsi="Times New Roman" w:cs="Times New Roman"/>
                <w:sz w:val="12"/>
                <w:szCs w:val="12"/>
              </w:rPr>
              <w:t>.</w:t>
            </w:r>
          </w:p>
          <w:p w:rsidR="002B7213" w:rsidRDefault="002B7213">
            <w:pPr>
              <w:rPr>
                <w:rFonts w:ascii="Times New Roman" w:eastAsia="Times New Roman" w:hAnsi="Times New Roman" w:cs="Times New Roman"/>
                <w:sz w:val="12"/>
                <w:szCs w:val="12"/>
              </w:rPr>
            </w:pPr>
          </w:p>
        </w:tc>
        <w:tc>
          <w:tcPr>
            <w:tcW w:w="939"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sz w:val="12"/>
                <w:szCs w:val="12"/>
              </w:rPr>
              <w:t>Silhouettes, gait features</w:t>
            </w:r>
          </w:p>
        </w:tc>
        <w:tc>
          <w:tcPr>
            <w:tcW w:w="1073"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b/>
                <w:sz w:val="12"/>
                <w:szCs w:val="12"/>
              </w:rPr>
              <w:t>4,007 subjects</w:t>
            </w:r>
          </w:p>
        </w:tc>
        <w:tc>
          <w:tcPr>
            <w:tcW w:w="804"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sz w:val="12"/>
                <w:szCs w:val="12"/>
              </w:rPr>
              <w:t>Limited pose variations</w:t>
            </w:r>
          </w:p>
        </w:tc>
      </w:tr>
      <w:tr w:rsidR="002B7213">
        <w:trPr>
          <w:trHeight w:val="172"/>
          <w:jc w:val="center"/>
        </w:trPr>
        <w:tc>
          <w:tcPr>
            <w:tcW w:w="907"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b/>
                <w:sz w:val="12"/>
                <w:szCs w:val="12"/>
              </w:rPr>
              <w:t>OU-ISIR Multi-view</w:t>
            </w:r>
          </w:p>
        </w:tc>
        <w:tc>
          <w:tcPr>
            <w:tcW w:w="1207" w:type="dxa"/>
          </w:tcPr>
          <w:p w:rsidR="002B7213" w:rsidRDefault="004E7FDB">
            <w:pPr>
              <w:rPr>
                <w:rFonts w:ascii="Times New Roman" w:eastAsia="Times New Roman" w:hAnsi="Times New Roman" w:cs="Times New Roman"/>
                <w:sz w:val="12"/>
                <w:szCs w:val="12"/>
              </w:rPr>
            </w:pPr>
            <w:hyperlink r:id="rId16">
              <w:r w:rsidR="00336DF7">
                <w:rPr>
                  <w:rFonts w:ascii="Times New Roman" w:eastAsia="Times New Roman" w:hAnsi="Times New Roman" w:cs="Times New Roman"/>
                  <w:color w:val="000000"/>
                  <w:sz w:val="12"/>
                  <w:szCs w:val="12"/>
                  <w:u w:val="single"/>
                </w:rPr>
                <w:t>http://www.am.sanken.osaka-u.ac.jp/BiometricDB/GaitMVLP.html</w:t>
              </w:r>
            </w:hyperlink>
          </w:p>
          <w:p w:rsidR="002B7213" w:rsidRDefault="002B7213">
            <w:pPr>
              <w:rPr>
                <w:rFonts w:ascii="Times New Roman" w:eastAsia="Times New Roman" w:hAnsi="Times New Roman" w:cs="Times New Roman"/>
                <w:sz w:val="12"/>
                <w:szCs w:val="12"/>
              </w:rPr>
            </w:pPr>
          </w:p>
        </w:tc>
        <w:tc>
          <w:tcPr>
            <w:tcW w:w="939"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sz w:val="12"/>
                <w:szCs w:val="12"/>
              </w:rPr>
              <w:t>Silhouettes, multi-view gait</w:t>
            </w:r>
          </w:p>
        </w:tc>
        <w:tc>
          <w:tcPr>
            <w:tcW w:w="1073"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b/>
                <w:sz w:val="12"/>
                <w:szCs w:val="12"/>
              </w:rPr>
              <w:t>10 views</w:t>
            </w:r>
            <w:r>
              <w:rPr>
                <w:rFonts w:ascii="Times New Roman" w:eastAsia="Times New Roman" w:hAnsi="Times New Roman" w:cs="Times New Roman"/>
                <w:sz w:val="12"/>
                <w:szCs w:val="12"/>
              </w:rPr>
              <w:t>, indoor setting</w:t>
            </w:r>
          </w:p>
        </w:tc>
        <w:tc>
          <w:tcPr>
            <w:tcW w:w="804"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sz w:val="12"/>
                <w:szCs w:val="12"/>
              </w:rPr>
              <w:t>Only side views are well-represented</w:t>
            </w:r>
          </w:p>
        </w:tc>
      </w:tr>
      <w:tr w:rsidR="002B7213">
        <w:trPr>
          <w:trHeight w:val="172"/>
          <w:jc w:val="center"/>
        </w:trPr>
        <w:tc>
          <w:tcPr>
            <w:tcW w:w="907"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b/>
                <w:sz w:val="12"/>
                <w:szCs w:val="12"/>
              </w:rPr>
              <w:t>OU-ISIR Age &amp; Gender</w:t>
            </w:r>
          </w:p>
        </w:tc>
        <w:tc>
          <w:tcPr>
            <w:tcW w:w="1207" w:type="dxa"/>
          </w:tcPr>
          <w:p w:rsidR="002B7213" w:rsidRDefault="004E7FDB">
            <w:pPr>
              <w:rPr>
                <w:rFonts w:ascii="Times New Roman" w:eastAsia="Times New Roman" w:hAnsi="Times New Roman" w:cs="Times New Roman"/>
                <w:sz w:val="12"/>
                <w:szCs w:val="12"/>
              </w:rPr>
            </w:pPr>
            <w:hyperlink r:id="rId17">
              <w:r w:rsidR="00336DF7">
                <w:rPr>
                  <w:rFonts w:ascii="Times New Roman" w:eastAsia="Times New Roman" w:hAnsi="Times New Roman" w:cs="Times New Roman"/>
                  <w:color w:val="000000"/>
                  <w:sz w:val="12"/>
                  <w:szCs w:val="12"/>
                  <w:u w:val="single"/>
                </w:rPr>
                <w:t>http://www.am.sanken.osaka-u.ac.jp/BiometricDB/GaitLPAge.html</w:t>
              </w:r>
            </w:hyperlink>
          </w:p>
          <w:p w:rsidR="002B7213" w:rsidRDefault="002B7213">
            <w:pPr>
              <w:rPr>
                <w:rFonts w:ascii="Times New Roman" w:eastAsia="Times New Roman" w:hAnsi="Times New Roman" w:cs="Times New Roman"/>
                <w:sz w:val="12"/>
                <w:szCs w:val="12"/>
              </w:rPr>
            </w:pPr>
          </w:p>
        </w:tc>
        <w:tc>
          <w:tcPr>
            <w:tcW w:w="939"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sz w:val="12"/>
                <w:szCs w:val="12"/>
              </w:rPr>
              <w:t>Silhouettes, age &amp; gender variations</w:t>
            </w:r>
          </w:p>
        </w:tc>
        <w:tc>
          <w:tcPr>
            <w:tcW w:w="1073"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b/>
                <w:sz w:val="12"/>
                <w:szCs w:val="12"/>
              </w:rPr>
              <w:t>1,615 subjects</w:t>
            </w:r>
            <w:r>
              <w:rPr>
                <w:rFonts w:ascii="Times New Roman" w:eastAsia="Times New Roman" w:hAnsi="Times New Roman" w:cs="Times New Roman"/>
                <w:sz w:val="12"/>
                <w:szCs w:val="12"/>
              </w:rPr>
              <w:t xml:space="preserve"> (ages 2-87)</w:t>
            </w:r>
          </w:p>
        </w:tc>
        <w:tc>
          <w:tcPr>
            <w:tcW w:w="804"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sz w:val="12"/>
                <w:szCs w:val="12"/>
              </w:rPr>
              <w:t>No depth or RGB data</w:t>
            </w:r>
          </w:p>
        </w:tc>
      </w:tr>
      <w:tr w:rsidR="002B7213">
        <w:trPr>
          <w:trHeight w:val="172"/>
          <w:jc w:val="center"/>
        </w:trPr>
        <w:tc>
          <w:tcPr>
            <w:tcW w:w="907"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b/>
                <w:sz w:val="12"/>
                <w:szCs w:val="12"/>
              </w:rPr>
              <w:t>TUM-GAID</w:t>
            </w:r>
          </w:p>
        </w:tc>
        <w:tc>
          <w:tcPr>
            <w:tcW w:w="1207" w:type="dxa"/>
          </w:tcPr>
          <w:p w:rsidR="002B7213" w:rsidRDefault="004E7FDB">
            <w:pPr>
              <w:rPr>
                <w:rFonts w:ascii="Times New Roman" w:eastAsia="Times New Roman" w:hAnsi="Times New Roman" w:cs="Times New Roman"/>
                <w:sz w:val="12"/>
                <w:szCs w:val="12"/>
              </w:rPr>
            </w:pPr>
            <w:hyperlink r:id="rId18">
              <w:r w:rsidR="00336DF7">
                <w:rPr>
                  <w:rFonts w:ascii="Times New Roman" w:eastAsia="Times New Roman" w:hAnsi="Times New Roman" w:cs="Times New Roman"/>
                  <w:color w:val="000000"/>
                  <w:sz w:val="12"/>
                  <w:szCs w:val="12"/>
                  <w:u w:val="single"/>
                </w:rPr>
                <w:t>https://www.ce.cit.tum.de/mmk/verschiedenes/tum-gaid-database/</w:t>
              </w:r>
            </w:hyperlink>
          </w:p>
          <w:p w:rsidR="002B7213" w:rsidRDefault="002B7213">
            <w:pPr>
              <w:rPr>
                <w:rFonts w:ascii="Times New Roman" w:eastAsia="Times New Roman" w:hAnsi="Times New Roman" w:cs="Times New Roman"/>
                <w:sz w:val="12"/>
                <w:szCs w:val="12"/>
              </w:rPr>
            </w:pPr>
          </w:p>
        </w:tc>
        <w:tc>
          <w:tcPr>
            <w:tcW w:w="939"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sz w:val="12"/>
                <w:szCs w:val="12"/>
              </w:rPr>
              <w:t>RGB, Depth, Silhouettes, Audio</w:t>
            </w:r>
          </w:p>
        </w:tc>
        <w:tc>
          <w:tcPr>
            <w:tcW w:w="1073"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b/>
                <w:sz w:val="12"/>
                <w:szCs w:val="12"/>
              </w:rPr>
              <w:t>305 subjects</w:t>
            </w:r>
            <w:r>
              <w:rPr>
                <w:rFonts w:ascii="Times New Roman" w:eastAsia="Times New Roman" w:hAnsi="Times New Roman" w:cs="Times New Roman"/>
                <w:sz w:val="12"/>
                <w:szCs w:val="12"/>
              </w:rPr>
              <w:t>, 3 conditions (normal, backpack, coated)</w:t>
            </w:r>
          </w:p>
        </w:tc>
        <w:tc>
          <w:tcPr>
            <w:tcW w:w="804"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sz w:val="12"/>
                <w:szCs w:val="12"/>
              </w:rPr>
              <w:t>Small dataset</w:t>
            </w:r>
          </w:p>
        </w:tc>
      </w:tr>
      <w:tr w:rsidR="002B7213">
        <w:trPr>
          <w:trHeight w:val="206"/>
          <w:jc w:val="center"/>
        </w:trPr>
        <w:tc>
          <w:tcPr>
            <w:tcW w:w="907"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b/>
                <w:sz w:val="12"/>
                <w:szCs w:val="12"/>
              </w:rPr>
              <w:t>SOTON Gait Database</w:t>
            </w:r>
          </w:p>
        </w:tc>
        <w:tc>
          <w:tcPr>
            <w:tcW w:w="1207" w:type="dxa"/>
          </w:tcPr>
          <w:p w:rsidR="002B7213" w:rsidRDefault="004E7FDB">
            <w:pPr>
              <w:rPr>
                <w:rFonts w:ascii="Times New Roman" w:eastAsia="Times New Roman" w:hAnsi="Times New Roman" w:cs="Times New Roman"/>
                <w:sz w:val="12"/>
                <w:szCs w:val="12"/>
              </w:rPr>
            </w:pPr>
            <w:hyperlink r:id="rId19">
              <w:r w:rsidR="00336DF7">
                <w:rPr>
                  <w:rFonts w:ascii="Times New Roman" w:eastAsia="Times New Roman" w:hAnsi="Times New Roman" w:cs="Times New Roman"/>
                  <w:color w:val="000000"/>
                  <w:sz w:val="12"/>
                  <w:szCs w:val="12"/>
                  <w:u w:val="single"/>
                </w:rPr>
                <w:t>https://web-archive.southampton.ac.uk/www.gait.ecs.soton.ac.uk/database/</w:t>
              </w:r>
            </w:hyperlink>
          </w:p>
          <w:p w:rsidR="002B7213" w:rsidRDefault="002B7213">
            <w:pPr>
              <w:rPr>
                <w:rFonts w:ascii="Times New Roman" w:eastAsia="Times New Roman" w:hAnsi="Times New Roman" w:cs="Times New Roman"/>
                <w:sz w:val="12"/>
                <w:szCs w:val="12"/>
              </w:rPr>
            </w:pPr>
          </w:p>
        </w:tc>
        <w:tc>
          <w:tcPr>
            <w:tcW w:w="939"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sz w:val="12"/>
                <w:szCs w:val="12"/>
              </w:rPr>
              <w:t>Silhouettes, multi-view</w:t>
            </w:r>
          </w:p>
        </w:tc>
        <w:tc>
          <w:tcPr>
            <w:tcW w:w="1073"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b/>
                <w:sz w:val="12"/>
                <w:szCs w:val="12"/>
              </w:rPr>
              <w:t>115 subjects</w:t>
            </w:r>
          </w:p>
        </w:tc>
        <w:tc>
          <w:tcPr>
            <w:tcW w:w="804"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sz w:val="12"/>
                <w:szCs w:val="12"/>
              </w:rPr>
              <w:t>Outdated dataset, low diversity</w:t>
            </w:r>
          </w:p>
        </w:tc>
      </w:tr>
      <w:tr w:rsidR="002B7213">
        <w:trPr>
          <w:trHeight w:val="168"/>
          <w:jc w:val="center"/>
        </w:trPr>
        <w:tc>
          <w:tcPr>
            <w:tcW w:w="907" w:type="dxa"/>
          </w:tcPr>
          <w:p w:rsidR="002B7213" w:rsidRDefault="00336DF7">
            <w:pPr>
              <w:rPr>
                <w:rFonts w:ascii="Times New Roman" w:eastAsia="Times New Roman" w:hAnsi="Times New Roman" w:cs="Times New Roman"/>
                <w:b/>
                <w:sz w:val="12"/>
                <w:szCs w:val="12"/>
              </w:rPr>
            </w:pPr>
            <w:r>
              <w:rPr>
                <w:rFonts w:ascii="Times New Roman" w:eastAsia="Times New Roman" w:hAnsi="Times New Roman" w:cs="Times New Roman"/>
                <w:b/>
                <w:sz w:val="12"/>
                <w:szCs w:val="12"/>
              </w:rPr>
              <w:t>Florence 3D Gait (FVG)</w:t>
            </w:r>
          </w:p>
        </w:tc>
        <w:tc>
          <w:tcPr>
            <w:tcW w:w="1207" w:type="dxa"/>
          </w:tcPr>
          <w:p w:rsidR="002B7213" w:rsidRDefault="004E7FDB">
            <w:pPr>
              <w:rPr>
                <w:rFonts w:ascii="Times New Roman" w:eastAsia="Times New Roman" w:hAnsi="Times New Roman" w:cs="Times New Roman"/>
                <w:sz w:val="12"/>
                <w:szCs w:val="12"/>
              </w:rPr>
            </w:pPr>
            <w:hyperlink r:id="rId20">
              <w:r w:rsidR="00336DF7">
                <w:rPr>
                  <w:rFonts w:ascii="Times New Roman" w:eastAsia="Times New Roman" w:hAnsi="Times New Roman" w:cs="Times New Roman"/>
                  <w:color w:val="000000"/>
                  <w:sz w:val="12"/>
                  <w:szCs w:val="12"/>
                  <w:u w:val="single"/>
                </w:rPr>
                <w:t>https://cvlab.cse.msu.edu/frontal-view-gaitfvg-database.html</w:t>
              </w:r>
            </w:hyperlink>
          </w:p>
          <w:p w:rsidR="002B7213" w:rsidRDefault="002B7213">
            <w:pPr>
              <w:rPr>
                <w:rFonts w:ascii="Times New Roman" w:eastAsia="Times New Roman" w:hAnsi="Times New Roman" w:cs="Times New Roman"/>
                <w:sz w:val="12"/>
                <w:szCs w:val="12"/>
              </w:rPr>
            </w:pPr>
          </w:p>
        </w:tc>
        <w:tc>
          <w:tcPr>
            <w:tcW w:w="939"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sz w:val="12"/>
                <w:szCs w:val="12"/>
              </w:rPr>
              <w:t>RGB, Depth, 3D Skeletons</w:t>
            </w:r>
          </w:p>
        </w:tc>
        <w:tc>
          <w:tcPr>
            <w:tcW w:w="1073" w:type="dxa"/>
          </w:tcPr>
          <w:p w:rsidR="002B7213" w:rsidRDefault="00336DF7">
            <w:pPr>
              <w:rPr>
                <w:rFonts w:ascii="Times New Roman" w:eastAsia="Times New Roman" w:hAnsi="Times New Roman" w:cs="Times New Roman"/>
                <w:b/>
                <w:sz w:val="12"/>
                <w:szCs w:val="12"/>
              </w:rPr>
            </w:pPr>
            <w:r>
              <w:rPr>
                <w:rFonts w:ascii="Times New Roman" w:eastAsia="Times New Roman" w:hAnsi="Times New Roman" w:cs="Times New Roman"/>
                <w:b/>
                <w:sz w:val="12"/>
                <w:szCs w:val="12"/>
              </w:rPr>
              <w:t>180 subjects</w:t>
            </w:r>
            <w:r>
              <w:rPr>
                <w:rFonts w:ascii="Times New Roman" w:eastAsia="Times New Roman" w:hAnsi="Times New Roman" w:cs="Times New Roman"/>
                <w:sz w:val="12"/>
                <w:szCs w:val="12"/>
              </w:rPr>
              <w:t>, indoor &amp; outdoor</w:t>
            </w:r>
          </w:p>
        </w:tc>
        <w:tc>
          <w:tcPr>
            <w:tcW w:w="804" w:type="dxa"/>
          </w:tcPr>
          <w:p w:rsidR="002B7213" w:rsidRDefault="00336DF7">
            <w:pPr>
              <w:rPr>
                <w:rFonts w:ascii="Times New Roman" w:eastAsia="Times New Roman" w:hAnsi="Times New Roman" w:cs="Times New Roman"/>
                <w:sz w:val="12"/>
                <w:szCs w:val="12"/>
              </w:rPr>
            </w:pPr>
            <w:r>
              <w:rPr>
                <w:rFonts w:ascii="Times New Roman" w:eastAsia="Times New Roman" w:hAnsi="Times New Roman" w:cs="Times New Roman"/>
                <w:sz w:val="12"/>
                <w:szCs w:val="12"/>
              </w:rPr>
              <w:t>Small sample size</w:t>
            </w:r>
          </w:p>
        </w:tc>
      </w:tr>
    </w:tbl>
    <w:p w:rsidR="002B7213" w:rsidRDefault="002B7213">
      <w:pPr>
        <w:rPr>
          <w:rFonts w:ascii="Times New Roman" w:eastAsia="Times New Roman" w:hAnsi="Times New Roman" w:cs="Times New Roman"/>
          <w:sz w:val="24"/>
          <w:szCs w:val="24"/>
        </w:rPr>
      </w:pPr>
    </w:p>
    <w:p w:rsidR="002B7213" w:rsidRDefault="00336DF7">
      <w:pPr>
        <w:pStyle w:val="1"/>
        <w:ind w:left="0"/>
        <w:rPr>
          <w:rFonts w:ascii="Times New Roman" w:eastAsia="Times New Roman" w:hAnsi="Times New Roman" w:cs="Times New Roman"/>
        </w:rPr>
      </w:pPr>
      <w:r>
        <w:rPr>
          <w:rFonts w:ascii="Times New Roman" w:eastAsia="Times New Roman" w:hAnsi="Times New Roman" w:cs="Times New Roman"/>
        </w:rPr>
        <w:t xml:space="preserve">Related Work </w:t>
      </w:r>
    </w:p>
    <w:p w:rsidR="002B7213" w:rsidRDefault="00336DF7">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researchers performed a lot of work in human gait recognition. This section provides some of the latest studies introduced by authors for human gait recognition. </w:t>
      </w:r>
    </w:p>
    <w:p w:rsidR="002B7213" w:rsidRDefault="00336DF7">
      <w:pPr>
        <w:widowControl/>
        <w:spacing w:line="276" w:lineRule="auto"/>
        <w:rPr>
          <w:rFonts w:ascii="Times New Roman" w:eastAsia="Times New Roman" w:hAnsi="Times New Roman" w:cs="Times New Roman"/>
          <w:b/>
        </w:rPr>
      </w:pPr>
      <w:r>
        <w:rPr>
          <w:rFonts w:ascii="Times New Roman" w:eastAsia="Times New Roman" w:hAnsi="Times New Roman" w:cs="Times New Roman"/>
          <w:b/>
        </w:rPr>
        <w:t>Metaheuristic and Machine Learning-Based Gait Recognition</w:t>
      </w:r>
    </w:p>
    <w:p w:rsidR="002B7213" w:rsidRDefault="00336DF7">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 new gait recognition technique called Stacked-Gait [13]  is designed based on several steps, including image resizing, image conversion to grayscale, training, and stacking of autoencoders, </w:t>
      </w:r>
      <w:r>
        <w:rPr>
          <w:rFonts w:ascii="Times New Roman" w:eastAsia="Times New Roman" w:hAnsi="Times New Roman" w:cs="Times New Roman"/>
          <w:sz w:val="24"/>
          <w:szCs w:val="24"/>
          <w:highlight w:val="white"/>
        </w:rPr>
        <w:lastRenderedPageBreak/>
        <w:t xml:space="preserve">and classification using machine learning algorithms. The Stacked-Gait was tested using CASIA-B and attained an average accuracy of </w:t>
      </w:r>
      <w:r>
        <w:rPr>
          <w:rFonts w:ascii="Times New Roman" w:eastAsia="Times New Roman" w:hAnsi="Times New Roman" w:cs="Times New Roman"/>
          <w:sz w:val="24"/>
          <w:szCs w:val="24"/>
        </w:rPr>
        <w:t xml:space="preserve">98.18% using CASIA-B. </w:t>
      </w:r>
    </w:p>
    <w:p w:rsidR="002B7213" w:rsidRDefault="00336DF7">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assess the contribution of important gait features in pattern recognition, a new method is presented for gait recognition that utilizes metaheuristic optimization for feature selection  [17]. Initially, the features are extracted from the input data, and optimization is performed afterward with the help of the metaheuristic method. The optimized features are passed to various classification models for recognition. The method was tested with the help of 800 individual data and obtained 99.81% accuracy. The comparison of the method is also performed with the recent feature selection method. </w:t>
      </w:r>
    </w:p>
    <w:p w:rsidR="002B7213" w:rsidRDefault="00336DF7">
      <w:pPr>
        <w:spacing w:line="276" w:lineRule="auto"/>
        <w:jc w:val="both"/>
        <w:rPr>
          <w:rFonts w:ascii="Times New Roman" w:eastAsia="Times New Roman" w:hAnsi="Times New Roman" w:cs="Times New Roman"/>
        </w:rPr>
      </w:pPr>
      <w:r>
        <w:rPr>
          <w:rFonts w:ascii="Times New Roman" w:eastAsia="Times New Roman" w:hAnsi="Times New Roman" w:cs="Times New Roman"/>
          <w:sz w:val="24"/>
          <w:szCs w:val="24"/>
        </w:rPr>
        <w:t xml:space="preserve">The effectiveness of deep learning models, including CNN, </w:t>
      </w:r>
      <w:r>
        <w:rPr>
          <w:rFonts w:ascii="Times New Roman" w:eastAsia="Times New Roman" w:hAnsi="Times New Roman" w:cs="Times New Roman"/>
          <w:sz w:val="24"/>
          <w:szCs w:val="24"/>
          <w:highlight w:val="white"/>
        </w:rPr>
        <w:t xml:space="preserve">MLP, SOMs, and transfer learning with EfficientNet, are used for gait recognition [18]. These models are utilized for robust feature extraction from the image data. They used 92,596 images of 64 × 64 size obtained from 10 individual sequences. Furthermore, a modified deep learning model based on a dense classification layer is also implemented, which obtained 97.12% accuracy on the CASIA-B dataset. </w:t>
      </w:r>
    </w:p>
    <w:p w:rsidR="002B7213" w:rsidRDefault="00336DF7">
      <w:pPr>
        <w:spacing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On the one hand these methods made improvements but on the other hand they also face some challenges. </w:t>
      </w:r>
      <w:r>
        <w:rPr>
          <w:rFonts w:ascii="Times New Roman" w:eastAsia="Times New Roman" w:hAnsi="Times New Roman" w:cs="Times New Roman"/>
          <w:sz w:val="24"/>
          <w:szCs w:val="24"/>
        </w:rPr>
        <w:t xml:space="preserve">The method </w:t>
      </w:r>
      <w:r>
        <w:rPr>
          <w:rFonts w:ascii="Times New Roman" w:eastAsia="Times New Roman" w:hAnsi="Times New Roman" w:cs="Times New Roman"/>
          <w:sz w:val="24"/>
          <w:szCs w:val="24"/>
          <w:highlight w:val="white"/>
        </w:rPr>
        <w:t>[13]</w:t>
      </w:r>
      <w:r>
        <w:rPr>
          <w:rFonts w:ascii="Times New Roman" w:eastAsia="Times New Roman" w:hAnsi="Times New Roman" w:cs="Times New Roman"/>
          <w:sz w:val="24"/>
          <w:szCs w:val="24"/>
        </w:rPr>
        <w:t xml:space="preserve"> also faces some challenges, such as it relies on the quality of the input image, but on the other hand, it also addresses the problem of the dimensionality of features. In [17], the method offered improved results, but it also faces the problem of computational cost and needs extensive hyperparameter selection. In </w:t>
      </w:r>
      <w:r>
        <w:rPr>
          <w:rFonts w:ascii="Times New Roman" w:eastAsia="Times New Roman" w:hAnsi="Times New Roman" w:cs="Times New Roman"/>
          <w:sz w:val="24"/>
          <w:szCs w:val="24"/>
          <w:highlight w:val="white"/>
        </w:rPr>
        <w:t>[18]</w:t>
      </w:r>
      <w:r>
        <w:rPr>
          <w:rFonts w:ascii="Times New Roman" w:eastAsia="Times New Roman" w:hAnsi="Times New Roman" w:cs="Times New Roman"/>
          <w:sz w:val="24"/>
          <w:szCs w:val="24"/>
        </w:rPr>
        <w:t>, the dense classification layer improves the feature discrimination, but the model is also dependent on the large data for training.</w:t>
      </w:r>
      <w:r>
        <w:rPr>
          <w:rFonts w:ascii="Times New Roman" w:eastAsia="Times New Roman" w:hAnsi="Times New Roman" w:cs="Times New Roman"/>
        </w:rPr>
        <w:t xml:space="preserve"> </w:t>
      </w:r>
    </w:p>
    <w:p w:rsidR="002B7213" w:rsidRDefault="00336DF7">
      <w:pPr>
        <w:widowControl/>
        <w:spacing w:line="276" w:lineRule="auto"/>
        <w:rPr>
          <w:rFonts w:ascii="Times New Roman" w:eastAsia="Times New Roman" w:hAnsi="Times New Roman" w:cs="Times New Roman"/>
          <w:b/>
        </w:rPr>
      </w:pPr>
      <w:r>
        <w:rPr>
          <w:rFonts w:ascii="Times New Roman" w:eastAsia="Times New Roman" w:hAnsi="Times New Roman" w:cs="Times New Roman"/>
          <w:b/>
        </w:rPr>
        <w:t>Attention Mechanisms and Spatiotemporal Deep Learning-Based Methods</w:t>
      </w:r>
    </w:p>
    <w:p w:rsidR="002B7213" w:rsidRDefault="00336DF7">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gait recognition method to acquire the cooperative motion of the human exoskeleton is designed based on the feature extraction of the deep learning model [19]. Initially, data is acquired with the help of a lightweight device using three sensors.  Different </w:t>
      </w:r>
      <w:r>
        <w:rPr>
          <w:rFonts w:ascii="Times New Roman" w:eastAsia="Times New Roman" w:hAnsi="Times New Roman" w:cs="Times New Roman"/>
          <w:sz w:val="24"/>
          <w:szCs w:val="24"/>
        </w:rPr>
        <w:t xml:space="preserve">conditions are considered to capture the data, such as walking on stairs, sloping, and being still. A Bi-LSTM model with an attention mechanism is used to obtain features from input data. The method was tested on 27 classes and achieved improved results. </w:t>
      </w:r>
    </w:p>
    <w:p w:rsidR="002B7213" w:rsidRDefault="00336DF7">
      <w:pPr>
        <w:spacing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A frontal view gait representation method called LFHEI, based on the spatiotemporal features, is implemented  [20]. The method uses dynamic parts of the body and offers robust features. The LFHEI feature descriptor is passed to the deep learning model for feature extraction, and gait recognition is performed using the nearest neighbours. The CASIA dataset was used to test the method and obtained 95.0% accuracy on CASIA-A and 89.9% on CASIA-B. The method is also compared with the recent method and shows 4% improved results. </w:t>
      </w:r>
      <w:r>
        <w:rPr>
          <w:rFonts w:ascii="Times New Roman" w:eastAsia="Times New Roman" w:hAnsi="Times New Roman" w:cs="Times New Roman"/>
          <w:sz w:val="24"/>
          <w:szCs w:val="24"/>
          <w:highlight w:val="white"/>
        </w:rPr>
        <w:t xml:space="preserve">By employing a deformable convolution, a gait recognition method is called DCNGait, which uses the temporal dimension [21]. The deformable convolution aims to enhance the temporal dynamics representation. The proposed TD3D convolution is capable of obtaining diverse features using temporal patterns. Careful feature extraction is performed by designing spatial and temporal blocks. The method DCNGait obtained 93.70% accuracy on CASIA-B. </w:t>
      </w:r>
    </w:p>
    <w:p w:rsidR="002B7213" w:rsidRDefault="00336DF7">
      <w:pPr>
        <w:spacing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Attention Mechanisms and Spatiotemporal Deep Learning-Based Methods also has pros and cons such as </w:t>
      </w:r>
      <w:r>
        <w:rPr>
          <w:rFonts w:ascii="Times New Roman" w:eastAsia="Times New Roman" w:hAnsi="Times New Roman" w:cs="Times New Roman"/>
          <w:sz w:val="24"/>
          <w:szCs w:val="24"/>
        </w:rPr>
        <w:t xml:space="preserve">the attention mechanism [19] helped focus on the most relevant gait features but also struggled with sensor noise and inconsistent motion data. The LFHEI descriptor [20] enhances motion-based gait representation but is also sensitive to clothing and occlusion variations and may leave the subtle information of the data. </w:t>
      </w:r>
      <w:r>
        <w:rPr>
          <w:rFonts w:ascii="Times New Roman" w:eastAsia="Times New Roman" w:hAnsi="Times New Roman" w:cs="Times New Roman"/>
          <w:sz w:val="24"/>
          <w:szCs w:val="24"/>
          <w:highlight w:val="white"/>
        </w:rPr>
        <w:t>The TD3D convolution [21] improves gait feature adaptability over time, but, it also requires careful tuning of spatial-temporal feature extraction.</w:t>
      </w:r>
    </w:p>
    <w:p w:rsidR="002B7213" w:rsidRDefault="00336DF7">
      <w:pPr>
        <w:widowControl/>
        <w:spacing w:line="276" w:lineRule="auto"/>
        <w:rPr>
          <w:rFonts w:ascii="Times New Roman" w:eastAsia="Times New Roman" w:hAnsi="Times New Roman" w:cs="Times New Roman"/>
          <w:b/>
        </w:rPr>
      </w:pPr>
      <w:r>
        <w:rPr>
          <w:rFonts w:ascii="Times New Roman" w:eastAsia="Times New Roman" w:hAnsi="Times New Roman" w:cs="Times New Roman"/>
          <w:b/>
        </w:rPr>
        <w:t>Multi-View and Multi-Modality Gait Recognition</w:t>
      </w:r>
    </w:p>
    <w:p w:rsidR="002B7213" w:rsidRDefault="00336DF7">
      <w:pPr>
        <w:spacing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A new deep-learning model based on the attention mechanism is introduced to minimize the variability in the gait data [22]. Initially, the data is obtained in the form of </w:t>
      </w:r>
      <w:r>
        <w:rPr>
          <w:rFonts w:ascii="Times New Roman" w:eastAsia="Times New Roman" w:hAnsi="Times New Roman" w:cs="Times New Roman"/>
          <w:sz w:val="24"/>
          <w:szCs w:val="24"/>
          <w:highlight w:val="white"/>
        </w:rPr>
        <w:t xml:space="preserve">gait energy images based on multi-recurrent features. Secondly, the deep learning model is used to obtain the relevant features from input data. They used attention-based blocks to </w:t>
      </w:r>
      <w:r>
        <w:rPr>
          <w:rFonts w:ascii="Times New Roman" w:eastAsia="Times New Roman" w:hAnsi="Times New Roman" w:cs="Times New Roman"/>
          <w:sz w:val="24"/>
          <w:szCs w:val="24"/>
          <w:highlight w:val="white"/>
        </w:rPr>
        <w:lastRenderedPageBreak/>
        <w:t xml:space="preserve">highlight the important gait features for improved performance. The temporal relation of frames is obtained using the Bi-GRU layer. The method testing is carried out with the help of CASIA-B and OULP gait achieving accuracy of 93.4% and 97.4%. To obtain spatiotemporal information from the contour of the human body, a gait recognition method used on the GaitSet model is presented [23]. This method aims to improve the recognition rate of video data based on the multi-modality of silhouette and gait energy images. The method is tested with the help of CASIA-B and attained 95.8% on NM, 89.3% on BG, and 72.5% on CL, which is improved in contrast to recent gait recognition methods. </w:t>
      </w:r>
    </w:p>
    <w:p w:rsidR="002B7213" w:rsidRDefault="00336DF7">
      <w:pPr>
        <w:spacing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 new gait recognition algorithm is designed for indoor data called GaitTS, which is based on spatiotemporal features of different scales [24]. The method aims to address the problem of lacking attention to the features of data. The GaitTS aggregates temporal features of multiple frames. The spatial features are divided into different maps having several sizes to give attention to different parts of the human body. The method obtained an accuracy of 97.9% on NM, 95.4% on BG, and 85.7% on CL, respectively. An average accuracy of 76.50% is obtained on occCASIA</w:t>
      </w:r>
      <w:bookmarkStart w:id="3" w:name="_GoBack"/>
      <w:bookmarkEnd w:id="3"/>
      <w:r>
        <w:rPr>
          <w:rFonts w:ascii="Times New Roman" w:eastAsia="Times New Roman" w:hAnsi="Times New Roman" w:cs="Times New Roman"/>
          <w:sz w:val="24"/>
          <w:szCs w:val="24"/>
          <w:highlight w:val="white"/>
        </w:rPr>
        <w:t xml:space="preserve">-B and 93.0% on CCPG. </w:t>
      </w:r>
    </w:p>
    <w:p w:rsidR="002B7213" w:rsidRDefault="00336DF7">
      <w:pPr>
        <w:spacing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The Multi-View and Multi-Modality Gait Recognition methods performed well in some scenarios but also has some limitations such as </w:t>
      </w:r>
      <w:r>
        <w:rPr>
          <w:rFonts w:ascii="Times New Roman" w:eastAsia="Times New Roman" w:hAnsi="Times New Roman" w:cs="Times New Roman"/>
          <w:sz w:val="24"/>
          <w:szCs w:val="24"/>
          <w:highlight w:val="white"/>
        </w:rPr>
        <w:t xml:space="preserve">attention-based blocks </w:t>
      </w:r>
      <w:r>
        <w:rPr>
          <w:rFonts w:ascii="Times New Roman" w:eastAsia="Times New Roman" w:hAnsi="Times New Roman" w:cs="Times New Roman"/>
          <w:sz w:val="24"/>
          <w:szCs w:val="24"/>
        </w:rPr>
        <w:t>[22]</w:t>
      </w:r>
      <w:r>
        <w:rPr>
          <w:rFonts w:ascii="Times New Roman" w:eastAsia="Times New Roman" w:hAnsi="Times New Roman" w:cs="Times New Roman"/>
          <w:sz w:val="24"/>
          <w:szCs w:val="24"/>
          <w:highlight w:val="white"/>
        </w:rPr>
        <w:t xml:space="preserve"> enhanced discriminative gait feature extraction but also faced the problem of performance issues due to improper temporal alignment. The multi-modality approach [23] improved recognition rates for diverse conditions but also faced the challenges of redundancy due to overlapping silhouettes. The multi-scale feature maps [24] improve attention to different body parts but also struggle with occlusion and missing frames. </w:t>
      </w:r>
    </w:p>
    <w:p w:rsidR="002B7213" w:rsidRDefault="00336DF7">
      <w:pPr>
        <w:rPr>
          <w:rFonts w:ascii="Times New Roman" w:eastAsia="Times New Roman" w:hAnsi="Times New Roman" w:cs="Times New Roman"/>
        </w:rPr>
      </w:pPr>
      <w:r>
        <w:rPr>
          <w:rFonts w:ascii="Times New Roman" w:eastAsia="Times New Roman" w:hAnsi="Times New Roman" w:cs="Times New Roman"/>
          <w:b/>
        </w:rPr>
        <w:t>Summary of Related Work</w:t>
      </w:r>
      <w:r>
        <w:rPr>
          <w:rFonts w:ascii="Times New Roman" w:eastAsia="Times New Roman" w:hAnsi="Times New Roman" w:cs="Times New Roman"/>
        </w:rPr>
        <w:t xml:space="preserve"> </w:t>
      </w:r>
    </w:p>
    <w:p w:rsidR="002B7213" w:rsidRDefault="00336DF7">
      <w:pPr>
        <w:keepNext/>
        <w:pBdr>
          <w:top w:val="nil"/>
          <w:left w:val="nil"/>
          <w:bottom w:val="nil"/>
          <w:right w:val="nil"/>
          <w:between w:val="nil"/>
        </w:pBdr>
        <w:spacing w:after="200"/>
        <w:rPr>
          <w:rFonts w:ascii="Times New Roman" w:eastAsia="Times New Roman" w:hAnsi="Times New Roman" w:cs="Times New Roman"/>
          <w:i/>
          <w:color w:val="000000"/>
          <w:sz w:val="18"/>
          <w:szCs w:val="18"/>
        </w:rPr>
      </w:pPr>
      <w:r>
        <w:rPr>
          <w:rFonts w:ascii="Times New Roman" w:eastAsia="Times New Roman" w:hAnsi="Times New Roman" w:cs="Times New Roman"/>
          <w:i/>
          <w:color w:val="000000"/>
          <w:sz w:val="18"/>
          <w:szCs w:val="18"/>
        </w:rPr>
        <w:t>Table 2: Summary of Recent Human Gait Recognition Methods</w:t>
      </w:r>
    </w:p>
    <w:tbl>
      <w:tblPr>
        <w:tblStyle w:val="a7"/>
        <w:tblW w:w="461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4"/>
        <w:gridCol w:w="681"/>
        <w:gridCol w:w="613"/>
        <w:gridCol w:w="977"/>
        <w:gridCol w:w="1458"/>
      </w:tblGrid>
      <w:tr w:rsidR="002B7213">
        <w:trPr>
          <w:trHeight w:val="199"/>
          <w:jc w:val="center"/>
        </w:trPr>
        <w:tc>
          <w:tcPr>
            <w:tcW w:w="884" w:type="dxa"/>
            <w:vAlign w:val="center"/>
          </w:tcPr>
          <w:p w:rsidR="002B7213" w:rsidRDefault="00336DF7">
            <w:pPr>
              <w:jc w:val="center"/>
              <w:rPr>
                <w:rFonts w:ascii="Times New Roman" w:eastAsia="Times New Roman" w:hAnsi="Times New Roman" w:cs="Times New Roman"/>
                <w:b/>
                <w:sz w:val="14"/>
                <w:szCs w:val="14"/>
              </w:rPr>
            </w:pPr>
            <w:r>
              <w:rPr>
                <w:rFonts w:ascii="Times New Roman" w:eastAsia="Times New Roman" w:hAnsi="Times New Roman" w:cs="Times New Roman"/>
                <w:b/>
                <w:sz w:val="14"/>
                <w:szCs w:val="14"/>
              </w:rPr>
              <w:t>References</w:t>
            </w:r>
          </w:p>
        </w:tc>
        <w:tc>
          <w:tcPr>
            <w:tcW w:w="681" w:type="dxa"/>
            <w:vAlign w:val="center"/>
          </w:tcPr>
          <w:p w:rsidR="002B7213" w:rsidRDefault="00336DF7">
            <w:pPr>
              <w:jc w:val="center"/>
              <w:rPr>
                <w:rFonts w:ascii="Times New Roman" w:eastAsia="Times New Roman" w:hAnsi="Times New Roman" w:cs="Times New Roman"/>
                <w:b/>
                <w:sz w:val="14"/>
                <w:szCs w:val="14"/>
              </w:rPr>
            </w:pPr>
            <w:r>
              <w:rPr>
                <w:rFonts w:ascii="Times New Roman" w:eastAsia="Times New Roman" w:hAnsi="Times New Roman" w:cs="Times New Roman"/>
                <w:b/>
                <w:sz w:val="14"/>
                <w:szCs w:val="14"/>
              </w:rPr>
              <w:t>Datatype</w:t>
            </w:r>
          </w:p>
        </w:tc>
        <w:tc>
          <w:tcPr>
            <w:tcW w:w="613" w:type="dxa"/>
            <w:vAlign w:val="center"/>
          </w:tcPr>
          <w:p w:rsidR="002B7213" w:rsidRDefault="00336DF7">
            <w:pPr>
              <w:jc w:val="center"/>
              <w:rPr>
                <w:rFonts w:ascii="Times New Roman" w:eastAsia="Times New Roman" w:hAnsi="Times New Roman" w:cs="Times New Roman"/>
                <w:b/>
                <w:sz w:val="14"/>
                <w:szCs w:val="14"/>
              </w:rPr>
            </w:pPr>
            <w:r>
              <w:rPr>
                <w:rFonts w:ascii="Times New Roman" w:eastAsia="Times New Roman" w:hAnsi="Times New Roman" w:cs="Times New Roman"/>
                <w:b/>
                <w:sz w:val="14"/>
                <w:szCs w:val="14"/>
              </w:rPr>
              <w:t>Training Model</w:t>
            </w:r>
          </w:p>
        </w:tc>
        <w:tc>
          <w:tcPr>
            <w:tcW w:w="977" w:type="dxa"/>
            <w:vAlign w:val="center"/>
          </w:tcPr>
          <w:p w:rsidR="002B7213" w:rsidRDefault="00336DF7">
            <w:pPr>
              <w:jc w:val="center"/>
              <w:rPr>
                <w:rFonts w:ascii="Times New Roman" w:eastAsia="Times New Roman" w:hAnsi="Times New Roman" w:cs="Times New Roman"/>
                <w:b/>
                <w:sz w:val="14"/>
                <w:szCs w:val="14"/>
              </w:rPr>
            </w:pPr>
            <w:r>
              <w:rPr>
                <w:rFonts w:ascii="Times New Roman" w:eastAsia="Times New Roman" w:hAnsi="Times New Roman" w:cs="Times New Roman"/>
                <w:b/>
                <w:sz w:val="14"/>
                <w:szCs w:val="14"/>
              </w:rPr>
              <w:t>Accuracy</w:t>
            </w:r>
          </w:p>
        </w:tc>
        <w:tc>
          <w:tcPr>
            <w:tcW w:w="1458" w:type="dxa"/>
            <w:vAlign w:val="center"/>
          </w:tcPr>
          <w:p w:rsidR="002B7213" w:rsidRDefault="00336DF7">
            <w:pPr>
              <w:jc w:val="center"/>
              <w:rPr>
                <w:rFonts w:ascii="Times New Roman" w:eastAsia="Times New Roman" w:hAnsi="Times New Roman" w:cs="Times New Roman"/>
                <w:b/>
                <w:sz w:val="14"/>
                <w:szCs w:val="14"/>
              </w:rPr>
            </w:pPr>
            <w:r>
              <w:rPr>
                <w:rFonts w:ascii="Times New Roman" w:eastAsia="Times New Roman" w:hAnsi="Times New Roman" w:cs="Times New Roman"/>
                <w:b/>
                <w:sz w:val="14"/>
                <w:szCs w:val="14"/>
              </w:rPr>
              <w:t>Dataset</w:t>
            </w:r>
          </w:p>
        </w:tc>
      </w:tr>
      <w:tr w:rsidR="002B7213">
        <w:trPr>
          <w:trHeight w:val="199"/>
          <w:jc w:val="center"/>
        </w:trPr>
        <w:tc>
          <w:tcPr>
            <w:tcW w:w="884"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Xu et al. [17]</w:t>
            </w:r>
          </w:p>
        </w:tc>
        <w:tc>
          <w:tcPr>
            <w:tcW w:w="681"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Kinematics and kinetics data wavefo</w:t>
            </w:r>
            <w:r>
              <w:rPr>
                <w:rFonts w:ascii="Times New Roman" w:eastAsia="Times New Roman" w:hAnsi="Times New Roman" w:cs="Times New Roman"/>
                <w:sz w:val="14"/>
                <w:szCs w:val="14"/>
              </w:rPr>
              <w:t>rm</w:t>
            </w:r>
          </w:p>
        </w:tc>
        <w:tc>
          <w:tcPr>
            <w:tcW w:w="613"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 xml:space="preserve">Machine Learning Models </w:t>
            </w:r>
          </w:p>
        </w:tc>
        <w:tc>
          <w:tcPr>
            <w:tcW w:w="977" w:type="dxa"/>
            <w:vAlign w:val="center"/>
          </w:tcPr>
          <w:p w:rsidR="002B7213" w:rsidRDefault="00336DF7">
            <w:pPr>
              <w:jc w:val="center"/>
              <w:rPr>
                <w:rFonts w:ascii="Times New Roman" w:eastAsia="Times New Roman" w:hAnsi="Times New Roman" w:cs="Times New Roman"/>
                <w:b/>
                <w:sz w:val="14"/>
                <w:szCs w:val="14"/>
              </w:rPr>
            </w:pPr>
            <w:r>
              <w:rPr>
                <w:rFonts w:ascii="Times New Roman" w:eastAsia="Times New Roman" w:hAnsi="Times New Roman" w:cs="Times New Roman"/>
                <w:sz w:val="14"/>
                <w:szCs w:val="14"/>
              </w:rPr>
              <w:t>99.81%</w:t>
            </w:r>
          </w:p>
        </w:tc>
        <w:tc>
          <w:tcPr>
            <w:tcW w:w="1458" w:type="dxa"/>
            <w:vAlign w:val="center"/>
          </w:tcPr>
          <w:p w:rsidR="002B7213" w:rsidRDefault="00336DF7">
            <w:pPr>
              <w:jc w:val="center"/>
              <w:rPr>
                <w:rFonts w:ascii="Times New Roman" w:eastAsia="Times New Roman" w:hAnsi="Times New Roman" w:cs="Times New Roman"/>
                <w:b/>
                <w:sz w:val="14"/>
                <w:szCs w:val="14"/>
              </w:rPr>
            </w:pPr>
            <w:r>
              <w:rPr>
                <w:rFonts w:ascii="Times New Roman" w:eastAsia="Times New Roman" w:hAnsi="Times New Roman" w:cs="Times New Roman"/>
                <w:sz w:val="14"/>
                <w:szCs w:val="14"/>
              </w:rPr>
              <w:t>800 group gait data</w:t>
            </w:r>
          </w:p>
        </w:tc>
      </w:tr>
      <w:tr w:rsidR="002B7213">
        <w:trPr>
          <w:trHeight w:val="199"/>
          <w:jc w:val="center"/>
        </w:trPr>
        <w:tc>
          <w:tcPr>
            <w:tcW w:w="884"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Zhan et al. [19]</w:t>
            </w:r>
          </w:p>
        </w:tc>
        <w:tc>
          <w:tcPr>
            <w:tcW w:w="681" w:type="dxa"/>
            <w:vAlign w:val="center"/>
          </w:tcPr>
          <w:p w:rsidR="002B7213" w:rsidRDefault="00336DF7">
            <w:pPr>
              <w:jc w:val="center"/>
              <w:rPr>
                <w:rFonts w:ascii="Times New Roman" w:eastAsia="Times New Roman" w:hAnsi="Times New Roman" w:cs="Times New Roman"/>
                <w:b/>
                <w:sz w:val="14"/>
                <w:szCs w:val="14"/>
              </w:rPr>
            </w:pPr>
            <w:r>
              <w:rPr>
                <w:rFonts w:ascii="Times New Roman" w:eastAsia="Times New Roman" w:hAnsi="Times New Roman" w:cs="Times New Roman"/>
                <w:sz w:val="14"/>
                <w:szCs w:val="14"/>
              </w:rPr>
              <w:t>sEMG, GRF, and joint motion information</w:t>
            </w:r>
          </w:p>
        </w:tc>
        <w:tc>
          <w:tcPr>
            <w:tcW w:w="613" w:type="dxa"/>
            <w:vAlign w:val="center"/>
          </w:tcPr>
          <w:p w:rsidR="002B7213" w:rsidRDefault="00336DF7">
            <w:pPr>
              <w:jc w:val="center"/>
              <w:rPr>
                <w:rFonts w:ascii="Times New Roman" w:eastAsia="Times New Roman" w:hAnsi="Times New Roman" w:cs="Times New Roman"/>
                <w:b/>
                <w:sz w:val="14"/>
                <w:szCs w:val="14"/>
              </w:rPr>
            </w:pPr>
            <w:r>
              <w:rPr>
                <w:rFonts w:ascii="Times New Roman" w:eastAsia="Times New Roman" w:hAnsi="Times New Roman" w:cs="Times New Roman"/>
                <w:sz w:val="14"/>
                <w:szCs w:val="14"/>
              </w:rPr>
              <w:t>Bi-LSTM model</w:t>
            </w:r>
          </w:p>
        </w:tc>
        <w:tc>
          <w:tcPr>
            <w:tcW w:w="977"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More than 90%</w:t>
            </w:r>
          </w:p>
        </w:tc>
        <w:tc>
          <w:tcPr>
            <w:tcW w:w="1458"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25 classes</w:t>
            </w:r>
          </w:p>
        </w:tc>
      </w:tr>
      <w:tr w:rsidR="002B7213">
        <w:trPr>
          <w:trHeight w:val="199"/>
          <w:jc w:val="center"/>
        </w:trPr>
        <w:tc>
          <w:tcPr>
            <w:tcW w:w="884"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Deng et al. [20]</w:t>
            </w:r>
          </w:p>
        </w:tc>
        <w:tc>
          <w:tcPr>
            <w:tcW w:w="681"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Video data</w:t>
            </w:r>
          </w:p>
        </w:tc>
        <w:tc>
          <w:tcPr>
            <w:tcW w:w="613"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 xml:space="preserve">Optical Flow and Deep Features  </w:t>
            </w:r>
          </w:p>
        </w:tc>
        <w:tc>
          <w:tcPr>
            <w:tcW w:w="977"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95.0% on  CASIA-A and 89.9% CASIA-B</w:t>
            </w:r>
          </w:p>
        </w:tc>
        <w:tc>
          <w:tcPr>
            <w:tcW w:w="1458"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CASIA-A and CASIA-B</w:t>
            </w:r>
          </w:p>
        </w:tc>
      </w:tr>
      <w:tr w:rsidR="002B7213">
        <w:trPr>
          <w:trHeight w:val="199"/>
          <w:jc w:val="center"/>
        </w:trPr>
        <w:tc>
          <w:tcPr>
            <w:tcW w:w="884"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Junaid et al. [22]</w:t>
            </w:r>
          </w:p>
        </w:tc>
        <w:tc>
          <w:tcPr>
            <w:tcW w:w="681"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Video Data</w:t>
            </w:r>
          </w:p>
        </w:tc>
        <w:tc>
          <w:tcPr>
            <w:tcW w:w="613"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 xml:space="preserve">Attention-based Deep Learning </w:t>
            </w:r>
          </w:p>
        </w:tc>
        <w:tc>
          <w:tcPr>
            <w:tcW w:w="977"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highlight w:val="white"/>
              </w:rPr>
              <w:t>93.4%  and 97.4%</w:t>
            </w:r>
          </w:p>
        </w:tc>
        <w:tc>
          <w:tcPr>
            <w:tcW w:w="1458" w:type="dxa"/>
            <w:vAlign w:val="center"/>
          </w:tcPr>
          <w:p w:rsidR="002B7213" w:rsidRDefault="00336DF7">
            <w:pPr>
              <w:jc w:val="both"/>
              <w:rPr>
                <w:rFonts w:ascii="Times New Roman" w:eastAsia="Times New Roman" w:hAnsi="Times New Roman" w:cs="Times New Roman"/>
                <w:sz w:val="14"/>
                <w:szCs w:val="14"/>
              </w:rPr>
            </w:pPr>
            <w:r>
              <w:rPr>
                <w:rFonts w:ascii="Times New Roman" w:eastAsia="Times New Roman" w:hAnsi="Times New Roman" w:cs="Times New Roman"/>
                <w:sz w:val="14"/>
                <w:szCs w:val="14"/>
                <w:highlight w:val="white"/>
              </w:rPr>
              <w:t xml:space="preserve">CASIA-B and OULP </w:t>
            </w:r>
          </w:p>
        </w:tc>
      </w:tr>
      <w:tr w:rsidR="002B7213">
        <w:trPr>
          <w:trHeight w:val="199"/>
          <w:jc w:val="center"/>
        </w:trPr>
        <w:tc>
          <w:tcPr>
            <w:tcW w:w="884"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Shi et al. [23]</w:t>
            </w:r>
          </w:p>
        </w:tc>
        <w:tc>
          <w:tcPr>
            <w:tcW w:w="681"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 xml:space="preserve">Multi-Modal </w:t>
            </w:r>
          </w:p>
        </w:tc>
        <w:tc>
          <w:tcPr>
            <w:tcW w:w="613"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highlight w:val="white"/>
              </w:rPr>
              <w:t>GaitSet Model</w:t>
            </w:r>
          </w:p>
        </w:tc>
        <w:tc>
          <w:tcPr>
            <w:tcW w:w="977"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highlight w:val="white"/>
              </w:rPr>
              <w:t>95.8%, 89.3%, and 72.5%</w:t>
            </w:r>
          </w:p>
        </w:tc>
        <w:tc>
          <w:tcPr>
            <w:tcW w:w="1458"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highlight w:val="white"/>
              </w:rPr>
              <w:t>CASIA-B</w:t>
            </w:r>
          </w:p>
        </w:tc>
      </w:tr>
      <w:tr w:rsidR="002B7213">
        <w:trPr>
          <w:trHeight w:val="199"/>
          <w:jc w:val="center"/>
        </w:trPr>
        <w:tc>
          <w:tcPr>
            <w:tcW w:w="884"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Zhang et al. [24]</w:t>
            </w:r>
          </w:p>
        </w:tc>
        <w:tc>
          <w:tcPr>
            <w:tcW w:w="681"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 xml:space="preserve">Image Sequence </w:t>
            </w:r>
          </w:p>
        </w:tc>
        <w:tc>
          <w:tcPr>
            <w:tcW w:w="613"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 xml:space="preserve">Attention based CNN model </w:t>
            </w:r>
          </w:p>
        </w:tc>
        <w:tc>
          <w:tcPr>
            <w:tcW w:w="977" w:type="dxa"/>
            <w:vAlign w:val="center"/>
          </w:tcPr>
          <w:p w:rsidR="002B7213" w:rsidRDefault="00336DF7">
            <w:pPr>
              <w:jc w:val="both"/>
              <w:rPr>
                <w:rFonts w:ascii="Times New Roman" w:eastAsia="Times New Roman" w:hAnsi="Times New Roman" w:cs="Times New Roman"/>
                <w:sz w:val="14"/>
                <w:szCs w:val="14"/>
                <w:highlight w:val="white"/>
              </w:rPr>
            </w:pPr>
            <w:r>
              <w:rPr>
                <w:rFonts w:ascii="Times New Roman" w:eastAsia="Times New Roman" w:hAnsi="Times New Roman" w:cs="Times New Roman"/>
                <w:sz w:val="14"/>
                <w:szCs w:val="14"/>
                <w:highlight w:val="white"/>
              </w:rPr>
              <w:t xml:space="preserve">97.9% on NM, 95.4% on BG, and 85.7% on CL. 76.50% on occCASIA-B, 93.0% on CCPG. </w:t>
            </w:r>
          </w:p>
          <w:p w:rsidR="002B7213" w:rsidRDefault="002B7213">
            <w:pPr>
              <w:jc w:val="center"/>
              <w:rPr>
                <w:rFonts w:ascii="Times New Roman" w:eastAsia="Times New Roman" w:hAnsi="Times New Roman" w:cs="Times New Roman"/>
                <w:sz w:val="14"/>
                <w:szCs w:val="14"/>
              </w:rPr>
            </w:pPr>
          </w:p>
        </w:tc>
        <w:tc>
          <w:tcPr>
            <w:tcW w:w="1458"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 xml:space="preserve">CASIA-B, </w:t>
            </w:r>
            <w:r>
              <w:rPr>
                <w:rFonts w:ascii="Times New Roman" w:eastAsia="Times New Roman" w:hAnsi="Times New Roman" w:cs="Times New Roman"/>
                <w:sz w:val="14"/>
                <w:szCs w:val="14"/>
                <w:highlight w:val="white"/>
              </w:rPr>
              <w:t>occCASIA-B, CCPG-</w:t>
            </w:r>
          </w:p>
        </w:tc>
      </w:tr>
      <w:tr w:rsidR="002B7213">
        <w:trPr>
          <w:trHeight w:val="199"/>
          <w:jc w:val="center"/>
        </w:trPr>
        <w:tc>
          <w:tcPr>
            <w:tcW w:w="884"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Kim et al. [21]</w:t>
            </w:r>
          </w:p>
        </w:tc>
        <w:tc>
          <w:tcPr>
            <w:tcW w:w="681"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 xml:space="preserve">Image Sequence </w:t>
            </w:r>
          </w:p>
        </w:tc>
        <w:tc>
          <w:tcPr>
            <w:tcW w:w="613"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highlight w:val="white"/>
              </w:rPr>
              <w:t xml:space="preserve">DCNGait </w:t>
            </w:r>
          </w:p>
        </w:tc>
        <w:tc>
          <w:tcPr>
            <w:tcW w:w="977"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93.70%</w:t>
            </w:r>
          </w:p>
        </w:tc>
        <w:tc>
          <w:tcPr>
            <w:tcW w:w="1458"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CASIA-B</w:t>
            </w:r>
          </w:p>
        </w:tc>
      </w:tr>
      <w:tr w:rsidR="002B7213">
        <w:trPr>
          <w:trHeight w:val="199"/>
          <w:jc w:val="center"/>
        </w:trPr>
        <w:tc>
          <w:tcPr>
            <w:tcW w:w="884"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Mehmood et al. [13]</w:t>
            </w:r>
          </w:p>
        </w:tc>
        <w:tc>
          <w:tcPr>
            <w:tcW w:w="681"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 xml:space="preserve">Image Sequence </w:t>
            </w:r>
          </w:p>
        </w:tc>
        <w:tc>
          <w:tcPr>
            <w:tcW w:w="613" w:type="dxa"/>
            <w:vAlign w:val="center"/>
          </w:tcPr>
          <w:p w:rsidR="002B7213" w:rsidRDefault="00336DF7">
            <w:pPr>
              <w:jc w:val="center"/>
              <w:rPr>
                <w:rFonts w:ascii="Times New Roman" w:eastAsia="Times New Roman" w:hAnsi="Times New Roman" w:cs="Times New Roman"/>
                <w:sz w:val="14"/>
                <w:szCs w:val="14"/>
                <w:highlight w:val="white"/>
              </w:rPr>
            </w:pPr>
            <w:r>
              <w:rPr>
                <w:rFonts w:ascii="Times New Roman" w:eastAsia="Times New Roman" w:hAnsi="Times New Roman" w:cs="Times New Roman"/>
                <w:sz w:val="14"/>
                <w:szCs w:val="14"/>
                <w:highlight w:val="white"/>
              </w:rPr>
              <w:t xml:space="preserve">Stacked Autoencoders </w:t>
            </w:r>
          </w:p>
        </w:tc>
        <w:tc>
          <w:tcPr>
            <w:tcW w:w="977"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98.10%</w:t>
            </w:r>
          </w:p>
        </w:tc>
        <w:tc>
          <w:tcPr>
            <w:tcW w:w="1458"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CASIA-B</w:t>
            </w:r>
          </w:p>
        </w:tc>
      </w:tr>
      <w:tr w:rsidR="002B7213">
        <w:trPr>
          <w:trHeight w:val="199"/>
          <w:jc w:val="center"/>
        </w:trPr>
        <w:tc>
          <w:tcPr>
            <w:tcW w:w="884"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Aman et al. [18]</w:t>
            </w:r>
          </w:p>
        </w:tc>
        <w:tc>
          <w:tcPr>
            <w:tcW w:w="681"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rPr>
              <w:t xml:space="preserve">Image Sequence </w:t>
            </w:r>
          </w:p>
        </w:tc>
        <w:tc>
          <w:tcPr>
            <w:tcW w:w="613" w:type="dxa"/>
            <w:vAlign w:val="center"/>
          </w:tcPr>
          <w:p w:rsidR="002B7213" w:rsidRDefault="00336DF7">
            <w:pPr>
              <w:jc w:val="center"/>
              <w:rPr>
                <w:rFonts w:ascii="Times New Roman" w:eastAsia="Times New Roman" w:hAnsi="Times New Roman" w:cs="Times New Roman"/>
                <w:sz w:val="14"/>
                <w:szCs w:val="14"/>
                <w:highlight w:val="white"/>
              </w:rPr>
            </w:pPr>
            <w:r>
              <w:rPr>
                <w:rFonts w:ascii="Times New Roman" w:eastAsia="Times New Roman" w:hAnsi="Times New Roman" w:cs="Times New Roman"/>
                <w:sz w:val="14"/>
                <w:szCs w:val="14"/>
                <w:highlight w:val="white"/>
              </w:rPr>
              <w:t xml:space="preserve">Deep Learning </w:t>
            </w:r>
          </w:p>
        </w:tc>
        <w:tc>
          <w:tcPr>
            <w:tcW w:w="977"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highlight w:val="white"/>
              </w:rPr>
              <w:t xml:space="preserve">97.12% </w:t>
            </w:r>
          </w:p>
        </w:tc>
        <w:tc>
          <w:tcPr>
            <w:tcW w:w="1458" w:type="dxa"/>
            <w:vAlign w:val="center"/>
          </w:tcPr>
          <w:p w:rsidR="002B7213" w:rsidRDefault="00336DF7">
            <w:pPr>
              <w:jc w:val="center"/>
              <w:rPr>
                <w:rFonts w:ascii="Times New Roman" w:eastAsia="Times New Roman" w:hAnsi="Times New Roman" w:cs="Times New Roman"/>
                <w:sz w:val="14"/>
                <w:szCs w:val="14"/>
              </w:rPr>
            </w:pPr>
            <w:r>
              <w:rPr>
                <w:rFonts w:ascii="Times New Roman" w:eastAsia="Times New Roman" w:hAnsi="Times New Roman" w:cs="Times New Roman"/>
                <w:sz w:val="14"/>
                <w:szCs w:val="14"/>
                <w:highlight w:val="white"/>
              </w:rPr>
              <w:t>CASIA-B</w:t>
            </w:r>
          </w:p>
        </w:tc>
      </w:tr>
    </w:tbl>
    <w:p w:rsidR="002B7213" w:rsidRDefault="002B7213">
      <w:pPr>
        <w:spacing w:line="276" w:lineRule="auto"/>
        <w:jc w:val="both"/>
        <w:rPr>
          <w:rFonts w:ascii="Times New Roman" w:eastAsia="Times New Roman" w:hAnsi="Times New Roman" w:cs="Times New Roman"/>
          <w:sz w:val="24"/>
          <w:szCs w:val="24"/>
          <w:highlight w:val="white"/>
        </w:rPr>
      </w:pPr>
    </w:p>
    <w:p w:rsidR="002B7213" w:rsidRDefault="00336DF7">
      <w:pPr>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State of the Art</w:t>
      </w:r>
    </w:p>
    <w:p w:rsidR="002B7213" w:rsidRDefault="00336DF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Recent advancements in human gait recognition have been driven by Vision Transformers, self-supervised learning, and multi-modal fusion techniques. Recent studies indicate a shift from traditional CNNs to more attention-based architectures. Pretrained models such as BERT-inspired transformers and AutoML-based feature selectors have demonstrated superior performance in classification tasks.</w:t>
      </w:r>
    </w:p>
    <w:p w:rsidR="002B7213" w:rsidRDefault="00336DF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[25], authors introduce Gait Pyramid Transformer (GaitPT), a hierarchical transformer architecture based on skeleton pose estimation to obtain unique features from gait without depending on the appearance. The method achieved state-of-the-art performance on CASIA-B and GREW datasets. </w:t>
      </w:r>
    </w:p>
    <w:p w:rsidR="002B7213" w:rsidRDefault="00336DF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authors introduced a temporal features-based gait recognition method called MCAT, which uses  three scales and adaptively aggregates them using contextual information from both local and global perspectives [26]. Demonstrated improved outcomes on CASIA-B, OU-MVLP, and GREW datasets. In [27], employs attention mechanism-</w:t>
      </w:r>
      <w:r>
        <w:rPr>
          <w:rFonts w:ascii="Times New Roman" w:eastAsia="Times New Roman" w:hAnsi="Times New Roman" w:cs="Times New Roman"/>
          <w:sz w:val="24"/>
          <w:szCs w:val="24"/>
        </w:rPr>
        <w:lastRenderedPageBreak/>
        <w:t>based Vision Transformer (ViT) for gait recognition, using gait energy images divided into patches and later transformed into sequences. The method achieved 99.93% accuracy on CASIA-B, 100% on OU-ISIR D, and 99.51% on OU-LP datasets.</w:t>
      </w:r>
    </w:p>
    <w:p w:rsidR="002B7213" w:rsidRDefault="00336DF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[28], the authors explored the development of deep models for state-of-the-art outdoor gait recognition. They discussed different techniques, including classical CNN-based and Transformer-based architectures. The proposed models attained significant performance improvements on Gait3D and GREW datasets. </w:t>
      </w:r>
    </w:p>
    <w:p w:rsidR="002B7213" w:rsidRDefault="00336DF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overview of gait recognition and analysis of environmental elements and complications that could affect it, comparing it to other biometric recognition systems offered by authors [29]. Examines existing deep learning techniques employed for human gait recognition.</w:t>
      </w:r>
    </w:p>
    <w:p w:rsidR="002B7213" w:rsidRDefault="00336DF7">
      <w:pPr>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Key Challenges</w:t>
      </w:r>
    </w:p>
    <w:p w:rsidR="002B7213" w:rsidRDefault="00336DF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Key challenges in this research include the limited publicly available datasets for multi-angle gait recognition and the issues related to occlusions, varying walking speeds, and clothing changes affecting model performance. Furthermore, the transformer-based models require significant computational resources, making real-time deployment challenging.</w:t>
      </w:r>
    </w:p>
    <w:p w:rsidR="002B7213" w:rsidRDefault="00336DF7">
      <w:pPr>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Research Objectives</w:t>
      </w:r>
    </w:p>
    <w:p w:rsidR="002B7213" w:rsidRDefault="00336DF7">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objectives of this work are given as:</w:t>
      </w:r>
    </w:p>
    <w:p w:rsidR="002B7213" w:rsidRDefault="00336DF7">
      <w:pPr>
        <w:widowControl/>
        <w:numPr>
          <w:ilvl w:val="0"/>
          <w:numId w:val="2"/>
        </w:numPr>
        <w:jc w:val="both"/>
        <w:rPr>
          <w:sz w:val="24"/>
          <w:szCs w:val="24"/>
        </w:rPr>
      </w:pPr>
      <w:r>
        <w:rPr>
          <w:rFonts w:ascii="Times New Roman" w:eastAsia="Times New Roman" w:hAnsi="Times New Roman" w:cs="Times New Roman"/>
          <w:sz w:val="24"/>
          <w:szCs w:val="24"/>
        </w:rPr>
        <w:t>To design a deep learning model to address factors that affect the gait recognition method.</w:t>
      </w:r>
    </w:p>
    <w:p w:rsidR="002B7213" w:rsidRDefault="00336DF7">
      <w:pPr>
        <w:widowControl/>
        <w:numPr>
          <w:ilvl w:val="0"/>
          <w:numId w:val="2"/>
        </w:numPr>
        <w:jc w:val="both"/>
        <w:rPr>
          <w:sz w:val="24"/>
          <w:szCs w:val="24"/>
        </w:rPr>
      </w:pPr>
      <w:r>
        <w:rPr>
          <w:rFonts w:ascii="Times New Roman" w:eastAsia="Times New Roman" w:hAnsi="Times New Roman" w:cs="Times New Roman"/>
          <w:sz w:val="24"/>
          <w:szCs w:val="24"/>
        </w:rPr>
        <w:t>To select a publicly available dataset and conduct experiments on that dataset to improve the recognition rate.</w:t>
      </w:r>
    </w:p>
    <w:p w:rsidR="002B7213" w:rsidRDefault="00336DF7">
      <w:pPr>
        <w:widowControl/>
        <w:numPr>
          <w:ilvl w:val="0"/>
          <w:numId w:val="2"/>
        </w:numPr>
        <w:jc w:val="both"/>
        <w:rPr>
          <w:sz w:val="24"/>
          <w:szCs w:val="24"/>
        </w:rPr>
      </w:pPr>
      <w:r>
        <w:rPr>
          <w:rFonts w:ascii="Times New Roman" w:eastAsia="Times New Roman" w:hAnsi="Times New Roman" w:cs="Times New Roman"/>
          <w:sz w:val="24"/>
          <w:szCs w:val="24"/>
        </w:rPr>
        <w:t xml:space="preserve">To train the model after selecting hyperparameters after extensive experiments. These parameters include epochs, learning rate, optimizer, etc. </w:t>
      </w:r>
    </w:p>
    <w:p w:rsidR="002B7213" w:rsidRDefault="00336DF7">
      <w:pPr>
        <w:widowControl/>
        <w:numPr>
          <w:ilvl w:val="0"/>
          <w:numId w:val="2"/>
        </w:numPr>
        <w:jc w:val="both"/>
        <w:rPr>
          <w:sz w:val="24"/>
          <w:szCs w:val="24"/>
        </w:rPr>
      </w:pPr>
      <w:r>
        <w:rPr>
          <w:rFonts w:ascii="Times New Roman" w:eastAsia="Times New Roman" w:hAnsi="Times New Roman" w:cs="Times New Roman"/>
          <w:sz w:val="24"/>
          <w:szCs w:val="24"/>
        </w:rPr>
        <w:t xml:space="preserve">To conduct a comparison of the proposed method with the recent gait recognition method to confirm the variability. </w:t>
      </w:r>
    </w:p>
    <w:p w:rsidR="002B7213" w:rsidRDefault="00336DF7">
      <w:pPr>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 (Research Gaps)</w:t>
      </w:r>
    </w:p>
    <w:p w:rsidR="002B7213" w:rsidRDefault="00336DF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research gaps present opportunities for contribution:</w:t>
      </w:r>
    </w:p>
    <w:p w:rsidR="002B7213" w:rsidRDefault="00336DF7">
      <w:pPr>
        <w:widowControl/>
        <w:numPr>
          <w:ilvl w:val="0"/>
          <w:numId w:val="3"/>
        </w:numPr>
        <w:jc w:val="both"/>
      </w:pPr>
      <w:r>
        <w:rPr>
          <w:rFonts w:ascii="Times New Roman" w:eastAsia="Times New Roman" w:hAnsi="Times New Roman" w:cs="Times New Roman"/>
          <w:b/>
          <w:sz w:val="24"/>
          <w:szCs w:val="24"/>
        </w:rPr>
        <w:t>Enhancing generalization</w:t>
      </w:r>
      <w:r>
        <w:rPr>
          <w:rFonts w:ascii="Times New Roman" w:eastAsia="Times New Roman" w:hAnsi="Times New Roman" w:cs="Times New Roman"/>
          <w:sz w:val="24"/>
          <w:szCs w:val="24"/>
        </w:rPr>
        <w:t>: Current models struggle with unseen gait variations; exploring domain adaptation techniques could improve robustness.</w:t>
      </w:r>
    </w:p>
    <w:p w:rsidR="002B7213" w:rsidRDefault="00336DF7">
      <w:pPr>
        <w:widowControl/>
        <w:numPr>
          <w:ilvl w:val="0"/>
          <w:numId w:val="3"/>
        </w:numPr>
        <w:jc w:val="both"/>
      </w:pPr>
      <w:r>
        <w:rPr>
          <w:rFonts w:ascii="Times New Roman" w:eastAsia="Times New Roman" w:hAnsi="Times New Roman" w:cs="Times New Roman"/>
          <w:b/>
          <w:sz w:val="24"/>
          <w:szCs w:val="24"/>
        </w:rPr>
        <w:t>Multi-view fusion</w:t>
      </w:r>
      <w:r>
        <w:rPr>
          <w:rFonts w:ascii="Times New Roman" w:eastAsia="Times New Roman" w:hAnsi="Times New Roman" w:cs="Times New Roman"/>
          <w:sz w:val="24"/>
          <w:szCs w:val="24"/>
        </w:rPr>
        <w:t>: Integrating multiple perspectives for improved recognition accuracy remains underexplored.</w:t>
      </w:r>
    </w:p>
    <w:p w:rsidR="002B7213" w:rsidRDefault="00336DF7">
      <w:pPr>
        <w:widowControl/>
        <w:numPr>
          <w:ilvl w:val="0"/>
          <w:numId w:val="3"/>
        </w:numPr>
        <w:jc w:val="both"/>
      </w:pPr>
      <w:r>
        <w:rPr>
          <w:rFonts w:ascii="Times New Roman" w:eastAsia="Times New Roman" w:hAnsi="Times New Roman" w:cs="Times New Roman"/>
          <w:b/>
          <w:sz w:val="24"/>
          <w:szCs w:val="24"/>
        </w:rPr>
        <w:t>Lightweight architectures</w:t>
      </w:r>
      <w:r>
        <w:rPr>
          <w:rFonts w:ascii="Times New Roman" w:eastAsia="Times New Roman" w:hAnsi="Times New Roman" w:cs="Times New Roman"/>
          <w:sz w:val="24"/>
          <w:szCs w:val="24"/>
        </w:rPr>
        <w:t>: Developing efficient models for real-time deployment can enhance practical usability.</w:t>
      </w:r>
    </w:p>
    <w:p w:rsidR="002B7213" w:rsidRDefault="00336DF7">
      <w:pPr>
        <w:widowControl/>
        <w:numPr>
          <w:ilvl w:val="0"/>
          <w:numId w:val="3"/>
        </w:numPr>
        <w:jc w:val="both"/>
      </w:pPr>
      <w:r>
        <w:rPr>
          <w:rFonts w:ascii="Times New Roman" w:eastAsia="Times New Roman" w:hAnsi="Times New Roman" w:cs="Times New Roman"/>
          <w:b/>
          <w:sz w:val="24"/>
          <w:szCs w:val="24"/>
        </w:rPr>
        <w:t>Explainable AI (XAI) for gait recognition</w:t>
      </w:r>
      <w:r>
        <w:rPr>
          <w:rFonts w:ascii="Times New Roman" w:eastAsia="Times New Roman" w:hAnsi="Times New Roman" w:cs="Times New Roman"/>
          <w:sz w:val="24"/>
          <w:szCs w:val="24"/>
        </w:rPr>
        <w:t>: Few studies have explored interpretability in gait biometrics, which could improve trust and adoption.</w:t>
      </w:r>
    </w:p>
    <w:p w:rsidR="002B7213" w:rsidRDefault="00336DF7">
      <w:pPr>
        <w:widowControl/>
        <w:ind w:left="14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Discussion and Analysis </w:t>
      </w:r>
    </w:p>
    <w:p w:rsidR="002B7213" w:rsidRDefault="00336DF7">
      <w:pPr>
        <w:widowControl/>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survey highlights three main categories of gait recognition techniques. Metaheuristic and machine learning-based methods optimize feature selection but struggle with computational efficiency and hyperparameter tuning. Attention mechanisms and spatiotemporal deep learning models enhance gait feature extraction but are sensitive to noise and require careful tuning of spatial-temporal features. Multi-view and multi-modality gait recognition techniques improve recognition accuracy across different conditions but introduce redundancy and struggle with occlusion and missing frames. While these methods offer significant improvements, their practical application requires addressing challenges such as scalability, efficiency, and robustness to real-world variations.</w:t>
      </w:r>
    </w:p>
    <w:p w:rsidR="002B7213" w:rsidRDefault="00336DF7" w:rsidP="00CC36DD">
      <w:pPr>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Conclusion </w:t>
      </w:r>
    </w:p>
    <w:p w:rsidR="002B7213" w:rsidRDefault="00336DF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gait recognition is an advanced method for authentication and recognition of a person which requires the walking pattern. The gait recognition techniques range from the handcrafted method to deep learning. This study is based on the analysis of current gait recognition methods, such as metaheuristic and machine learning-based methods, attention mechanisms and spatiotemporal deep learning-based methods, and multi-view and multi-modality gait recognition techniques. Each category presents unique methodologies, challenges, and improvements that have contributed to the advancement of gait recognition. This study will help researchers develop a gait recognition method that is efficient, robust, accurate, and suitable for real-world scenarios. </w:t>
      </w:r>
    </w:p>
    <w:p w:rsidR="002B7213" w:rsidRDefault="00CC36DD">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Future Work</w:t>
      </w:r>
    </w:p>
    <w:p w:rsidR="002B7213" w:rsidRDefault="00336DF7">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further advance gait recognition, hybrid models that integrate metaheuristic optimization with deep learning can enhance both efficiency and accuracy. Lightweight architectures should be explored to reduce computational costs, making real-time </w:t>
      </w:r>
      <w:r>
        <w:rPr>
          <w:rFonts w:ascii="Times New Roman" w:eastAsia="Times New Roman" w:hAnsi="Times New Roman" w:cs="Times New Roman"/>
          <w:sz w:val="24"/>
          <w:szCs w:val="24"/>
        </w:rPr>
        <w:lastRenderedPageBreak/>
        <w:t>applications feasible. Robust data augmentation techniques can help mitigate issues related to occlusion and missing frames. Incorporating Explainable AI (XAI) techniques can improve model interpretability and fine-tuning. Additionally, cross-dataset validation should be emphasized to ensure model generalizability across different environments and datasets. By addressing these challenges, future gait recognition systems can become more reliable, scalable, and applicable in real-world scenarios.</w:t>
      </w: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pPr>
    </w:p>
    <w:p w:rsidR="002B7213" w:rsidRDefault="002B7213">
      <w:pPr>
        <w:spacing w:line="276" w:lineRule="auto"/>
        <w:jc w:val="both"/>
        <w:rPr>
          <w:rFonts w:ascii="Times New Roman" w:eastAsia="Times New Roman" w:hAnsi="Times New Roman" w:cs="Times New Roman"/>
          <w:sz w:val="24"/>
          <w:szCs w:val="24"/>
        </w:rPr>
        <w:sectPr w:rsidR="002B7213">
          <w:headerReference w:type="even" r:id="rId21"/>
          <w:type w:val="continuous"/>
          <w:pgSz w:w="11910" w:h="15820"/>
          <w:pgMar w:top="300" w:right="850" w:bottom="1240" w:left="850" w:header="0" w:footer="1052" w:gutter="0"/>
          <w:cols w:num="2" w:space="720" w:equalWidth="0">
            <w:col w:w="4990" w:space="230"/>
            <w:col w:w="4990" w:space="0"/>
          </w:cols>
        </w:sectPr>
      </w:pPr>
    </w:p>
    <w:p w:rsidR="002B7213" w:rsidRDefault="002B7213">
      <w:pPr>
        <w:spacing w:line="276" w:lineRule="auto"/>
        <w:jc w:val="both"/>
        <w:rPr>
          <w:rFonts w:ascii="Times New Roman" w:eastAsia="Times New Roman" w:hAnsi="Times New Roman" w:cs="Times New Roman"/>
          <w:sz w:val="24"/>
          <w:szCs w:val="24"/>
        </w:rPr>
        <w:sectPr w:rsidR="002B7213">
          <w:type w:val="continuous"/>
          <w:pgSz w:w="11910" w:h="15820"/>
          <w:pgMar w:top="300" w:right="850" w:bottom="1240" w:left="850" w:header="0" w:footer="1052" w:gutter="0"/>
          <w:cols w:num="2" w:space="720" w:equalWidth="0">
            <w:col w:w="4991" w:space="227"/>
            <w:col w:w="4991" w:space="0"/>
          </w:cols>
        </w:sectPr>
      </w:pPr>
    </w:p>
    <w:p w:rsidR="002B7213" w:rsidRDefault="002B7213">
      <w:pPr>
        <w:pBdr>
          <w:top w:val="nil"/>
          <w:left w:val="nil"/>
          <w:bottom w:val="nil"/>
          <w:right w:val="nil"/>
          <w:between w:val="nil"/>
        </w:pBdr>
        <w:spacing w:line="264" w:lineRule="auto"/>
        <w:jc w:val="both"/>
        <w:rPr>
          <w:rFonts w:ascii="Times New Roman" w:eastAsia="Times New Roman" w:hAnsi="Times New Roman" w:cs="Times New Roman"/>
          <w:color w:val="000000"/>
          <w:sz w:val="20"/>
          <w:szCs w:val="20"/>
        </w:rPr>
        <w:sectPr w:rsidR="002B7213">
          <w:headerReference w:type="even" r:id="rId22"/>
          <w:headerReference w:type="default" r:id="rId23"/>
          <w:footerReference w:type="even" r:id="rId24"/>
          <w:footerReference w:type="default" r:id="rId25"/>
          <w:type w:val="continuous"/>
          <w:pgSz w:w="11910" w:h="15820"/>
          <w:pgMar w:top="300" w:right="850" w:bottom="1240" w:left="850" w:header="635" w:footer="1052" w:gutter="0"/>
          <w:cols w:num="2" w:space="720" w:equalWidth="0">
            <w:col w:w="5029" w:space="151"/>
            <w:col w:w="5029" w:space="0"/>
          </w:cols>
        </w:sectPr>
      </w:pPr>
      <w:bookmarkStart w:id="4" w:name="odait4a0915k" w:colFirst="0" w:colLast="0"/>
      <w:bookmarkStart w:id="5" w:name="ckl6vj4hty28" w:colFirst="0" w:colLast="0"/>
      <w:bookmarkStart w:id="6" w:name="_wfbbd93v9um" w:colFirst="0" w:colLast="0"/>
      <w:bookmarkEnd w:id="4"/>
      <w:bookmarkEnd w:id="5"/>
      <w:bookmarkEnd w:id="6"/>
    </w:p>
    <w:p w:rsidR="002B7213" w:rsidRDefault="00336DF7">
      <w:pPr>
        <w:spacing w:line="249" w:lineRule="auto"/>
        <w:ind w:right="1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References </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Pr>
          <w:rFonts w:ascii="Times New Roman" w:eastAsia="Times New Roman" w:hAnsi="Times New Roman" w:cs="Times New Roman"/>
          <w:color w:val="000000"/>
        </w:rPr>
        <w:tab/>
        <w:t>M. I. Sharif</w:t>
      </w:r>
      <w:r>
        <w:rPr>
          <w:rFonts w:ascii="Times New Roman" w:eastAsia="Times New Roman" w:hAnsi="Times New Roman" w:cs="Times New Roman"/>
          <w:i/>
          <w:color w:val="000000"/>
        </w:rPr>
        <w:t xml:space="preserve"> et al.</w:t>
      </w:r>
      <w:r>
        <w:rPr>
          <w:rFonts w:ascii="Times New Roman" w:eastAsia="Times New Roman" w:hAnsi="Times New Roman" w:cs="Times New Roman"/>
          <w:color w:val="000000"/>
        </w:rPr>
        <w:t xml:space="preserve">, "Deep learning and kurtosis-controlled, entropy-based framework for human gait recognition using video sequences," </w:t>
      </w:r>
      <w:r>
        <w:rPr>
          <w:rFonts w:ascii="Times New Roman" w:eastAsia="Times New Roman" w:hAnsi="Times New Roman" w:cs="Times New Roman"/>
          <w:i/>
          <w:color w:val="000000"/>
        </w:rPr>
        <w:t xml:space="preserve">Electronics, </w:t>
      </w:r>
      <w:r>
        <w:rPr>
          <w:rFonts w:ascii="Times New Roman" w:eastAsia="Times New Roman" w:hAnsi="Times New Roman" w:cs="Times New Roman"/>
          <w:color w:val="000000"/>
        </w:rPr>
        <w:t>vol. 11, no. 3, p. 334, 2022.</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color w:val="000000"/>
        </w:rPr>
        <w:tab/>
        <w:t xml:space="preserve">T. Teepe, J. Gilg, F. Herzog, S. Hörmann, and G. Rigoll, "Towards a deeper understanding of skeleton-based gait recognition," in </w:t>
      </w:r>
      <w:r>
        <w:rPr>
          <w:rFonts w:ascii="Times New Roman" w:eastAsia="Times New Roman" w:hAnsi="Times New Roman" w:cs="Times New Roman"/>
          <w:i/>
          <w:color w:val="000000"/>
        </w:rPr>
        <w:t>Proceedings of the IEEE/CVF conference on computer vision and pattern recognition</w:t>
      </w:r>
      <w:r>
        <w:rPr>
          <w:rFonts w:ascii="Times New Roman" w:eastAsia="Times New Roman" w:hAnsi="Times New Roman" w:cs="Times New Roman"/>
          <w:color w:val="000000"/>
        </w:rPr>
        <w:t>, 2022, pp. 1569-1577.</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[3]</w:t>
      </w:r>
      <w:r>
        <w:rPr>
          <w:rFonts w:ascii="Times New Roman" w:eastAsia="Times New Roman" w:hAnsi="Times New Roman" w:cs="Times New Roman"/>
          <w:color w:val="000000"/>
        </w:rPr>
        <w:tab/>
        <w:t>H. Arshad</w:t>
      </w:r>
      <w:r>
        <w:rPr>
          <w:rFonts w:ascii="Times New Roman" w:eastAsia="Times New Roman" w:hAnsi="Times New Roman" w:cs="Times New Roman"/>
          <w:i/>
          <w:color w:val="000000"/>
        </w:rPr>
        <w:t xml:space="preserve"> et al.</w:t>
      </w:r>
      <w:r>
        <w:rPr>
          <w:rFonts w:ascii="Times New Roman" w:eastAsia="Times New Roman" w:hAnsi="Times New Roman" w:cs="Times New Roman"/>
          <w:color w:val="000000"/>
        </w:rPr>
        <w:t xml:space="preserve">, "A multilevel paradigm for deep convolutional neural network features selection with an application to human gait recognition," </w:t>
      </w:r>
      <w:r>
        <w:rPr>
          <w:rFonts w:ascii="Times New Roman" w:eastAsia="Times New Roman" w:hAnsi="Times New Roman" w:cs="Times New Roman"/>
          <w:i/>
          <w:color w:val="000000"/>
        </w:rPr>
        <w:t xml:space="preserve">Expert Systems </w:t>
      </w:r>
      <w:r>
        <w:rPr>
          <w:rFonts w:ascii="Times New Roman" w:eastAsia="Times New Roman" w:hAnsi="Times New Roman" w:cs="Times New Roman"/>
          <w:color w:val="000000"/>
        </w:rPr>
        <w:t>p. e12541, 2020.</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[4]</w:t>
      </w:r>
      <w:r>
        <w:rPr>
          <w:rFonts w:ascii="Times New Roman" w:eastAsia="Times New Roman" w:hAnsi="Times New Roman" w:cs="Times New Roman"/>
          <w:color w:val="000000"/>
        </w:rPr>
        <w:tab/>
        <w:t xml:space="preserve">A. Mehmood, J. Amin, M. Sharif, and S. J. P. R. L. Kadry, "Human Gait Recognition by using Two Stream Neural Network along with Spatial and Temporal Features," </w:t>
      </w:r>
      <w:r>
        <w:rPr>
          <w:rFonts w:ascii="Times New Roman" w:eastAsia="Times New Roman" w:hAnsi="Times New Roman" w:cs="Times New Roman"/>
          <w:i/>
          <w:color w:val="000000"/>
        </w:rPr>
        <w:t xml:space="preserve">Pattern Recognition Letters, </w:t>
      </w:r>
      <w:r>
        <w:rPr>
          <w:rFonts w:ascii="Times New Roman" w:eastAsia="Times New Roman" w:hAnsi="Times New Roman" w:cs="Times New Roman"/>
          <w:color w:val="000000"/>
        </w:rPr>
        <w:t>vol. 180, pp. 16-25, 2024.</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r>
        <w:rPr>
          <w:rFonts w:ascii="Times New Roman" w:eastAsia="Times New Roman" w:hAnsi="Times New Roman" w:cs="Times New Roman"/>
          <w:color w:val="000000"/>
        </w:rPr>
        <w:tab/>
        <w:t xml:space="preserve">K. Soni, D. P. Dogra, A. A. Sekh, S. Kar, H. Choi, and I.-J. J. E. S. w. A. Kim, "Person re-identification in indoor videos by information fusion using Graph Convolutional Networks," </w:t>
      </w:r>
      <w:r>
        <w:rPr>
          <w:rFonts w:ascii="Times New Roman" w:eastAsia="Times New Roman" w:hAnsi="Times New Roman" w:cs="Times New Roman"/>
          <w:i/>
          <w:color w:val="000000"/>
        </w:rPr>
        <w:t xml:space="preserve">Expert Systems with Applications, </w:t>
      </w:r>
      <w:r>
        <w:rPr>
          <w:rFonts w:ascii="Times New Roman" w:eastAsia="Times New Roman" w:hAnsi="Times New Roman" w:cs="Times New Roman"/>
          <w:color w:val="000000"/>
        </w:rPr>
        <w:t>vol. 210, p. 118363, 2022.</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[6]</w:t>
      </w:r>
      <w:r>
        <w:rPr>
          <w:rFonts w:ascii="Times New Roman" w:eastAsia="Times New Roman" w:hAnsi="Times New Roman" w:cs="Times New Roman"/>
          <w:color w:val="000000"/>
        </w:rPr>
        <w:tab/>
        <w:t xml:space="preserve">M. Zhai, X. Xiang, N. Lv, and X. J. P. R. Kong, "Optical flow and scene flow estimation: A survey," </w:t>
      </w:r>
      <w:r>
        <w:rPr>
          <w:rFonts w:ascii="Times New Roman" w:eastAsia="Times New Roman" w:hAnsi="Times New Roman" w:cs="Times New Roman"/>
          <w:i/>
          <w:color w:val="000000"/>
        </w:rPr>
        <w:t xml:space="preserve">Pattern Recognition, </w:t>
      </w:r>
      <w:r>
        <w:rPr>
          <w:rFonts w:ascii="Times New Roman" w:eastAsia="Times New Roman" w:hAnsi="Times New Roman" w:cs="Times New Roman"/>
          <w:color w:val="000000"/>
        </w:rPr>
        <w:t>vol. 114, p. 107861, 2021.</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[7]</w:t>
      </w:r>
      <w:r>
        <w:rPr>
          <w:rFonts w:ascii="Times New Roman" w:eastAsia="Times New Roman" w:hAnsi="Times New Roman" w:cs="Times New Roman"/>
          <w:color w:val="000000"/>
        </w:rPr>
        <w:tab/>
        <w:t xml:space="preserve">M. Munsif, S. U. Khan, N. Khan, A. Hussain, M. J. Kim, and S. W. J. K.-B. S. Baik, "Contextual visual and motion salient fusion framework for action recognition in dark environments," </w:t>
      </w:r>
      <w:r>
        <w:rPr>
          <w:rFonts w:ascii="Times New Roman" w:eastAsia="Times New Roman" w:hAnsi="Times New Roman" w:cs="Times New Roman"/>
          <w:i/>
          <w:color w:val="000000"/>
        </w:rPr>
        <w:t xml:space="preserve">Knowledge-Based Systems, </w:t>
      </w:r>
      <w:r>
        <w:rPr>
          <w:rFonts w:ascii="Times New Roman" w:eastAsia="Times New Roman" w:hAnsi="Times New Roman" w:cs="Times New Roman"/>
          <w:color w:val="000000"/>
        </w:rPr>
        <w:t>vol. 304, p. 112480, 2024.</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[8]</w:t>
      </w:r>
      <w:r>
        <w:rPr>
          <w:rFonts w:ascii="Times New Roman" w:eastAsia="Times New Roman" w:hAnsi="Times New Roman" w:cs="Times New Roman"/>
          <w:color w:val="000000"/>
        </w:rPr>
        <w:tab/>
        <w:t xml:space="preserve">M. Deng, Z. Fan, P. Lin, and X. J. I. T. o. M. Feng, "Human gait recognition based on frontal-view sequences using gait dynamics and deep learning," </w:t>
      </w:r>
      <w:r>
        <w:rPr>
          <w:rFonts w:ascii="Times New Roman" w:eastAsia="Times New Roman" w:hAnsi="Times New Roman" w:cs="Times New Roman"/>
          <w:i/>
          <w:color w:val="000000"/>
        </w:rPr>
        <w:t xml:space="preserve">IEEE Transactions on Multimedia, </w:t>
      </w:r>
      <w:r>
        <w:rPr>
          <w:rFonts w:ascii="Times New Roman" w:eastAsia="Times New Roman" w:hAnsi="Times New Roman" w:cs="Times New Roman"/>
          <w:color w:val="000000"/>
        </w:rPr>
        <w:t>vol. 26, pp. 117-126, 2023.</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[9]</w:t>
      </w:r>
      <w:r>
        <w:rPr>
          <w:rFonts w:ascii="Times New Roman" w:eastAsia="Times New Roman" w:hAnsi="Times New Roman" w:cs="Times New Roman"/>
          <w:color w:val="000000"/>
        </w:rPr>
        <w:tab/>
        <w:t xml:space="preserve">M. Deng, Z. Zhong, Y. Zou, Y. Wang, K. Wang, and J. J. N. P. L. Liao, "Human gait recognition based on frontal-view walking sequences using multi-modal feature representations and learning," </w:t>
      </w:r>
      <w:r>
        <w:rPr>
          <w:rFonts w:ascii="Times New Roman" w:eastAsia="Times New Roman" w:hAnsi="Times New Roman" w:cs="Times New Roman"/>
          <w:i/>
          <w:color w:val="000000"/>
        </w:rPr>
        <w:t xml:space="preserve">Neural Processing Letters, </w:t>
      </w:r>
      <w:r>
        <w:rPr>
          <w:rFonts w:ascii="Times New Roman" w:eastAsia="Times New Roman" w:hAnsi="Times New Roman" w:cs="Times New Roman"/>
          <w:color w:val="000000"/>
        </w:rPr>
        <w:t>vol. 56, no. 2, p. 133, 2024.</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[10]</w:t>
      </w:r>
      <w:r>
        <w:rPr>
          <w:rFonts w:ascii="Times New Roman" w:eastAsia="Times New Roman" w:hAnsi="Times New Roman" w:cs="Times New Roman"/>
          <w:color w:val="000000"/>
        </w:rPr>
        <w:tab/>
        <w:t xml:space="preserve">E. J. Harris, I.-H. Khoo, E. J. F. i. R. Demircan, and AI, "A survey of human gait-based artificial intelligence applications," </w:t>
      </w:r>
      <w:r>
        <w:rPr>
          <w:rFonts w:ascii="Times New Roman" w:eastAsia="Times New Roman" w:hAnsi="Times New Roman" w:cs="Times New Roman"/>
          <w:i/>
          <w:color w:val="000000"/>
        </w:rPr>
        <w:t xml:space="preserve">Frontiers in Robotics and AI, </w:t>
      </w:r>
      <w:r>
        <w:rPr>
          <w:rFonts w:ascii="Times New Roman" w:eastAsia="Times New Roman" w:hAnsi="Times New Roman" w:cs="Times New Roman"/>
          <w:color w:val="000000"/>
        </w:rPr>
        <w:t>vol. 8, p. 749274, 2022.</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[11]</w:t>
      </w:r>
      <w:r>
        <w:rPr>
          <w:rFonts w:ascii="Times New Roman" w:eastAsia="Times New Roman" w:hAnsi="Times New Roman" w:cs="Times New Roman"/>
          <w:color w:val="000000"/>
        </w:rPr>
        <w:tab/>
        <w:t xml:space="preserve">W. Xu, C. Zhu, and Z. J. P. R. L. Wang, "Multiview max-margin subspace learning for cross-view gait recognition," </w:t>
      </w:r>
      <w:r>
        <w:rPr>
          <w:rFonts w:ascii="Times New Roman" w:eastAsia="Times New Roman" w:hAnsi="Times New Roman" w:cs="Times New Roman"/>
          <w:i/>
          <w:color w:val="000000"/>
        </w:rPr>
        <w:t xml:space="preserve">Pattern </w:t>
      </w:r>
      <w:r>
        <w:rPr>
          <w:rFonts w:ascii="Times New Roman" w:eastAsia="Times New Roman" w:hAnsi="Times New Roman" w:cs="Times New Roman"/>
          <w:i/>
          <w:color w:val="000000"/>
        </w:rPr>
        <w:t xml:space="preserve">Recognition Letters, </w:t>
      </w:r>
      <w:r>
        <w:rPr>
          <w:rFonts w:ascii="Times New Roman" w:eastAsia="Times New Roman" w:hAnsi="Times New Roman" w:cs="Times New Roman"/>
          <w:color w:val="000000"/>
        </w:rPr>
        <w:t>vol. 107, pp. 75-82, 2018.</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[12]</w:t>
      </w:r>
      <w:r>
        <w:rPr>
          <w:rFonts w:ascii="Times New Roman" w:eastAsia="Times New Roman" w:hAnsi="Times New Roman" w:cs="Times New Roman"/>
          <w:color w:val="000000"/>
        </w:rPr>
        <w:tab/>
        <w:t xml:space="preserve">G. Liu, S. Zhong, and T. Li, "Gait recognition method of temporal–spatial HOG features in critical separation of Fourier correction points," </w:t>
      </w:r>
      <w:r>
        <w:rPr>
          <w:rFonts w:ascii="Times New Roman" w:eastAsia="Times New Roman" w:hAnsi="Times New Roman" w:cs="Times New Roman"/>
          <w:i/>
          <w:color w:val="000000"/>
        </w:rPr>
        <w:t xml:space="preserve">Future Generation Computer Systems, </w:t>
      </w:r>
      <w:r>
        <w:rPr>
          <w:rFonts w:ascii="Times New Roman" w:eastAsia="Times New Roman" w:hAnsi="Times New Roman" w:cs="Times New Roman"/>
          <w:color w:val="000000"/>
        </w:rPr>
        <w:t>vol. 94, pp. 11-15, May 1, 2019 2019.</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[13]</w:t>
      </w:r>
      <w:r>
        <w:rPr>
          <w:rFonts w:ascii="Times New Roman" w:eastAsia="Times New Roman" w:hAnsi="Times New Roman" w:cs="Times New Roman"/>
          <w:color w:val="000000"/>
        </w:rPr>
        <w:tab/>
        <w:t xml:space="preserve">A. Mehmood, J. Amin, M. Sharif, S. Kadry, and J. J. P. o. Kim, "Stacked-gait: A human gait recognition scheme based on stacked autoencoders," </w:t>
      </w:r>
      <w:r>
        <w:rPr>
          <w:rFonts w:ascii="Times New Roman" w:eastAsia="Times New Roman" w:hAnsi="Times New Roman" w:cs="Times New Roman"/>
          <w:i/>
          <w:color w:val="000000"/>
        </w:rPr>
        <w:t xml:space="preserve">PLOS ONE, </w:t>
      </w:r>
      <w:r>
        <w:rPr>
          <w:rFonts w:ascii="Times New Roman" w:eastAsia="Times New Roman" w:hAnsi="Times New Roman" w:cs="Times New Roman"/>
          <w:color w:val="000000"/>
        </w:rPr>
        <w:t>vol. 19, no. 10, p. e0310887, 2024.</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[14]</w:t>
      </w:r>
      <w:r>
        <w:rPr>
          <w:rFonts w:ascii="Times New Roman" w:eastAsia="Times New Roman" w:hAnsi="Times New Roman" w:cs="Times New Roman"/>
          <w:color w:val="000000"/>
        </w:rPr>
        <w:tab/>
        <w:t>A. Mehmood</w:t>
      </w:r>
      <w:r>
        <w:rPr>
          <w:rFonts w:ascii="Times New Roman" w:eastAsia="Times New Roman" w:hAnsi="Times New Roman" w:cs="Times New Roman"/>
          <w:i/>
          <w:color w:val="000000"/>
        </w:rPr>
        <w:t xml:space="preserve"> et al.</w:t>
      </w:r>
      <w:r>
        <w:rPr>
          <w:rFonts w:ascii="Times New Roman" w:eastAsia="Times New Roman" w:hAnsi="Times New Roman" w:cs="Times New Roman"/>
          <w:color w:val="000000"/>
        </w:rPr>
        <w:t xml:space="preserve">, "Prosperous Human Gait Recognition: an end-to-end system based on pre-trained CNN features selection," </w:t>
      </w:r>
      <w:r>
        <w:rPr>
          <w:rFonts w:ascii="Times New Roman" w:eastAsia="Times New Roman" w:hAnsi="Times New Roman" w:cs="Times New Roman"/>
          <w:i/>
          <w:color w:val="000000"/>
        </w:rPr>
        <w:t xml:space="preserve">Multimedia Tools and Applications, </w:t>
      </w:r>
      <w:r>
        <w:rPr>
          <w:rFonts w:ascii="Times New Roman" w:eastAsia="Times New Roman" w:hAnsi="Times New Roman" w:cs="Times New Roman"/>
          <w:color w:val="000000"/>
        </w:rPr>
        <w:t>2020/04/28 2020.</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[15]</w:t>
      </w:r>
      <w:r>
        <w:rPr>
          <w:rFonts w:ascii="Times New Roman" w:eastAsia="Times New Roman" w:hAnsi="Times New Roman" w:cs="Times New Roman"/>
          <w:color w:val="000000"/>
        </w:rPr>
        <w:tab/>
        <w:t>J. Amin, M. A. Anjum, M. Sharif, S. Kadry, Y. Nam, and S. J. C. M. C. Wang, "Convolutional Bi-LSTM based human gait recognition using video sequences," vol. 68, no. 2, pp. 2693-2709, 2021.</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[16]</w:t>
      </w:r>
      <w:r>
        <w:rPr>
          <w:rFonts w:ascii="Times New Roman" w:eastAsia="Times New Roman" w:hAnsi="Times New Roman" w:cs="Times New Roman"/>
          <w:color w:val="000000"/>
        </w:rPr>
        <w:tab/>
        <w:t>L. Deng, J. Pei, Y. Song, W. Huo, Y. Zhang, and Y. J. I. I. o. T. J. Huang, "KiRV: Robust Human Identification Via Multi-Modal Learning Based on Kinetic Gait Features of Radar and Vision," 2025.</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[17]</w:t>
      </w:r>
      <w:r>
        <w:rPr>
          <w:rFonts w:ascii="Times New Roman" w:eastAsia="Times New Roman" w:hAnsi="Times New Roman" w:cs="Times New Roman"/>
          <w:color w:val="000000"/>
        </w:rPr>
        <w:tab/>
        <w:t>D. Xu</w:t>
      </w:r>
      <w:r>
        <w:rPr>
          <w:rFonts w:ascii="Times New Roman" w:eastAsia="Times New Roman" w:hAnsi="Times New Roman" w:cs="Times New Roman"/>
          <w:i/>
          <w:color w:val="000000"/>
        </w:rPr>
        <w:t xml:space="preserve"> et al.</w:t>
      </w:r>
      <w:r>
        <w:rPr>
          <w:rFonts w:ascii="Times New Roman" w:eastAsia="Times New Roman" w:hAnsi="Times New Roman" w:cs="Times New Roman"/>
          <w:color w:val="000000"/>
        </w:rPr>
        <w:t xml:space="preserve">, "A new method proposed for realizing human gait pattern recognition: Inspirations for the application of sports and clinical gait analysis," </w:t>
      </w:r>
      <w:r>
        <w:rPr>
          <w:rFonts w:ascii="Times New Roman" w:eastAsia="Times New Roman" w:hAnsi="Times New Roman" w:cs="Times New Roman"/>
          <w:i/>
          <w:color w:val="000000"/>
        </w:rPr>
        <w:t xml:space="preserve">Gait &amp; Posture, </w:t>
      </w:r>
      <w:r>
        <w:rPr>
          <w:rFonts w:ascii="Times New Roman" w:eastAsia="Times New Roman" w:hAnsi="Times New Roman" w:cs="Times New Roman"/>
          <w:color w:val="000000"/>
        </w:rPr>
        <w:t>vol. 107, pp. 293-305, 2024.</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[18]</w:t>
      </w:r>
      <w:r>
        <w:rPr>
          <w:rFonts w:ascii="Times New Roman" w:eastAsia="Times New Roman" w:hAnsi="Times New Roman" w:cs="Times New Roman"/>
          <w:color w:val="000000"/>
        </w:rPr>
        <w:tab/>
        <w:t xml:space="preserve">N. Aman, M. R. Islam, M. F. Ahamed, and M. J. T. Ahsan, "Performance Evaluation of Various Deep Learning Models in Gait Recognition Using the CASIA-B Dataset," </w:t>
      </w:r>
      <w:r>
        <w:rPr>
          <w:rFonts w:ascii="Times New Roman" w:eastAsia="Times New Roman" w:hAnsi="Times New Roman" w:cs="Times New Roman"/>
          <w:i/>
          <w:color w:val="000000"/>
        </w:rPr>
        <w:t xml:space="preserve">Technologies, </w:t>
      </w:r>
      <w:r>
        <w:rPr>
          <w:rFonts w:ascii="Times New Roman" w:eastAsia="Times New Roman" w:hAnsi="Times New Roman" w:cs="Times New Roman"/>
          <w:color w:val="000000"/>
        </w:rPr>
        <w:t>vol. 12, no. 12, p. 264, 2024.</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[19]</w:t>
      </w:r>
      <w:r>
        <w:rPr>
          <w:rFonts w:ascii="Times New Roman" w:eastAsia="Times New Roman" w:hAnsi="Times New Roman" w:cs="Times New Roman"/>
          <w:color w:val="000000"/>
        </w:rPr>
        <w:tab/>
        <w:t xml:space="preserve">H. Zhan, J. Kou, Y. Cao, Q. Guo, J. Zhang, and Y. J. M. Shi, "Human Gait phases recognition based on multi-source data fusion and BILSTM attention neural network," </w:t>
      </w:r>
      <w:r>
        <w:rPr>
          <w:rFonts w:ascii="Times New Roman" w:eastAsia="Times New Roman" w:hAnsi="Times New Roman" w:cs="Times New Roman"/>
          <w:i/>
          <w:color w:val="000000"/>
        </w:rPr>
        <w:t xml:space="preserve">Measurement,, </w:t>
      </w:r>
      <w:r>
        <w:rPr>
          <w:rFonts w:ascii="Times New Roman" w:eastAsia="Times New Roman" w:hAnsi="Times New Roman" w:cs="Times New Roman"/>
          <w:color w:val="000000"/>
        </w:rPr>
        <w:t>vol. 238, p. 115396, 2024.</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[20]</w:t>
      </w:r>
      <w:r>
        <w:rPr>
          <w:rFonts w:ascii="Times New Roman" w:eastAsia="Times New Roman" w:hAnsi="Times New Roman" w:cs="Times New Roman"/>
          <w:color w:val="000000"/>
        </w:rPr>
        <w:tab/>
        <w:t xml:space="preserve">M. Deng, Y. Zou, Z. Zeng, Y. Wang, X. Feng, and Y. J. E. A. o. A. I. Liu, "Human gait recognition based on frontal-view sequence using discriminative optical flow feature representations and learning," </w:t>
      </w:r>
      <w:r>
        <w:rPr>
          <w:rFonts w:ascii="Times New Roman" w:eastAsia="Times New Roman" w:hAnsi="Times New Roman" w:cs="Times New Roman"/>
          <w:i/>
          <w:color w:val="000000"/>
        </w:rPr>
        <w:t xml:space="preserve">Engineering Applications of Artificial Intelligence, </w:t>
      </w:r>
      <w:r>
        <w:rPr>
          <w:rFonts w:ascii="Times New Roman" w:eastAsia="Times New Roman" w:hAnsi="Times New Roman" w:cs="Times New Roman"/>
          <w:color w:val="000000"/>
        </w:rPr>
        <w:t>vol. 145, p. 110213, 2025.</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[21]</w:t>
      </w:r>
      <w:r>
        <w:rPr>
          <w:rFonts w:ascii="Times New Roman" w:eastAsia="Times New Roman" w:hAnsi="Times New Roman" w:cs="Times New Roman"/>
          <w:color w:val="000000"/>
        </w:rPr>
        <w:tab/>
        <w:t xml:space="preserve">J. Kim, B. Kim, and H. J. I. A. Lee, "Temporally deformable convolution for gait recognition," </w:t>
      </w:r>
      <w:r>
        <w:rPr>
          <w:rFonts w:ascii="Times New Roman" w:eastAsia="Times New Roman" w:hAnsi="Times New Roman" w:cs="Times New Roman"/>
          <w:i/>
          <w:color w:val="000000"/>
        </w:rPr>
        <w:t xml:space="preserve">IEEE Access, </w:t>
      </w:r>
      <w:r>
        <w:rPr>
          <w:rFonts w:ascii="Times New Roman" w:eastAsia="Times New Roman" w:hAnsi="Times New Roman" w:cs="Times New Roman"/>
          <w:color w:val="000000"/>
        </w:rPr>
        <w:t>2025.</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[22]</w:t>
      </w:r>
      <w:r>
        <w:rPr>
          <w:rFonts w:ascii="Times New Roman" w:eastAsia="Times New Roman" w:hAnsi="Times New Roman" w:cs="Times New Roman"/>
          <w:color w:val="000000"/>
        </w:rPr>
        <w:tab/>
        <w:t xml:space="preserve">M. I. Junaid, S. Madarapu, S. J. S. Ari, Image, and V. Processing, "Human gait recognition using attention based convolutional network with </w:t>
      </w:r>
      <w:r>
        <w:rPr>
          <w:rFonts w:ascii="Times New Roman" w:eastAsia="Times New Roman" w:hAnsi="Times New Roman" w:cs="Times New Roman"/>
          <w:color w:val="000000"/>
        </w:rPr>
        <w:lastRenderedPageBreak/>
        <w:t xml:space="preserve">sequential learning," </w:t>
      </w:r>
      <w:r>
        <w:rPr>
          <w:rFonts w:ascii="Times New Roman" w:eastAsia="Times New Roman" w:hAnsi="Times New Roman" w:cs="Times New Roman"/>
          <w:i/>
          <w:color w:val="000000"/>
        </w:rPr>
        <w:t xml:space="preserve">Signal, Image and Video Processing, </w:t>
      </w:r>
      <w:r>
        <w:rPr>
          <w:rFonts w:ascii="Times New Roman" w:eastAsia="Times New Roman" w:hAnsi="Times New Roman" w:cs="Times New Roman"/>
          <w:color w:val="000000"/>
        </w:rPr>
        <w:t>vol. 19, no. 1, pp. 1-8, 2025.</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[23]</w:t>
      </w:r>
      <w:r>
        <w:rPr>
          <w:rFonts w:ascii="Times New Roman" w:eastAsia="Times New Roman" w:hAnsi="Times New Roman" w:cs="Times New Roman"/>
          <w:color w:val="000000"/>
        </w:rPr>
        <w:tab/>
        <w:t xml:space="preserve">X. Shi, W. Zhao, H. Pei, H. Zhai, and Y. J. I. A. Gao, "Research on gait recognition based on GaitSet and multimodal fusion," </w:t>
      </w:r>
      <w:r>
        <w:rPr>
          <w:rFonts w:ascii="Times New Roman" w:eastAsia="Times New Roman" w:hAnsi="Times New Roman" w:cs="Times New Roman"/>
          <w:i/>
          <w:color w:val="000000"/>
        </w:rPr>
        <w:t xml:space="preserve">IEEE Access, </w:t>
      </w:r>
      <w:r>
        <w:rPr>
          <w:rFonts w:ascii="Times New Roman" w:eastAsia="Times New Roman" w:hAnsi="Times New Roman" w:cs="Times New Roman"/>
          <w:color w:val="000000"/>
        </w:rPr>
        <w:t>2025.</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[24]</w:t>
      </w:r>
      <w:r>
        <w:rPr>
          <w:rFonts w:ascii="Times New Roman" w:eastAsia="Times New Roman" w:hAnsi="Times New Roman" w:cs="Times New Roman"/>
          <w:color w:val="000000"/>
        </w:rPr>
        <w:tab/>
        <w:t xml:space="preserve">L. Zhang, Z. Men, W. J. S. Xie, Image, and V. Processing, "Gaitts: indoor gait recognition with multi-scale temporal-spatial information aggregation," </w:t>
      </w:r>
      <w:r>
        <w:rPr>
          <w:rFonts w:ascii="Times New Roman" w:eastAsia="Times New Roman" w:hAnsi="Times New Roman" w:cs="Times New Roman"/>
          <w:i/>
          <w:color w:val="000000"/>
        </w:rPr>
        <w:t xml:space="preserve">Signal, Image and Video Processing, </w:t>
      </w:r>
      <w:r>
        <w:rPr>
          <w:rFonts w:ascii="Times New Roman" w:eastAsia="Times New Roman" w:hAnsi="Times New Roman" w:cs="Times New Roman"/>
          <w:color w:val="000000"/>
        </w:rPr>
        <w:t>vol. 19, no. 1, pp. 1-12, 2025.</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[25]</w:t>
      </w:r>
      <w:r>
        <w:rPr>
          <w:rFonts w:ascii="Times New Roman" w:eastAsia="Times New Roman" w:hAnsi="Times New Roman" w:cs="Times New Roman"/>
          <w:color w:val="000000"/>
        </w:rPr>
        <w:tab/>
        <w:t xml:space="preserve">A. Catruna, A. Cosma, and E. Radoi, "Gaitpt: Skeletons are all you need for gait recognition," in </w:t>
      </w:r>
      <w:r>
        <w:rPr>
          <w:rFonts w:ascii="Times New Roman" w:eastAsia="Times New Roman" w:hAnsi="Times New Roman" w:cs="Times New Roman"/>
          <w:i/>
          <w:color w:val="000000"/>
        </w:rPr>
        <w:t>2024 IEEE 18th International Conference on Automatic Face and Gesture Recognition (FG)</w:t>
      </w:r>
      <w:r>
        <w:rPr>
          <w:rFonts w:ascii="Times New Roman" w:eastAsia="Times New Roman" w:hAnsi="Times New Roman" w:cs="Times New Roman"/>
          <w:color w:val="000000"/>
        </w:rPr>
        <w:t>, 2024, pp. 1-10: IEEE.</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[26]</w:t>
      </w:r>
      <w:r>
        <w:rPr>
          <w:rFonts w:ascii="Times New Roman" w:eastAsia="Times New Roman" w:hAnsi="Times New Roman" w:cs="Times New Roman"/>
          <w:color w:val="000000"/>
        </w:rPr>
        <w:tab/>
        <w:t>D. Zhu</w:t>
      </w:r>
      <w:r>
        <w:rPr>
          <w:rFonts w:ascii="Times New Roman" w:eastAsia="Times New Roman" w:hAnsi="Times New Roman" w:cs="Times New Roman"/>
          <w:i/>
          <w:color w:val="000000"/>
        </w:rPr>
        <w:t xml:space="preserve"> et al.</w:t>
      </w:r>
      <w:r>
        <w:rPr>
          <w:rFonts w:ascii="Times New Roman" w:eastAsia="Times New Roman" w:hAnsi="Times New Roman" w:cs="Times New Roman"/>
          <w:color w:val="000000"/>
        </w:rPr>
        <w:t>, "Multi-scale Context-aware Network with Transformer for Gait Recognition," 2022.</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[27]</w:t>
      </w:r>
      <w:r>
        <w:rPr>
          <w:rFonts w:ascii="Times New Roman" w:eastAsia="Times New Roman" w:hAnsi="Times New Roman" w:cs="Times New Roman"/>
          <w:color w:val="000000"/>
        </w:rPr>
        <w:tab/>
        <w:t xml:space="preserve">J. N. Mogan, C. P. Lee, K. M. Lim, and K. S. J. S. Muthu, "Gait-vit: Gait recognition with vision transformer," </w:t>
      </w:r>
      <w:r>
        <w:rPr>
          <w:rFonts w:ascii="Times New Roman" w:eastAsia="Times New Roman" w:hAnsi="Times New Roman" w:cs="Times New Roman"/>
          <w:i/>
          <w:color w:val="000000"/>
        </w:rPr>
        <w:t xml:space="preserve">Sensors, </w:t>
      </w:r>
      <w:r>
        <w:rPr>
          <w:rFonts w:ascii="Times New Roman" w:eastAsia="Times New Roman" w:hAnsi="Times New Roman" w:cs="Times New Roman"/>
          <w:color w:val="000000"/>
        </w:rPr>
        <w:t>vol. 22, no. 19, p. 7362, 2022.</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[28]</w:t>
      </w:r>
      <w:r>
        <w:rPr>
          <w:rFonts w:ascii="Times New Roman" w:eastAsia="Times New Roman" w:hAnsi="Times New Roman" w:cs="Times New Roman"/>
          <w:color w:val="000000"/>
        </w:rPr>
        <w:tab/>
        <w:t>C. Fan, S. Hou, Y. Huang, and S. J. a. p. a. Yu, "Exploring deep models for practical gait recognition," 2023.</w:t>
      </w:r>
    </w:p>
    <w:p w:rsidR="002B7213" w:rsidRDefault="00336DF7">
      <w:pPr>
        <w:pBdr>
          <w:top w:val="nil"/>
          <w:left w:val="nil"/>
          <w:bottom w:val="nil"/>
          <w:right w:val="nil"/>
          <w:between w:val="nil"/>
        </w:pBdr>
        <w:ind w:left="720" w:hanging="720"/>
        <w:jc w:val="both"/>
        <w:rPr>
          <w:rFonts w:ascii="Times New Roman" w:eastAsia="Times New Roman" w:hAnsi="Times New Roman" w:cs="Times New Roman"/>
          <w:color w:val="000000"/>
        </w:rPr>
      </w:pPr>
      <w:r>
        <w:rPr>
          <w:rFonts w:ascii="Times New Roman" w:eastAsia="Times New Roman" w:hAnsi="Times New Roman" w:cs="Times New Roman"/>
          <w:color w:val="000000"/>
        </w:rPr>
        <w:t>[29]</w:t>
      </w:r>
      <w:r>
        <w:rPr>
          <w:rFonts w:ascii="Times New Roman" w:eastAsia="Times New Roman" w:hAnsi="Times New Roman" w:cs="Times New Roman"/>
          <w:color w:val="000000"/>
        </w:rPr>
        <w:tab/>
        <w:t>M. I. Sharif, M. Mehmood, M. I. Sharif, and M. P. J. a. p. a. Uddin, "Human gait recognition using deep learning: A comprehensive review," 2023.</w:t>
      </w:r>
    </w:p>
    <w:p w:rsidR="002B7213" w:rsidRDefault="002B7213">
      <w:pPr>
        <w:spacing w:line="249" w:lineRule="auto"/>
        <w:ind w:left="254" w:right="167"/>
        <w:jc w:val="both"/>
        <w:rPr>
          <w:rFonts w:ascii="Times New Roman" w:eastAsia="Times New Roman" w:hAnsi="Times New Roman" w:cs="Times New Roman"/>
          <w:sz w:val="17"/>
          <w:szCs w:val="17"/>
        </w:rPr>
      </w:pPr>
    </w:p>
    <w:sectPr w:rsidR="002B7213">
      <w:headerReference w:type="even" r:id="rId26"/>
      <w:headerReference w:type="default" r:id="rId27"/>
      <w:footerReference w:type="even" r:id="rId28"/>
      <w:footerReference w:type="default" r:id="rId29"/>
      <w:pgSz w:w="11910" w:h="15820"/>
      <w:pgMar w:top="902" w:right="851" w:bottom="1242" w:left="851" w:header="635" w:footer="1055" w:gutter="0"/>
      <w:cols w:num="2" w:space="720" w:equalWidth="0">
        <w:col w:w="5028" w:space="151"/>
        <w:col w:w="5028"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7FDB" w:rsidRDefault="004E7FDB">
      <w:r>
        <w:separator/>
      </w:r>
    </w:p>
  </w:endnote>
  <w:endnote w:type="continuationSeparator" w:id="0">
    <w:p w:rsidR="004E7FDB" w:rsidRDefault="004E7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3" w:usb2="00000009" w:usb3="00000000" w:csb0="000001FF" w:csb1="00000000"/>
  </w:font>
  <w:font w:name="Arial MT">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213" w:rsidRDefault="002B7213">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213" w:rsidRDefault="002B7213">
    <w:pPr>
      <w:pBdr>
        <w:top w:val="nil"/>
        <w:left w:val="nil"/>
        <w:bottom w:val="nil"/>
        <w:right w:val="nil"/>
        <w:between w:val="nil"/>
      </w:pBdr>
      <w:spacing w:line="14" w:lineRule="auto"/>
      <w:rPr>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213" w:rsidRDefault="00336DF7">
    <w:pPr>
      <w:pBdr>
        <w:top w:val="nil"/>
        <w:left w:val="nil"/>
        <w:bottom w:val="nil"/>
        <w:right w:val="nil"/>
        <w:between w:val="nil"/>
      </w:pBdr>
      <w:spacing w:line="14" w:lineRule="auto"/>
      <w:rPr>
        <w:color w:val="000000"/>
        <w:sz w:val="20"/>
        <w:szCs w:val="20"/>
      </w:rPr>
    </w:pPr>
    <w:r>
      <w:rPr>
        <w:noProof/>
      </w:rPr>
      <w:drawing>
        <wp:anchor distT="0" distB="0" distL="0" distR="0" simplePos="0" relativeHeight="251670528" behindDoc="1" locked="0" layoutInCell="1" hidden="0" allowOverlap="1">
          <wp:simplePos x="0" y="0"/>
          <wp:positionH relativeFrom="column">
            <wp:posOffset>470634</wp:posOffset>
          </wp:positionH>
          <wp:positionV relativeFrom="paragraph">
            <wp:posOffset>182294</wp:posOffset>
          </wp:positionV>
          <wp:extent cx="813819" cy="63395"/>
          <wp:effectExtent l="0" t="0" r="0" b="0"/>
          <wp:wrapNone/>
          <wp:docPr id="1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
                  <a:srcRect/>
                  <a:stretch>
                    <a:fillRect/>
                  </a:stretch>
                </pic:blipFill>
                <pic:spPr>
                  <a:xfrm>
                    <a:off x="0" y="0"/>
                    <a:ext cx="813819" cy="63395"/>
                  </a:xfrm>
                  <a:prstGeom prst="rect">
                    <a:avLst/>
                  </a:prstGeom>
                  <a:ln/>
                </pic:spPr>
              </pic:pic>
            </a:graphicData>
          </a:graphic>
        </wp:anchor>
      </w:drawing>
    </w:r>
    <w:r>
      <w:rPr>
        <w:noProof/>
      </w:rPr>
      <mc:AlternateContent>
        <mc:Choice Requires="wps">
          <w:drawing>
            <wp:anchor distT="0" distB="0" distL="0" distR="0" simplePos="0" relativeHeight="251671552" behindDoc="1" locked="0" layoutInCell="1" hidden="0" allowOverlap="1">
              <wp:simplePos x="0" y="0"/>
              <wp:positionH relativeFrom="column">
                <wp:posOffset>94259</wp:posOffset>
              </wp:positionH>
              <wp:positionV relativeFrom="paragraph">
                <wp:posOffset>0</wp:posOffset>
              </wp:positionV>
              <wp:extent cx="1208405" cy="162560"/>
              <wp:effectExtent l="0" t="0" r="0" b="0"/>
              <wp:wrapNone/>
              <wp:docPr id="13" name="مربع نص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08405" cy="162560"/>
                      </a:xfrm>
                      <a:prstGeom prst="rect">
                        <a:avLst/>
                      </a:prstGeom>
                    </wps:spPr>
                    <wps:txbx>
                      <w:txbxContent>
                        <w:p w:rsidR="0024161B" w:rsidRDefault="00336DF7">
                          <w:pPr>
                            <w:spacing w:before="28"/>
                            <w:ind w:left="20"/>
                            <w:rPr>
                              <w:rFonts w:ascii="Palatino Linotype"/>
                              <w:sz w:val="16"/>
                            </w:rPr>
                          </w:pPr>
                          <w:r>
                            <w:rPr>
                              <w:rFonts w:ascii="Palatino Linotype"/>
                              <w:color w:val="1A2C57"/>
                              <w:w w:val="115"/>
                              <w:sz w:val="16"/>
                            </w:rPr>
                            <w:t>SN</w:t>
                          </w:r>
                          <w:r>
                            <w:rPr>
                              <w:rFonts w:ascii="Palatino Linotype"/>
                              <w:color w:val="1A2C57"/>
                              <w:spacing w:val="10"/>
                              <w:w w:val="115"/>
                              <w:sz w:val="16"/>
                            </w:rPr>
                            <w:t xml:space="preserve"> </w:t>
                          </w:r>
                          <w:r>
                            <w:rPr>
                              <w:rFonts w:ascii="Palatino Linotype"/>
                              <w:color w:val="1A2C57"/>
                              <w:w w:val="115"/>
                              <w:sz w:val="16"/>
                            </w:rPr>
                            <w:t>Computer</w:t>
                          </w:r>
                          <w:r>
                            <w:rPr>
                              <w:rFonts w:ascii="Palatino Linotype"/>
                              <w:color w:val="1A2C57"/>
                              <w:spacing w:val="10"/>
                              <w:w w:val="115"/>
                              <w:sz w:val="16"/>
                            </w:rPr>
                            <w:t xml:space="preserve"> </w:t>
                          </w:r>
                          <w:r>
                            <w:rPr>
                              <w:rFonts w:ascii="Palatino Linotype"/>
                              <w:color w:val="1A2C57"/>
                              <w:spacing w:val="-2"/>
                              <w:w w:val="115"/>
                              <w:sz w:val="16"/>
                            </w:rPr>
                            <w:t>Science</w:t>
                          </w:r>
                        </w:p>
                      </w:txbxContent>
                    </wps:txbx>
                    <wps:bodyPr wrap="square" lIns="0" tIns="0" rIns="0" bIns="0" rtlCol="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94259</wp:posOffset>
              </wp:positionH>
              <wp:positionV relativeFrom="paragraph">
                <wp:posOffset>0</wp:posOffset>
              </wp:positionV>
              <wp:extent cx="1208405" cy="162560"/>
              <wp:effectExtent b="0" l="0" r="0" t="0"/>
              <wp:wrapNone/>
              <wp:docPr id="13" name="image14.png"/>
              <a:graphic>
                <a:graphicData uri="http://schemas.openxmlformats.org/drawingml/2006/picture">
                  <pic:pic>
                    <pic:nvPicPr>
                      <pic:cNvPr id="0" name="image14.png"/>
                      <pic:cNvPicPr preferRelativeResize="0"/>
                    </pic:nvPicPr>
                    <pic:blipFill>
                      <a:blip r:embed="rId2"/>
                      <a:srcRect b="0" l="0" r="0" t="0"/>
                      <a:stretch>
                        <a:fillRect/>
                      </a:stretch>
                    </pic:blipFill>
                    <pic:spPr>
                      <a:xfrm>
                        <a:off x="0" y="0"/>
                        <a:ext cx="1208405" cy="162560"/>
                      </a:xfrm>
                      <a:prstGeom prst="rect"/>
                      <a:ln/>
                    </pic:spPr>
                  </pic:pic>
                </a:graphicData>
              </a:graphic>
            </wp:anchor>
          </w:drawing>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213" w:rsidRDefault="00336DF7">
    <w:pPr>
      <w:pBdr>
        <w:top w:val="nil"/>
        <w:left w:val="nil"/>
        <w:bottom w:val="nil"/>
        <w:right w:val="nil"/>
        <w:between w:val="nil"/>
      </w:pBdr>
      <w:spacing w:line="14" w:lineRule="auto"/>
      <w:rPr>
        <w:color w:val="000000"/>
        <w:sz w:val="20"/>
        <w:szCs w:val="20"/>
      </w:rPr>
    </w:pPr>
    <w:r>
      <w:rPr>
        <w:noProof/>
      </w:rPr>
      <w:drawing>
        <wp:anchor distT="0" distB="0" distL="0" distR="0" simplePos="0" relativeHeight="251668480" behindDoc="1" locked="0" layoutInCell="1" hidden="0" allowOverlap="1">
          <wp:simplePos x="0" y="0"/>
          <wp:positionH relativeFrom="column">
            <wp:posOffset>5552817</wp:posOffset>
          </wp:positionH>
          <wp:positionV relativeFrom="paragraph">
            <wp:posOffset>182294</wp:posOffset>
          </wp:positionV>
          <wp:extent cx="813820" cy="63395"/>
          <wp:effectExtent l="0" t="0" r="0" b="0"/>
          <wp:wrapNone/>
          <wp:docPr id="1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
                  <a:srcRect/>
                  <a:stretch>
                    <a:fillRect/>
                  </a:stretch>
                </pic:blipFill>
                <pic:spPr>
                  <a:xfrm>
                    <a:off x="0" y="0"/>
                    <a:ext cx="813820" cy="63395"/>
                  </a:xfrm>
                  <a:prstGeom prst="rect">
                    <a:avLst/>
                  </a:prstGeom>
                  <a:ln/>
                </pic:spPr>
              </pic:pic>
            </a:graphicData>
          </a:graphic>
        </wp:anchor>
      </w:drawing>
    </w:r>
    <w:r>
      <w:rPr>
        <w:noProof/>
      </w:rPr>
      <mc:AlternateContent>
        <mc:Choice Requires="wps">
          <w:drawing>
            <wp:anchor distT="0" distB="0" distL="0" distR="0" simplePos="0" relativeHeight="251669504" behindDoc="1" locked="0" layoutInCell="1" hidden="0" allowOverlap="1">
              <wp:simplePos x="0" y="0"/>
              <wp:positionH relativeFrom="column">
                <wp:posOffset>5176443</wp:posOffset>
              </wp:positionH>
              <wp:positionV relativeFrom="paragraph">
                <wp:posOffset>0</wp:posOffset>
              </wp:positionV>
              <wp:extent cx="1208405" cy="162560"/>
              <wp:effectExtent l="0" t="0" r="0" b="0"/>
              <wp:wrapNone/>
              <wp:docPr id="4" name="مربع ن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08405" cy="162560"/>
                      </a:xfrm>
                      <a:prstGeom prst="rect">
                        <a:avLst/>
                      </a:prstGeom>
                    </wps:spPr>
                    <wps:txbx>
                      <w:txbxContent>
                        <w:p w:rsidR="0024161B" w:rsidRDefault="00336DF7">
                          <w:pPr>
                            <w:spacing w:before="28"/>
                            <w:ind w:left="20"/>
                            <w:rPr>
                              <w:rFonts w:ascii="Palatino Linotype"/>
                              <w:sz w:val="16"/>
                            </w:rPr>
                          </w:pPr>
                          <w:r>
                            <w:rPr>
                              <w:rFonts w:ascii="Palatino Linotype"/>
                              <w:color w:val="1A2C57"/>
                              <w:w w:val="115"/>
                              <w:sz w:val="16"/>
                            </w:rPr>
                            <w:t>SN</w:t>
                          </w:r>
                          <w:r>
                            <w:rPr>
                              <w:rFonts w:ascii="Palatino Linotype"/>
                              <w:color w:val="1A2C57"/>
                              <w:spacing w:val="10"/>
                              <w:w w:val="115"/>
                              <w:sz w:val="16"/>
                            </w:rPr>
                            <w:t xml:space="preserve"> </w:t>
                          </w:r>
                          <w:r>
                            <w:rPr>
                              <w:rFonts w:ascii="Palatino Linotype"/>
                              <w:color w:val="1A2C57"/>
                              <w:w w:val="115"/>
                              <w:sz w:val="16"/>
                            </w:rPr>
                            <w:t>Computer</w:t>
                          </w:r>
                          <w:r>
                            <w:rPr>
                              <w:rFonts w:ascii="Palatino Linotype"/>
                              <w:color w:val="1A2C57"/>
                              <w:spacing w:val="10"/>
                              <w:w w:val="115"/>
                              <w:sz w:val="16"/>
                            </w:rPr>
                            <w:t xml:space="preserve"> </w:t>
                          </w:r>
                          <w:r>
                            <w:rPr>
                              <w:rFonts w:ascii="Palatino Linotype"/>
                              <w:color w:val="1A2C57"/>
                              <w:spacing w:val="-2"/>
                              <w:w w:val="115"/>
                              <w:sz w:val="16"/>
                            </w:rPr>
                            <w:t>Science</w:t>
                          </w:r>
                        </w:p>
                      </w:txbxContent>
                    </wps:txbx>
                    <wps:bodyPr wrap="square" lIns="0" tIns="0" rIns="0" bIns="0" rtlCol="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5176443</wp:posOffset>
              </wp:positionH>
              <wp:positionV relativeFrom="paragraph">
                <wp:posOffset>0</wp:posOffset>
              </wp:positionV>
              <wp:extent cx="1208405" cy="162560"/>
              <wp:effectExtent b="0" l="0" r="0" t="0"/>
              <wp:wrapNone/>
              <wp:docPr id="4" name="image4.png"/>
              <a:graphic>
                <a:graphicData uri="http://schemas.openxmlformats.org/drawingml/2006/picture">
                  <pic:pic>
                    <pic:nvPicPr>
                      <pic:cNvPr id="0" name="image4.png"/>
                      <pic:cNvPicPr preferRelativeResize="0"/>
                    </pic:nvPicPr>
                    <pic:blipFill>
                      <a:blip r:embed="rId2"/>
                      <a:srcRect b="0" l="0" r="0" t="0"/>
                      <a:stretch>
                        <a:fillRect/>
                      </a:stretch>
                    </pic:blipFill>
                    <pic:spPr>
                      <a:xfrm>
                        <a:off x="0" y="0"/>
                        <a:ext cx="1208405" cy="162560"/>
                      </a:xfrm>
                      <a:prstGeom prst="rect"/>
                      <a:ln/>
                    </pic:spPr>
                  </pic:pic>
                </a:graphicData>
              </a:graphic>
            </wp:anchor>
          </w:drawing>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213" w:rsidRDefault="002B7213">
    <w:pPr>
      <w:pBdr>
        <w:top w:val="nil"/>
        <w:left w:val="nil"/>
        <w:bottom w:val="nil"/>
        <w:right w:val="nil"/>
        <w:between w:val="nil"/>
      </w:pBdr>
      <w:spacing w:line="14" w:lineRule="auto"/>
      <w:rPr>
        <w:color w:val="000000"/>
        <w:sz w:val="20"/>
        <w:szCs w:val="20"/>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213" w:rsidRDefault="002B7213">
    <w:pPr>
      <w:pBdr>
        <w:top w:val="nil"/>
        <w:left w:val="nil"/>
        <w:bottom w:val="nil"/>
        <w:right w:val="nil"/>
        <w:between w:val="nil"/>
      </w:pBdr>
      <w:spacing w:line="14"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7FDB" w:rsidRDefault="004E7FDB">
      <w:r>
        <w:separator/>
      </w:r>
    </w:p>
  </w:footnote>
  <w:footnote w:type="continuationSeparator" w:id="0">
    <w:p w:rsidR="004E7FDB" w:rsidRDefault="004E7F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213" w:rsidRDefault="00336DF7">
    <w:pPr>
      <w:pBdr>
        <w:top w:val="nil"/>
        <w:left w:val="nil"/>
        <w:bottom w:val="nil"/>
        <w:right w:val="nil"/>
        <w:between w:val="nil"/>
      </w:pBdr>
      <w:tabs>
        <w:tab w:val="center" w:pos="4513"/>
        <w:tab w:val="right" w:pos="9026"/>
      </w:tabs>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end"/>
    </w:r>
  </w:p>
  <w:p w:rsidR="002B7213" w:rsidRDefault="002B7213">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213" w:rsidRDefault="00336DF7">
    <w:pPr>
      <w:pBdr>
        <w:top w:val="nil"/>
        <w:left w:val="nil"/>
        <w:bottom w:val="nil"/>
        <w:right w:val="nil"/>
        <w:between w:val="nil"/>
      </w:pBdr>
      <w:tabs>
        <w:tab w:val="center" w:pos="4513"/>
        <w:tab w:val="right" w:pos="9026"/>
      </w:tabs>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CC36DD">
      <w:rPr>
        <w:b/>
        <w:noProof/>
        <w:color w:val="000000"/>
        <w:sz w:val="24"/>
        <w:szCs w:val="24"/>
      </w:rPr>
      <w:t>8</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CC36DD">
      <w:rPr>
        <w:b/>
        <w:noProof/>
        <w:color w:val="000000"/>
        <w:sz w:val="24"/>
        <w:szCs w:val="24"/>
      </w:rPr>
      <w:t>10</w:t>
    </w:r>
    <w:r>
      <w:rPr>
        <w:b/>
        <w:color w:val="000000"/>
        <w:sz w:val="24"/>
        <w:szCs w:val="24"/>
      </w:rPr>
      <w:fldChar w:fldCharType="end"/>
    </w:r>
  </w:p>
  <w:p w:rsidR="002B7213" w:rsidRDefault="002B7213">
    <w:pPr>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213" w:rsidRDefault="00336DF7">
    <w:pPr>
      <w:pBdr>
        <w:top w:val="nil"/>
        <w:left w:val="nil"/>
        <w:bottom w:val="nil"/>
        <w:right w:val="nil"/>
        <w:between w:val="nil"/>
      </w:pBdr>
      <w:spacing w:line="14" w:lineRule="auto"/>
      <w:rPr>
        <w:color w:val="000000"/>
        <w:sz w:val="20"/>
        <w:szCs w:val="20"/>
      </w:rPr>
    </w:pPr>
    <w:r>
      <w:rPr>
        <w:noProof/>
        <w:color w:val="000000"/>
        <w:sz w:val="20"/>
        <w:szCs w:val="20"/>
      </w:rPr>
      <mc:AlternateContent>
        <mc:Choice Requires="wps">
          <w:drawing>
            <wp:anchor distT="0" distB="0" distL="0" distR="0" simplePos="0" relativeHeight="251663360" behindDoc="1" locked="0" layoutInCell="1" hidden="0" allowOverlap="1">
              <wp:simplePos x="0" y="0"/>
              <wp:positionH relativeFrom="page">
                <wp:posOffset>647998</wp:posOffset>
              </wp:positionH>
              <wp:positionV relativeFrom="page">
                <wp:posOffset>572526</wp:posOffset>
              </wp:positionV>
              <wp:extent cx="6264275" cy="1270"/>
              <wp:effectExtent l="0" t="0" r="0" b="0"/>
              <wp:wrapNone/>
              <wp:docPr id="11" name="شكل حر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4275" cy="1270"/>
                      </a:xfrm>
                      <a:custGeom>
                        <a:avLst/>
                        <a:gdLst/>
                        <a:ahLst/>
                        <a:cxnLst/>
                        <a:rect l="l" t="t" r="r" b="b"/>
                        <a:pathLst>
                          <a:path w="6264275">
                            <a:moveTo>
                              <a:pt x="0" y="0"/>
                            </a:moveTo>
                            <a:lnTo>
                              <a:pt x="6263995" y="0"/>
                            </a:lnTo>
                          </a:path>
                        </a:pathLst>
                      </a:custGeom>
                      <a:ln w="12598">
                        <a:solidFill>
                          <a:srgbClr val="000000"/>
                        </a:solidFill>
                        <a:prstDash val="solid"/>
                      </a:ln>
                    </wps:spPr>
                    <wps:bodyPr wrap="square" lIns="0" tIns="0" rIns="0" bIns="0" rtlCol="0">
                      <a:prstTxWarp prst="textNoShape">
                        <a:avLst/>
                      </a:prstTxWarp>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647998</wp:posOffset>
              </wp:positionH>
              <wp:positionV relativeFrom="page">
                <wp:posOffset>572526</wp:posOffset>
              </wp:positionV>
              <wp:extent cx="6264275" cy="1270"/>
              <wp:effectExtent b="0" l="0" r="0" t="0"/>
              <wp:wrapNone/>
              <wp:docPr id="11" name="image12.png"/>
              <a:graphic>
                <a:graphicData uri="http://schemas.openxmlformats.org/drawingml/2006/picture">
                  <pic:pic>
                    <pic:nvPicPr>
                      <pic:cNvPr id="0" name="image12.png"/>
                      <pic:cNvPicPr preferRelativeResize="0"/>
                    </pic:nvPicPr>
                    <pic:blipFill>
                      <a:blip r:embed="rId1"/>
                      <a:srcRect b="0" l="0" r="0" t="0"/>
                      <a:stretch>
                        <a:fillRect/>
                      </a:stretch>
                    </pic:blipFill>
                    <pic:spPr>
                      <a:xfrm>
                        <a:off x="0" y="0"/>
                        <a:ext cx="6264275" cy="1270"/>
                      </a:xfrm>
                      <a:prstGeom prst="rect"/>
                      <a:ln/>
                    </pic:spPr>
                  </pic:pic>
                </a:graphicData>
              </a:graphic>
            </wp:anchor>
          </w:drawing>
        </mc:Fallback>
      </mc:AlternateContent>
    </w:r>
    <w:r>
      <w:rPr>
        <w:noProof/>
        <w:color w:val="000000"/>
        <w:sz w:val="20"/>
        <w:szCs w:val="20"/>
      </w:rPr>
      <mc:AlternateContent>
        <mc:Choice Requires="wps">
          <w:drawing>
            <wp:anchor distT="0" distB="0" distL="0" distR="0" simplePos="0" relativeHeight="251664384" behindDoc="1" locked="0" layoutInCell="1" hidden="0" allowOverlap="1">
              <wp:simplePos x="0" y="0"/>
              <wp:positionH relativeFrom="page">
                <wp:posOffset>698774</wp:posOffset>
              </wp:positionH>
              <wp:positionV relativeFrom="page">
                <wp:posOffset>390717</wp:posOffset>
              </wp:positionV>
              <wp:extent cx="128270" cy="147320"/>
              <wp:effectExtent l="0" t="0" r="0" b="0"/>
              <wp:wrapNone/>
              <wp:docPr id="9" name="مربع ن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270" cy="147320"/>
                      </a:xfrm>
                      <a:prstGeom prst="rect">
                        <a:avLst/>
                      </a:prstGeom>
                    </wps:spPr>
                    <wps:txbx>
                      <w:txbxContent>
                        <w:p w:rsidR="0024161B" w:rsidRDefault="00336DF7">
                          <w:pPr>
                            <w:spacing w:before="9"/>
                            <w:ind w:left="20"/>
                            <w:rPr>
                              <w:rFonts w:ascii="Arial MT"/>
                              <w:sz w:val="17"/>
                            </w:rPr>
                          </w:pPr>
                          <w:r>
                            <w:rPr>
                              <w:rFonts w:ascii="Arial MT"/>
                              <w:spacing w:val="-5"/>
                              <w:w w:val="95"/>
                              <w:sz w:val="17"/>
                            </w:rPr>
                            <w:t>60</w:t>
                          </w:r>
                        </w:p>
                      </w:txbxContent>
                    </wps:txbx>
                    <wps:bodyPr wrap="square" lIns="0" tIns="0" rIns="0" bIns="0" rtlCol="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698774</wp:posOffset>
              </wp:positionH>
              <wp:positionV relativeFrom="page">
                <wp:posOffset>390717</wp:posOffset>
              </wp:positionV>
              <wp:extent cx="128270" cy="147320"/>
              <wp:effectExtent b="0" l="0" r="0" t="0"/>
              <wp:wrapNone/>
              <wp:docPr id="9" name="image10.png"/>
              <a:graphic>
                <a:graphicData uri="http://schemas.openxmlformats.org/drawingml/2006/picture">
                  <pic:pic>
                    <pic:nvPicPr>
                      <pic:cNvPr id="0" name="image10.png"/>
                      <pic:cNvPicPr preferRelativeResize="0"/>
                    </pic:nvPicPr>
                    <pic:blipFill>
                      <a:blip r:embed="rId2"/>
                      <a:srcRect b="0" l="0" r="0" t="0"/>
                      <a:stretch>
                        <a:fillRect/>
                      </a:stretch>
                    </pic:blipFill>
                    <pic:spPr>
                      <a:xfrm>
                        <a:off x="0" y="0"/>
                        <a:ext cx="128270" cy="147320"/>
                      </a:xfrm>
                      <a:prstGeom prst="rect"/>
                      <a:ln/>
                    </pic:spPr>
                  </pic:pic>
                </a:graphicData>
              </a:graphic>
            </wp:anchor>
          </w:drawing>
        </mc:Fallback>
      </mc:AlternateContent>
    </w:r>
    <w:r>
      <w:rPr>
        <w:noProof/>
        <w:color w:val="000000"/>
        <w:sz w:val="20"/>
        <w:szCs w:val="20"/>
      </w:rPr>
      <mc:AlternateContent>
        <mc:Choice Requires="wps">
          <w:drawing>
            <wp:anchor distT="0" distB="0" distL="0" distR="0" simplePos="0" relativeHeight="251665408" behindDoc="1" locked="0" layoutInCell="1" hidden="0" allowOverlap="1">
              <wp:simplePos x="0" y="0"/>
              <wp:positionH relativeFrom="page">
                <wp:posOffset>1051554</wp:posOffset>
              </wp:positionH>
              <wp:positionV relativeFrom="page">
                <wp:posOffset>390717</wp:posOffset>
              </wp:positionV>
              <wp:extent cx="581025" cy="147320"/>
              <wp:effectExtent l="0" t="0" r="0" b="0"/>
              <wp:wrapNone/>
              <wp:docPr id="5" name="مربع ن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025" cy="147320"/>
                      </a:xfrm>
                      <a:prstGeom prst="rect">
                        <a:avLst/>
                      </a:prstGeom>
                    </wps:spPr>
                    <wps:txbx>
                      <w:txbxContent>
                        <w:p w:rsidR="0024161B" w:rsidRDefault="00336DF7">
                          <w:pPr>
                            <w:spacing w:before="9"/>
                            <w:ind w:left="20"/>
                            <w:rPr>
                              <w:rFonts w:ascii="Arial MT"/>
                              <w:sz w:val="17"/>
                            </w:rPr>
                          </w:pPr>
                          <w:r>
                            <w:rPr>
                              <w:rFonts w:ascii="Arial MT"/>
                              <w:w w:val="80"/>
                              <w:sz w:val="17"/>
                            </w:rPr>
                            <w:t>Page</w:t>
                          </w:r>
                          <w:r>
                            <w:rPr>
                              <w:rFonts w:ascii="Arial MT"/>
                              <w:spacing w:val="-6"/>
                              <w:sz w:val="17"/>
                            </w:rPr>
                            <w:t xml:space="preserve"> </w:t>
                          </w:r>
                          <w:r>
                            <w:rPr>
                              <w:rFonts w:ascii="Arial MT"/>
                              <w:w w:val="80"/>
                              <w:sz w:val="17"/>
                            </w:rPr>
                            <w:fldChar w:fldCharType="begin"/>
                          </w:r>
                          <w:r>
                            <w:rPr>
                              <w:rFonts w:ascii="Arial MT"/>
                              <w:w w:val="80"/>
                              <w:sz w:val="17"/>
                            </w:rPr>
                            <w:instrText xml:space="preserve"> PAGE </w:instrText>
                          </w:r>
                          <w:r>
                            <w:rPr>
                              <w:rFonts w:ascii="Arial MT"/>
                              <w:w w:val="80"/>
                              <w:sz w:val="17"/>
                            </w:rPr>
                            <w:fldChar w:fldCharType="separate"/>
                          </w:r>
                          <w:r>
                            <w:rPr>
                              <w:rFonts w:ascii="Arial MT"/>
                              <w:w w:val="80"/>
                              <w:sz w:val="17"/>
                            </w:rPr>
                            <w:t>10</w:t>
                          </w:r>
                          <w:r>
                            <w:rPr>
                              <w:rFonts w:ascii="Arial MT"/>
                              <w:w w:val="80"/>
                              <w:sz w:val="17"/>
                            </w:rPr>
                            <w:fldChar w:fldCharType="end"/>
                          </w:r>
                          <w:r>
                            <w:rPr>
                              <w:rFonts w:ascii="Arial MT"/>
                              <w:spacing w:val="-6"/>
                              <w:sz w:val="17"/>
                            </w:rPr>
                            <w:t xml:space="preserve"> </w:t>
                          </w:r>
                          <w:r>
                            <w:rPr>
                              <w:rFonts w:ascii="Arial MT"/>
                              <w:w w:val="80"/>
                              <w:sz w:val="17"/>
                            </w:rPr>
                            <w:t>of</w:t>
                          </w:r>
                          <w:r>
                            <w:rPr>
                              <w:rFonts w:ascii="Arial MT"/>
                              <w:spacing w:val="-6"/>
                              <w:sz w:val="17"/>
                            </w:rPr>
                            <w:t xml:space="preserve"> </w:t>
                          </w:r>
                          <w:r>
                            <w:rPr>
                              <w:rFonts w:ascii="Arial MT"/>
                              <w:spacing w:val="-5"/>
                              <w:w w:val="80"/>
                              <w:sz w:val="17"/>
                            </w:rPr>
                            <w:fldChar w:fldCharType="begin"/>
                          </w:r>
                          <w:r>
                            <w:rPr>
                              <w:rFonts w:ascii="Arial MT"/>
                              <w:spacing w:val="-5"/>
                              <w:w w:val="80"/>
                              <w:sz w:val="17"/>
                            </w:rPr>
                            <w:instrText xml:space="preserve"> NUMPAGES </w:instrText>
                          </w:r>
                          <w:r>
                            <w:rPr>
                              <w:rFonts w:ascii="Arial MT"/>
                              <w:spacing w:val="-5"/>
                              <w:w w:val="80"/>
                              <w:sz w:val="17"/>
                            </w:rPr>
                            <w:fldChar w:fldCharType="separate"/>
                          </w:r>
                          <w:r>
                            <w:rPr>
                              <w:rFonts w:ascii="Arial MT"/>
                              <w:spacing w:val="-5"/>
                              <w:w w:val="80"/>
                              <w:sz w:val="17"/>
                            </w:rPr>
                            <w:t>21</w:t>
                          </w:r>
                          <w:r>
                            <w:rPr>
                              <w:rFonts w:ascii="Arial MT"/>
                              <w:spacing w:val="-5"/>
                              <w:w w:val="80"/>
                              <w:sz w:val="17"/>
                            </w:rPr>
                            <w:fldChar w:fldCharType="end"/>
                          </w:r>
                        </w:p>
                      </w:txbxContent>
                    </wps:txbx>
                    <wps:bodyPr wrap="square" lIns="0" tIns="0" rIns="0" bIns="0" rtlCol="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1051554</wp:posOffset>
              </wp:positionH>
              <wp:positionV relativeFrom="page">
                <wp:posOffset>390717</wp:posOffset>
              </wp:positionV>
              <wp:extent cx="581025" cy="147320"/>
              <wp:effectExtent b="0" l="0" r="0" t="0"/>
              <wp:wrapNone/>
              <wp:docPr id="5" name="image5.png"/>
              <a:graphic>
                <a:graphicData uri="http://schemas.openxmlformats.org/drawingml/2006/picture">
                  <pic:pic>
                    <pic:nvPicPr>
                      <pic:cNvPr id="0" name="image5.png"/>
                      <pic:cNvPicPr preferRelativeResize="0"/>
                    </pic:nvPicPr>
                    <pic:blipFill>
                      <a:blip r:embed="rId3"/>
                      <a:srcRect b="0" l="0" r="0" t="0"/>
                      <a:stretch>
                        <a:fillRect/>
                      </a:stretch>
                    </pic:blipFill>
                    <pic:spPr>
                      <a:xfrm>
                        <a:off x="0" y="0"/>
                        <a:ext cx="581025" cy="147320"/>
                      </a:xfrm>
                      <a:prstGeom prst="rect"/>
                      <a:ln/>
                    </pic:spPr>
                  </pic:pic>
                </a:graphicData>
              </a:graphic>
            </wp:anchor>
          </w:drawing>
        </mc:Fallback>
      </mc:AlternateContent>
    </w:r>
    <w:r>
      <w:rPr>
        <w:noProof/>
        <w:color w:val="000000"/>
        <w:sz w:val="20"/>
        <w:szCs w:val="20"/>
      </w:rPr>
      <mc:AlternateContent>
        <mc:Choice Requires="wps">
          <w:drawing>
            <wp:anchor distT="0" distB="0" distL="0" distR="0" simplePos="0" relativeHeight="251666432" behindDoc="1" locked="0" layoutInCell="1" hidden="0" allowOverlap="1">
              <wp:simplePos x="0" y="0"/>
              <wp:positionH relativeFrom="page">
                <wp:posOffset>4831424</wp:posOffset>
              </wp:positionH>
              <wp:positionV relativeFrom="page">
                <wp:posOffset>390717</wp:posOffset>
              </wp:positionV>
              <wp:extent cx="912494" cy="147320"/>
              <wp:effectExtent l="0" t="0" r="0" b="0"/>
              <wp:wrapNone/>
              <wp:docPr id="10" name="مربع ن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2494" cy="147320"/>
                      </a:xfrm>
                      <a:prstGeom prst="rect">
                        <a:avLst/>
                      </a:prstGeom>
                    </wps:spPr>
                    <wps:txbx>
                      <w:txbxContent>
                        <w:p w:rsidR="0024161B" w:rsidRDefault="00336DF7">
                          <w:pPr>
                            <w:spacing w:before="9"/>
                            <w:ind w:left="20"/>
                            <w:rPr>
                              <w:rFonts w:ascii="Arial MT"/>
                              <w:sz w:val="17"/>
                            </w:rPr>
                          </w:pPr>
                          <w:r>
                            <w:rPr>
                              <w:rFonts w:ascii="Arial MT"/>
                              <w:w w:val="80"/>
                              <w:sz w:val="17"/>
                            </w:rPr>
                            <w:t>SN</w:t>
                          </w:r>
                          <w:r>
                            <w:rPr>
                              <w:rFonts w:ascii="Arial MT"/>
                              <w:spacing w:val="6"/>
                              <w:sz w:val="17"/>
                            </w:rPr>
                            <w:t xml:space="preserve"> </w:t>
                          </w:r>
                          <w:r>
                            <w:rPr>
                              <w:rFonts w:ascii="Arial MT"/>
                              <w:w w:val="80"/>
                              <w:sz w:val="17"/>
                            </w:rPr>
                            <w:t>Computer</w:t>
                          </w:r>
                          <w:r>
                            <w:rPr>
                              <w:rFonts w:ascii="Arial MT"/>
                              <w:spacing w:val="7"/>
                              <w:sz w:val="17"/>
                            </w:rPr>
                            <w:t xml:space="preserve"> </w:t>
                          </w:r>
                          <w:r>
                            <w:rPr>
                              <w:rFonts w:ascii="Arial MT"/>
                              <w:spacing w:val="-2"/>
                              <w:w w:val="80"/>
                              <w:sz w:val="17"/>
                            </w:rPr>
                            <w:t>Science</w:t>
                          </w:r>
                        </w:p>
                      </w:txbxContent>
                    </wps:txbx>
                    <wps:bodyPr wrap="square" lIns="0" tIns="0" rIns="0" bIns="0" rtlCol="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4831424</wp:posOffset>
              </wp:positionH>
              <wp:positionV relativeFrom="page">
                <wp:posOffset>390717</wp:posOffset>
              </wp:positionV>
              <wp:extent cx="912494" cy="147320"/>
              <wp:effectExtent b="0" l="0" r="0" t="0"/>
              <wp:wrapNone/>
              <wp:docPr id="10" name="image11.png"/>
              <a:graphic>
                <a:graphicData uri="http://schemas.openxmlformats.org/drawingml/2006/picture">
                  <pic:pic>
                    <pic:nvPicPr>
                      <pic:cNvPr id="0" name="image11.png"/>
                      <pic:cNvPicPr preferRelativeResize="0"/>
                    </pic:nvPicPr>
                    <pic:blipFill>
                      <a:blip r:embed="rId4"/>
                      <a:srcRect b="0" l="0" r="0" t="0"/>
                      <a:stretch>
                        <a:fillRect/>
                      </a:stretch>
                    </pic:blipFill>
                    <pic:spPr>
                      <a:xfrm>
                        <a:off x="0" y="0"/>
                        <a:ext cx="912494" cy="147320"/>
                      </a:xfrm>
                      <a:prstGeom prst="rect"/>
                      <a:ln/>
                    </pic:spPr>
                  </pic:pic>
                </a:graphicData>
              </a:graphic>
            </wp:anchor>
          </w:drawing>
        </mc:Fallback>
      </mc:AlternateContent>
    </w:r>
    <w:r>
      <w:rPr>
        <w:noProof/>
        <w:color w:val="000000"/>
        <w:sz w:val="20"/>
        <w:szCs w:val="20"/>
      </w:rPr>
      <mc:AlternateContent>
        <mc:Choice Requires="wps">
          <w:drawing>
            <wp:anchor distT="0" distB="0" distL="0" distR="0" simplePos="0" relativeHeight="251667456" behindDoc="1" locked="0" layoutInCell="1" hidden="0" allowOverlap="1">
              <wp:simplePos x="0" y="0"/>
              <wp:positionH relativeFrom="page">
                <wp:posOffset>5972239</wp:posOffset>
              </wp:positionH>
              <wp:positionV relativeFrom="page">
                <wp:posOffset>390717</wp:posOffset>
              </wp:positionV>
              <wp:extent cx="487045" cy="147320"/>
              <wp:effectExtent l="0" t="0" r="0" b="0"/>
              <wp:wrapNone/>
              <wp:docPr id="12" name="مربع نص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7045" cy="147320"/>
                      </a:xfrm>
                      <a:prstGeom prst="rect">
                        <a:avLst/>
                      </a:prstGeom>
                    </wps:spPr>
                    <wps:txbx>
                      <w:txbxContent>
                        <w:p w:rsidR="0024161B" w:rsidRDefault="00336DF7">
                          <w:pPr>
                            <w:spacing w:before="9"/>
                            <w:ind w:left="20"/>
                            <w:rPr>
                              <w:rFonts w:ascii="Arial MT"/>
                              <w:sz w:val="17"/>
                            </w:rPr>
                          </w:pPr>
                          <w:r>
                            <w:rPr>
                              <w:rFonts w:ascii="Arial MT"/>
                              <w:w w:val="80"/>
                              <w:sz w:val="17"/>
                            </w:rPr>
                            <w:t>(2025)</w:t>
                          </w:r>
                          <w:r>
                            <w:rPr>
                              <w:rFonts w:ascii="Arial MT"/>
                              <w:spacing w:val="5"/>
                              <w:sz w:val="17"/>
                            </w:rPr>
                            <w:t xml:space="preserve"> </w:t>
                          </w:r>
                          <w:r>
                            <w:rPr>
                              <w:rFonts w:ascii="Arial MT"/>
                              <w:spacing w:val="-4"/>
                              <w:w w:val="90"/>
                              <w:sz w:val="17"/>
                            </w:rPr>
                            <w:t>6:60</w:t>
                          </w:r>
                        </w:p>
                      </w:txbxContent>
                    </wps:txbx>
                    <wps:bodyPr wrap="square" lIns="0" tIns="0" rIns="0" bIns="0" rtlCol="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5972239</wp:posOffset>
              </wp:positionH>
              <wp:positionV relativeFrom="page">
                <wp:posOffset>390717</wp:posOffset>
              </wp:positionV>
              <wp:extent cx="487045" cy="147320"/>
              <wp:effectExtent b="0" l="0" r="0" t="0"/>
              <wp:wrapNone/>
              <wp:docPr id="12" name="image13.png"/>
              <a:graphic>
                <a:graphicData uri="http://schemas.openxmlformats.org/drawingml/2006/picture">
                  <pic:pic>
                    <pic:nvPicPr>
                      <pic:cNvPr id="0" name="image13.png"/>
                      <pic:cNvPicPr preferRelativeResize="0"/>
                    </pic:nvPicPr>
                    <pic:blipFill>
                      <a:blip r:embed="rId5"/>
                      <a:srcRect b="0" l="0" r="0" t="0"/>
                      <a:stretch>
                        <a:fillRect/>
                      </a:stretch>
                    </pic:blipFill>
                    <pic:spPr>
                      <a:xfrm>
                        <a:off x="0" y="0"/>
                        <a:ext cx="487045" cy="147320"/>
                      </a:xfrm>
                      <a:prstGeom prst="rect"/>
                      <a:ln/>
                    </pic:spPr>
                  </pic:pic>
                </a:graphicData>
              </a:graphic>
            </wp:anchor>
          </w:drawing>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213" w:rsidRDefault="00336DF7">
    <w:pPr>
      <w:pBdr>
        <w:top w:val="nil"/>
        <w:left w:val="nil"/>
        <w:bottom w:val="nil"/>
        <w:right w:val="nil"/>
        <w:between w:val="nil"/>
      </w:pBdr>
      <w:spacing w:line="14" w:lineRule="auto"/>
      <w:rPr>
        <w:color w:val="000000"/>
        <w:sz w:val="20"/>
        <w:szCs w:val="20"/>
      </w:rPr>
    </w:pPr>
    <w:r>
      <w:rPr>
        <w:noProof/>
        <w:color w:val="000000"/>
        <w:sz w:val="20"/>
        <w:szCs w:val="20"/>
      </w:rPr>
      <mc:AlternateContent>
        <mc:Choice Requires="wps">
          <w:drawing>
            <wp:anchor distT="0" distB="0" distL="0" distR="0" simplePos="0" relativeHeight="251658240" behindDoc="1" locked="0" layoutInCell="1" hidden="0" allowOverlap="1">
              <wp:simplePos x="0" y="0"/>
              <wp:positionH relativeFrom="page">
                <wp:posOffset>647998</wp:posOffset>
              </wp:positionH>
              <wp:positionV relativeFrom="page">
                <wp:posOffset>572526</wp:posOffset>
              </wp:positionV>
              <wp:extent cx="6264275" cy="1270"/>
              <wp:effectExtent l="0" t="0" r="0" b="0"/>
              <wp:wrapNone/>
              <wp:docPr id="7" name="شكل حر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4275" cy="1270"/>
                      </a:xfrm>
                      <a:custGeom>
                        <a:avLst/>
                        <a:gdLst/>
                        <a:ahLst/>
                        <a:cxnLst/>
                        <a:rect l="l" t="t" r="r" b="b"/>
                        <a:pathLst>
                          <a:path w="6264275">
                            <a:moveTo>
                              <a:pt x="0" y="0"/>
                            </a:moveTo>
                            <a:lnTo>
                              <a:pt x="6263995" y="0"/>
                            </a:lnTo>
                          </a:path>
                        </a:pathLst>
                      </a:custGeom>
                      <a:ln w="12598">
                        <a:solidFill>
                          <a:srgbClr val="000000"/>
                        </a:solidFill>
                        <a:prstDash val="solid"/>
                      </a:ln>
                    </wps:spPr>
                    <wps:bodyPr wrap="square" lIns="0" tIns="0" rIns="0" bIns="0" rtlCol="0">
                      <a:prstTxWarp prst="textNoShape">
                        <a:avLst/>
                      </a:prstTxWarp>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647998</wp:posOffset>
              </wp:positionH>
              <wp:positionV relativeFrom="page">
                <wp:posOffset>572526</wp:posOffset>
              </wp:positionV>
              <wp:extent cx="6264275" cy="1270"/>
              <wp:effectExtent b="0" l="0" r="0" t="0"/>
              <wp:wrapNone/>
              <wp:docPr id="7" name="image7.png"/>
              <a:graphic>
                <a:graphicData uri="http://schemas.openxmlformats.org/drawingml/2006/picture">
                  <pic:pic>
                    <pic:nvPicPr>
                      <pic:cNvPr id="0" name="image7.png"/>
                      <pic:cNvPicPr preferRelativeResize="0"/>
                    </pic:nvPicPr>
                    <pic:blipFill>
                      <a:blip r:embed="rId1"/>
                      <a:srcRect b="0" l="0" r="0" t="0"/>
                      <a:stretch>
                        <a:fillRect/>
                      </a:stretch>
                    </pic:blipFill>
                    <pic:spPr>
                      <a:xfrm>
                        <a:off x="0" y="0"/>
                        <a:ext cx="6264275" cy="1270"/>
                      </a:xfrm>
                      <a:prstGeom prst="rect"/>
                      <a:ln/>
                    </pic:spPr>
                  </pic:pic>
                </a:graphicData>
              </a:graphic>
            </wp:anchor>
          </w:drawing>
        </mc:Fallback>
      </mc:AlternateContent>
    </w:r>
    <w:r>
      <w:rPr>
        <w:noProof/>
        <w:color w:val="000000"/>
        <w:sz w:val="20"/>
        <w:szCs w:val="20"/>
      </w:rPr>
      <mc:AlternateContent>
        <mc:Choice Requires="wps">
          <w:drawing>
            <wp:anchor distT="0" distB="0" distL="0" distR="0" simplePos="0" relativeHeight="251659264" behindDoc="1" locked="0" layoutInCell="1" hidden="0" allowOverlap="1">
              <wp:simplePos x="0" y="0"/>
              <wp:positionH relativeFrom="page">
                <wp:posOffset>635298</wp:posOffset>
              </wp:positionH>
              <wp:positionV relativeFrom="page">
                <wp:posOffset>390717</wp:posOffset>
              </wp:positionV>
              <wp:extent cx="912494" cy="147320"/>
              <wp:effectExtent l="0" t="0" r="0" b="0"/>
              <wp:wrapNone/>
              <wp:docPr id="8" name="مربع ن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2494" cy="147320"/>
                      </a:xfrm>
                      <a:prstGeom prst="rect">
                        <a:avLst/>
                      </a:prstGeom>
                    </wps:spPr>
                    <wps:txbx>
                      <w:txbxContent>
                        <w:p w:rsidR="0024161B" w:rsidRDefault="00336DF7">
                          <w:pPr>
                            <w:spacing w:before="9"/>
                            <w:ind w:left="20"/>
                            <w:rPr>
                              <w:rFonts w:ascii="Arial MT"/>
                              <w:sz w:val="17"/>
                            </w:rPr>
                          </w:pPr>
                          <w:r>
                            <w:rPr>
                              <w:rFonts w:ascii="Arial MT"/>
                              <w:w w:val="80"/>
                              <w:sz w:val="17"/>
                            </w:rPr>
                            <w:t>SN</w:t>
                          </w:r>
                          <w:r>
                            <w:rPr>
                              <w:rFonts w:ascii="Arial MT"/>
                              <w:spacing w:val="6"/>
                              <w:sz w:val="17"/>
                            </w:rPr>
                            <w:t xml:space="preserve"> </w:t>
                          </w:r>
                          <w:r>
                            <w:rPr>
                              <w:rFonts w:ascii="Arial MT"/>
                              <w:w w:val="80"/>
                              <w:sz w:val="17"/>
                            </w:rPr>
                            <w:t>Computer</w:t>
                          </w:r>
                          <w:r>
                            <w:rPr>
                              <w:rFonts w:ascii="Arial MT"/>
                              <w:spacing w:val="7"/>
                              <w:sz w:val="17"/>
                            </w:rPr>
                            <w:t xml:space="preserve"> </w:t>
                          </w:r>
                          <w:r>
                            <w:rPr>
                              <w:rFonts w:ascii="Arial MT"/>
                              <w:spacing w:val="-2"/>
                              <w:w w:val="80"/>
                              <w:sz w:val="17"/>
                            </w:rPr>
                            <w:t>Science</w:t>
                          </w:r>
                        </w:p>
                      </w:txbxContent>
                    </wps:txbx>
                    <wps:bodyPr wrap="square" lIns="0" tIns="0" rIns="0" bIns="0" rtlCol="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635298</wp:posOffset>
              </wp:positionH>
              <wp:positionV relativeFrom="page">
                <wp:posOffset>390717</wp:posOffset>
              </wp:positionV>
              <wp:extent cx="912494" cy="147320"/>
              <wp:effectExtent b="0" l="0" r="0" t="0"/>
              <wp:wrapNone/>
              <wp:docPr id="8" name="image8.png"/>
              <a:graphic>
                <a:graphicData uri="http://schemas.openxmlformats.org/drawingml/2006/picture">
                  <pic:pic>
                    <pic:nvPicPr>
                      <pic:cNvPr id="0" name="image8.png"/>
                      <pic:cNvPicPr preferRelativeResize="0"/>
                    </pic:nvPicPr>
                    <pic:blipFill>
                      <a:blip r:embed="rId2"/>
                      <a:srcRect b="0" l="0" r="0" t="0"/>
                      <a:stretch>
                        <a:fillRect/>
                      </a:stretch>
                    </pic:blipFill>
                    <pic:spPr>
                      <a:xfrm>
                        <a:off x="0" y="0"/>
                        <a:ext cx="912494" cy="147320"/>
                      </a:xfrm>
                      <a:prstGeom prst="rect"/>
                      <a:ln/>
                    </pic:spPr>
                  </pic:pic>
                </a:graphicData>
              </a:graphic>
            </wp:anchor>
          </w:drawing>
        </mc:Fallback>
      </mc:AlternateContent>
    </w:r>
    <w:r>
      <w:rPr>
        <w:noProof/>
        <w:color w:val="000000"/>
        <w:sz w:val="20"/>
        <w:szCs w:val="20"/>
      </w:rPr>
      <mc:AlternateContent>
        <mc:Choice Requires="wps">
          <w:drawing>
            <wp:anchor distT="0" distB="0" distL="0" distR="0" simplePos="0" relativeHeight="251660288" behindDoc="1" locked="0" layoutInCell="1" hidden="0" allowOverlap="1">
              <wp:simplePos x="0" y="0"/>
              <wp:positionH relativeFrom="page">
                <wp:posOffset>1776114</wp:posOffset>
              </wp:positionH>
              <wp:positionV relativeFrom="page">
                <wp:posOffset>390717</wp:posOffset>
              </wp:positionV>
              <wp:extent cx="487045" cy="147320"/>
              <wp:effectExtent l="0" t="0" r="0" b="0"/>
              <wp:wrapNone/>
              <wp:docPr id="3"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7045" cy="147320"/>
                      </a:xfrm>
                      <a:prstGeom prst="rect">
                        <a:avLst/>
                      </a:prstGeom>
                    </wps:spPr>
                    <wps:txbx>
                      <w:txbxContent>
                        <w:p w:rsidR="0024161B" w:rsidRDefault="00336DF7">
                          <w:pPr>
                            <w:spacing w:before="9"/>
                            <w:ind w:left="20"/>
                            <w:rPr>
                              <w:rFonts w:ascii="Arial MT"/>
                              <w:sz w:val="17"/>
                            </w:rPr>
                          </w:pPr>
                          <w:r>
                            <w:rPr>
                              <w:rFonts w:ascii="Arial MT"/>
                              <w:w w:val="80"/>
                              <w:sz w:val="17"/>
                            </w:rPr>
                            <w:t>(2025)</w:t>
                          </w:r>
                          <w:r>
                            <w:rPr>
                              <w:rFonts w:ascii="Arial MT"/>
                              <w:spacing w:val="5"/>
                              <w:sz w:val="17"/>
                            </w:rPr>
                            <w:t xml:space="preserve"> </w:t>
                          </w:r>
                          <w:r>
                            <w:rPr>
                              <w:rFonts w:ascii="Arial MT"/>
                              <w:spacing w:val="-4"/>
                              <w:w w:val="90"/>
                              <w:sz w:val="17"/>
                            </w:rPr>
                            <w:t>6:60</w:t>
                          </w:r>
                        </w:p>
                      </w:txbxContent>
                    </wps:txbx>
                    <wps:bodyPr wrap="square" lIns="0" tIns="0" rIns="0" bIns="0" rtlCol="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1776114</wp:posOffset>
              </wp:positionH>
              <wp:positionV relativeFrom="page">
                <wp:posOffset>390717</wp:posOffset>
              </wp:positionV>
              <wp:extent cx="487045" cy="147320"/>
              <wp:effectExtent b="0" l="0" r="0" t="0"/>
              <wp:wrapNone/>
              <wp:docPr id="3" name="image3.png"/>
              <a:graphic>
                <a:graphicData uri="http://schemas.openxmlformats.org/drawingml/2006/picture">
                  <pic:pic>
                    <pic:nvPicPr>
                      <pic:cNvPr id="0" name="image3.png"/>
                      <pic:cNvPicPr preferRelativeResize="0"/>
                    </pic:nvPicPr>
                    <pic:blipFill>
                      <a:blip r:embed="rId3"/>
                      <a:srcRect b="0" l="0" r="0" t="0"/>
                      <a:stretch>
                        <a:fillRect/>
                      </a:stretch>
                    </pic:blipFill>
                    <pic:spPr>
                      <a:xfrm>
                        <a:off x="0" y="0"/>
                        <a:ext cx="487045" cy="147320"/>
                      </a:xfrm>
                      <a:prstGeom prst="rect"/>
                      <a:ln/>
                    </pic:spPr>
                  </pic:pic>
                </a:graphicData>
              </a:graphic>
            </wp:anchor>
          </w:drawing>
        </mc:Fallback>
      </mc:AlternateContent>
    </w:r>
    <w:r>
      <w:rPr>
        <w:noProof/>
        <w:color w:val="000000"/>
        <w:sz w:val="20"/>
        <w:szCs w:val="20"/>
      </w:rPr>
      <mc:AlternateContent>
        <mc:Choice Requires="wps">
          <w:drawing>
            <wp:anchor distT="0" distB="0" distL="0" distR="0" simplePos="0" relativeHeight="251661312" behindDoc="1" locked="0" layoutInCell="1" hidden="0" allowOverlap="1">
              <wp:simplePos x="0" y="0"/>
              <wp:positionH relativeFrom="page">
                <wp:posOffset>5979039</wp:posOffset>
              </wp:positionH>
              <wp:positionV relativeFrom="page">
                <wp:posOffset>390715</wp:posOffset>
              </wp:positionV>
              <wp:extent cx="529590" cy="147320"/>
              <wp:effectExtent l="0" t="0" r="0" b="0"/>
              <wp:wrapNone/>
              <wp:docPr id="6" name="مربع ن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9590" cy="147320"/>
                      </a:xfrm>
                      <a:prstGeom prst="rect">
                        <a:avLst/>
                      </a:prstGeom>
                    </wps:spPr>
                    <wps:txbx>
                      <w:txbxContent>
                        <w:p w:rsidR="0024161B" w:rsidRDefault="00336DF7">
                          <w:pPr>
                            <w:spacing w:before="9"/>
                            <w:ind w:left="20"/>
                            <w:rPr>
                              <w:rFonts w:ascii="Arial MT"/>
                              <w:sz w:val="17"/>
                            </w:rPr>
                          </w:pPr>
                          <w:r>
                            <w:rPr>
                              <w:rFonts w:ascii="Arial MT"/>
                              <w:w w:val="80"/>
                              <w:sz w:val="17"/>
                            </w:rPr>
                            <w:t>Page</w:t>
                          </w:r>
                          <w:r>
                            <w:rPr>
                              <w:rFonts w:ascii="Arial MT"/>
                              <w:spacing w:val="-8"/>
                              <w:sz w:val="17"/>
                            </w:rPr>
                            <w:t xml:space="preserve"> </w:t>
                          </w:r>
                          <w:r>
                            <w:rPr>
                              <w:rFonts w:ascii="Arial MT"/>
                              <w:w w:val="80"/>
                              <w:sz w:val="17"/>
                            </w:rPr>
                            <w:fldChar w:fldCharType="begin"/>
                          </w:r>
                          <w:r>
                            <w:rPr>
                              <w:rFonts w:ascii="Arial MT"/>
                              <w:w w:val="80"/>
                              <w:sz w:val="17"/>
                            </w:rPr>
                            <w:instrText xml:space="preserve"> PAGE </w:instrText>
                          </w:r>
                          <w:r>
                            <w:rPr>
                              <w:rFonts w:ascii="Arial MT"/>
                              <w:w w:val="80"/>
                              <w:sz w:val="17"/>
                            </w:rPr>
                            <w:fldChar w:fldCharType="separate"/>
                          </w:r>
                          <w:r>
                            <w:rPr>
                              <w:rFonts w:ascii="Arial MT"/>
                              <w:w w:val="80"/>
                              <w:sz w:val="17"/>
                            </w:rPr>
                            <w:t>3</w:t>
                          </w:r>
                          <w:r>
                            <w:rPr>
                              <w:rFonts w:ascii="Arial MT"/>
                              <w:w w:val="80"/>
                              <w:sz w:val="17"/>
                            </w:rPr>
                            <w:fldChar w:fldCharType="end"/>
                          </w:r>
                          <w:r>
                            <w:rPr>
                              <w:rFonts w:ascii="Arial MT"/>
                              <w:spacing w:val="-7"/>
                              <w:sz w:val="17"/>
                            </w:rPr>
                            <w:t xml:space="preserve"> </w:t>
                          </w:r>
                          <w:r>
                            <w:rPr>
                              <w:rFonts w:ascii="Arial MT"/>
                              <w:w w:val="80"/>
                              <w:sz w:val="17"/>
                            </w:rPr>
                            <w:t>of</w:t>
                          </w:r>
                          <w:r>
                            <w:rPr>
                              <w:rFonts w:ascii="Arial MT"/>
                              <w:spacing w:val="-7"/>
                              <w:sz w:val="17"/>
                            </w:rPr>
                            <w:t xml:space="preserve"> </w:t>
                          </w:r>
                          <w:r>
                            <w:rPr>
                              <w:rFonts w:ascii="Arial MT"/>
                              <w:spacing w:val="-5"/>
                              <w:w w:val="80"/>
                              <w:sz w:val="17"/>
                            </w:rPr>
                            <w:fldChar w:fldCharType="begin"/>
                          </w:r>
                          <w:r>
                            <w:rPr>
                              <w:rFonts w:ascii="Arial MT"/>
                              <w:spacing w:val="-5"/>
                              <w:w w:val="80"/>
                              <w:sz w:val="17"/>
                            </w:rPr>
                            <w:instrText xml:space="preserve"> NUMPAGES </w:instrText>
                          </w:r>
                          <w:r>
                            <w:rPr>
                              <w:rFonts w:ascii="Arial MT"/>
                              <w:spacing w:val="-5"/>
                              <w:w w:val="80"/>
                              <w:sz w:val="17"/>
                            </w:rPr>
                            <w:fldChar w:fldCharType="separate"/>
                          </w:r>
                          <w:r>
                            <w:rPr>
                              <w:rFonts w:ascii="Arial MT"/>
                              <w:spacing w:val="-5"/>
                              <w:w w:val="80"/>
                              <w:sz w:val="17"/>
                            </w:rPr>
                            <w:t>21</w:t>
                          </w:r>
                          <w:r>
                            <w:rPr>
                              <w:rFonts w:ascii="Arial MT"/>
                              <w:spacing w:val="-5"/>
                              <w:w w:val="80"/>
                              <w:sz w:val="17"/>
                            </w:rPr>
                            <w:fldChar w:fldCharType="end"/>
                          </w:r>
                        </w:p>
                      </w:txbxContent>
                    </wps:txbx>
                    <wps:bodyPr wrap="square" lIns="0" tIns="0" rIns="0" bIns="0" rtlCol="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5979039</wp:posOffset>
              </wp:positionH>
              <wp:positionV relativeFrom="page">
                <wp:posOffset>390715</wp:posOffset>
              </wp:positionV>
              <wp:extent cx="529590" cy="147320"/>
              <wp:effectExtent b="0" l="0" r="0" t="0"/>
              <wp:wrapNone/>
              <wp:docPr id="6" name="image6.png"/>
              <a:graphic>
                <a:graphicData uri="http://schemas.openxmlformats.org/drawingml/2006/picture">
                  <pic:pic>
                    <pic:nvPicPr>
                      <pic:cNvPr id="0" name="image6.png"/>
                      <pic:cNvPicPr preferRelativeResize="0"/>
                    </pic:nvPicPr>
                    <pic:blipFill>
                      <a:blip r:embed="rId4"/>
                      <a:srcRect b="0" l="0" r="0" t="0"/>
                      <a:stretch>
                        <a:fillRect/>
                      </a:stretch>
                    </pic:blipFill>
                    <pic:spPr>
                      <a:xfrm>
                        <a:off x="0" y="0"/>
                        <a:ext cx="529590" cy="147320"/>
                      </a:xfrm>
                      <a:prstGeom prst="rect"/>
                      <a:ln/>
                    </pic:spPr>
                  </pic:pic>
                </a:graphicData>
              </a:graphic>
            </wp:anchor>
          </w:drawing>
        </mc:Fallback>
      </mc:AlternateContent>
    </w:r>
    <w:r>
      <w:rPr>
        <w:noProof/>
        <w:color w:val="000000"/>
        <w:sz w:val="20"/>
        <w:szCs w:val="20"/>
      </w:rPr>
      <mc:AlternateContent>
        <mc:Choice Requires="wps">
          <w:drawing>
            <wp:anchor distT="0" distB="0" distL="0" distR="0" simplePos="0" relativeHeight="251662336" behindDoc="1" locked="0" layoutInCell="1" hidden="0" allowOverlap="1">
              <wp:simplePos x="0" y="0"/>
              <wp:positionH relativeFrom="page">
                <wp:posOffset>6654482</wp:posOffset>
              </wp:positionH>
              <wp:positionV relativeFrom="page">
                <wp:posOffset>390715</wp:posOffset>
              </wp:positionV>
              <wp:extent cx="128270" cy="147320"/>
              <wp:effectExtent l="0" t="0" r="0" b="0"/>
              <wp:wrapNone/>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270" cy="147320"/>
                      </a:xfrm>
                      <a:prstGeom prst="rect">
                        <a:avLst/>
                      </a:prstGeom>
                    </wps:spPr>
                    <wps:txbx>
                      <w:txbxContent>
                        <w:p w:rsidR="0024161B" w:rsidRDefault="00336DF7">
                          <w:pPr>
                            <w:spacing w:before="9"/>
                            <w:ind w:left="20"/>
                            <w:rPr>
                              <w:rFonts w:ascii="Arial MT"/>
                              <w:sz w:val="17"/>
                            </w:rPr>
                          </w:pPr>
                          <w:r>
                            <w:rPr>
                              <w:rFonts w:ascii="Arial MT"/>
                              <w:spacing w:val="-5"/>
                              <w:w w:val="95"/>
                              <w:sz w:val="17"/>
                            </w:rPr>
                            <w:t>60</w:t>
                          </w:r>
                        </w:p>
                      </w:txbxContent>
                    </wps:txbx>
                    <wps:bodyPr wrap="square" lIns="0" tIns="0" rIns="0" bIns="0" rtlCol="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6654482</wp:posOffset>
              </wp:positionH>
              <wp:positionV relativeFrom="page">
                <wp:posOffset>390715</wp:posOffset>
              </wp:positionV>
              <wp:extent cx="128270" cy="147320"/>
              <wp:effectExtent b="0" l="0" r="0" t="0"/>
              <wp:wrapNone/>
              <wp:docPr id="2" name="image2.png"/>
              <a:graphic>
                <a:graphicData uri="http://schemas.openxmlformats.org/drawingml/2006/picture">
                  <pic:pic>
                    <pic:nvPicPr>
                      <pic:cNvPr id="0" name="image2.png"/>
                      <pic:cNvPicPr preferRelativeResize="0"/>
                    </pic:nvPicPr>
                    <pic:blipFill>
                      <a:blip r:embed="rId5"/>
                      <a:srcRect b="0" l="0" r="0" t="0"/>
                      <a:stretch>
                        <a:fillRect/>
                      </a:stretch>
                    </pic:blipFill>
                    <pic:spPr>
                      <a:xfrm>
                        <a:off x="0" y="0"/>
                        <a:ext cx="128270" cy="147320"/>
                      </a:xfrm>
                      <a:prstGeom prst="rect"/>
                      <a:ln/>
                    </pic:spPr>
                  </pic:pic>
                </a:graphicData>
              </a:graphic>
            </wp:anchor>
          </w:drawing>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213" w:rsidRDefault="00336DF7">
    <w:pPr>
      <w:pBdr>
        <w:top w:val="nil"/>
        <w:left w:val="nil"/>
        <w:bottom w:val="nil"/>
        <w:right w:val="nil"/>
        <w:between w:val="nil"/>
      </w:pBdr>
      <w:tabs>
        <w:tab w:val="center" w:pos="4513"/>
        <w:tab w:val="right" w:pos="9026"/>
      </w:tabs>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CC36DD">
      <w:rPr>
        <w:b/>
        <w:noProof/>
        <w:color w:val="000000"/>
        <w:sz w:val="24"/>
        <w:szCs w:val="24"/>
      </w:rPr>
      <w:t>10</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CC36DD">
      <w:rPr>
        <w:b/>
        <w:noProof/>
        <w:color w:val="000000"/>
        <w:sz w:val="24"/>
        <w:szCs w:val="24"/>
      </w:rPr>
      <w:t>10</w:t>
    </w:r>
    <w:r>
      <w:rPr>
        <w:b/>
        <w:color w:val="000000"/>
        <w:sz w:val="24"/>
        <w:szCs w:val="24"/>
      </w:rPr>
      <w:fldChar w:fldCharType="end"/>
    </w:r>
  </w:p>
  <w:p w:rsidR="002B7213" w:rsidRDefault="002B7213">
    <w:pPr>
      <w:pBdr>
        <w:top w:val="nil"/>
        <w:left w:val="nil"/>
        <w:bottom w:val="nil"/>
        <w:right w:val="nil"/>
        <w:between w:val="nil"/>
      </w:pBdr>
      <w:spacing w:line="14" w:lineRule="auto"/>
      <w:rPr>
        <w:color w:val="000000"/>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213" w:rsidRDefault="00336DF7">
    <w:pPr>
      <w:pBdr>
        <w:top w:val="nil"/>
        <w:left w:val="nil"/>
        <w:bottom w:val="nil"/>
        <w:right w:val="nil"/>
        <w:between w:val="nil"/>
      </w:pBdr>
      <w:tabs>
        <w:tab w:val="center" w:pos="4513"/>
        <w:tab w:val="right" w:pos="9026"/>
      </w:tabs>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CC36DD">
      <w:rPr>
        <w:b/>
        <w:noProof/>
        <w:color w:val="000000"/>
        <w:sz w:val="24"/>
        <w:szCs w:val="24"/>
      </w:rPr>
      <w:t>9</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CC36DD">
      <w:rPr>
        <w:b/>
        <w:noProof/>
        <w:color w:val="000000"/>
        <w:sz w:val="24"/>
        <w:szCs w:val="24"/>
      </w:rPr>
      <w:t>10</w:t>
    </w:r>
    <w:r>
      <w:rPr>
        <w:b/>
        <w:color w:val="000000"/>
        <w:sz w:val="24"/>
        <w:szCs w:val="24"/>
      </w:rPr>
      <w:fldChar w:fldCharType="end"/>
    </w:r>
  </w:p>
  <w:p w:rsidR="002B7213" w:rsidRDefault="002B7213">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728D8"/>
    <w:multiLevelType w:val="multilevel"/>
    <w:tmpl w:val="57EA3472"/>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 w15:restartNumberingAfterBreak="0">
    <w:nsid w:val="186A56B2"/>
    <w:multiLevelType w:val="multilevel"/>
    <w:tmpl w:val="77543CBA"/>
    <w:lvl w:ilvl="0">
      <w:start w:val="1"/>
      <w:numFmt w:val="bullet"/>
      <w:lvlText w:val="●"/>
      <w:lvlJc w:val="left"/>
      <w:pPr>
        <w:ind w:left="502" w:hanging="360"/>
      </w:pPr>
      <w:rPr>
        <w:rFonts w:ascii="Noto Sans Symbols" w:eastAsia="Noto Sans Symbols" w:hAnsi="Noto Sans Symbols" w:cs="Noto Sans Symbols"/>
        <w:sz w:val="20"/>
        <w:szCs w:val="20"/>
      </w:rPr>
    </w:lvl>
    <w:lvl w:ilvl="1">
      <w:start w:val="1"/>
      <w:numFmt w:val="bullet"/>
      <w:lvlText w:val="o"/>
      <w:lvlJc w:val="left"/>
      <w:pPr>
        <w:ind w:left="1222" w:hanging="360"/>
      </w:pPr>
      <w:rPr>
        <w:rFonts w:ascii="Courier New" w:eastAsia="Courier New" w:hAnsi="Courier New" w:cs="Courier New"/>
        <w:sz w:val="20"/>
        <w:szCs w:val="20"/>
      </w:rPr>
    </w:lvl>
    <w:lvl w:ilvl="2">
      <w:start w:val="1"/>
      <w:numFmt w:val="bullet"/>
      <w:lvlText w:val="▪"/>
      <w:lvlJc w:val="left"/>
      <w:pPr>
        <w:ind w:left="1942" w:hanging="360"/>
      </w:pPr>
      <w:rPr>
        <w:rFonts w:ascii="Noto Sans Symbols" w:eastAsia="Noto Sans Symbols" w:hAnsi="Noto Sans Symbols" w:cs="Noto Sans Symbols"/>
        <w:sz w:val="20"/>
        <w:szCs w:val="20"/>
      </w:rPr>
    </w:lvl>
    <w:lvl w:ilvl="3">
      <w:start w:val="1"/>
      <w:numFmt w:val="bullet"/>
      <w:lvlText w:val="▪"/>
      <w:lvlJc w:val="left"/>
      <w:pPr>
        <w:ind w:left="2662" w:hanging="360"/>
      </w:pPr>
      <w:rPr>
        <w:rFonts w:ascii="Noto Sans Symbols" w:eastAsia="Noto Sans Symbols" w:hAnsi="Noto Sans Symbols" w:cs="Noto Sans Symbols"/>
        <w:sz w:val="20"/>
        <w:szCs w:val="20"/>
      </w:rPr>
    </w:lvl>
    <w:lvl w:ilvl="4">
      <w:start w:val="1"/>
      <w:numFmt w:val="bullet"/>
      <w:lvlText w:val="▪"/>
      <w:lvlJc w:val="left"/>
      <w:pPr>
        <w:ind w:left="3382" w:hanging="360"/>
      </w:pPr>
      <w:rPr>
        <w:rFonts w:ascii="Noto Sans Symbols" w:eastAsia="Noto Sans Symbols" w:hAnsi="Noto Sans Symbols" w:cs="Noto Sans Symbols"/>
        <w:sz w:val="20"/>
        <w:szCs w:val="20"/>
      </w:rPr>
    </w:lvl>
    <w:lvl w:ilvl="5">
      <w:start w:val="1"/>
      <w:numFmt w:val="bullet"/>
      <w:lvlText w:val="▪"/>
      <w:lvlJc w:val="left"/>
      <w:pPr>
        <w:ind w:left="4102" w:hanging="360"/>
      </w:pPr>
      <w:rPr>
        <w:rFonts w:ascii="Noto Sans Symbols" w:eastAsia="Noto Sans Symbols" w:hAnsi="Noto Sans Symbols" w:cs="Noto Sans Symbols"/>
        <w:sz w:val="20"/>
        <w:szCs w:val="20"/>
      </w:rPr>
    </w:lvl>
    <w:lvl w:ilvl="6">
      <w:start w:val="1"/>
      <w:numFmt w:val="bullet"/>
      <w:lvlText w:val="▪"/>
      <w:lvlJc w:val="left"/>
      <w:pPr>
        <w:ind w:left="4822" w:hanging="360"/>
      </w:pPr>
      <w:rPr>
        <w:rFonts w:ascii="Noto Sans Symbols" w:eastAsia="Noto Sans Symbols" w:hAnsi="Noto Sans Symbols" w:cs="Noto Sans Symbols"/>
        <w:sz w:val="20"/>
        <w:szCs w:val="20"/>
      </w:rPr>
    </w:lvl>
    <w:lvl w:ilvl="7">
      <w:start w:val="1"/>
      <w:numFmt w:val="bullet"/>
      <w:lvlText w:val="▪"/>
      <w:lvlJc w:val="left"/>
      <w:pPr>
        <w:ind w:left="5542" w:hanging="360"/>
      </w:pPr>
      <w:rPr>
        <w:rFonts w:ascii="Noto Sans Symbols" w:eastAsia="Noto Sans Symbols" w:hAnsi="Noto Sans Symbols" w:cs="Noto Sans Symbols"/>
        <w:sz w:val="20"/>
        <w:szCs w:val="20"/>
      </w:rPr>
    </w:lvl>
    <w:lvl w:ilvl="8">
      <w:start w:val="1"/>
      <w:numFmt w:val="bullet"/>
      <w:lvlText w:val="▪"/>
      <w:lvlJc w:val="left"/>
      <w:pPr>
        <w:ind w:left="6262" w:hanging="360"/>
      </w:pPr>
      <w:rPr>
        <w:rFonts w:ascii="Noto Sans Symbols" w:eastAsia="Noto Sans Symbols" w:hAnsi="Noto Sans Symbols" w:cs="Noto Sans Symbols"/>
        <w:sz w:val="20"/>
        <w:szCs w:val="20"/>
      </w:rPr>
    </w:lvl>
  </w:abstractNum>
  <w:abstractNum w:abstractNumId="2" w15:restartNumberingAfterBreak="0">
    <w:nsid w:val="55FD2324"/>
    <w:multiLevelType w:val="multilevel"/>
    <w:tmpl w:val="8AB4A2C0"/>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3" w15:restartNumberingAfterBreak="0">
    <w:nsid w:val="7C842F2D"/>
    <w:multiLevelType w:val="multilevel"/>
    <w:tmpl w:val="3460AEF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213"/>
    <w:rsid w:val="002B7213"/>
    <w:rsid w:val="00336DF7"/>
    <w:rsid w:val="004E7FDB"/>
    <w:rsid w:val="0094434C"/>
    <w:rsid w:val="00A406BE"/>
    <w:rsid w:val="00CC36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7B1C0"/>
  <w15:docId w15:val="{BB4CA5D6-5135-4D1A-9B29-2CD74D7F8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eorgia" w:eastAsia="Georgia" w:hAnsi="Georgia" w:cs="Georgia"/>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ind w:left="170"/>
      <w:outlineLvl w:val="0"/>
    </w:pPr>
    <w:rPr>
      <w:rFonts w:ascii="Tahoma" w:eastAsia="Tahoma" w:hAnsi="Tahoma" w:cs="Tahoma"/>
      <w:b/>
      <w:sz w:val="24"/>
      <w:szCs w:val="24"/>
    </w:rPr>
  </w:style>
  <w:style w:type="paragraph" w:styleId="2">
    <w:name w:val="heading 2"/>
    <w:basedOn w:val="a"/>
    <w:next w:val="a"/>
    <w:pPr>
      <w:ind w:left="170"/>
      <w:outlineLvl w:val="1"/>
    </w:pPr>
    <w:rPr>
      <w:rFonts w:ascii="Tahoma" w:eastAsia="Tahoma" w:hAnsi="Tahoma" w:cs="Tahoma"/>
      <w:b/>
    </w:rPr>
  </w:style>
  <w:style w:type="paragraph" w:styleId="3">
    <w:name w:val="heading 3"/>
    <w:basedOn w:val="a"/>
    <w:next w:val="a"/>
    <w:pPr>
      <w:ind w:left="170"/>
      <w:jc w:val="both"/>
      <w:outlineLvl w:val="2"/>
    </w:pPr>
    <w:rPr>
      <w:rFonts w:ascii="Tahoma" w:eastAsia="Tahoma" w:hAnsi="Tahoma" w:cs="Tahoma"/>
      <w:b/>
      <w:sz w:val="20"/>
      <w:szCs w:val="20"/>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spacing w:before="143"/>
      <w:ind w:left="170" w:right="1382"/>
    </w:pPr>
    <w:rPr>
      <w:rFonts w:ascii="Tahoma" w:eastAsia="Tahoma" w:hAnsi="Tahoma" w:cs="Tahoma"/>
      <w:b/>
      <w:sz w:val="32"/>
      <w:szCs w:val="32"/>
    </w:rPr>
  </w:style>
  <w:style w:type="paragraph" w:styleId="a4">
    <w:name w:val="Subtitle"/>
    <w:basedOn w:val="a"/>
    <w:next w:val="a"/>
    <w:pPr>
      <w:keepNext/>
      <w:keepLines/>
      <w:spacing w:before="360" w:after="80"/>
    </w:pPr>
    <w:rPr>
      <w:i/>
      <w:color w:val="666666"/>
      <w:sz w:val="48"/>
      <w:szCs w:val="48"/>
    </w:rPr>
  </w:style>
  <w:style w:type="table" w:customStyle="1" w:styleId="a5">
    <w:basedOn w:val="TableNormal"/>
    <w:tblPr>
      <w:tblStyleRowBandSize w:val="1"/>
      <w:tblStyleColBandSize w:val="1"/>
    </w:tblPr>
  </w:style>
  <w:style w:type="table" w:customStyle="1" w:styleId="a6">
    <w:basedOn w:val="TableNormal"/>
    <w:pPr>
      <w:widowControl/>
    </w:p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cbsr.ia.ac.cn/english/Gait%20Databases.asp" TargetMode="External"/><Relationship Id="rId18" Type="http://schemas.openxmlformats.org/officeDocument/2006/relationships/hyperlink" Target="https://www.ce.cit.tum.de/mmk/verschiedenes/tum-gaid-database/" TargetMode="External"/><Relationship Id="rId26"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eader" Target="header1.xml"/><Relationship Id="rId12" Type="http://schemas.openxmlformats.org/officeDocument/2006/relationships/hyperlink" Target="http://www.cbsr.ia.ac.cn/english/Gait%20Databases.asp" TargetMode="External"/><Relationship Id="rId17" Type="http://schemas.openxmlformats.org/officeDocument/2006/relationships/hyperlink" Target="http://www.am.sanken.osaka-u.ac.jp/BiometricDB/GaitLPAge.html" TargetMode="External"/><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www.am.sanken.osaka-u.ac.jp/BiometricDB/GaitMVLP.html" TargetMode="External"/><Relationship Id="rId20" Type="http://schemas.openxmlformats.org/officeDocument/2006/relationships/hyperlink" Target="https://cvlab.cse.msu.edu/frontal-view-gaitfvg-database.html"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7.pn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am.sanken.osaka-u.ac.jp/BiometricDB/GaitMVLP.html" TargetMode="External"/><Relationship Id="rId23" Type="http://schemas.openxmlformats.org/officeDocument/2006/relationships/header" Target="header4.xml"/><Relationship Id="rId28" Type="http://schemas.openxmlformats.org/officeDocument/2006/relationships/footer" Target="footer5.xml"/><Relationship Id="rId10" Type="http://schemas.openxmlformats.org/officeDocument/2006/relationships/image" Target="media/image12.png"/><Relationship Id="rId19" Type="http://schemas.openxmlformats.org/officeDocument/2006/relationships/hyperlink" Target="https://web-archive.southampton.ac.uk/www.gait.ecs.soton.ac.uk/database/"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cbsr.ia.ac.cn/english/Gait%20Databases.asp" TargetMode="Externa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10.png"/><Relationship Id="rId1" Type="http://schemas.openxmlformats.org/officeDocument/2006/relationships/image" Target="media/image12.png"/><Relationship Id="rId5" Type="http://schemas.openxmlformats.org/officeDocument/2006/relationships/image" Target="media/image13.png"/><Relationship Id="rId4" Type="http://schemas.openxmlformats.org/officeDocument/2006/relationships/image" Target="media/image11.png"/></Relationships>
</file>

<file path=word/_rels/header4.xml.rels><?xml version="1.0" encoding="UTF-8" standalone="yes"?>
<Relationships xmlns="http://schemas.openxmlformats.org/package/2006/relationships"><Relationship Id="rId3" Type="http://schemas.openxmlformats.org/officeDocument/2006/relationships/image" Target="media/image13.png"/><Relationship Id="rId2" Type="http://schemas.openxmlformats.org/officeDocument/2006/relationships/image" Target="media/image11.png"/><Relationship Id="rId1" Type="http://schemas.openxmlformats.org/officeDocument/2006/relationships/image" Target="media/image12.png"/><Relationship Id="rId5" Type="http://schemas.openxmlformats.org/officeDocument/2006/relationships/image" Target="media/image10.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5300</Words>
  <Characters>30216</Characters>
  <Application>Microsoft Office Word</Application>
  <DocSecurity>0</DocSecurity>
  <Lines>251</Lines>
  <Paragraphs>70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sea_user</dc:creator>
  <cp:lastModifiedBy>Test </cp:lastModifiedBy>
  <cp:revision>2</cp:revision>
  <dcterms:created xsi:type="dcterms:W3CDTF">2025-04-16T18:46:00Z</dcterms:created>
  <dcterms:modified xsi:type="dcterms:W3CDTF">2025-04-16T18:46:00Z</dcterms:modified>
</cp:coreProperties>
</file>