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5035C" w14:textId="3922FB5F" w:rsidR="007A6458" w:rsidRPr="00C230BF" w:rsidRDefault="0040046A" w:rsidP="008E1034">
      <w:pPr>
        <w:shd w:val="clear" w:color="auto" w:fill="FFFFFF" w:themeFill="background1"/>
      </w:pPr>
      <w:bookmarkStart w:id="0" w:name="_Hlk191432950"/>
      <w:r>
        <w:rPr>
          <w:noProof/>
        </w:rPr>
        <mc:AlternateContent>
          <mc:Choice Requires="wpi">
            <w:drawing>
              <wp:anchor distT="0" distB="0" distL="114300" distR="114300" simplePos="0" relativeHeight="251708416" behindDoc="0" locked="0" layoutInCell="1" allowOverlap="1" wp14:anchorId="0E123253" wp14:editId="2BD35366">
                <wp:simplePos x="0" y="0"/>
                <wp:positionH relativeFrom="page">
                  <wp:posOffset>-438180</wp:posOffset>
                </wp:positionH>
                <wp:positionV relativeFrom="page">
                  <wp:posOffset>320010</wp:posOffset>
                </wp:positionV>
                <wp:extent cx="360" cy="360"/>
                <wp:effectExtent l="57150" t="57150" r="57150" b="57150"/>
                <wp:wrapNone/>
                <wp:docPr id="432143656" name="Ink 4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84A48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6" o:spid="_x0000_s1026" type="#_x0000_t75" style="position:absolute;margin-left:-35.9pt;margin-top:23.8pt;width:2.9pt;height:2.9pt;z-index:251708416;visibility:visible;mso-wrap-style:square;mso-wrap-distance-left:9pt;mso-wrap-distance-top:0;mso-wrap-distance-right:9pt;mso-wrap-distance-bottom:0;mso-position-horizontal:absolute;mso-position-horizontal-relative:page;mso-position-vertical:absolute;mso-position-vertical-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">
                <v:imagedata r:id="rId9" o:title=""/>
                <w10:wrap anchorx="page" anchory="page"/>
              </v:shape>
            </w:pict>
          </mc:Fallback>
        </mc:AlternateContent>
      </w:r>
    </w:p>
    <w:p w14:paraId="33E86317" w14:textId="77D22E1A" w:rsidR="00BA5C63" w:rsidRPr="008E1034" w:rsidRDefault="002E10F5" w:rsidP="008E1034">
      <w:pPr>
        <w:shd w:val="clear" w:color="auto" w:fill="FFFFFF" w:themeFill="background1"/>
        <w:bidi/>
        <w:spacing w:after="120" w:line="240" w:lineRule="auto"/>
        <w:rPr>
          <w:rFonts w:ascii="Traditional Arabic" w:eastAsia="Calibri" w:hAnsi="Traditional Arabic" w:cs="Traditional Arabic"/>
          <w:b/>
          <w:bCs/>
          <w:kern w:val="2"/>
          <w:sz w:val="32"/>
          <w:szCs w:val="32"/>
          <w:rtl/>
          <w:lang w:bidi="ar-EG"/>
          <w14:ligatures w14:val="standardContextual"/>
        </w:rPr>
      </w:pPr>
      <w:r w:rsidRPr="008E1034">
        <w:rPr>
          <w:rFonts w:ascii="Traditional Arabic" w:eastAsia="Calibri" w:hAnsi="Traditional Arabic" w:cs="Traditional Arabic" w:hint="cs"/>
          <w:b/>
          <w:bCs/>
          <w:noProof/>
          <w:kern w:val="2"/>
          <w:sz w:val="32"/>
          <w:szCs w:val="32"/>
          <w14:ligatures w14:val="standardContextual"/>
        </w:rPr>
        <w:drawing>
          <wp:anchor distT="0" distB="0" distL="114300" distR="114300" simplePos="0" relativeHeight="251608064" behindDoc="0" locked="0" layoutInCell="1" allowOverlap="1" wp14:anchorId="186F938B" wp14:editId="684D38F4">
            <wp:simplePos x="0" y="0"/>
            <wp:positionH relativeFrom="margin">
              <wp:posOffset>-819150</wp:posOffset>
            </wp:positionH>
            <wp:positionV relativeFrom="margin">
              <wp:posOffset>-600075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A5C63" w:rsidRPr="008E1034">
        <w:rPr>
          <w:rFonts w:ascii="Traditional Arabic" w:eastAsia="Calibri" w:hAnsi="Traditional Arabic" w:cs="Traditional Arabic" w:hint="cs"/>
          <w:b/>
          <w:bCs/>
          <w:kern w:val="2"/>
          <w:sz w:val="36"/>
          <w:szCs w:val="36"/>
          <w:lang w:bidi="ar-EG"/>
          <w14:ligatures w14:val="standardContextual"/>
        </w:rPr>
        <w:t xml:space="preserve"> </w:t>
      </w:r>
      <w:r w:rsidR="00BA5C63" w:rsidRPr="008E1034">
        <w:rPr>
          <w:rFonts w:ascii="Traditional Arabic" w:eastAsia="Calibri" w:hAnsi="Traditional Arabic" w:cs="Traditional Arabic" w:hint="cs"/>
          <w:b/>
          <w:bCs/>
          <w:kern w:val="2"/>
          <w:sz w:val="32"/>
          <w:szCs w:val="32"/>
          <w:rtl/>
          <w:lang w:bidi="ar-EG"/>
          <w14:ligatures w14:val="standardContextual"/>
        </w:rPr>
        <w:t xml:space="preserve">جامعة ميدأوشن </w:t>
      </w:r>
    </w:p>
    <w:p w14:paraId="752E3481" w14:textId="6A1D0EEB" w:rsidR="00BA5C63" w:rsidRPr="008E1034" w:rsidRDefault="00027D82" w:rsidP="008E1034">
      <w:pPr>
        <w:shd w:val="clear" w:color="auto" w:fill="FFFFFF" w:themeFill="background1"/>
        <w:bidi/>
        <w:spacing w:after="120" w:line="240" w:lineRule="auto"/>
        <w:rPr>
          <w:rFonts w:ascii="Traditional Arabic" w:eastAsia="Calibri" w:hAnsi="Traditional Arabic" w:cs="Traditional Arabic"/>
          <w:b/>
          <w:bCs/>
          <w:kern w:val="2"/>
          <w:sz w:val="32"/>
          <w:szCs w:val="32"/>
          <w:rtl/>
          <w:lang w:bidi="ar-EG"/>
          <w14:ligatures w14:val="standardContextual"/>
        </w:rPr>
      </w:pPr>
      <w:r w:rsidRPr="008E1034">
        <w:rPr>
          <w:rFonts w:ascii="Traditional Arabic" w:eastAsia="Calibri" w:hAnsi="Traditional Arabic" w:cs="Traditional Arabic" w:hint="cs"/>
          <w:b/>
          <w:bCs/>
          <w:kern w:val="2"/>
          <w:sz w:val="32"/>
          <w:szCs w:val="32"/>
          <w:rtl/>
          <w:lang w:bidi="ar-EG"/>
          <w14:ligatures w14:val="standardContextual"/>
        </w:rPr>
        <w:t xml:space="preserve">كلية </w:t>
      </w:r>
      <w:r w:rsidR="00BA5C63" w:rsidRPr="008E1034">
        <w:rPr>
          <w:rFonts w:ascii="Traditional Arabic" w:eastAsia="Calibri" w:hAnsi="Traditional Arabic" w:cs="Traditional Arabic" w:hint="cs"/>
          <w:b/>
          <w:bCs/>
          <w:kern w:val="2"/>
          <w:sz w:val="32"/>
          <w:szCs w:val="32"/>
          <w:rtl/>
          <w:lang w:bidi="ar-EG"/>
          <w14:ligatures w14:val="standardContextual"/>
        </w:rPr>
        <w:t xml:space="preserve">الإدارة </w:t>
      </w:r>
    </w:p>
    <w:p w14:paraId="08A14030" w14:textId="77777777" w:rsidR="00BA5C63" w:rsidRPr="008E1034" w:rsidRDefault="00BA5C63" w:rsidP="008E1034">
      <w:pPr>
        <w:shd w:val="clear" w:color="auto" w:fill="FFFFFF" w:themeFill="background1"/>
        <w:bidi/>
        <w:spacing w:after="120" w:line="240" w:lineRule="auto"/>
        <w:rPr>
          <w:rFonts w:ascii="Traditional Arabic" w:eastAsia="Calibri" w:hAnsi="Traditional Arabic" w:cs="Traditional Arabic"/>
          <w:kern w:val="2"/>
          <w:sz w:val="32"/>
          <w:szCs w:val="32"/>
          <w:rtl/>
          <w:lang w:bidi="ar-EG"/>
          <w14:ligatures w14:val="standardContextual"/>
        </w:rPr>
      </w:pPr>
      <w:r w:rsidRPr="008E1034">
        <w:rPr>
          <w:rFonts w:ascii="Traditional Arabic" w:eastAsia="Calibri" w:hAnsi="Traditional Arabic" w:cs="Traditional Arabic" w:hint="cs"/>
          <w:b/>
          <w:bCs/>
          <w:kern w:val="2"/>
          <w:sz w:val="32"/>
          <w:szCs w:val="32"/>
          <w:rtl/>
          <w:lang w:bidi="ar-EG"/>
          <w14:ligatures w14:val="standardContextual"/>
        </w:rPr>
        <w:t>قسم/ الإدارة</w:t>
      </w:r>
    </w:p>
    <w:p w14:paraId="2D2826B7" w14:textId="77777777" w:rsidR="00BA5C63" w:rsidRPr="008E1034" w:rsidRDefault="00BA5C63" w:rsidP="008E1034">
      <w:pPr>
        <w:shd w:val="clear" w:color="auto" w:fill="FFFFFF" w:themeFill="background1"/>
        <w:bidi/>
        <w:spacing w:after="120" w:line="240" w:lineRule="auto"/>
        <w:rPr>
          <w:rFonts w:ascii="Traditional Arabic" w:eastAsia="Calibri" w:hAnsi="Traditional Arabic" w:cs="Traditional Arabic"/>
          <w:kern w:val="2"/>
          <w:sz w:val="32"/>
          <w:szCs w:val="32"/>
          <w:rtl/>
          <w:lang w:bidi="ar-EG"/>
          <w14:ligatures w14:val="standardContextual"/>
        </w:rPr>
      </w:pPr>
    </w:p>
    <w:p w14:paraId="7861F393" w14:textId="77777777" w:rsidR="00BA5C63" w:rsidRPr="008E1034" w:rsidRDefault="00BA5C63" w:rsidP="008E1034">
      <w:pPr>
        <w:keepNext/>
        <w:keepLines/>
        <w:shd w:val="clear" w:color="auto" w:fill="FFFFFF" w:themeFill="background1"/>
        <w:bidi/>
        <w:spacing w:after="120" w:line="240" w:lineRule="auto"/>
        <w:outlineLvl w:val="0"/>
        <w:rPr>
          <w:rFonts w:ascii="Traditional Arabic" w:eastAsia="Times New Roman" w:hAnsi="Traditional Arabic" w:cs="Traditional Arabic"/>
          <w:b/>
          <w:bCs/>
          <w:noProof/>
          <w:sz w:val="32"/>
          <w:szCs w:val="32"/>
          <w:rtl/>
        </w:rPr>
      </w:pPr>
    </w:p>
    <w:p w14:paraId="60CA37FA" w14:textId="77777777" w:rsidR="00BA5C63" w:rsidRPr="008E1034" w:rsidRDefault="00BA5C63" w:rsidP="008E1034">
      <w:pPr>
        <w:keepNext/>
        <w:keepLines/>
        <w:shd w:val="clear" w:color="auto" w:fill="FFFFFF" w:themeFill="background1"/>
        <w:bidi/>
        <w:spacing w:after="120" w:line="240" w:lineRule="auto"/>
        <w:jc w:val="center"/>
        <w:outlineLvl w:val="0"/>
        <w:rPr>
          <w:rFonts w:ascii="Traditional Arabic" w:eastAsia="Times New Roman" w:hAnsi="Traditional Arabic" w:cs="Traditional Arabic"/>
          <w:b/>
          <w:bCs/>
          <w:noProof/>
          <w:sz w:val="32"/>
          <w:szCs w:val="32"/>
          <w:rtl/>
        </w:rPr>
      </w:pPr>
      <w:r w:rsidRPr="008E1034">
        <w:rPr>
          <w:rFonts w:ascii="Traditional Arabic" w:eastAsia="Times New Roman" w:hAnsi="Traditional Arabic" w:cs="Traditional Arabic" w:hint="cs"/>
          <w:b/>
          <w:bCs/>
          <w:noProof/>
          <w:sz w:val="32"/>
          <w:szCs w:val="32"/>
          <w:rtl/>
        </w:rPr>
        <w:t xml:space="preserve">أثر التسويق عبر التطبيقات الذكية على تحسين جودة الخدمات الطبية بمستشفيات </w:t>
      </w:r>
    </w:p>
    <w:p w14:paraId="48D2491D" w14:textId="77777777" w:rsidR="00BA5C63" w:rsidRPr="008E1034" w:rsidRDefault="00BA5C63" w:rsidP="008E1034">
      <w:pPr>
        <w:keepNext/>
        <w:keepLines/>
        <w:shd w:val="clear" w:color="auto" w:fill="FFFFFF" w:themeFill="background1"/>
        <w:bidi/>
        <w:spacing w:after="120" w:line="240" w:lineRule="auto"/>
        <w:jc w:val="center"/>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hint="cs"/>
          <w:b/>
          <w:bCs/>
          <w:noProof/>
          <w:sz w:val="32"/>
          <w:szCs w:val="32"/>
          <w:rtl/>
        </w:rPr>
        <w:t>القطاع الخاص بمدينة الرياض</w:t>
      </w:r>
    </w:p>
    <w:bookmarkEnd w:id="0"/>
    <w:p w14:paraId="70B8781F" w14:textId="63D829AE" w:rsidR="00BA5C63" w:rsidRPr="008E1034" w:rsidRDefault="00BA5C63" w:rsidP="008E1034">
      <w:pPr>
        <w:keepNext/>
        <w:keepLines/>
        <w:shd w:val="clear" w:color="auto" w:fill="FFFFFF" w:themeFill="background1"/>
        <w:spacing w:after="120" w:line="240" w:lineRule="auto"/>
        <w:jc w:val="center"/>
        <w:outlineLvl w:val="0"/>
        <w:rPr>
          <w:rFonts w:ascii="Traditional Arabic" w:eastAsia="Calibri" w:hAnsi="Traditional Arabic" w:cs="Traditional Arabic"/>
          <w:b/>
          <w:bCs/>
          <w:noProof/>
          <w:sz w:val="30"/>
          <w:szCs w:val="30"/>
        </w:rPr>
      </w:pPr>
      <w:r w:rsidRPr="008E1034">
        <w:rPr>
          <w:rFonts w:ascii="Traditional Arabic" w:eastAsia="Calibri" w:hAnsi="Traditional Arabic" w:cs="Traditional Arabic" w:hint="cs"/>
          <w:b/>
          <w:bCs/>
          <w:noProof/>
          <w:sz w:val="30"/>
          <w:szCs w:val="30"/>
        </w:rPr>
        <w:t>THe Impact of Mobile Application Marketing on the Quality of Medical Services in Private Sector Hospitals in Riyadh</w:t>
      </w:r>
    </w:p>
    <w:p w14:paraId="25F491F6" w14:textId="77777777" w:rsidR="00BA5C63" w:rsidRPr="008E1034" w:rsidRDefault="00BA5C63" w:rsidP="008E1034">
      <w:pPr>
        <w:shd w:val="clear" w:color="auto" w:fill="FFFFFF" w:themeFill="background1"/>
        <w:spacing w:after="120" w:line="240" w:lineRule="auto"/>
        <w:rPr>
          <w:rFonts w:ascii="Traditional Arabic" w:eastAsia="Times New Roman" w:hAnsi="Traditional Arabic" w:cs="Traditional Arabic"/>
          <w:b/>
          <w:bCs/>
          <w:sz w:val="32"/>
          <w:szCs w:val="32"/>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BA5C63" w:rsidRPr="008E1034" w14:paraId="1F78485C" w14:textId="77777777" w:rsidTr="00390EB3">
        <w:tc>
          <w:tcPr>
            <w:tcW w:w="1676" w:type="dxa"/>
          </w:tcPr>
          <w:p w14:paraId="32904C75"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64D1DFEC" w14:textId="280937FF"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اسم الباحث</w:t>
            </w:r>
            <w:r w:rsidR="006B1DB3">
              <w:rPr>
                <w:rFonts w:ascii="Traditional Arabic" w:eastAsia="Times New Roman" w:hAnsi="Traditional Arabic" w:cs="Traditional Arabic" w:hint="cs"/>
                <w:sz w:val="32"/>
                <w:szCs w:val="32"/>
                <w:rtl/>
              </w:rPr>
              <w:t xml:space="preserve"> </w:t>
            </w:r>
          </w:p>
        </w:tc>
        <w:tc>
          <w:tcPr>
            <w:tcW w:w="5097" w:type="dxa"/>
          </w:tcPr>
          <w:p w14:paraId="62883C25" w14:textId="3FE7A97A" w:rsidR="00BA5C63" w:rsidRPr="008E1034" w:rsidRDefault="008A069F"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عبد الهاد</w:t>
            </w:r>
            <w:r w:rsidRPr="008E1034">
              <w:rPr>
                <w:rFonts w:ascii="Traditional Arabic" w:eastAsia="Times New Roman" w:hAnsi="Traditional Arabic" w:cs="Traditional Arabic" w:hint="eastAsia"/>
                <w:sz w:val="32"/>
                <w:szCs w:val="32"/>
                <w:rtl/>
              </w:rPr>
              <w:t>ي</w:t>
            </w:r>
            <w:r w:rsidR="00BA5C63" w:rsidRPr="008E1034">
              <w:rPr>
                <w:rFonts w:ascii="Traditional Arabic" w:eastAsia="Times New Roman" w:hAnsi="Traditional Arabic" w:cs="Traditional Arabic" w:hint="cs"/>
                <w:sz w:val="32"/>
                <w:szCs w:val="32"/>
                <w:rtl/>
              </w:rPr>
              <w:t xml:space="preserve"> مناع العمري</w:t>
            </w:r>
          </w:p>
        </w:tc>
      </w:tr>
      <w:tr w:rsidR="00BA5C63" w:rsidRPr="008E1034" w14:paraId="33CBA021" w14:textId="77777777" w:rsidTr="00390EB3">
        <w:tc>
          <w:tcPr>
            <w:tcW w:w="1676" w:type="dxa"/>
          </w:tcPr>
          <w:p w14:paraId="647CC0FE"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2104CCBB"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 xml:space="preserve">الرقم الأكاديمي </w:t>
            </w:r>
          </w:p>
        </w:tc>
        <w:tc>
          <w:tcPr>
            <w:tcW w:w="5097" w:type="dxa"/>
          </w:tcPr>
          <w:p w14:paraId="502EF075"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Pr>
              <w:t>222000399</w:t>
            </w:r>
          </w:p>
        </w:tc>
      </w:tr>
      <w:tr w:rsidR="00BA5C63" w:rsidRPr="008E1034" w14:paraId="4C02FC70" w14:textId="77777777" w:rsidTr="00390EB3">
        <w:trPr>
          <w:trHeight w:val="80"/>
        </w:trPr>
        <w:tc>
          <w:tcPr>
            <w:tcW w:w="1676" w:type="dxa"/>
          </w:tcPr>
          <w:p w14:paraId="25CAF3D9"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p>
        </w:tc>
        <w:tc>
          <w:tcPr>
            <w:tcW w:w="1522" w:type="dxa"/>
          </w:tcPr>
          <w:p w14:paraId="75F987D9" w14:textId="565BFF12"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الكلية</w:t>
            </w:r>
            <w:r w:rsidR="006B1DB3">
              <w:rPr>
                <w:rFonts w:ascii="Traditional Arabic" w:eastAsia="Times New Roman" w:hAnsi="Traditional Arabic" w:cs="Traditional Arabic" w:hint="cs"/>
                <w:sz w:val="32"/>
                <w:szCs w:val="32"/>
                <w:rtl/>
              </w:rPr>
              <w:t xml:space="preserve"> </w:t>
            </w:r>
          </w:p>
        </w:tc>
        <w:tc>
          <w:tcPr>
            <w:tcW w:w="5097" w:type="dxa"/>
          </w:tcPr>
          <w:p w14:paraId="00DD7CA2" w14:textId="77777777" w:rsidR="00BA5C63" w:rsidRPr="008E1034" w:rsidRDefault="00BA5C63" w:rsidP="008E1034">
            <w:pPr>
              <w:shd w:val="clear" w:color="auto" w:fill="FFFFFF" w:themeFill="background1"/>
              <w:bidi/>
              <w:spacing w:after="120" w:line="240" w:lineRule="auto"/>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hint="cs"/>
                <w:sz w:val="32"/>
                <w:szCs w:val="32"/>
                <w:rtl/>
              </w:rPr>
              <w:t>الإدارة</w:t>
            </w:r>
          </w:p>
        </w:tc>
      </w:tr>
    </w:tbl>
    <w:p w14:paraId="299B2743" w14:textId="77777777" w:rsidR="00BA5C63" w:rsidRPr="008E1034" w:rsidRDefault="00BA5C63" w:rsidP="008E1034">
      <w:pPr>
        <w:shd w:val="clear" w:color="auto" w:fill="FFFFFF" w:themeFill="background1"/>
        <w:bidi/>
        <w:spacing w:after="120" w:line="240" w:lineRule="auto"/>
        <w:jc w:val="both"/>
        <w:rPr>
          <w:rFonts w:ascii="Traditional Arabic" w:eastAsia="Times New Roman" w:hAnsi="Traditional Arabic" w:cs="Traditional Arabic"/>
          <w:b/>
          <w:bCs/>
          <w:sz w:val="32"/>
          <w:szCs w:val="32"/>
          <w:rtl/>
        </w:rPr>
      </w:pPr>
    </w:p>
    <w:p w14:paraId="36BED61E"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0974AF36"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2C149EEF"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68F21D71" w14:textId="77777777" w:rsidR="007A6458" w:rsidRPr="008E1034" w:rsidRDefault="007A6458" w:rsidP="008E1034">
      <w:pPr>
        <w:shd w:val="clear" w:color="auto" w:fill="FFFFFF" w:themeFill="background1"/>
        <w:spacing w:after="120" w:line="240" w:lineRule="auto"/>
        <w:jc w:val="center"/>
        <w:rPr>
          <w:rFonts w:ascii="Traditional Arabic" w:eastAsia="Calibri" w:hAnsi="Traditional Arabic" w:cs="Traditional Arabic"/>
          <w:b/>
          <w:bCs/>
          <w:noProof/>
          <w:sz w:val="32"/>
          <w:szCs w:val="32"/>
        </w:rPr>
      </w:pPr>
    </w:p>
    <w:p w14:paraId="24C86CB1" w14:textId="2E21FCF5" w:rsidR="00BA5C63" w:rsidRPr="008E1034" w:rsidRDefault="00BA5C63" w:rsidP="008E1034">
      <w:pPr>
        <w:shd w:val="clear" w:color="auto" w:fill="FFFFFF" w:themeFill="background1"/>
        <w:spacing w:after="120" w:line="240" w:lineRule="auto"/>
        <w:jc w:val="center"/>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noProof/>
          <w:sz w:val="32"/>
          <w:szCs w:val="32"/>
          <w:rtl/>
        </w:rPr>
        <w:t>1446هـ</w:t>
      </w:r>
      <w:r w:rsidR="00386EAB" w:rsidRPr="008E1034">
        <w:rPr>
          <w:rFonts w:ascii="Traditional Arabic" w:eastAsia="Calibri" w:hAnsi="Traditional Arabic" w:cs="Traditional Arabic" w:hint="cs"/>
          <w:b/>
          <w:bCs/>
          <w:noProof/>
          <w:sz w:val="32"/>
          <w:szCs w:val="32"/>
          <w:rtl/>
        </w:rPr>
        <w:t xml:space="preserve"> </w:t>
      </w:r>
      <w:r w:rsidRPr="008E1034">
        <w:rPr>
          <w:rFonts w:ascii="Traditional Arabic" w:eastAsia="Calibri" w:hAnsi="Traditional Arabic" w:cs="Traditional Arabic" w:hint="cs"/>
          <w:b/>
          <w:bCs/>
          <w:noProof/>
          <w:sz w:val="32"/>
          <w:szCs w:val="32"/>
          <w:rtl/>
        </w:rPr>
        <w:t>-</w:t>
      </w:r>
      <w:r w:rsidR="00386EAB" w:rsidRPr="008E1034">
        <w:rPr>
          <w:rFonts w:ascii="Traditional Arabic" w:eastAsia="Calibri" w:hAnsi="Traditional Arabic" w:cs="Traditional Arabic" w:hint="cs"/>
          <w:b/>
          <w:bCs/>
          <w:noProof/>
          <w:sz w:val="32"/>
          <w:szCs w:val="32"/>
          <w:rtl/>
        </w:rPr>
        <w:t xml:space="preserve"> </w:t>
      </w:r>
      <w:r w:rsidRPr="008E1034">
        <w:rPr>
          <w:rFonts w:ascii="Traditional Arabic" w:eastAsia="Calibri" w:hAnsi="Traditional Arabic" w:cs="Traditional Arabic" w:hint="cs"/>
          <w:b/>
          <w:bCs/>
          <w:noProof/>
          <w:sz w:val="32"/>
          <w:szCs w:val="32"/>
          <w:rtl/>
        </w:rPr>
        <w:t>2025 م</w:t>
      </w:r>
      <w:r w:rsidRPr="008E1034">
        <w:rPr>
          <w:rFonts w:ascii="Traditional Arabic" w:eastAsia="Calibri" w:hAnsi="Traditional Arabic" w:cs="Traditional Arabic" w:hint="cs"/>
          <w:b/>
          <w:bCs/>
          <w:sz w:val="36"/>
          <w:szCs w:val="36"/>
          <w:rtl/>
        </w:rPr>
        <w:br/>
      </w:r>
    </w:p>
    <w:p w14:paraId="1A7A3AB0" w14:textId="5E2A3EAA" w:rsidR="00BA5C63" w:rsidRPr="008E1034" w:rsidRDefault="00FB186E" w:rsidP="008E1034">
      <w:pPr>
        <w:shd w:val="clear" w:color="auto" w:fill="FFFFFF" w:themeFill="background1"/>
        <w:spacing w:after="200" w:line="276" w:lineRule="auto"/>
        <w:rPr>
          <w:rFonts w:ascii="Traditional Arabic" w:eastAsia="Calibri" w:hAnsi="Traditional Arabic" w:cs="Traditional Arabic"/>
          <w:sz w:val="36"/>
          <w:szCs w:val="36"/>
          <w:rtl/>
          <w:lang w:bidi="ar-EG"/>
        </w:rPr>
      </w:pPr>
      <w:r w:rsidRPr="008E1034">
        <w:rPr>
          <w:rFonts w:ascii="Traditional Arabic" w:eastAsia="Calibri" w:hAnsi="Traditional Arabic" w:cs="Traditional Arabic"/>
          <w:sz w:val="36"/>
          <w:szCs w:val="36"/>
          <w:lang w:bidi="ar-EG"/>
        </w:rPr>
        <w:br w:type="page"/>
      </w:r>
    </w:p>
    <w:p w14:paraId="39C7F025" w14:textId="77777777" w:rsidR="00BA5C63" w:rsidRPr="008E1034" w:rsidRDefault="00BA5C63"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lastRenderedPageBreak/>
        <w:t>الفصل</w:t>
      </w:r>
      <w:bookmarkStart w:id="1" w:name="م1"/>
      <w:bookmarkEnd w:id="1"/>
      <w:r w:rsidRPr="008E1034">
        <w:rPr>
          <w:rFonts w:ascii="Traditional Arabic" w:eastAsia="Calibri" w:hAnsi="Traditional Arabic" w:cs="Traditional Arabic" w:hint="cs"/>
          <w:b/>
          <w:bCs/>
          <w:sz w:val="36"/>
          <w:szCs w:val="36"/>
          <w:rtl/>
          <w:lang w:bidi="ar-EG"/>
        </w:rPr>
        <w:t xml:space="preserve"> الأول</w:t>
      </w:r>
    </w:p>
    <w:p w14:paraId="46548984" w14:textId="77777777" w:rsidR="00BA5C63" w:rsidRPr="008E1034" w:rsidRDefault="00BA5C63"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sz w:val="36"/>
          <w:szCs w:val="36"/>
          <w:rtl/>
          <w:lang w:bidi="ar-EG"/>
        </w:rPr>
        <w:t>مدخل الدراسة</w:t>
      </w:r>
    </w:p>
    <w:p w14:paraId="342C712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مقدمة</w:t>
      </w:r>
    </w:p>
    <w:p w14:paraId="27FCF993"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rtl/>
          <w:lang w:bidi="ar-EG"/>
        </w:rPr>
      </w:pPr>
      <w:r w:rsidRPr="008E1034">
        <w:rPr>
          <w:rFonts w:ascii="Traditional Arabic" w:eastAsia="Calibri" w:hAnsi="Traditional Arabic" w:cs="Traditional Arabic" w:hint="cs"/>
          <w:b/>
          <w:bCs/>
          <w:sz w:val="36"/>
          <w:szCs w:val="36"/>
          <w:rtl/>
          <w:lang w:bidi="ar-EG"/>
        </w:rPr>
        <w:t>مشكلة الدراسة وأسئلتها</w:t>
      </w:r>
    </w:p>
    <w:p w14:paraId="2EFF362C"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أهمية الدراسة (النظرية والتطبيقية)</w:t>
      </w:r>
    </w:p>
    <w:p w14:paraId="0FCE118D"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أهداف الدراسة</w:t>
      </w:r>
    </w:p>
    <w:p w14:paraId="6F840059"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فرضيات الدراسة</w:t>
      </w:r>
    </w:p>
    <w:p w14:paraId="360E4407"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مصطلحات الدراسة وتعريفاتها الإجرائية</w:t>
      </w:r>
    </w:p>
    <w:p w14:paraId="5C54976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حدود الدراسة</w:t>
      </w:r>
    </w:p>
    <w:p w14:paraId="34407873"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إجراءات الدراسة</w:t>
      </w:r>
    </w:p>
    <w:p w14:paraId="28599232" w14:textId="77777777" w:rsidR="00BA5C63" w:rsidRPr="008E1034" w:rsidRDefault="00BA5C63" w:rsidP="008E1034">
      <w:pPr>
        <w:pStyle w:val="ListParagraph"/>
        <w:numPr>
          <w:ilvl w:val="0"/>
          <w:numId w:val="4"/>
        </w:numPr>
        <w:shd w:val="clear" w:color="auto" w:fill="FFFFFF" w:themeFill="background1"/>
        <w:bidi/>
        <w:spacing w:after="120" w:line="360" w:lineRule="auto"/>
        <w:rPr>
          <w:rFonts w:ascii="Traditional Arabic" w:eastAsia="Calibri" w:hAnsi="Traditional Arabic" w:cs="Traditional Arabic"/>
          <w:b/>
          <w:bCs/>
          <w:sz w:val="36"/>
          <w:szCs w:val="36"/>
          <w:lang w:bidi="ar-EG"/>
        </w:rPr>
      </w:pPr>
      <w:r w:rsidRPr="008E1034">
        <w:rPr>
          <w:rFonts w:ascii="Traditional Arabic" w:eastAsia="Calibri" w:hAnsi="Traditional Arabic" w:cs="Traditional Arabic" w:hint="cs"/>
          <w:b/>
          <w:bCs/>
          <w:sz w:val="36"/>
          <w:szCs w:val="36"/>
          <w:rtl/>
          <w:lang w:bidi="ar-EG"/>
        </w:rPr>
        <w:t>مجتمع وعينة الدراسة</w:t>
      </w:r>
    </w:p>
    <w:p w14:paraId="0F4A476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2FA21FF2"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79B0657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7F31B5A2"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1D138418" w14:textId="77777777" w:rsidR="00BA5C63" w:rsidRPr="008E1034" w:rsidRDefault="00BA5C63" w:rsidP="008E1034">
      <w:pPr>
        <w:shd w:val="clear" w:color="auto" w:fill="FFFFFF" w:themeFill="background1"/>
        <w:bidi/>
        <w:spacing w:after="120" w:line="360" w:lineRule="auto"/>
        <w:rPr>
          <w:rFonts w:ascii="Traditional Arabic" w:eastAsia="Calibri" w:hAnsi="Traditional Arabic" w:cs="Traditional Arabic"/>
          <w:b/>
          <w:bCs/>
          <w:sz w:val="36"/>
          <w:szCs w:val="36"/>
          <w:u w:val="single"/>
          <w:rtl/>
        </w:rPr>
      </w:pPr>
    </w:p>
    <w:p w14:paraId="27E1862E"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مقدمة الدراسة</w:t>
      </w:r>
    </w:p>
    <w:p w14:paraId="11E56D27" w14:textId="18BAFDA7"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شهد العالم خلال السنوات القليلة الماضية احد الظواهر الصحية الخطيرة التي صُنفت كوباء عالمي</w:t>
      </w:r>
      <w:r w:rsidRPr="008E1034">
        <w:rPr>
          <w:rFonts w:ascii="Traditional Arabic" w:hAnsi="Traditional Arabic" w:cs="Traditional Arabic" w:hint="cs"/>
          <w:sz w:val="32"/>
          <w:szCs w:val="32"/>
          <w:rtl/>
          <w:lang w:bidi="ar-EG"/>
        </w:rPr>
        <w:t xml:space="preserve"> وهو ما عُرف بكوفيد 19</w:t>
      </w:r>
      <w:r w:rsidRPr="008E1034">
        <w:rPr>
          <w:rFonts w:ascii="Traditional Arabic" w:hAnsi="Traditional Arabic" w:cs="Traditional Arabic" w:hint="cs"/>
          <w:sz w:val="32"/>
          <w:szCs w:val="32"/>
          <w:rtl/>
        </w:rPr>
        <w:t>،</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مما أثر على حرية الأفراد في التنقل خوفاً من</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انتقال العدوي، وفي ظل هذه الظروف الطارئة كان على الدول أخذ التدابير والاحترازات اللازمة التي وضعت خطوطها العريضة منظمة الصحة العالمية، وقد تمكنت</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المملكة العربية السعودية</w:t>
      </w:r>
      <w:r w:rsidR="00CC2EB9"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في ظل التحولات الرقمية المتسارعة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 </w:t>
      </w:r>
      <w:r w:rsidR="00DA34F0" w:rsidRPr="008E1034">
        <w:rPr>
          <w:rFonts w:ascii="Traditional Arabic" w:hAnsi="Traditional Arabic" w:cs="Traditional Arabic"/>
          <w:sz w:val="32"/>
          <w:szCs w:val="32"/>
          <w:rtl/>
        </w:rPr>
        <w:t>(منظمة لصحة العالمية</w:t>
      </w:r>
      <w:r w:rsidR="00DA34F0" w:rsidRPr="008E1034">
        <w:rPr>
          <w:rFonts w:ascii="Traditional Arabic" w:hAnsi="Traditional Arabic" w:cs="Traditional Arabic" w:hint="cs"/>
          <w:sz w:val="32"/>
          <w:szCs w:val="32"/>
          <w:rtl/>
        </w:rPr>
        <w:t>،</w:t>
      </w:r>
      <w:r w:rsidR="00DA34F0" w:rsidRPr="008E1034">
        <w:rPr>
          <w:rFonts w:ascii="Traditional Arabic" w:hAnsi="Traditional Arabic" w:cs="Traditional Arabic"/>
          <w:sz w:val="32"/>
          <w:szCs w:val="32"/>
          <w:rtl/>
        </w:rPr>
        <w:t xml:space="preserve"> 2020)</w:t>
      </w:r>
    </w:p>
    <w:p w14:paraId="29992DDD" w14:textId="77777777"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إذ تواصل المملكة 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الدرسات أن 64% من السكان يستخدمون هذه التطبيقات لمتابعة صحتهم، رغم انخفاض نسب التأثير الإيجابي المباشر على الحالات الصحية، وهنا تبرز أهمية دراسة دور التسويق الرقمي عبر هذه التطبيقات في تحسين تجربة المستخدم، وخاصة في تسهيل عمليات الحجز الطبي التي تُعدُّ أحد أبرز التحديات في القطاع الصحي (البواردي، 2024).</w:t>
      </w:r>
    </w:p>
    <w:p w14:paraId="74812FB4" w14:textId="0D6DAFED"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Pr>
      </w:pPr>
      <w:r w:rsidRPr="008E1034">
        <w:rPr>
          <w:rFonts w:ascii="Traditional Arabic" w:hAnsi="Traditional Arabic" w:cs="Traditional Arabic" w:hint="cs"/>
          <w:sz w:val="32"/>
          <w:szCs w:val="32"/>
          <w:rtl/>
          <w:lang w:bidi="ar-JO"/>
        </w:rPr>
        <w:t xml:space="preserve">وتعتبر </w:t>
      </w:r>
      <w:r w:rsidRPr="008E1034">
        <w:rPr>
          <w:rFonts w:ascii="Traditional Arabic" w:hAnsi="Traditional Arabic" w:cs="Traditional Arabic" w:hint="cs"/>
          <w:sz w:val="32"/>
          <w:szCs w:val="32"/>
          <w:rtl/>
        </w:rPr>
        <w:t xml:space="preserve">استراتيجيات التسويق الرقمي عبر التطبيقات الطبية، مثل حجز المواعيد، وسهولة التواصل والاستخدام، وادارة ملفات </w:t>
      </w:r>
      <w:r w:rsidR="00866BFD"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من الامور الهامة، حيث تُظهر البيانات أن 70% من السعوديين يبحثون عن الخدمات الطبية عبر </w:t>
      </w:r>
      <w:r w:rsidR="00675023" w:rsidRPr="008E1034">
        <w:rPr>
          <w:rFonts w:ascii="Traditional Arabic" w:hAnsi="Traditional Arabic" w:cs="Traditional Arabic" w:hint="cs"/>
          <w:sz w:val="32"/>
          <w:szCs w:val="32"/>
          <w:rtl/>
        </w:rPr>
        <w:t>التطبيقات مما</w:t>
      </w:r>
      <w:r w:rsidRPr="008E1034">
        <w:rPr>
          <w:rFonts w:ascii="Traditional Arabic" w:hAnsi="Traditional Arabic" w:cs="Traditional Arabic" w:hint="cs"/>
          <w:sz w:val="32"/>
          <w:szCs w:val="32"/>
          <w:rtl/>
        </w:rPr>
        <w:t xml:space="preserve">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w:t>
      </w:r>
      <w:r w:rsidR="00866BFD" w:rsidRPr="008E1034">
        <w:rPr>
          <w:rFonts w:ascii="Traditional Arabic" w:hAnsi="Traditional Arabic" w:cs="Traditional Arabic"/>
          <w:sz w:val="32"/>
          <w:szCs w:val="32"/>
          <w:rtl/>
        </w:rPr>
        <w:t>المرضى</w:t>
      </w:r>
      <w:r w:rsidR="00866BFD"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ويحسن وصول الخدمات إليهم (</w:t>
      </w:r>
      <w:r w:rsidRPr="008E1034">
        <w:rPr>
          <w:rFonts w:ascii="Traditional Arabic" w:hAnsi="Traditional Arabic" w:cs="Traditional Arabic" w:hint="cs"/>
          <w:sz w:val="32"/>
          <w:szCs w:val="32"/>
          <w:rtl/>
          <w:lang w:bidi="ar-JO"/>
        </w:rPr>
        <w:t>مؤمنة، 2023</w:t>
      </w:r>
      <w:r w:rsidRPr="008E1034">
        <w:rPr>
          <w:rFonts w:ascii="Traditional Arabic" w:hAnsi="Traditional Arabic" w:cs="Traditional Arabic" w:hint="cs"/>
          <w:sz w:val="32"/>
          <w:szCs w:val="32"/>
          <w:rtl/>
        </w:rPr>
        <w:t>).</w:t>
      </w:r>
    </w:p>
    <w:p w14:paraId="1B1003FB" w14:textId="01192C4E"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ففي ظل التحولات الرقمية المتسارعة أصبحت تطبيقات الهواتف الذكية أداة هامة في تعزيز التفاعل بين المنظمات الصحية وعملائها </w:t>
      </w:r>
      <w:r w:rsidR="00866BFD"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خاصًة في ظل جائحة كوفيد-</w:t>
      </w:r>
      <w:r w:rsidRPr="008E1034">
        <w:rPr>
          <w:rFonts w:ascii="Traditional Arabic" w:hAnsi="Traditional Arabic" w:cs="Traditional Arabic" w:hint="cs"/>
          <w:sz w:val="32"/>
          <w:szCs w:val="32"/>
        </w:rPr>
        <w:t>19</w:t>
      </w:r>
      <w:r w:rsidRPr="008E1034">
        <w:rPr>
          <w:rFonts w:ascii="Traditional Arabic" w:hAnsi="Traditional Arabic" w:cs="Traditional Arabic" w:hint="cs"/>
          <w:sz w:val="32"/>
          <w:szCs w:val="32"/>
          <w:rtl/>
        </w:rPr>
        <w:t>التي دفعت إلى اعتماد واسع على الحلول التكنولوجية لإدارة الخدمات الصحية. (</w:t>
      </w:r>
      <w:r w:rsidRPr="008E1034">
        <w:rPr>
          <w:rFonts w:ascii="Traditional Arabic" w:hAnsi="Traditional Arabic" w:cs="Traditional Arabic" w:hint="cs"/>
          <w:sz w:val="32"/>
          <w:szCs w:val="32"/>
        </w:rPr>
        <w:t>Huang et al., 2020</w:t>
      </w:r>
      <w:r w:rsidRPr="008E1034">
        <w:rPr>
          <w:rFonts w:ascii="Traditional Arabic" w:hAnsi="Traditional Arabic" w:cs="Traditional Arabic" w:hint="cs"/>
          <w:sz w:val="32"/>
          <w:szCs w:val="32"/>
          <w:rtl/>
        </w:rPr>
        <w:t>)</w:t>
      </w:r>
    </w:p>
    <w:p w14:paraId="507563C3" w14:textId="6BC67F02"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ويرى (</w:t>
      </w:r>
      <w:r w:rsidRPr="008E1034">
        <w:rPr>
          <w:rFonts w:ascii="Traditional Arabic" w:hAnsi="Traditional Arabic" w:cs="Traditional Arabic" w:hint="cs"/>
          <w:sz w:val="32"/>
          <w:szCs w:val="32"/>
        </w:rPr>
        <w:t>Huma et al. (2024</w:t>
      </w:r>
      <w:r w:rsidRPr="008E1034">
        <w:rPr>
          <w:rFonts w:ascii="Traditional Arabic" w:hAnsi="Traditional Arabic" w:cs="Traditional Arabic" w:hint="cs"/>
          <w:sz w:val="32"/>
          <w:szCs w:val="32"/>
          <w:rtl/>
        </w:rPr>
        <w:t xml:space="preserve"> أن هذه التطبيقات الذكية الصحية </w:t>
      </w:r>
      <w:r w:rsidR="00046882" w:rsidRPr="008E1034">
        <w:rPr>
          <w:rFonts w:ascii="Traditional Arabic" w:hAnsi="Traditional Arabic" w:cs="Traditional Arabic" w:hint="cs"/>
          <w:sz w:val="32"/>
          <w:szCs w:val="32"/>
          <w:rtl/>
        </w:rPr>
        <w:t>تُسهم بشكل</w:t>
      </w:r>
      <w:r w:rsidRPr="008E1034">
        <w:rPr>
          <w:rFonts w:ascii="Traditional Arabic" w:hAnsi="Traditional Arabic" w:cs="Traditional Arabic" w:hint="cs"/>
          <w:sz w:val="32"/>
          <w:szCs w:val="32"/>
          <w:rtl/>
        </w:rPr>
        <w:t xml:space="preserve"> كبير في تحسين الرعاية الصحية وجودتها، وذلك بتوفير مجموعة من الخدمات الصحية التي يسهل الوصول اليها وإلى المعلومات الصحية اللازمة، مثل (الاستشارات</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الطبية عبر الإنترنت، وحجوزات المواعيد، ومتابعة النتائج الطبية).</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كما</w:t>
      </w:r>
      <w:r w:rsidRPr="008E1034">
        <w:rPr>
          <w:rFonts w:ascii="Traditional Arabic" w:hAnsi="Traditional Arabic" w:cs="Traditional Arabic" w:hint="cs"/>
          <w:sz w:val="32"/>
          <w:szCs w:val="32"/>
        </w:rPr>
        <w:t xml:space="preserve"> </w:t>
      </w:r>
      <w:r w:rsidRPr="008E1034">
        <w:rPr>
          <w:rFonts w:ascii="Traditional Arabic" w:hAnsi="Traditional Arabic" w:cs="Traditional Arabic" w:hint="cs"/>
          <w:sz w:val="32"/>
          <w:szCs w:val="32"/>
          <w:rtl/>
        </w:rPr>
        <w:t xml:space="preserve">تساهم هذه التطبيقات في تقليل المخاطر الصحية من خلال تشخيص الأمراض بدقة أعلى، ومراقبة حالة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بشكل مستمر ومتواصل، وتوفير العلاج عن بُعد، مما يقلل من الحاجة لزيارة المستشفيات ويحد من انتشار الأمراض والاوبئة</w:t>
      </w:r>
      <w:r w:rsidRPr="008E1034">
        <w:rPr>
          <w:rFonts w:ascii="Traditional Arabic" w:hAnsi="Traditional Arabic" w:cs="Traditional Arabic" w:hint="cs"/>
          <w:sz w:val="32"/>
          <w:szCs w:val="32"/>
          <w:rtl/>
          <w:lang w:bidi="ar-JO"/>
        </w:rPr>
        <w:t>. ف</w:t>
      </w:r>
      <w:r w:rsidRPr="008E1034">
        <w:rPr>
          <w:rFonts w:ascii="Traditional Arabic" w:hAnsi="Traditional Arabic" w:cs="Traditional Arabic" w:hint="cs"/>
          <w:sz w:val="32"/>
          <w:szCs w:val="32"/>
          <w:rtl/>
        </w:rPr>
        <w:t xml:space="preserve">من خلال هذه التطبيقات، يتم تحسين تجربة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بشكل كبير من خلال تسهيل حجز المواعيد لهم، وتوفير تقارير صحية مباشرة، مما يوفر الوقت والجهد ويعزز من فعالية الرعاية الصحية، كما وتساهم هذه التطبيقات في نشر الوعي الصحي وتقديم النصائح الطبية الموثوقة، مما يساعد العاملين على اتخاذ قرارات صحية مناسبة. (</w:t>
      </w:r>
      <w:r w:rsidRPr="008E1034">
        <w:rPr>
          <w:rFonts w:ascii="Traditional Arabic" w:hAnsi="Traditional Arabic" w:cs="Traditional Arabic" w:hint="cs"/>
          <w:sz w:val="32"/>
          <w:szCs w:val="32"/>
        </w:rPr>
        <w:t>Kernebeck et al., 2020</w:t>
      </w:r>
      <w:r w:rsidRPr="008E1034">
        <w:rPr>
          <w:rFonts w:ascii="Traditional Arabic" w:hAnsi="Traditional Arabic" w:cs="Traditional Arabic" w:hint="cs"/>
          <w:sz w:val="32"/>
          <w:szCs w:val="32"/>
          <w:rtl/>
        </w:rPr>
        <w:t>)</w:t>
      </w:r>
    </w:p>
    <w:p w14:paraId="428116CB" w14:textId="47C2EFB1"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كما يساعد التسويق الإلكتروني عبر الهواتف الذكية المستشفيات على رفع مستوى الجودة، والقدرة على المنافسة مع المستشفيات الأخرى، من خلال التعرف على أراء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في الخدمات الطبية المقدمة والطاقم الطبي وطاقم التمريض والخدمات الفنية ونظام المتابعة، وتوفير </w:t>
      </w:r>
      <w:r w:rsidRPr="008E1034">
        <w:rPr>
          <w:rFonts w:ascii="Traditional Arabic" w:hAnsi="Traditional Arabic" w:cs="Traditional Arabic" w:hint="cs"/>
          <w:sz w:val="32"/>
          <w:szCs w:val="32"/>
          <w:rtl/>
          <w:lang w:bidi="ar-EG"/>
        </w:rPr>
        <w:t>ال</w:t>
      </w:r>
      <w:r w:rsidRPr="008E1034">
        <w:rPr>
          <w:rFonts w:ascii="Traditional Arabic" w:hAnsi="Traditional Arabic" w:cs="Traditional Arabic" w:hint="cs"/>
          <w:sz w:val="32"/>
          <w:szCs w:val="32"/>
          <w:rtl/>
        </w:rPr>
        <w:t>وقت والجهد.</w:t>
      </w:r>
      <w:r w:rsidRPr="008E1034">
        <w:rPr>
          <w:rFonts w:ascii="Traditional Arabic" w:hAnsi="Traditional Arabic" w:cs="Traditional Arabic" w:hint="cs"/>
          <w:sz w:val="32"/>
          <w:szCs w:val="32"/>
        </w:rPr>
        <w:t xml:space="preserve"> (Etway &amp; Kamel, 2021)</w:t>
      </w:r>
      <w:r w:rsidRPr="008E1034">
        <w:rPr>
          <w:rFonts w:ascii="Traditional Arabic" w:hAnsi="Traditional Arabic" w:cs="Traditional Arabic" w:hint="cs"/>
          <w:sz w:val="32"/>
          <w:szCs w:val="32"/>
          <w:rtl/>
        </w:rPr>
        <w:t xml:space="preserve"> </w:t>
      </w:r>
    </w:p>
    <w:p w14:paraId="0C450BE0" w14:textId="0FBF7BC8" w:rsidR="00FB186E"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523EFF5B" w14:textId="097C9AA3" w:rsidR="00BA5C63" w:rsidRPr="008E1034" w:rsidRDefault="00BA5C63" w:rsidP="008E1034">
      <w:pPr>
        <w:shd w:val="clear" w:color="auto" w:fill="FFFFFF" w:themeFill="background1"/>
        <w:spacing w:after="120" w:line="360" w:lineRule="auto"/>
        <w:jc w:val="right"/>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مشكلة الدراسة وأسئلتها</w:t>
      </w:r>
    </w:p>
    <w:p w14:paraId="55D72F7B" w14:textId="57826F3E"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تُعد الرعاية الصحية وسلامة المواطنين وأحقيه حصولهم على الخدمات الطبية المتميزة ذات الجودة من أولى </w:t>
      </w:r>
      <w:r w:rsidR="00046882" w:rsidRPr="008E1034">
        <w:rPr>
          <w:rFonts w:ascii="Traditional Arabic" w:hAnsi="Traditional Arabic" w:cs="Traditional Arabic" w:hint="cs"/>
          <w:sz w:val="32"/>
          <w:szCs w:val="32"/>
          <w:rtl/>
        </w:rPr>
        <w:t>اهتمامات</w:t>
      </w:r>
      <w:r w:rsidRPr="008E1034">
        <w:rPr>
          <w:rFonts w:ascii="Traditional Arabic" w:hAnsi="Traditional Arabic" w:cs="Traditional Arabic" w:hint="cs"/>
          <w:sz w:val="32"/>
          <w:szCs w:val="32"/>
          <w:rtl/>
        </w:rPr>
        <w:t xml:space="preserve"> المملكة العربية السعودية؛ والتي حازت على نصيب كبير من </w:t>
      </w:r>
      <w:r w:rsidR="00973108" w:rsidRPr="008E1034">
        <w:rPr>
          <w:rFonts w:ascii="Traditional Arabic" w:hAnsi="Traditional Arabic" w:cs="Traditional Arabic" w:hint="cs"/>
          <w:sz w:val="32"/>
          <w:szCs w:val="32"/>
          <w:rtl/>
        </w:rPr>
        <w:t>(</w:t>
      </w:r>
      <w:r w:rsidRPr="008E1034">
        <w:rPr>
          <w:rFonts w:ascii="Traditional Arabic" w:hAnsi="Traditional Arabic" w:cs="Traditional Arabic" w:hint="cs"/>
          <w:sz w:val="32"/>
          <w:szCs w:val="32"/>
          <w:rtl/>
        </w:rPr>
        <w:t>رؤية المملكة 2030</w:t>
      </w:r>
      <w:r w:rsidR="00973108" w:rsidRPr="008E1034">
        <w:rPr>
          <w:rFonts w:ascii="Traditional Arabic" w:hAnsi="Traditional Arabic" w:cs="Traditional Arabic" w:hint="cs"/>
          <w:sz w:val="32"/>
          <w:szCs w:val="32"/>
          <w:rtl/>
        </w:rPr>
        <w:t>)</w:t>
      </w:r>
      <w:r w:rsidRPr="008E1034">
        <w:rPr>
          <w:rFonts w:ascii="Traditional Arabic" w:hAnsi="Traditional Arabic" w:cs="Traditional Arabic" w:hint="cs"/>
          <w:sz w:val="32"/>
          <w:szCs w:val="32"/>
          <w:rtl/>
        </w:rPr>
        <w:t xml:space="preserve">. وهو ما جعل </w:t>
      </w:r>
      <w:r w:rsidR="00046882" w:rsidRPr="008E1034">
        <w:rPr>
          <w:rFonts w:ascii="Traditional Arabic" w:hAnsi="Traditional Arabic" w:cs="Traditional Arabic" w:hint="cs"/>
          <w:sz w:val="32"/>
          <w:szCs w:val="32"/>
          <w:rtl/>
        </w:rPr>
        <w:t>هناك حالة</w:t>
      </w:r>
      <w:r w:rsidRPr="008E1034">
        <w:rPr>
          <w:rFonts w:ascii="Traditional Arabic" w:hAnsi="Traditional Arabic" w:cs="Traditional Arabic" w:hint="cs"/>
          <w:sz w:val="32"/>
          <w:szCs w:val="32"/>
          <w:rtl/>
        </w:rPr>
        <w:t xml:space="preserve"> من المنافسة بين المستشفيات لتحقيق الجودة وتحسين الخدمات الطبية المقدمة </w:t>
      </w:r>
      <w:r w:rsidR="00046882" w:rsidRPr="008E1034">
        <w:rPr>
          <w:rFonts w:ascii="Traditional Arabic" w:hAnsi="Traditional Arabic" w:cs="Traditional Arabic" w:hint="cs"/>
          <w:sz w:val="32"/>
          <w:szCs w:val="32"/>
          <w:rtl/>
        </w:rPr>
        <w:t>للعملاء، لذا</w:t>
      </w:r>
      <w:r w:rsidRPr="008E1034">
        <w:rPr>
          <w:rFonts w:ascii="Traditional Arabic" w:hAnsi="Traditional Arabic" w:cs="Traditional Arabic" w:hint="cs"/>
          <w:sz w:val="32"/>
          <w:szCs w:val="32"/>
          <w:rtl/>
        </w:rPr>
        <w:t xml:space="preserve"> </w:t>
      </w:r>
      <w:r w:rsidR="00046882" w:rsidRPr="008E1034">
        <w:rPr>
          <w:rFonts w:ascii="Traditional Arabic" w:hAnsi="Traditional Arabic" w:cs="Traditional Arabic" w:hint="cs"/>
          <w:sz w:val="32"/>
          <w:szCs w:val="32"/>
          <w:rtl/>
        </w:rPr>
        <w:t>قد تواجه</w:t>
      </w:r>
      <w:r w:rsidRPr="008E1034">
        <w:rPr>
          <w:rFonts w:ascii="Traditional Arabic" w:hAnsi="Traditional Arabic" w:cs="Traditional Arabic" w:hint="cs"/>
          <w:sz w:val="32"/>
          <w:szCs w:val="32"/>
          <w:rtl/>
        </w:rPr>
        <w:t xml:space="preserve"> إدارات المستشفيات بعض التحديات في سبيل بناء صورة مثالية وتعزيز ميزاتها التنافسية، وتحسين أساليب جذب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إلى مستشفياتها. </w:t>
      </w:r>
      <w:r w:rsidR="00046882" w:rsidRPr="008E1034">
        <w:rPr>
          <w:rFonts w:ascii="Traditional Arabic" w:hAnsi="Traditional Arabic" w:cs="Traditional Arabic" w:hint="cs"/>
          <w:sz w:val="32"/>
          <w:szCs w:val="32"/>
          <w:rtl/>
        </w:rPr>
        <w:t>(</w:t>
      </w:r>
      <w:r w:rsidR="00046882" w:rsidRPr="008E1034">
        <w:rPr>
          <w:rFonts w:ascii="Traditional Arabic" w:hAnsi="Traditional Arabic" w:cs="Traditional Arabic" w:hint="cs"/>
          <w:sz w:val="32"/>
          <w:szCs w:val="32"/>
        </w:rPr>
        <w:t>Fan</w:t>
      </w:r>
      <w:r w:rsidRPr="008E1034">
        <w:rPr>
          <w:rFonts w:ascii="Traditional Arabic" w:hAnsi="Traditional Arabic" w:cs="Traditional Arabic" w:hint="cs"/>
          <w:sz w:val="32"/>
          <w:szCs w:val="32"/>
        </w:rPr>
        <w:t xml:space="preserve"> et al., 2016</w:t>
      </w:r>
      <w:r w:rsidRPr="008E1034">
        <w:rPr>
          <w:rFonts w:ascii="Traditional Arabic" w:hAnsi="Traditional Arabic" w:cs="Traditional Arabic" w:hint="cs"/>
          <w:sz w:val="32"/>
          <w:szCs w:val="32"/>
          <w:rtl/>
        </w:rPr>
        <w:t>)</w:t>
      </w:r>
    </w:p>
    <w:p w14:paraId="3B457154" w14:textId="6ECE85A5"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إذ تتواجد بعض الإجراءات التي تعمل على تعطيل وعرقلة الخدمات الطبية المقدمة للعملاء في الوقت المناسب والتي يمكن تفاديها من خلال بحث إدارات المستشفيات عن الأساليب والطرائق الصائبة التي يمكن من خلالها تحسين الخدمة المقدمة </w:t>
      </w:r>
      <w:r w:rsidR="00675023" w:rsidRPr="008E1034">
        <w:rPr>
          <w:rFonts w:ascii="Traditional Arabic" w:hAnsi="Traditional Arabic" w:cs="Traditional Arabic" w:hint="cs"/>
          <w:sz w:val="32"/>
          <w:szCs w:val="32"/>
          <w:rtl/>
        </w:rPr>
        <w:t>للعملاء؛ كالاعتماد</w:t>
      </w:r>
      <w:r w:rsidRPr="008E1034">
        <w:rPr>
          <w:rFonts w:ascii="Traditional Arabic" w:hAnsi="Traditional Arabic" w:cs="Traditional Arabic" w:hint="cs"/>
          <w:sz w:val="32"/>
          <w:szCs w:val="32"/>
          <w:rtl/>
        </w:rPr>
        <w:t xml:space="preserve"> على التكنولوجيا والتقنيات </w:t>
      </w:r>
      <w:r w:rsidR="00675023" w:rsidRPr="008E1034">
        <w:rPr>
          <w:rFonts w:ascii="Traditional Arabic" w:hAnsi="Traditional Arabic" w:cs="Traditional Arabic" w:hint="cs"/>
          <w:sz w:val="32"/>
          <w:szCs w:val="32"/>
          <w:rtl/>
        </w:rPr>
        <w:t>الحديثة في مهام</w:t>
      </w:r>
      <w:r w:rsidRPr="008E1034">
        <w:rPr>
          <w:rFonts w:ascii="Traditional Arabic" w:hAnsi="Traditional Arabic" w:cs="Traditional Arabic" w:hint="cs"/>
          <w:sz w:val="32"/>
          <w:szCs w:val="32"/>
          <w:rtl/>
        </w:rPr>
        <w:t xml:space="preserve"> حجز </w:t>
      </w:r>
      <w:r w:rsidR="00675023" w:rsidRPr="008E1034">
        <w:rPr>
          <w:rFonts w:ascii="Traditional Arabic" w:hAnsi="Traditional Arabic" w:cs="Traditional Arabic" w:hint="cs"/>
          <w:sz w:val="32"/>
          <w:szCs w:val="32"/>
          <w:rtl/>
        </w:rPr>
        <w:t>المواعيد ومتابعة</w:t>
      </w:r>
      <w:r w:rsidRPr="008E1034">
        <w:rPr>
          <w:rFonts w:ascii="Traditional Arabic" w:hAnsi="Traditional Arabic" w:cs="Traditional Arabic" w:hint="cs"/>
          <w:sz w:val="32"/>
          <w:szCs w:val="32"/>
          <w:rtl/>
        </w:rPr>
        <w:t xml:space="preserve"> نتائج التحاليل والفحوصات من خلال التسويق عبر التطبيقات </w:t>
      </w:r>
      <w:r w:rsidR="00675023" w:rsidRPr="008E1034">
        <w:rPr>
          <w:rFonts w:ascii="Traditional Arabic" w:hAnsi="Traditional Arabic" w:cs="Traditional Arabic" w:hint="cs"/>
          <w:sz w:val="32"/>
          <w:szCs w:val="32"/>
          <w:rtl/>
        </w:rPr>
        <w:t>الذكية وهو</w:t>
      </w:r>
      <w:r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أحد</w:t>
      </w:r>
      <w:r w:rsidRPr="008E1034">
        <w:rPr>
          <w:rFonts w:ascii="Traditional Arabic" w:hAnsi="Traditional Arabic" w:cs="Traditional Arabic" w:hint="cs"/>
          <w:sz w:val="32"/>
          <w:szCs w:val="32"/>
          <w:rtl/>
        </w:rPr>
        <w:t xml:space="preserve"> الخدمات التي طرحت مؤخراً على عملاء الخدمات الصحية في البيئة السعودية. </w:t>
      </w:r>
    </w:p>
    <w:p w14:paraId="72196FB7" w14:textId="0CC04691"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مما يساعد على تقديم الخدمات الصحية على الوجه الأمثل وبما يتناسب مع تلبية احتياجات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وتوقعاتهم للخدمة المقدمة، وهو ما يستلزم </w:t>
      </w:r>
      <w:r w:rsidR="00046882" w:rsidRPr="008E1034">
        <w:rPr>
          <w:rFonts w:ascii="Traditional Arabic" w:hAnsi="Traditional Arabic" w:cs="Traditional Arabic" w:hint="cs"/>
          <w:sz w:val="32"/>
          <w:szCs w:val="32"/>
          <w:rtl/>
        </w:rPr>
        <w:t>التأكد</w:t>
      </w:r>
      <w:r w:rsidRPr="008E1034">
        <w:rPr>
          <w:rFonts w:ascii="Traditional Arabic" w:hAnsi="Traditional Arabic" w:cs="Traditional Arabic" w:hint="cs"/>
          <w:sz w:val="32"/>
          <w:szCs w:val="32"/>
          <w:rtl/>
        </w:rPr>
        <w:t xml:space="preserve"> من جودة الخدمات المقدمة من خلال استخدام معايير كمية </w:t>
      </w:r>
      <w:r w:rsidR="00046882" w:rsidRPr="008E1034">
        <w:rPr>
          <w:rFonts w:ascii="Traditional Arabic" w:hAnsi="Traditional Arabic" w:cs="Traditional Arabic" w:hint="cs"/>
          <w:sz w:val="32"/>
          <w:szCs w:val="32"/>
          <w:rtl/>
        </w:rPr>
        <w:t xml:space="preserve">وكيفية. </w:t>
      </w:r>
      <w:r w:rsidR="00675023" w:rsidRPr="008E1034">
        <w:rPr>
          <w:rFonts w:ascii="Traditional Arabic" w:hAnsi="Traditional Arabic" w:cs="Traditional Arabic" w:hint="cs"/>
          <w:sz w:val="32"/>
          <w:szCs w:val="32"/>
          <w:rtl/>
        </w:rPr>
        <w:t>(عبد</w:t>
      </w:r>
      <w:r w:rsidRPr="008E1034">
        <w:rPr>
          <w:rFonts w:ascii="Traditional Arabic" w:hAnsi="Traditional Arabic" w:cs="Traditional Arabic" w:hint="cs"/>
          <w:sz w:val="32"/>
          <w:szCs w:val="32"/>
          <w:rtl/>
        </w:rPr>
        <w:t xml:space="preserve"> العزيز والعتيبي، 2024)</w:t>
      </w:r>
    </w:p>
    <w:p w14:paraId="54DFB544" w14:textId="475FDED9"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 لذا يجب التعرف على جودة وطبيعة الخدمات الطبية التي تقدم من المستشفيات لعملاء الخدمة الصحية من </w:t>
      </w:r>
      <w:r w:rsidR="00046882" w:rsidRPr="008E1034">
        <w:rPr>
          <w:rFonts w:ascii="Traditional Arabic" w:hAnsi="Traditional Arabic" w:cs="Traditional Arabic" w:hint="cs"/>
          <w:sz w:val="32"/>
          <w:szCs w:val="32"/>
          <w:rtl/>
        </w:rPr>
        <w:t>المواطنين والمقيمين</w:t>
      </w:r>
      <w:r w:rsidRPr="008E1034">
        <w:rPr>
          <w:rFonts w:ascii="Traditional Arabic" w:hAnsi="Traditional Arabic" w:cs="Traditional Arabic" w:hint="cs"/>
          <w:sz w:val="32"/>
          <w:szCs w:val="32"/>
          <w:rtl/>
        </w:rPr>
        <w:t xml:space="preserve"> بالمملكة؛ بدءً</w:t>
      </w:r>
      <w:r w:rsidR="00DE0DB2"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من إجراءات الحجز وتقديم الخدمة والمتابعة، كما يساعد التسويق الالكتروني عبر الهواتف الذكية إدارات المستشفيات في تحديد جودتها من خلال التعرف على مدى رضا </w:t>
      </w:r>
      <w:r w:rsidR="008E02DC" w:rsidRPr="008E1034">
        <w:rPr>
          <w:rFonts w:ascii="Traditional Arabic" w:hAnsi="Traditional Arabic" w:cs="Traditional Arabic"/>
          <w:sz w:val="32"/>
          <w:szCs w:val="32"/>
          <w:rtl/>
        </w:rPr>
        <w:t>المرضى</w:t>
      </w:r>
      <w:r w:rsidR="008E02DC"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عن الخدمات المقدمة والتعرف على مستوى الكفاءة </w:t>
      </w:r>
      <w:r w:rsidR="00046882" w:rsidRPr="008E1034">
        <w:rPr>
          <w:rFonts w:ascii="Traditional Arabic" w:hAnsi="Traditional Arabic" w:cs="Traditional Arabic" w:hint="cs"/>
          <w:sz w:val="32"/>
          <w:szCs w:val="32"/>
          <w:rtl/>
        </w:rPr>
        <w:t>التشغيلية</w:t>
      </w:r>
      <w:r w:rsidRPr="008E1034">
        <w:rPr>
          <w:rFonts w:ascii="Traditional Arabic" w:hAnsi="Traditional Arabic" w:cs="Traditional Arabic" w:hint="cs"/>
          <w:sz w:val="32"/>
          <w:szCs w:val="32"/>
          <w:rtl/>
        </w:rPr>
        <w:t>.</w:t>
      </w:r>
    </w:p>
    <w:p w14:paraId="2539E039" w14:textId="2E7DF5DF" w:rsidR="00BA5C63" w:rsidRPr="008E1034" w:rsidRDefault="00BA5C63" w:rsidP="008E1034">
      <w:pPr>
        <w:shd w:val="clear" w:color="auto" w:fill="FFFFFF" w:themeFill="background1"/>
        <w:bidi/>
        <w:spacing w:after="120" w:line="360" w:lineRule="auto"/>
        <w:ind w:firstLine="509"/>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وتحاول الدراسة الحالية التعرف على أثر التسويق عبر </w:t>
      </w:r>
      <w:r w:rsidR="00046882" w:rsidRPr="008E1034">
        <w:rPr>
          <w:rFonts w:ascii="Traditional Arabic" w:hAnsi="Traditional Arabic" w:cs="Traditional Arabic" w:hint="cs"/>
          <w:sz w:val="32"/>
          <w:szCs w:val="32"/>
          <w:rtl/>
        </w:rPr>
        <w:t>الهواتف الذكية</w:t>
      </w:r>
      <w:r w:rsidRPr="008E1034">
        <w:rPr>
          <w:rFonts w:ascii="Traditional Arabic" w:hAnsi="Traditional Arabic" w:cs="Traditional Arabic" w:hint="cs"/>
          <w:sz w:val="32"/>
          <w:szCs w:val="32"/>
          <w:rtl/>
        </w:rPr>
        <w:t xml:space="preserve"> على تحسين الخدمات المقدمة لعملاء الخدمة الصحية بالمستشفيات الخاصة </w:t>
      </w:r>
      <w:r w:rsidR="00046882" w:rsidRPr="008E1034">
        <w:rPr>
          <w:rFonts w:ascii="Traditional Arabic" w:hAnsi="Traditional Arabic" w:cs="Traditional Arabic" w:hint="cs"/>
          <w:sz w:val="32"/>
          <w:szCs w:val="32"/>
          <w:rtl/>
        </w:rPr>
        <w:t>بمدينة الرياض</w:t>
      </w:r>
      <w:r w:rsidRPr="008E1034">
        <w:rPr>
          <w:rFonts w:ascii="Traditional Arabic" w:hAnsi="Traditional Arabic" w:cs="Traditional Arabic" w:hint="cs"/>
          <w:sz w:val="32"/>
          <w:szCs w:val="32"/>
          <w:rtl/>
        </w:rPr>
        <w:t>.</w:t>
      </w:r>
    </w:p>
    <w:p w14:paraId="385BC17A"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b/>
          <w:bCs/>
          <w:sz w:val="32"/>
          <w:szCs w:val="32"/>
          <w:rtl/>
        </w:rPr>
      </w:pPr>
      <w:bookmarkStart w:id="2" w:name="_Hlk189574504"/>
      <w:bookmarkStart w:id="3" w:name="_Hlk189576599"/>
      <w:bookmarkStart w:id="4" w:name="_Hlk189575283"/>
      <w:r w:rsidRPr="008E1034">
        <w:rPr>
          <w:rFonts w:ascii="Traditional Arabic" w:hAnsi="Traditional Arabic" w:cs="Traditional Arabic" w:hint="cs"/>
          <w:b/>
          <w:bCs/>
          <w:sz w:val="32"/>
          <w:szCs w:val="32"/>
          <w:rtl/>
        </w:rPr>
        <w:t>وبالتالي يمكن ان تطرح الدراسة السؤال الرئيسي التالي</w:t>
      </w:r>
      <w:r w:rsidRPr="008E1034">
        <w:rPr>
          <w:rFonts w:ascii="Traditional Arabic" w:hAnsi="Traditional Arabic" w:cs="Traditional Arabic" w:hint="cs"/>
          <w:b/>
          <w:bCs/>
          <w:sz w:val="32"/>
          <w:szCs w:val="32"/>
        </w:rPr>
        <w:t>:</w:t>
      </w:r>
    </w:p>
    <w:p w14:paraId="331A25D6" w14:textId="413646C4"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والكفاءة التشغيلية، وجودة الرعاية المقدمة) المقدمة للعملاء في مستشفيات القطاع الخاص بمدينة </w:t>
      </w:r>
      <w:r w:rsidR="00046882" w:rsidRPr="008E1034">
        <w:rPr>
          <w:rFonts w:ascii="Traditional Arabic" w:hAnsi="Traditional Arabic" w:cs="Traditional Arabic" w:hint="cs"/>
          <w:sz w:val="32"/>
          <w:szCs w:val="32"/>
          <w:rtl/>
        </w:rPr>
        <w:t>الرياض؟</w:t>
      </w:r>
    </w:p>
    <w:bookmarkEnd w:id="2"/>
    <w:bookmarkEnd w:id="3"/>
    <w:p w14:paraId="0D2A4548"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ويتفرع منه الاسئلة الفرعية التالية:</w:t>
      </w:r>
    </w:p>
    <w:p w14:paraId="796F0372" w14:textId="61E96796"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مستوى استخدام التسويق عبر تطبيقات الهواتف الذكية (الترويج للخدمات الطبية، والتفاعل المباشر مع </w:t>
      </w:r>
      <w:r w:rsidR="008E02DC"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في مستشفيات القطاع الخاص بمدينة </w:t>
      </w:r>
      <w:r w:rsidR="00046882" w:rsidRPr="008E1034">
        <w:rPr>
          <w:rFonts w:ascii="Traditional Arabic" w:hAnsi="Traditional Arabic" w:cs="Traditional Arabic" w:hint="cs"/>
          <w:sz w:val="32"/>
          <w:szCs w:val="32"/>
          <w:rtl/>
        </w:rPr>
        <w:t>الرياض؟</w:t>
      </w:r>
    </w:p>
    <w:p w14:paraId="32E433A9" w14:textId="6EB113AA"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474F81" w:rsidRPr="008E1034">
        <w:rPr>
          <w:rFonts w:ascii="Traditional Arabic" w:hAnsi="Traditional Arabic" w:cs="Traditional Arabic"/>
          <w:sz w:val="32"/>
          <w:szCs w:val="32"/>
          <w:rtl/>
        </w:rPr>
        <w:t>المرضى</w:t>
      </w:r>
      <w:r w:rsidR="00474F81"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في مستشفيات القطاع الخاص بمدينة </w:t>
      </w:r>
      <w:r w:rsidR="00046882" w:rsidRPr="008E1034">
        <w:rPr>
          <w:rFonts w:ascii="Traditional Arabic" w:hAnsi="Traditional Arabic" w:cs="Traditional Arabic" w:hint="cs"/>
          <w:sz w:val="32"/>
          <w:szCs w:val="32"/>
          <w:rtl/>
        </w:rPr>
        <w:t>الرياض؟</w:t>
      </w:r>
    </w:p>
    <w:p w14:paraId="779EAEFC" w14:textId="7362ECFC" w:rsidR="00BA5C63" w:rsidRPr="008E1034" w:rsidRDefault="00BA5C63" w:rsidP="008E1034">
      <w:pPr>
        <w:pStyle w:val="ListParagraph"/>
        <w:numPr>
          <w:ilvl w:val="0"/>
          <w:numId w:val="1"/>
        </w:numPr>
        <w:shd w:val="clear" w:color="auto" w:fill="FFFFFF" w:themeFill="background1"/>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الكفاءة التشغيلية في مستشفيات القطاع الخاص بمدينة </w:t>
      </w:r>
      <w:r w:rsidR="00046882" w:rsidRPr="008E1034">
        <w:rPr>
          <w:rFonts w:ascii="Traditional Arabic" w:hAnsi="Traditional Arabic" w:cs="Traditional Arabic" w:hint="cs"/>
          <w:sz w:val="32"/>
          <w:szCs w:val="32"/>
          <w:rtl/>
        </w:rPr>
        <w:t>الرياض؟</w:t>
      </w:r>
    </w:p>
    <w:p w14:paraId="1FABB295" w14:textId="3D565578" w:rsidR="00BA5C63" w:rsidRPr="008E1034" w:rsidRDefault="00BA5C63" w:rsidP="008E1034">
      <w:pPr>
        <w:pStyle w:val="ListParagraph"/>
        <w:numPr>
          <w:ilvl w:val="0"/>
          <w:numId w:val="1"/>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ما هو أثر التسويق عبر تطبيقات الهواتف الذكية (الترويج للخدمات الطبية، والتفاعل المباشر مع </w:t>
      </w:r>
      <w:r w:rsidR="00474F81"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الرعاية المقدمة في مستشفيات القطاع الخاص بمدينة </w:t>
      </w:r>
      <w:r w:rsidR="00046882" w:rsidRPr="008E1034">
        <w:rPr>
          <w:rFonts w:ascii="Traditional Arabic" w:hAnsi="Traditional Arabic" w:cs="Traditional Arabic" w:hint="cs"/>
          <w:sz w:val="32"/>
          <w:szCs w:val="32"/>
          <w:rtl/>
        </w:rPr>
        <w:t>الرياض؟</w:t>
      </w:r>
      <w:bookmarkEnd w:id="4"/>
    </w:p>
    <w:p w14:paraId="18EEB3DB" w14:textId="4ED6B344" w:rsidR="00BA5C63" w:rsidRPr="008E1034" w:rsidRDefault="00CC2EB9" w:rsidP="008E1034">
      <w:pPr>
        <w:pStyle w:val="ListParagraph"/>
        <w:shd w:val="clear" w:color="auto" w:fill="FFFFFF" w:themeFill="background1"/>
        <w:tabs>
          <w:tab w:val="left" w:pos="1074"/>
        </w:tabs>
        <w:bidi/>
        <w:spacing w:after="120" w:line="360" w:lineRule="auto"/>
        <w:ind w:left="0"/>
        <w:jc w:val="lowKashida"/>
        <w:rPr>
          <w:rFonts w:ascii="Traditional Arabic" w:hAnsi="Traditional Arabic" w:cs="Traditional Arabic"/>
          <w:sz w:val="36"/>
          <w:szCs w:val="36"/>
          <w:rtl/>
        </w:rPr>
      </w:pPr>
      <w:r w:rsidRPr="008E1034">
        <w:rPr>
          <w:rFonts w:ascii="Traditional Arabic" w:hAnsi="Traditional Arabic" w:cs="Traditional Arabic" w:hint="cs"/>
          <w:b/>
          <w:bCs/>
          <w:sz w:val="36"/>
          <w:szCs w:val="36"/>
          <w:rtl/>
        </w:rPr>
        <w:t xml:space="preserve"> </w:t>
      </w:r>
      <w:r w:rsidR="00BA5C63" w:rsidRPr="008E1034">
        <w:rPr>
          <w:rFonts w:ascii="Traditional Arabic" w:hAnsi="Traditional Arabic" w:cs="Traditional Arabic" w:hint="cs"/>
          <w:b/>
          <w:bCs/>
          <w:sz w:val="36"/>
          <w:szCs w:val="36"/>
          <w:rtl/>
        </w:rPr>
        <w:t>أهمية الدراسة (النظرية والتطبيقية)</w:t>
      </w:r>
    </w:p>
    <w:p w14:paraId="1876951A"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الاهمية النظرية</w:t>
      </w:r>
    </w:p>
    <w:p w14:paraId="1842D74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تتمثل الأهمية النظرية لهذه الدراسة في إثراء الأدبيات العلمية المتعلقة بالتسويق الطبي عبر تطبيقات الهواتف الذكية. 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8E1034">
        <w:rPr>
          <w:rFonts w:ascii="Traditional Arabic" w:hAnsi="Traditional Arabic" w:cs="Traditional Arabic" w:hint="cs"/>
          <w:sz w:val="32"/>
          <w:szCs w:val="32"/>
        </w:rPr>
        <w:tab/>
      </w:r>
    </w:p>
    <w:p w14:paraId="574A31B6"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الاهمية العملية</w:t>
      </w:r>
    </w:p>
    <w:p w14:paraId="5461E84F" w14:textId="155337C6"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من الناحية التطبيقية، تساهم الدراسة في تحسين الخدمات الطبية المقدمة في مستشفيات القطاع الخاص بمدينة الرياض من خلال نتائج الدراسة، يمكن للمستشفيات الخاصة تطوير استراتيجيات تسويقية فعّالة باستخدام التطبيقات الذكية، مما يعزز من رضا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ويزيد من كفاءة وجودة الخدمات المقدمة</w:t>
      </w:r>
      <w:r w:rsidRPr="008E1034">
        <w:rPr>
          <w:rFonts w:ascii="Traditional Arabic" w:hAnsi="Traditional Arabic" w:cs="Traditional Arabic" w:hint="cs"/>
          <w:sz w:val="32"/>
          <w:szCs w:val="32"/>
        </w:rPr>
        <w:t>.</w:t>
      </w:r>
    </w:p>
    <w:p w14:paraId="4B1A0CB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كما قد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8E1034">
        <w:rPr>
          <w:rFonts w:ascii="Traditional Arabic" w:hAnsi="Traditional Arabic" w:cs="Traditional Arabic" w:hint="cs"/>
          <w:sz w:val="32"/>
          <w:szCs w:val="32"/>
        </w:rPr>
        <w:t>.</w:t>
      </w:r>
    </w:p>
    <w:p w14:paraId="4165D504" w14:textId="2CBD1AEA"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تسهم الدراسة أيضًا في تحسين تجربة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من خلال التركيز على العوامل التي تؤثر في رضاهم وراحة بالهم عند استخدام التطبيقات الطبية، مما يساهم في تحسين التواصل مع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وتعزيز الخدمة المقدمة لهم</w:t>
      </w:r>
      <w:r w:rsidRPr="008E1034">
        <w:rPr>
          <w:rFonts w:ascii="Traditional Arabic" w:hAnsi="Traditional Arabic" w:cs="Traditional Arabic" w:hint="cs"/>
          <w:sz w:val="32"/>
          <w:szCs w:val="32"/>
        </w:rPr>
        <w:t>.</w:t>
      </w:r>
    </w:p>
    <w:p w14:paraId="7AA9D7CF"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أهداف الدراسة:</w:t>
      </w:r>
    </w:p>
    <w:p w14:paraId="20CA0BB3" w14:textId="1075B164"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تهدف الدراسة بشكل </w:t>
      </w:r>
      <w:r w:rsidR="00046882" w:rsidRPr="008E1034">
        <w:rPr>
          <w:rFonts w:ascii="Traditional Arabic" w:hAnsi="Traditional Arabic" w:cs="Traditional Arabic" w:hint="cs"/>
          <w:sz w:val="32"/>
          <w:szCs w:val="32"/>
          <w:rtl/>
        </w:rPr>
        <w:t>رئيسي إلى التعرف</w:t>
      </w:r>
      <w:r w:rsidRPr="008E1034">
        <w:rPr>
          <w:rFonts w:ascii="Traditional Arabic" w:hAnsi="Traditional Arabic" w:cs="Traditional Arabic" w:hint="cs"/>
          <w:sz w:val="32"/>
          <w:szCs w:val="32"/>
          <w:rtl/>
        </w:rPr>
        <w:t xml:space="preserve"> على أثر التسويق عبر تطبيقات الهواتف الذكية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جودة الخدمات الطبية مجتمعة (رضا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والكفاءة التشغيلية، وجودة الرعاية) المقدمة للعملاء في مستشفيات القطاع الخاص بمدينة الرياض.</w:t>
      </w:r>
    </w:p>
    <w:p w14:paraId="022F9278" w14:textId="2341BB00" w:rsidR="00BA5C63" w:rsidRPr="008E1034" w:rsidRDefault="00BA5C63" w:rsidP="008E1034">
      <w:pPr>
        <w:shd w:val="clear" w:color="auto" w:fill="FFFFFF" w:themeFill="background1"/>
        <w:tabs>
          <w:tab w:val="left" w:pos="1074"/>
        </w:tabs>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ويتفرع </w:t>
      </w:r>
      <w:r w:rsidR="00046882" w:rsidRPr="008E1034">
        <w:rPr>
          <w:rFonts w:ascii="Traditional Arabic" w:hAnsi="Traditional Arabic" w:cs="Traditional Arabic" w:hint="cs"/>
          <w:sz w:val="32"/>
          <w:szCs w:val="32"/>
          <w:rtl/>
        </w:rPr>
        <w:t>منه الأهداف</w:t>
      </w:r>
      <w:r w:rsidRPr="008E1034">
        <w:rPr>
          <w:rFonts w:ascii="Traditional Arabic" w:hAnsi="Traditional Arabic" w:cs="Traditional Arabic" w:hint="cs"/>
          <w:sz w:val="32"/>
          <w:szCs w:val="32"/>
          <w:rtl/>
        </w:rPr>
        <w:t xml:space="preserve"> الفرعية التالية:</w:t>
      </w:r>
    </w:p>
    <w:p w14:paraId="7612C129" w14:textId="1A9158F8"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lowKashida"/>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 التعرف على مستوى استخدام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في مستشفيات القطاع الخاص بالرياض.</w:t>
      </w:r>
    </w:p>
    <w:p w14:paraId="48892B3F" w14:textId="711E4D0E"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وتوفير المعلومات الصحية الموثوقة، وتسهيل إدارة المواعيد والخدمات) على رضا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في مستشفيات القطاع الخاص بمدينة الرياض.</w:t>
      </w:r>
    </w:p>
    <w:p w14:paraId="514CE947" w14:textId="0B3FA220" w:rsidR="00BA5C63" w:rsidRPr="008E1034" w:rsidRDefault="00BA5C63" w:rsidP="008E1034">
      <w:pPr>
        <w:pStyle w:val="ListParagraph"/>
        <w:numPr>
          <w:ilvl w:val="0"/>
          <w:numId w:val="2"/>
        </w:numPr>
        <w:shd w:val="clear" w:color="auto" w:fill="FFFFFF" w:themeFill="background1"/>
        <w:bidi/>
        <w:spacing w:after="120" w:line="360" w:lineRule="auto"/>
        <w:ind w:left="0" w:hanging="284"/>
        <w:rPr>
          <w:rFonts w:ascii="Traditional Arabic" w:hAnsi="Traditional Arabic" w:cs="Traditional Arabic"/>
          <w:sz w:val="32"/>
          <w:szCs w:val="32"/>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0E9E1705" w14:textId="2D04B73C" w:rsidR="00BA5C63" w:rsidRPr="008E1034" w:rsidRDefault="00BA5C63" w:rsidP="008E1034">
      <w:pPr>
        <w:pStyle w:val="ListParagraph"/>
        <w:numPr>
          <w:ilvl w:val="0"/>
          <w:numId w:val="2"/>
        </w:numPr>
        <w:shd w:val="clear" w:color="auto" w:fill="FFFFFF" w:themeFill="background1"/>
        <w:tabs>
          <w:tab w:val="left" w:pos="1074"/>
        </w:tabs>
        <w:bidi/>
        <w:spacing w:after="120" w:line="360" w:lineRule="auto"/>
        <w:ind w:left="0" w:hanging="2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التعرف على أثر التسويق عبر تطبيقات الهواتف الذكية بأبعاده (الترويج للخدمات الطبية، والتفاعل المباشر مع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BCB3B04" w14:textId="77777777" w:rsidR="00BA5C63" w:rsidRPr="008E1034" w:rsidRDefault="00BA5C63" w:rsidP="008E1034">
      <w:pPr>
        <w:shd w:val="clear" w:color="auto" w:fill="FFFFFF" w:themeFill="background1"/>
        <w:tabs>
          <w:tab w:val="left" w:pos="1074"/>
        </w:tabs>
        <w:bidi/>
        <w:spacing w:after="120" w:line="360" w:lineRule="auto"/>
        <w:jc w:val="lowKashida"/>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فرضيات الدراسة</w:t>
      </w:r>
    </w:p>
    <w:p w14:paraId="4EA3E956"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6"/>
          <w:szCs w:val="36"/>
          <w:rtl/>
        </w:rPr>
      </w:pPr>
      <w:r w:rsidRPr="008E1034">
        <w:rPr>
          <w:rFonts w:ascii="Traditional Arabic" w:eastAsia="Calibri" w:hAnsi="Traditional Arabic" w:cs="Traditional Arabic" w:hint="cs"/>
          <w:b/>
          <w:bCs/>
          <w:sz w:val="36"/>
          <w:szCs w:val="36"/>
          <w:rtl/>
        </w:rPr>
        <w:t xml:space="preserve">الفرضية الرئيسية </w:t>
      </w:r>
      <w:bookmarkStart w:id="5" w:name="_Hlk189575543"/>
      <w:bookmarkStart w:id="6" w:name="_Hlk189575454"/>
    </w:p>
    <w:p w14:paraId="013B5CC4" w14:textId="328A4181"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w:t>
      </w:r>
      <w:bookmarkStart w:id="7" w:name="_Hlk189575562"/>
      <w:r w:rsidRPr="008E1034">
        <w:rPr>
          <w:rFonts w:ascii="Traditional Arabic" w:eastAsia="Calibri" w:hAnsi="Traditional Arabic" w:cs="Traditional Arabic" w:hint="cs"/>
          <w:sz w:val="32"/>
          <w:szCs w:val="32"/>
          <w:rtl/>
        </w:rPr>
        <w:t xml:space="preserve"> </w:t>
      </w:r>
      <w:bookmarkStart w:id="8" w:name="_Hlk189575843"/>
      <w:bookmarkEnd w:id="5"/>
      <w:bookmarkEnd w:id="6"/>
      <w:bookmarkEnd w:id="7"/>
      <w:r w:rsidRPr="008E1034">
        <w:rPr>
          <w:rFonts w:ascii="Traditional Arabic" w:eastAsia="Calibri" w:hAnsi="Traditional Arabic" w:cs="Traditional Arabic" w:hint="cs"/>
          <w:sz w:val="32"/>
          <w:szCs w:val="32"/>
          <w:rtl/>
        </w:rPr>
        <w:t xml:space="preserve">للتسويق عبر تطبيقات الهواتف الذكية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xml:space="preserve">، وتوفير المعلومات الصحية </w:t>
      </w:r>
      <w:r w:rsidR="00046882" w:rsidRPr="008E1034">
        <w:rPr>
          <w:rFonts w:ascii="Traditional Arabic" w:eastAsia="Calibri" w:hAnsi="Traditional Arabic" w:cs="Traditional Arabic" w:hint="cs"/>
          <w:sz w:val="32"/>
          <w:szCs w:val="32"/>
          <w:rtl/>
        </w:rPr>
        <w:t>الموثوقة،</w:t>
      </w:r>
      <w:r w:rsidRPr="008E1034">
        <w:rPr>
          <w:rFonts w:ascii="Traditional Arabic" w:eastAsia="Calibri" w:hAnsi="Traditional Arabic" w:cs="Traditional Arabic" w:hint="cs"/>
          <w:sz w:val="32"/>
          <w:szCs w:val="32"/>
          <w:rtl/>
        </w:rPr>
        <w:t xml:space="preserve"> وتسهيل إدارة المواعيد والخدمات) على جودة الخدمات الطبية بأبعاده مجتمعة (رضا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والكفاءة التشغيلية، وجودة الرعاية</w:t>
      </w:r>
      <w:bookmarkEnd w:id="8"/>
      <w:r w:rsidR="00046882"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hint="cs"/>
          <w:sz w:val="32"/>
          <w:szCs w:val="32"/>
          <w:rtl/>
        </w:rPr>
        <w:t>المقدمة للعملاء في مستشفيات القطاع الخاص بمدينة الرياض.</w:t>
      </w:r>
    </w:p>
    <w:p w14:paraId="5D627A7B"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sz w:val="32"/>
          <w:szCs w:val="32"/>
          <w:rtl/>
        </w:rPr>
        <w:t>ويتفرع منها الفرضيات التالية:</w:t>
      </w:r>
    </w:p>
    <w:p w14:paraId="2601B221"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 xml:space="preserve">الفرضية الفرعية الاولى </w:t>
      </w:r>
    </w:p>
    <w:p w14:paraId="705BE95C" w14:textId="68F3AB9A"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bookmarkStart w:id="9" w:name="_Hlk189575590"/>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w:t>
      </w:r>
      <w:bookmarkEnd w:id="9"/>
      <w:r w:rsidRPr="008E1034">
        <w:rPr>
          <w:rFonts w:ascii="Traditional Arabic" w:eastAsia="Calibri" w:hAnsi="Traditional Arabic" w:cs="Traditional Arabic" w:hint="cs"/>
          <w:sz w:val="32"/>
          <w:szCs w:val="32"/>
          <w:rtl/>
        </w:rPr>
        <w:t xml:space="preserve">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xml:space="preserve">، وتوفير المعلومات الصحية الموثوقة، وتسهيل إدارة المواعيد والخدمات) على رضا </w:t>
      </w:r>
      <w:r w:rsidR="000E3838" w:rsidRPr="008E1034">
        <w:rPr>
          <w:rFonts w:ascii="Traditional Arabic" w:eastAsia="Calibri" w:hAnsi="Traditional Arabic" w:cs="Traditional Arabic"/>
          <w:sz w:val="32"/>
          <w:szCs w:val="32"/>
          <w:rtl/>
        </w:rPr>
        <w:t>المرضى</w:t>
      </w:r>
      <w:r w:rsidR="000E383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hint="cs"/>
          <w:sz w:val="32"/>
          <w:szCs w:val="32"/>
          <w:rtl/>
        </w:rPr>
        <w:t>في مستشفيات القطاع الخاص بمدينة الرياض.</w:t>
      </w:r>
    </w:p>
    <w:p w14:paraId="1114505B" w14:textId="77777777"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الفرضية الفرعية الثانية</w:t>
      </w:r>
    </w:p>
    <w:p w14:paraId="09B83CB4" w14:textId="31E93BEA" w:rsidR="00BA5C63" w:rsidRPr="008E1034" w:rsidRDefault="00BA5C63" w:rsidP="008E1034">
      <w:pPr>
        <w:shd w:val="clear" w:color="auto" w:fill="FFFFFF" w:themeFill="background1"/>
        <w:tabs>
          <w:tab w:val="left" w:pos="1074"/>
        </w:tabs>
        <w:bidi/>
        <w:spacing w:after="120" w:line="360"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hint="cs"/>
          <w:sz w:val="32"/>
          <w:szCs w:val="32"/>
          <w:rtl/>
        </w:rPr>
        <w:t xml:space="preserve">لا يوجد </w:t>
      </w:r>
      <w:r w:rsidR="00675023"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وتوفير المعلومات الصحية الموثوقة، وتسهيل إدارة المواعيد والخدمات) على الكفاءة التشغيلية في مستشفيات القطاع الخاص بمدينة الرياض.</w:t>
      </w:r>
    </w:p>
    <w:p w14:paraId="7BFD6E86" w14:textId="77777777" w:rsidR="00BA5C63" w:rsidRPr="008E1034" w:rsidRDefault="00BA5C63" w:rsidP="008E1034">
      <w:pPr>
        <w:shd w:val="clear" w:color="auto" w:fill="FFFFFF" w:themeFill="background1"/>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b/>
          <w:bCs/>
          <w:sz w:val="32"/>
          <w:szCs w:val="32"/>
          <w:rtl/>
        </w:rPr>
        <w:t xml:space="preserve">الفرضية الفرعية الثالثة </w:t>
      </w:r>
    </w:p>
    <w:p w14:paraId="4486002B" w14:textId="6CDB8544" w:rsidR="00BA5C63" w:rsidRPr="008E1034" w:rsidRDefault="00BA5C63" w:rsidP="008E1034">
      <w:pPr>
        <w:shd w:val="clear" w:color="auto" w:fill="FFFFFF" w:themeFill="background1"/>
        <w:bidi/>
        <w:spacing w:after="120" w:line="360"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hint="cs"/>
          <w:sz w:val="32"/>
          <w:szCs w:val="32"/>
          <w:rtl/>
        </w:rPr>
        <w:t xml:space="preserve">لا يوجد </w:t>
      </w:r>
      <w:r w:rsidR="00046882" w:rsidRPr="008E1034">
        <w:rPr>
          <w:rFonts w:ascii="Traditional Arabic" w:eastAsia="Calibri" w:hAnsi="Traditional Arabic" w:cs="Traditional Arabic" w:hint="cs"/>
          <w:sz w:val="32"/>
          <w:szCs w:val="32"/>
          <w:rtl/>
        </w:rPr>
        <w:t>تأثير</w:t>
      </w:r>
      <w:r w:rsidRPr="008E1034">
        <w:rPr>
          <w:rFonts w:ascii="Traditional Arabic" w:eastAsia="Calibri" w:hAnsi="Traditional Arabic" w:cs="Traditional Arabic" w:hint="cs"/>
          <w:sz w:val="32"/>
          <w:szCs w:val="32"/>
          <w:rtl/>
        </w:rPr>
        <w:t xml:space="preserve"> ذو دلالة إحصائية للتسويق عبر تطبيقات الهواتف الذكية بأبعاده (الترويج للخدمات الطبية،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hint="cs"/>
          <w:sz w:val="32"/>
          <w:szCs w:val="32"/>
          <w:rtl/>
        </w:rPr>
        <w:t>، وتوفير المعلومات الصحية الموثوقة، وتسهيل إدارة المواعيد والخدمات) على جودة الرعاية المقدمة في مستشفيات القطاع الخاص بمدينة الرياض.</w:t>
      </w:r>
    </w:p>
    <w:p w14:paraId="498BD170"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مصطلحات الدراسة وتعريفاتها الإجرائية</w:t>
      </w:r>
    </w:p>
    <w:p w14:paraId="13EEA09D"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التسويق عبر تطبيقات الهواتف الذكية:</w:t>
      </w:r>
    </w:p>
    <w:p w14:paraId="4494623B"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هو استخدام الشبكات اللاسلكية كالهواتف الذكية فى الوصول إلى المرضى وتقديم خدمات الرعاية الصحية بطرق مبتكرة وفعالة. (</w:t>
      </w:r>
      <w:r w:rsidRPr="008E1034">
        <w:rPr>
          <w:rFonts w:ascii="Traditional Arabic" w:hAnsi="Traditional Arabic" w:cs="Traditional Arabic" w:hint="cs"/>
          <w:sz w:val="32"/>
          <w:szCs w:val="32"/>
        </w:rPr>
        <w:t>Wijaya et al., 2021, 232</w:t>
      </w:r>
      <w:r w:rsidRPr="008E1034">
        <w:rPr>
          <w:rFonts w:ascii="Traditional Arabic" w:hAnsi="Traditional Arabic" w:cs="Traditional Arabic" w:hint="cs"/>
          <w:sz w:val="32"/>
          <w:szCs w:val="32"/>
          <w:rtl/>
        </w:rPr>
        <w:t>)</w:t>
      </w:r>
    </w:p>
    <w:p w14:paraId="0B8937F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الاجرائي:</w:t>
      </w:r>
    </w:p>
    <w:p w14:paraId="2A33EF78" w14:textId="09EB75D9"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 التواصل مع عملاء المستشفيات الخاصة عبر الهواتف الذكية بهدف التعرف على</w:t>
      </w:r>
      <w:r w:rsidRPr="008E1034">
        <w:rPr>
          <w:rFonts w:ascii="Traditional Arabic" w:hAnsi="Traditional Arabic" w:cs="Traditional Arabic" w:hint="cs"/>
          <w:sz w:val="32"/>
          <w:szCs w:val="32"/>
          <w:rtl/>
          <w:lang w:bidi="ar-EG"/>
        </w:rPr>
        <w:t xml:space="preserve"> مدى الترويج للخدمات الطبية، والتفاعل المباشر مع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xml:space="preserve">، وتوفير المعلومات الصحية الموثوقة، وتسهيل إدارة المواعيد والخدمات) على جودة الخدمات الطبية مجتمعة (رضا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والكفاءة التشغيلية، وجودة الرعاية المقدمة) المقدمة للعملاء في مستشفيات القطاع الخاص بمدينة الرياض.</w:t>
      </w:r>
    </w:p>
    <w:p w14:paraId="25769D0C" w14:textId="5D66176B"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 xml:space="preserve">التفاعل المباشر مع </w:t>
      </w:r>
      <w:r w:rsidR="000E3838" w:rsidRPr="008E1034">
        <w:rPr>
          <w:rFonts w:ascii="Traditional Arabic" w:hAnsi="Traditional Arabic" w:cs="Traditional Arabic"/>
          <w:b/>
          <w:bCs/>
          <w:sz w:val="32"/>
          <w:szCs w:val="32"/>
          <w:rtl/>
        </w:rPr>
        <w:t>المرضى</w:t>
      </w:r>
      <w:r w:rsidRPr="008E1034">
        <w:rPr>
          <w:rFonts w:ascii="Traditional Arabic" w:hAnsi="Traditional Arabic" w:cs="Traditional Arabic" w:hint="cs"/>
          <w:b/>
          <w:bCs/>
          <w:sz w:val="32"/>
          <w:szCs w:val="32"/>
          <w:rtl/>
        </w:rPr>
        <w:t>:</w:t>
      </w:r>
    </w:p>
    <w:p w14:paraId="57429EF2" w14:textId="4B9581F4"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rPr>
        <w:t xml:space="preserve">تواصل شخصي وفوري بين مقدمي الخدمة ومتلقيها، بهدف بناء الثقة والتعرف على احتياجات العميل وحل المشكلات بشكل فعال، وتقدم من خلال غرف الدردشة أو المحادثات الهاتفية أو وسائل التواصل </w:t>
      </w:r>
      <w:r w:rsidR="00046882" w:rsidRPr="008E1034">
        <w:rPr>
          <w:rFonts w:ascii="Traditional Arabic" w:hAnsi="Traditional Arabic" w:cs="Traditional Arabic" w:hint="cs"/>
          <w:sz w:val="32"/>
          <w:szCs w:val="32"/>
          <w:rtl/>
        </w:rPr>
        <w:t>الاجتماعي</w:t>
      </w:r>
      <w:r w:rsidRPr="008E1034">
        <w:rPr>
          <w:rFonts w:ascii="Traditional Arabic" w:hAnsi="Traditional Arabic" w:cs="Traditional Arabic" w:hint="cs"/>
          <w:sz w:val="32"/>
          <w:szCs w:val="32"/>
          <w:rtl/>
        </w:rPr>
        <w:t>.</w:t>
      </w:r>
      <w:r w:rsidR="00877731" w:rsidRPr="008E1034">
        <w:rPr>
          <w:rFonts w:ascii="Traditional Arabic" w:hAnsi="Traditional Arabic" w:cs="Traditional Arabic" w:hint="cs"/>
          <w:sz w:val="32"/>
          <w:szCs w:val="32"/>
          <w:rtl/>
        </w:rPr>
        <w:t>(</w:t>
      </w:r>
      <w:r w:rsidR="00877731" w:rsidRPr="008E1034">
        <w:rPr>
          <w:rFonts w:ascii="Traditional Arabic" w:hAnsi="Traditional Arabic" w:cs="Traditional Arabic" w:hint="cs"/>
          <w:sz w:val="32"/>
          <w:szCs w:val="32"/>
        </w:rPr>
        <w:t>Vega et al., 2021,</w:t>
      </w:r>
      <w:r w:rsidR="00877731" w:rsidRPr="008E1034">
        <w:rPr>
          <w:rFonts w:ascii="Traditional Arabic" w:hAnsi="Traditional Arabic" w:cs="Traditional Arabic"/>
          <w:sz w:val="32"/>
          <w:szCs w:val="32"/>
        </w:rPr>
        <w:t>904</w:t>
      </w:r>
      <w:r w:rsidR="00877731" w:rsidRPr="008E1034">
        <w:rPr>
          <w:rFonts w:ascii="Traditional Arabic" w:hAnsi="Traditional Arabic" w:cs="Traditional Arabic" w:hint="cs"/>
          <w:sz w:val="32"/>
          <w:szCs w:val="32"/>
          <w:rtl/>
        </w:rPr>
        <w:t>)</w:t>
      </w:r>
    </w:p>
    <w:p w14:paraId="31D89A3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المفهوم الإجرائي:</w:t>
      </w:r>
    </w:p>
    <w:p w14:paraId="5DA1ADFC" w14:textId="1A8056AF"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lang w:bidi="ar-EG"/>
        </w:rPr>
        <w:t xml:space="preserve">استخدام الهواتف الذكية في التواصل مع </w:t>
      </w:r>
      <w:r w:rsidR="000E3838" w:rsidRPr="008E1034">
        <w:rPr>
          <w:rFonts w:ascii="Traditional Arabic" w:hAnsi="Traditional Arabic" w:cs="Traditional Arabic"/>
          <w:sz w:val="32"/>
          <w:szCs w:val="32"/>
          <w:rtl/>
          <w:lang w:bidi="ar-EG"/>
        </w:rPr>
        <w:t>المرضى</w:t>
      </w:r>
      <w:r w:rsidR="000E3838" w:rsidRPr="008E1034">
        <w:rPr>
          <w:rFonts w:ascii="Traditional Arabic" w:hAnsi="Traditional Arabic" w:cs="Traditional Arabic" w:hint="cs"/>
          <w:sz w:val="32"/>
          <w:szCs w:val="32"/>
          <w:rtl/>
          <w:lang w:bidi="ar-EG"/>
        </w:rPr>
        <w:t xml:space="preserve"> </w:t>
      </w:r>
      <w:r w:rsidRPr="008E1034">
        <w:rPr>
          <w:rFonts w:ascii="Traditional Arabic" w:hAnsi="Traditional Arabic" w:cs="Traditional Arabic" w:hint="cs"/>
          <w:sz w:val="32"/>
          <w:szCs w:val="32"/>
          <w:rtl/>
          <w:lang w:bidi="ar-EG"/>
        </w:rPr>
        <w:t xml:space="preserve">الخدمات الطبية المقدمة من المستشفيات الخاصة بالرياض لبناء </w:t>
      </w:r>
      <w:r w:rsidR="00046882" w:rsidRPr="008E1034">
        <w:rPr>
          <w:rFonts w:ascii="Traditional Arabic" w:hAnsi="Traditional Arabic" w:cs="Traditional Arabic" w:hint="cs"/>
          <w:sz w:val="32"/>
          <w:szCs w:val="32"/>
          <w:rtl/>
          <w:lang w:bidi="ar-EG"/>
        </w:rPr>
        <w:t>الثقة والتعرف</w:t>
      </w:r>
      <w:r w:rsidRPr="008E1034">
        <w:rPr>
          <w:rFonts w:ascii="Traditional Arabic" w:hAnsi="Traditional Arabic" w:cs="Traditional Arabic" w:hint="cs"/>
          <w:sz w:val="32"/>
          <w:szCs w:val="32"/>
          <w:rtl/>
          <w:lang w:bidi="ar-EG"/>
        </w:rPr>
        <w:t xml:space="preserve"> على مدى رضا </w:t>
      </w:r>
      <w:r w:rsidR="000E3838" w:rsidRPr="008E1034">
        <w:rPr>
          <w:rFonts w:ascii="Traditional Arabic" w:hAnsi="Traditional Arabic" w:cs="Traditional Arabic"/>
          <w:sz w:val="32"/>
          <w:szCs w:val="32"/>
          <w:rtl/>
          <w:lang w:bidi="ar-EG"/>
        </w:rPr>
        <w:t>المرضى</w:t>
      </w:r>
      <w:r w:rsidRPr="008E1034">
        <w:rPr>
          <w:rFonts w:ascii="Traditional Arabic" w:hAnsi="Traditional Arabic" w:cs="Traditional Arabic" w:hint="cs"/>
          <w:sz w:val="32"/>
          <w:szCs w:val="32"/>
          <w:rtl/>
          <w:lang w:bidi="ar-EG"/>
        </w:rPr>
        <w:t xml:space="preserve"> عن الخدمات المقدمة.</w:t>
      </w:r>
    </w:p>
    <w:p w14:paraId="1E9C939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توفير المعلومات الصحية الموثوقة:</w:t>
      </w:r>
    </w:p>
    <w:p w14:paraId="77D79332" w14:textId="42B5682D"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sz w:val="32"/>
          <w:szCs w:val="32"/>
          <w:rtl/>
        </w:rPr>
        <w:t xml:space="preserve">وهي المعلومات الصحية </w:t>
      </w:r>
      <w:r w:rsidR="00675023" w:rsidRPr="008E1034">
        <w:rPr>
          <w:rFonts w:ascii="Traditional Arabic" w:hAnsi="Traditional Arabic" w:cs="Traditional Arabic" w:hint="cs"/>
          <w:sz w:val="32"/>
          <w:szCs w:val="32"/>
          <w:rtl/>
        </w:rPr>
        <w:t>التي تهدف لتقديم</w:t>
      </w:r>
      <w:r w:rsidRPr="008E1034">
        <w:rPr>
          <w:rFonts w:ascii="Traditional Arabic" w:hAnsi="Traditional Arabic" w:cs="Traditional Arabic" w:hint="cs"/>
          <w:sz w:val="32"/>
          <w:szCs w:val="32"/>
          <w:rtl/>
        </w:rPr>
        <w:t xml:space="preserve"> خدمة متميزة وتقدم عبر قنوات موثوقة كالمستشفيات وزارة الصحة على المواقع الرسمية</w:t>
      </w:r>
      <w:r w:rsidRPr="008E1034">
        <w:rPr>
          <w:rFonts w:ascii="Traditional Arabic" w:hAnsi="Traditional Arabic" w:cs="Traditional Arabic" w:hint="cs"/>
          <w:b/>
          <w:bCs/>
          <w:sz w:val="32"/>
          <w:szCs w:val="32"/>
          <w:rtl/>
        </w:rPr>
        <w:t xml:space="preserve">. </w:t>
      </w:r>
      <w:r w:rsidR="00675023" w:rsidRPr="008E1034">
        <w:rPr>
          <w:rFonts w:ascii="Traditional Arabic" w:hAnsi="Traditional Arabic" w:cs="Traditional Arabic" w:hint="cs"/>
          <w:sz w:val="32"/>
          <w:szCs w:val="32"/>
          <w:rtl/>
          <w:lang w:bidi="ar-EG"/>
        </w:rPr>
        <w:t>(الصقية</w:t>
      </w:r>
      <w:r w:rsidRPr="008E1034">
        <w:rPr>
          <w:rFonts w:ascii="Traditional Arabic" w:hAnsi="Traditional Arabic" w:cs="Traditional Arabic" w:hint="cs"/>
          <w:sz w:val="32"/>
          <w:szCs w:val="32"/>
          <w:rtl/>
          <w:lang w:bidi="ar-EG"/>
        </w:rPr>
        <w:t>، 2022، 41)</w:t>
      </w:r>
    </w:p>
    <w:p w14:paraId="2436E8F7"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 xml:space="preserve">المفهوم الإجرائي: </w:t>
      </w:r>
    </w:p>
    <w:p w14:paraId="699412AF"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وهي المعلومات التي تقدم من جانب المستشفيات والطاقم الطبي للإجابة على استفسارات عملاء الخدمة الصحية عبر الهواتف الذكية.</w:t>
      </w:r>
    </w:p>
    <w:p w14:paraId="709DC44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إدارة المواعيد والخدمات:</w:t>
      </w:r>
      <w:r w:rsidRPr="008E1034">
        <w:rPr>
          <w:rFonts w:ascii="Traditional Arabic" w:hAnsi="Traditional Arabic" w:cs="Traditional Arabic" w:hint="cs"/>
          <w:sz w:val="32"/>
          <w:szCs w:val="32"/>
          <w:rtl/>
        </w:rPr>
        <w:t xml:space="preserve"> </w:t>
      </w:r>
    </w:p>
    <w:p w14:paraId="6F809A0F" w14:textId="5F41B882"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هي الخدمة </w:t>
      </w:r>
      <w:r w:rsidR="00675023" w:rsidRPr="008E1034">
        <w:rPr>
          <w:rFonts w:ascii="Traditional Arabic" w:hAnsi="Traditional Arabic" w:cs="Traditional Arabic" w:hint="cs"/>
          <w:sz w:val="32"/>
          <w:szCs w:val="32"/>
          <w:rtl/>
        </w:rPr>
        <w:t>الإلكترونية المقدمة والموجهة</w:t>
      </w:r>
      <w:r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 xml:space="preserve">إلى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بهدف تسهيل عمليات حجز المواعيد، وإعادة جدولتها، أو الغائها، أو الاستفسار عن الخدمات. (الغريبي وآخرون، 2024، 421)</w:t>
      </w:r>
    </w:p>
    <w:p w14:paraId="33A3146E"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125397DB" w14:textId="6FF90F5A"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هي الخدمة </w:t>
      </w:r>
      <w:r w:rsidR="00675023" w:rsidRPr="008E1034">
        <w:rPr>
          <w:rFonts w:ascii="Traditional Arabic" w:hAnsi="Traditional Arabic" w:cs="Traditional Arabic" w:hint="cs"/>
          <w:sz w:val="32"/>
          <w:szCs w:val="32"/>
          <w:rtl/>
        </w:rPr>
        <w:t>الإلكترونية المقدمة إلى</w:t>
      </w:r>
      <w:r w:rsidRPr="008E1034">
        <w:rPr>
          <w:rFonts w:ascii="Traditional Arabic" w:hAnsi="Traditional Arabic" w:cs="Traditional Arabic" w:hint="cs"/>
          <w:sz w:val="32"/>
          <w:szCs w:val="32"/>
          <w:rtl/>
        </w:rPr>
        <w:t xml:space="preserve"> عملاء المستشفيات الخاصة بمدينة </w:t>
      </w:r>
      <w:r w:rsidR="00675023" w:rsidRPr="008E1034">
        <w:rPr>
          <w:rFonts w:ascii="Traditional Arabic" w:hAnsi="Traditional Arabic" w:cs="Traditional Arabic" w:hint="cs"/>
          <w:sz w:val="32"/>
          <w:szCs w:val="32"/>
          <w:rtl/>
        </w:rPr>
        <w:t>الرياض، والتي</w:t>
      </w:r>
      <w:r w:rsidRPr="008E1034">
        <w:rPr>
          <w:rFonts w:ascii="Traditional Arabic" w:hAnsi="Traditional Arabic" w:cs="Traditional Arabic" w:hint="cs"/>
          <w:sz w:val="32"/>
          <w:szCs w:val="32"/>
          <w:rtl/>
        </w:rPr>
        <w:t xml:space="preserve"> تختص بعمليات حجز المواعيد أو الرد على </w:t>
      </w:r>
      <w:r w:rsidR="00675023" w:rsidRPr="008E1034">
        <w:rPr>
          <w:rFonts w:ascii="Traditional Arabic" w:hAnsi="Traditional Arabic" w:cs="Traditional Arabic" w:hint="cs"/>
          <w:sz w:val="32"/>
          <w:szCs w:val="32"/>
          <w:rtl/>
        </w:rPr>
        <w:t>الاستفسارات</w:t>
      </w:r>
      <w:r w:rsidRPr="008E1034">
        <w:rPr>
          <w:rFonts w:ascii="Traditional Arabic" w:hAnsi="Traditional Arabic" w:cs="Traditional Arabic" w:hint="cs"/>
          <w:sz w:val="32"/>
          <w:szCs w:val="32"/>
          <w:rtl/>
        </w:rPr>
        <w:t xml:space="preserve"> عبر تطبيقات الهواتف الذكية. </w:t>
      </w:r>
    </w:p>
    <w:p w14:paraId="2BF5628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جودة الخدمات الطبية:</w:t>
      </w:r>
    </w:p>
    <w:p w14:paraId="7FD0E6AC"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 (سالم، 2021، 31)</w:t>
      </w:r>
    </w:p>
    <w:p w14:paraId="0C2E3F56" w14:textId="5200E6D3"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00CC2EB9" w:rsidRPr="008E1034">
        <w:rPr>
          <w:rFonts w:ascii="Traditional Arabic" w:hAnsi="Traditional Arabic" w:cs="Traditional Arabic" w:hint="cs"/>
          <w:sz w:val="32"/>
          <w:szCs w:val="32"/>
          <w:rtl/>
        </w:rPr>
        <w:t xml:space="preserve"> </w:t>
      </w:r>
    </w:p>
    <w:p w14:paraId="65407A9D" w14:textId="0489BF02" w:rsidR="00BA5C63" w:rsidRPr="008E1034" w:rsidRDefault="0067502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sz w:val="32"/>
          <w:szCs w:val="32"/>
          <w:rtl/>
        </w:rPr>
        <w:t>هي</w:t>
      </w:r>
      <w:r w:rsidR="00BA5C63" w:rsidRPr="008E1034">
        <w:rPr>
          <w:rFonts w:ascii="Traditional Arabic" w:hAnsi="Traditional Arabic" w:cs="Traditional Arabic" w:hint="cs"/>
          <w:sz w:val="32"/>
          <w:szCs w:val="32"/>
          <w:rtl/>
        </w:rPr>
        <w:t xml:space="preserve"> مدى صحة سلامة الخدمات الطبية (حجز المواعيد، الرد على الاستفسارات، المتابعة) التي يتلقها </w:t>
      </w:r>
      <w:r w:rsidR="000E3838" w:rsidRPr="008E1034">
        <w:rPr>
          <w:rFonts w:ascii="Traditional Arabic" w:hAnsi="Traditional Arabic" w:cs="Traditional Arabic"/>
          <w:sz w:val="32"/>
          <w:szCs w:val="32"/>
          <w:rtl/>
        </w:rPr>
        <w:t>المرضى</w:t>
      </w:r>
      <w:r w:rsidR="00BA5C63" w:rsidRPr="008E1034">
        <w:rPr>
          <w:rFonts w:ascii="Traditional Arabic" w:hAnsi="Traditional Arabic" w:cs="Traditional Arabic" w:hint="cs"/>
          <w:sz w:val="32"/>
          <w:szCs w:val="32"/>
          <w:rtl/>
        </w:rPr>
        <w:t xml:space="preserve"> بالمستشفيات الخاصة بمدينة الرياض.</w:t>
      </w:r>
    </w:p>
    <w:p w14:paraId="75ACD7F6" w14:textId="4C7F63C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b/>
          <w:bCs/>
          <w:sz w:val="32"/>
          <w:szCs w:val="32"/>
          <w:rtl/>
        </w:rPr>
        <w:t xml:space="preserve">رضا </w:t>
      </w:r>
      <w:r w:rsidR="000E3838" w:rsidRPr="008E1034">
        <w:rPr>
          <w:rFonts w:ascii="Traditional Arabic" w:hAnsi="Traditional Arabic" w:cs="Traditional Arabic"/>
          <w:b/>
          <w:bCs/>
          <w:sz w:val="32"/>
          <w:szCs w:val="32"/>
          <w:rtl/>
        </w:rPr>
        <w:t>المرضى</w:t>
      </w:r>
      <w:r w:rsidRPr="008E1034">
        <w:rPr>
          <w:rFonts w:ascii="Traditional Arabic" w:hAnsi="Traditional Arabic" w:cs="Traditional Arabic" w:hint="cs"/>
          <w:b/>
          <w:bCs/>
          <w:sz w:val="32"/>
          <w:szCs w:val="32"/>
          <w:rtl/>
        </w:rPr>
        <w:t>:</w:t>
      </w:r>
    </w:p>
    <w:p w14:paraId="02E5ED09" w14:textId="3C6B8C7F"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هو </w:t>
      </w:r>
      <w:r w:rsidR="00675023" w:rsidRPr="008E1034">
        <w:rPr>
          <w:rFonts w:ascii="Traditional Arabic" w:hAnsi="Traditional Arabic" w:cs="Traditional Arabic" w:hint="cs"/>
          <w:sz w:val="32"/>
          <w:szCs w:val="32"/>
          <w:rtl/>
        </w:rPr>
        <w:t>الانطباع</w:t>
      </w:r>
      <w:r w:rsidRPr="008E1034">
        <w:rPr>
          <w:rFonts w:ascii="Traditional Arabic" w:hAnsi="Traditional Arabic" w:cs="Traditional Arabic" w:hint="cs"/>
          <w:sz w:val="32"/>
          <w:szCs w:val="32"/>
          <w:rtl/>
        </w:rPr>
        <w:t xml:space="preserve"> الإيجابي أو السلبي الذي يتواجد لدى </w:t>
      </w:r>
      <w:r w:rsidR="000E3838" w:rsidRPr="008E1034">
        <w:rPr>
          <w:rFonts w:ascii="Traditional Arabic" w:hAnsi="Traditional Arabic" w:cs="Traditional Arabic"/>
          <w:sz w:val="32"/>
          <w:szCs w:val="32"/>
          <w:rtl/>
        </w:rPr>
        <w:t>المرضى</w:t>
      </w:r>
      <w:r w:rsidR="000E3838"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sz w:val="32"/>
          <w:szCs w:val="32"/>
          <w:rtl/>
        </w:rPr>
        <w:t xml:space="preserve">عند خوض تجربة تلقي الخدمة، وتنتج من مقارنة توقعات </w:t>
      </w:r>
      <w:r w:rsidR="000E3838" w:rsidRPr="008E1034">
        <w:rPr>
          <w:rFonts w:ascii="Traditional Arabic" w:hAnsi="Traditional Arabic" w:cs="Traditional Arabic"/>
          <w:sz w:val="32"/>
          <w:szCs w:val="32"/>
          <w:rtl/>
        </w:rPr>
        <w:t>المرضى</w:t>
      </w:r>
      <w:r w:rsidRPr="008E1034">
        <w:rPr>
          <w:rFonts w:ascii="Traditional Arabic" w:hAnsi="Traditional Arabic" w:cs="Traditional Arabic" w:hint="cs"/>
          <w:sz w:val="32"/>
          <w:szCs w:val="32"/>
          <w:rtl/>
        </w:rPr>
        <w:t xml:space="preserve"> عن الخدمة المقدمة وما تم تلقيه فعلياً.</w:t>
      </w:r>
      <w:r w:rsidR="00CC2EB9" w:rsidRPr="008E1034">
        <w:rPr>
          <w:rFonts w:ascii="Traditional Arabic" w:hAnsi="Traditional Arabic" w:cs="Traditional Arabic" w:hint="cs"/>
          <w:sz w:val="32"/>
          <w:szCs w:val="32"/>
          <w:rtl/>
        </w:rPr>
        <w:t xml:space="preserve"> </w:t>
      </w:r>
      <w:r w:rsidR="00675023" w:rsidRPr="008E1034">
        <w:rPr>
          <w:rFonts w:ascii="Traditional Arabic" w:hAnsi="Traditional Arabic" w:cs="Traditional Arabic" w:hint="cs"/>
          <w:sz w:val="32"/>
          <w:szCs w:val="32"/>
          <w:rtl/>
        </w:rPr>
        <w:t>(</w:t>
      </w:r>
      <w:r w:rsidR="00675023" w:rsidRPr="008E1034">
        <w:rPr>
          <w:rFonts w:ascii="Traditional Arabic" w:hAnsi="Traditional Arabic" w:cs="Traditional Arabic"/>
          <w:sz w:val="32"/>
          <w:szCs w:val="32"/>
        </w:rPr>
        <w:t>Anisa</w:t>
      </w:r>
      <w:r w:rsidRPr="008E1034">
        <w:rPr>
          <w:rFonts w:ascii="Traditional Arabic" w:hAnsi="Traditional Arabic" w:cs="Traditional Arabic" w:hint="cs"/>
          <w:sz w:val="32"/>
          <w:szCs w:val="32"/>
        </w:rPr>
        <w:t>, 2023</w:t>
      </w:r>
      <w:r w:rsidRPr="008E1034">
        <w:rPr>
          <w:rFonts w:ascii="Traditional Arabic" w:hAnsi="Traditional Arabic" w:cs="Traditional Arabic" w:hint="cs"/>
          <w:sz w:val="32"/>
          <w:szCs w:val="32"/>
          <w:rtl/>
        </w:rPr>
        <w:t>)</w:t>
      </w:r>
    </w:p>
    <w:p w14:paraId="49C31EB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5D7DAE37" w14:textId="094AF79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sz w:val="32"/>
          <w:szCs w:val="32"/>
          <w:rtl/>
        </w:rPr>
        <w:t xml:space="preserve"> شعور العميل بالحصول على ما </w:t>
      </w:r>
      <w:r w:rsidR="00675023" w:rsidRPr="008E1034">
        <w:rPr>
          <w:rFonts w:ascii="Traditional Arabic" w:hAnsi="Traditional Arabic" w:cs="Traditional Arabic" w:hint="cs"/>
          <w:sz w:val="32"/>
          <w:szCs w:val="32"/>
          <w:rtl/>
        </w:rPr>
        <w:t>توقعه</w:t>
      </w:r>
      <w:r w:rsidRPr="008E1034">
        <w:rPr>
          <w:rFonts w:ascii="Traditional Arabic" w:hAnsi="Traditional Arabic" w:cs="Traditional Arabic" w:hint="cs"/>
          <w:sz w:val="32"/>
          <w:szCs w:val="32"/>
          <w:rtl/>
        </w:rPr>
        <w:t xml:space="preserve"> من الخدمات </w:t>
      </w:r>
      <w:r w:rsidR="00675023" w:rsidRPr="008E1034">
        <w:rPr>
          <w:rFonts w:ascii="Traditional Arabic" w:hAnsi="Traditional Arabic" w:cs="Traditional Arabic" w:hint="cs"/>
          <w:sz w:val="32"/>
          <w:szCs w:val="32"/>
          <w:rtl/>
        </w:rPr>
        <w:t>الطبية المقدمة</w:t>
      </w:r>
      <w:r w:rsidRPr="008E1034">
        <w:rPr>
          <w:rFonts w:ascii="Traditional Arabic" w:hAnsi="Traditional Arabic" w:cs="Traditional Arabic" w:hint="cs"/>
          <w:sz w:val="32"/>
          <w:szCs w:val="32"/>
          <w:rtl/>
        </w:rPr>
        <w:t xml:space="preserve"> من المستشفيات الخاصة بمدينة الرياض عبر </w:t>
      </w:r>
      <w:r w:rsidR="00675023" w:rsidRPr="008E1034">
        <w:rPr>
          <w:rFonts w:ascii="Traditional Arabic" w:hAnsi="Traditional Arabic" w:cs="Traditional Arabic" w:hint="cs"/>
          <w:sz w:val="32"/>
          <w:szCs w:val="32"/>
          <w:rtl/>
        </w:rPr>
        <w:t>الهواتف الذكية</w:t>
      </w:r>
      <w:r w:rsidRPr="008E1034">
        <w:rPr>
          <w:rFonts w:ascii="Traditional Arabic" w:hAnsi="Traditional Arabic" w:cs="Traditional Arabic" w:hint="cs"/>
          <w:sz w:val="32"/>
          <w:szCs w:val="32"/>
          <w:rtl/>
        </w:rPr>
        <w:t xml:space="preserve"> كالرد الفوري، والإجابة على </w:t>
      </w:r>
      <w:r w:rsidR="00675023" w:rsidRPr="008E1034">
        <w:rPr>
          <w:rFonts w:ascii="Traditional Arabic" w:hAnsi="Traditional Arabic" w:cs="Traditional Arabic" w:hint="cs"/>
          <w:sz w:val="32"/>
          <w:szCs w:val="32"/>
          <w:rtl/>
        </w:rPr>
        <w:t>الاستفسارا</w:t>
      </w:r>
      <w:r w:rsidR="00675023" w:rsidRPr="008E1034">
        <w:rPr>
          <w:rFonts w:ascii="Traditional Arabic" w:hAnsi="Traditional Arabic" w:cs="Traditional Arabic" w:hint="eastAsia"/>
          <w:sz w:val="32"/>
          <w:szCs w:val="32"/>
          <w:rtl/>
        </w:rPr>
        <w:t>ت</w:t>
      </w:r>
      <w:r w:rsidRPr="008E1034">
        <w:rPr>
          <w:rFonts w:ascii="Traditional Arabic" w:hAnsi="Traditional Arabic" w:cs="Traditional Arabic" w:hint="cs"/>
          <w:sz w:val="32"/>
          <w:szCs w:val="32"/>
          <w:rtl/>
        </w:rPr>
        <w:t xml:space="preserve"> ت، وتوافر الترجمة.</w:t>
      </w:r>
    </w:p>
    <w:p w14:paraId="3991681F" w14:textId="2A7FBD82"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b/>
          <w:bCs/>
          <w:sz w:val="32"/>
          <w:szCs w:val="32"/>
          <w:rtl/>
        </w:rPr>
        <w:t>الكفاءة التشغيلية</w:t>
      </w:r>
      <w:r w:rsidR="00386EAB" w:rsidRPr="008E1034">
        <w:rPr>
          <w:rFonts w:ascii="Traditional Arabic" w:hAnsi="Traditional Arabic" w:cs="Traditional Arabic" w:hint="cs"/>
          <w:sz w:val="32"/>
          <w:szCs w:val="32"/>
          <w:rtl/>
        </w:rPr>
        <w:t xml:space="preserve"> </w:t>
      </w:r>
    </w:p>
    <w:p w14:paraId="1A543592" w14:textId="630AFEA4"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w:t>
      </w:r>
      <w:r w:rsidR="00675023" w:rsidRPr="008E1034">
        <w:rPr>
          <w:rFonts w:ascii="Traditional Arabic" w:hAnsi="Traditional Arabic" w:cs="Traditional Arabic" w:hint="cs"/>
          <w:sz w:val="32"/>
          <w:szCs w:val="32"/>
          <w:rtl/>
          <w:lang w:bidi="ar-EG"/>
        </w:rPr>
        <w:t xml:space="preserve">سرعة. </w:t>
      </w:r>
      <w:r w:rsidR="00675023" w:rsidRPr="008E1034">
        <w:rPr>
          <w:rFonts w:ascii="Traditional Arabic" w:hAnsi="Traditional Arabic" w:cs="Traditional Arabic"/>
          <w:sz w:val="32"/>
          <w:szCs w:val="32"/>
          <w:rtl/>
          <w:lang w:bidi="ar-EG"/>
        </w:rPr>
        <w:t>(</w:t>
      </w:r>
      <w:r w:rsidRPr="008E1034">
        <w:rPr>
          <w:rFonts w:ascii="Traditional Arabic" w:hAnsi="Traditional Arabic" w:cs="Traditional Arabic" w:hint="cs"/>
          <w:sz w:val="32"/>
          <w:szCs w:val="32"/>
          <w:rtl/>
          <w:lang w:bidi="ar-EG"/>
        </w:rPr>
        <w:t>مراد، 2021،845)</w:t>
      </w:r>
    </w:p>
    <w:p w14:paraId="2B97E06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المفهوم الإجرائي:</w:t>
      </w:r>
    </w:p>
    <w:p w14:paraId="7C87C7DF"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Pr>
      </w:pPr>
      <w:r w:rsidRPr="008E1034">
        <w:rPr>
          <w:rFonts w:ascii="Traditional Arabic" w:hAnsi="Traditional Arabic" w:cs="Traditional Arabic" w:hint="cs"/>
          <w:sz w:val="32"/>
          <w:szCs w:val="32"/>
          <w:rtl/>
        </w:rPr>
        <w:t>هي الموارد المادية والبشرية المتاحة والتي تساعد في تقديم الخدمة لعملاء الخدمات الصحية بالمستشفيات الخاصة بالرياض في أقل وقت وأقصى سرعة.</w:t>
      </w:r>
    </w:p>
    <w:p w14:paraId="000B9FAA"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جودة الرعاية المقدمة:</w:t>
      </w:r>
    </w:p>
    <w:p w14:paraId="58F8F4BA" w14:textId="31C51A89"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sz w:val="32"/>
          <w:szCs w:val="32"/>
          <w:rtl/>
        </w:rPr>
        <w:t xml:space="preserve">مدى تميز الخدمة الطبية </w:t>
      </w:r>
      <w:r w:rsidR="00046882" w:rsidRPr="008E1034">
        <w:rPr>
          <w:rFonts w:ascii="Traditional Arabic" w:hAnsi="Traditional Arabic" w:cs="Traditional Arabic" w:hint="cs"/>
          <w:sz w:val="32"/>
          <w:szCs w:val="32"/>
          <w:rtl/>
        </w:rPr>
        <w:t>والاستشفائية</w:t>
      </w:r>
      <w:r w:rsidRPr="008E1034">
        <w:rPr>
          <w:rFonts w:ascii="Traditional Arabic" w:hAnsi="Traditional Arabic" w:cs="Traditional Arabic" w:hint="cs"/>
          <w:sz w:val="32"/>
          <w:szCs w:val="32"/>
          <w:rtl/>
        </w:rPr>
        <w:t xml:space="preserve"> التي تقدم من جانب المتخصصين ذوي الخبرة والمهارة لعملاء الخدمات </w:t>
      </w:r>
      <w:r w:rsidR="00675023" w:rsidRPr="008E1034">
        <w:rPr>
          <w:rFonts w:ascii="Traditional Arabic" w:hAnsi="Traditional Arabic" w:cs="Traditional Arabic" w:hint="cs"/>
          <w:sz w:val="32"/>
          <w:szCs w:val="32"/>
          <w:rtl/>
        </w:rPr>
        <w:t xml:space="preserve">الصحية. </w:t>
      </w:r>
      <w:r w:rsidR="00675023" w:rsidRPr="008E1034">
        <w:rPr>
          <w:rFonts w:ascii="Traditional Arabic" w:hAnsi="Traditional Arabic" w:cs="Traditional Arabic"/>
          <w:sz w:val="32"/>
          <w:szCs w:val="32"/>
          <w:rtl/>
        </w:rPr>
        <w:t>(</w:t>
      </w:r>
      <w:r w:rsidRPr="008E1034">
        <w:rPr>
          <w:rFonts w:ascii="Traditional Arabic" w:hAnsi="Traditional Arabic" w:cs="Traditional Arabic" w:hint="cs"/>
          <w:sz w:val="32"/>
          <w:szCs w:val="32"/>
          <w:rtl/>
        </w:rPr>
        <w:t>سالم، 2021، 32)</w:t>
      </w:r>
    </w:p>
    <w:p w14:paraId="61D177B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b/>
          <w:bCs/>
          <w:sz w:val="32"/>
          <w:szCs w:val="32"/>
          <w:rtl/>
        </w:rPr>
        <w:t>المفهوم الإجرائي:</w:t>
      </w:r>
      <w:r w:rsidRPr="008E1034">
        <w:rPr>
          <w:rFonts w:ascii="Traditional Arabic" w:hAnsi="Traditional Arabic" w:cs="Traditional Arabic" w:hint="cs"/>
          <w:sz w:val="32"/>
          <w:szCs w:val="32"/>
          <w:rtl/>
        </w:rPr>
        <w:t xml:space="preserve"> </w:t>
      </w:r>
    </w:p>
    <w:p w14:paraId="3BEA570F" w14:textId="5CFF53F6"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Pr>
      </w:pPr>
      <w:r w:rsidRPr="008E1034">
        <w:rPr>
          <w:rFonts w:ascii="Traditional Arabic" w:hAnsi="Traditional Arabic" w:cs="Traditional Arabic" w:hint="cs"/>
          <w:sz w:val="32"/>
          <w:szCs w:val="32"/>
          <w:rtl/>
        </w:rPr>
        <w:t xml:space="preserve">مدى تميز الطاقم الطبي وطاقم التمريض وفنيين الإشاعة والفحص، لتقديم </w:t>
      </w:r>
      <w:r w:rsidR="00046882" w:rsidRPr="008E1034">
        <w:rPr>
          <w:rFonts w:ascii="Traditional Arabic" w:hAnsi="Traditional Arabic" w:cs="Traditional Arabic" w:hint="cs"/>
          <w:sz w:val="32"/>
          <w:szCs w:val="32"/>
          <w:rtl/>
        </w:rPr>
        <w:t>الرعاية الأولية</w:t>
      </w:r>
      <w:r w:rsidRPr="008E1034">
        <w:rPr>
          <w:rFonts w:ascii="Traditional Arabic" w:hAnsi="Traditional Arabic" w:cs="Traditional Arabic" w:hint="cs"/>
          <w:sz w:val="32"/>
          <w:szCs w:val="32"/>
          <w:rtl/>
        </w:rPr>
        <w:t xml:space="preserve"> والثانوية والثالثة لعملاء الخدمات الصحية بالمستشفيات الخاصة بمدينة الرياض.</w:t>
      </w:r>
    </w:p>
    <w:p w14:paraId="6CAEF223" w14:textId="007C5A8F"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إجراءات الدراسة</w:t>
      </w:r>
    </w:p>
    <w:p w14:paraId="0E8C1E8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2"/>
          <w:szCs w:val="32"/>
          <w:rtl/>
        </w:rPr>
      </w:pPr>
      <w:r w:rsidRPr="008E1034">
        <w:rPr>
          <w:rFonts w:ascii="Traditional Arabic" w:hAnsi="Traditional Arabic" w:cs="Traditional Arabic" w:hint="cs"/>
          <w:b/>
          <w:bCs/>
          <w:sz w:val="32"/>
          <w:szCs w:val="32"/>
          <w:rtl/>
        </w:rPr>
        <w:t>منهج الدراسة</w:t>
      </w:r>
    </w:p>
    <w:p w14:paraId="307B030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b/>
          <w:bCs/>
          <w:color w:val="000000" w:themeColor="text1"/>
          <w:sz w:val="32"/>
          <w:szCs w:val="32"/>
        </w:rPr>
        <w:tab/>
      </w:r>
      <w:r w:rsidRPr="008E1034">
        <w:rPr>
          <w:rFonts w:ascii="Traditional Arabic" w:hAnsi="Traditional Arabic" w:cs="Traditional Arabic" w:hint="cs"/>
          <w:color w:val="000000" w:themeColor="text1"/>
          <w:sz w:val="32"/>
          <w:szCs w:val="32"/>
          <w:rtl/>
        </w:rPr>
        <w:t xml:space="preserve">تعتبر هذه الدراسة من حيث توصيف طبيعتها دراسة ميدانية؛ لأنها تمثل حالة تم دراستها على ارض الواقع وهي </w:t>
      </w:r>
      <w:r w:rsidRPr="008E1034">
        <w:rPr>
          <w:rFonts w:ascii="Traditional Arabic" w:hAnsi="Traditional Arabic" w:cs="Traditional Arabic" w:hint="cs"/>
          <w:color w:val="000000" w:themeColor="text1"/>
          <w:sz w:val="32"/>
          <w:szCs w:val="32"/>
          <w:rtl/>
          <w:lang w:bidi="ar-JO"/>
        </w:rPr>
        <w:t xml:space="preserve">مستشفيات القطاع الخاص </w:t>
      </w:r>
      <w:r w:rsidRPr="008E1034">
        <w:rPr>
          <w:rFonts w:ascii="Traditional Arabic" w:hAnsi="Traditional Arabic" w:cs="Traditional Arabic" w:hint="cs"/>
          <w:sz w:val="32"/>
          <w:szCs w:val="32"/>
          <w:rtl/>
          <w:lang w:bidi="ar-JO"/>
        </w:rPr>
        <w:t>بمدينة الرياض،</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hint="cs"/>
          <w:color w:val="000000" w:themeColor="text1"/>
          <w:sz w:val="32"/>
          <w:szCs w:val="32"/>
          <w:rtl/>
        </w:rPr>
        <w:t>وأما من حيث الغرض فتعتبر الدراسة إيضاحية، وذلك لأنها تعتمد على تفسير العلاقات السببية بين المتغيرات وأبعادها، كما تعتبر دراسة استنتاجية؛ لأنها تعتمد على دراسات سابقة تتمثل في الكتب والأوراق العلمية والأدبيات ذات صلة. كما اعتمدت هذه الدراسة على البحث في قواعد البيانات والشبكة العنكبوتية لترسيخ الروابط النظرية لمتغيرات الدراسة الحالية</w:t>
      </w:r>
      <w:r w:rsidRPr="008E1034">
        <w:rPr>
          <w:rFonts w:ascii="Traditional Arabic" w:hAnsi="Traditional Arabic" w:cs="Traditional Arabic" w:hint="cs"/>
          <w:color w:val="000000" w:themeColor="text1"/>
          <w:sz w:val="32"/>
          <w:szCs w:val="32"/>
        </w:rPr>
        <w:t>.</w:t>
      </w:r>
    </w:p>
    <w:p w14:paraId="7A2FAD95"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ويمكن وصف هذه الدراسة بأنها غير مخططة من حيث التخطيط والضبط؛ لأنها تمت في البيئة الطبيعية للمستشفيات الخاصة دون أي تدخل من الباحث، وأما من حيث الزمن تعتبر هذه الدراسة دراسة مقطعية، كونها تمت لمرة واحدة وتستهدف عينة في مرحلة زمنية معينة، وطبقت على مجتمع معين</w:t>
      </w:r>
      <w:r w:rsidRPr="008E1034">
        <w:rPr>
          <w:rFonts w:ascii="Traditional Arabic" w:hAnsi="Traditional Arabic" w:cs="Traditional Arabic" w:hint="cs"/>
          <w:color w:val="000000" w:themeColor="text1"/>
          <w:sz w:val="32"/>
          <w:szCs w:val="32"/>
        </w:rPr>
        <w:t>)</w:t>
      </w:r>
      <w:r w:rsidRPr="008E1034">
        <w:rPr>
          <w:rFonts w:ascii="Traditional Arabic" w:hAnsi="Traditional Arabic" w:cs="Traditional Arabic" w:hint="cs"/>
          <w:color w:val="000000" w:themeColor="text1"/>
          <w:sz w:val="32"/>
          <w:szCs w:val="32"/>
          <w:rtl/>
        </w:rPr>
        <w:t xml:space="preserve"> </w:t>
      </w:r>
      <w:r w:rsidRPr="008E1034">
        <w:rPr>
          <w:rFonts w:ascii="Traditional Arabic" w:hAnsi="Traditional Arabic" w:cs="Traditional Arabic" w:hint="cs"/>
          <w:color w:val="000000" w:themeColor="text1"/>
          <w:sz w:val="32"/>
          <w:szCs w:val="32"/>
        </w:rPr>
        <w:t>Mohammed, 2024</w:t>
      </w:r>
      <w:r w:rsidRPr="008E1034">
        <w:rPr>
          <w:rFonts w:ascii="Traditional Arabic" w:hAnsi="Traditional Arabic" w:cs="Traditional Arabic" w:hint="cs"/>
          <w:color w:val="000000" w:themeColor="text1"/>
          <w:sz w:val="32"/>
          <w:szCs w:val="32"/>
          <w:rtl/>
        </w:rPr>
        <w:t>).</w:t>
      </w:r>
    </w:p>
    <w:p w14:paraId="12231402"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Pr>
      </w:pPr>
      <w:r w:rsidRPr="008E1034">
        <w:rPr>
          <w:rFonts w:ascii="Traditional Arabic" w:hAnsi="Traditional Arabic" w:cs="Traditional Arabic" w:hint="cs"/>
          <w:color w:val="000000" w:themeColor="text1"/>
          <w:sz w:val="32"/>
          <w:szCs w:val="32"/>
          <w:rtl/>
        </w:rPr>
        <w:t>واستخدمت الدراسة المنهج الوصفي التحليلي، وهو المنهج الرئيسي الذي ستقوم عليه الدراسة من أجل تحقيق أهدافها والإجابة عن أسئلتها واختبار فرضياتها، ويُعد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r w:rsidRPr="008E1034">
        <w:rPr>
          <w:rFonts w:ascii="Traditional Arabic" w:hAnsi="Traditional Arabic" w:cs="Traditional Arabic" w:hint="cs"/>
          <w:color w:val="000000" w:themeColor="text1"/>
          <w:sz w:val="32"/>
          <w:szCs w:val="32"/>
        </w:rPr>
        <w:t>Walliman, 2021</w:t>
      </w:r>
      <w:r w:rsidRPr="008E1034">
        <w:rPr>
          <w:rFonts w:ascii="Traditional Arabic" w:hAnsi="Traditional Arabic" w:cs="Traditional Arabic" w:hint="cs"/>
          <w:color w:val="000000" w:themeColor="text1"/>
          <w:sz w:val="32"/>
          <w:szCs w:val="32"/>
          <w:rtl/>
        </w:rPr>
        <w:t>).</w:t>
      </w:r>
    </w:p>
    <w:p w14:paraId="66C35356"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Pr>
      </w:pPr>
      <w:r w:rsidRPr="008E1034">
        <w:rPr>
          <w:rFonts w:ascii="Traditional Arabic" w:hAnsi="Traditional Arabic" w:cs="Traditional Arabic" w:hint="cs"/>
          <w:b/>
          <w:bCs/>
          <w:sz w:val="36"/>
          <w:szCs w:val="36"/>
          <w:rtl/>
        </w:rPr>
        <w:t>مجتمع وعينة الدراسة</w:t>
      </w:r>
    </w:p>
    <w:p w14:paraId="6E60F670" w14:textId="77777777" w:rsidR="00BA5C63" w:rsidRPr="008E1034" w:rsidRDefault="00BA5C63" w:rsidP="008E1034">
      <w:pPr>
        <w:shd w:val="clear" w:color="auto" w:fill="FFFFFF" w:themeFill="background1"/>
        <w:bidi/>
        <w:spacing w:after="120" w:line="360" w:lineRule="auto"/>
        <w:ind w:left="360"/>
        <w:jc w:val="both"/>
        <w:rPr>
          <w:rFonts w:ascii="Traditional Arabic" w:hAnsi="Traditional Arabic" w:cs="Traditional Arabic"/>
          <w:b/>
          <w:bCs/>
          <w:color w:val="000000" w:themeColor="text1"/>
          <w:sz w:val="36"/>
          <w:szCs w:val="36"/>
          <w:rtl/>
          <w:lang w:bidi="ar-EG"/>
        </w:rPr>
      </w:pPr>
      <w:r w:rsidRPr="008E1034">
        <w:rPr>
          <w:rFonts w:ascii="Traditional Arabic" w:hAnsi="Traditional Arabic" w:cs="Traditional Arabic" w:hint="cs"/>
          <w:b/>
          <w:bCs/>
          <w:color w:val="000000" w:themeColor="text1"/>
          <w:sz w:val="36"/>
          <w:szCs w:val="36"/>
          <w:rtl/>
          <w:lang w:bidi="ar-EG"/>
        </w:rPr>
        <w:t xml:space="preserve">مجتمع الدراسة </w:t>
      </w:r>
    </w:p>
    <w:p w14:paraId="18DB0B9E" w14:textId="2AEAE935"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6"/>
          <w:szCs w:val="36"/>
        </w:rPr>
        <w:t xml:space="preserve">         </w:t>
      </w:r>
      <w:r w:rsidRPr="008E1034">
        <w:rPr>
          <w:rFonts w:ascii="Traditional Arabic" w:hAnsi="Traditional Arabic" w:cs="Traditional Arabic" w:hint="cs"/>
          <w:sz w:val="32"/>
          <w:szCs w:val="32"/>
          <w:rtl/>
        </w:rPr>
        <w:t xml:space="preserve">يتكون مجتمع الدراسة من المرضى جميعهم الذين استخدموا التطبيقات الذكية التابعة لمستشفيات القطاع </w:t>
      </w:r>
      <w:r w:rsidR="00675023" w:rsidRPr="008E1034">
        <w:rPr>
          <w:rFonts w:ascii="Traditional Arabic" w:hAnsi="Traditional Arabic" w:cs="Traditional Arabic" w:hint="cs"/>
          <w:sz w:val="32"/>
          <w:szCs w:val="32"/>
          <w:rtl/>
        </w:rPr>
        <w:t>الخاص في</w:t>
      </w:r>
      <w:r w:rsidRPr="008E1034">
        <w:rPr>
          <w:rFonts w:ascii="Traditional Arabic" w:hAnsi="Traditional Arabic" w:cs="Traditional Arabic" w:hint="cs"/>
          <w:sz w:val="32"/>
          <w:szCs w:val="32"/>
          <w:rtl/>
        </w:rPr>
        <w:t xml:space="preserve"> مدينة الرياض، واستفادوا فعليًا من الخدمات الطبية المقدمة من خلالها خلال </w:t>
      </w:r>
      <w:r w:rsidR="00675023" w:rsidRPr="008E1034">
        <w:rPr>
          <w:rFonts w:ascii="Traditional Arabic" w:hAnsi="Traditional Arabic" w:cs="Traditional Arabic" w:hint="cs"/>
          <w:sz w:val="32"/>
          <w:szCs w:val="32"/>
          <w:rtl/>
        </w:rPr>
        <w:t>فترة إجراء</w:t>
      </w:r>
      <w:r w:rsidRPr="008E1034">
        <w:rPr>
          <w:rFonts w:ascii="Traditional Arabic" w:hAnsi="Traditional Arabic" w:cs="Traditional Arabic" w:hint="cs"/>
          <w:sz w:val="32"/>
          <w:szCs w:val="32"/>
          <w:rtl/>
        </w:rPr>
        <w:t xml:space="preserve"> الدراسة؛ ويشمل ذلك المرضى الذين استخدموا هذه التطبيقات لأغراض حجز المواعيد الطبية، أو الحصول على الاستشارات الطبية، أو متابعة التقارير والفحوصات، أو إجراء عمليات الدفع الإلكتروني، أو الاستفادة من أي خدمات صحية أخرى متاحة عبر التطبيق الذكي للمستشفى.</w:t>
      </w:r>
    </w:p>
    <w:p w14:paraId="265979A7" w14:textId="77777777"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وعليه، فإن المرضى الذين لم يسبق لهم استخدام التطبيقات الذكية أو لم يحصلوا على خدمات طبية فعلية من خلالها لا يعدون ضمن مجتمع الدراسة.</w:t>
      </w:r>
    </w:p>
    <w:p w14:paraId="519CB98F" w14:textId="338C72B1" w:rsidR="00BA5C63" w:rsidRPr="008E1034" w:rsidRDefault="00BA5C63" w:rsidP="008E1034">
      <w:pPr>
        <w:shd w:val="clear" w:color="auto" w:fill="FFFFFF" w:themeFill="background1"/>
        <w:bidi/>
        <w:spacing w:after="120" w:line="360" w:lineRule="auto"/>
        <w:ind w:left="84"/>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rPr>
        <w:t xml:space="preserve">ويُعد هذا المجتمع هو الأنسب لتحقيق أهداف الدراسة، </w:t>
      </w:r>
      <w:r w:rsidR="00675023" w:rsidRPr="008E1034">
        <w:rPr>
          <w:rFonts w:ascii="Traditional Arabic" w:hAnsi="Traditional Arabic" w:cs="Traditional Arabic" w:hint="cs"/>
          <w:sz w:val="32"/>
          <w:szCs w:val="32"/>
          <w:rtl/>
        </w:rPr>
        <w:t>نظرًا</w:t>
      </w:r>
      <w:r w:rsidR="00675023" w:rsidRPr="008E1034">
        <w:rPr>
          <w:rFonts w:ascii="Traditional Arabic" w:hAnsi="Traditional Arabic" w:cs="Traditional Arabic" w:hint="cs"/>
          <w:sz w:val="32"/>
          <w:szCs w:val="32"/>
          <w:rtl/>
          <w:lang w:bidi="ar-EG"/>
        </w:rPr>
        <w:t xml:space="preserve"> </w:t>
      </w:r>
      <w:r w:rsidR="00675023" w:rsidRPr="008E1034">
        <w:rPr>
          <w:rFonts w:ascii="Traditional Arabic" w:hAnsi="Traditional Arabic" w:cs="Traditional Arabic" w:hint="cs"/>
          <w:sz w:val="32"/>
          <w:szCs w:val="32"/>
          <w:rtl/>
        </w:rPr>
        <w:t>لكونه</w:t>
      </w:r>
      <w:r w:rsidRPr="008E1034">
        <w:rPr>
          <w:rFonts w:ascii="Traditional Arabic" w:hAnsi="Traditional Arabic" w:cs="Traditional Arabic" w:hint="cs"/>
          <w:sz w:val="32"/>
          <w:szCs w:val="32"/>
          <w:rtl/>
        </w:rPr>
        <w:t xml:space="preserve"> الفئة الأكثر قدرة على تقييم أثر التسويق عبر التطبيقات الذكية في جودة الخدمات الطبية المقدمة.</w:t>
      </w:r>
    </w:p>
    <w:p w14:paraId="04877E2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b/>
          <w:bCs/>
          <w:sz w:val="32"/>
          <w:szCs w:val="32"/>
          <w:rtl/>
          <w:lang w:bidi="ar-EG"/>
        </w:rPr>
      </w:pPr>
      <w:r w:rsidRPr="008E1034">
        <w:rPr>
          <w:rFonts w:ascii="Traditional Arabic" w:hAnsi="Traditional Arabic" w:cs="Traditional Arabic" w:hint="cs"/>
          <w:b/>
          <w:bCs/>
          <w:sz w:val="32"/>
          <w:szCs w:val="32"/>
          <w:rtl/>
        </w:rPr>
        <w:t>عينة الدراسة</w:t>
      </w:r>
    </w:p>
    <w:p w14:paraId="5CFEE0BA" w14:textId="7214A400" w:rsidR="00BA5C63" w:rsidRPr="008E1034" w:rsidRDefault="00163415" w:rsidP="008E1034">
      <w:pPr>
        <w:shd w:val="clear" w:color="auto" w:fill="FFFFFF" w:themeFill="background1"/>
        <w:bidi/>
        <w:spacing w:after="120" w:line="360" w:lineRule="auto"/>
        <w:jc w:val="both"/>
        <w:rPr>
          <w:rFonts w:ascii="Traditional Arabic" w:hAnsi="Traditional Arabic" w:cs="Traditional Arabic"/>
          <w:sz w:val="32"/>
          <w:szCs w:val="32"/>
          <w:rtl/>
          <w:lang w:bidi="ar-EG"/>
        </w:rPr>
      </w:pPr>
      <w:r w:rsidRPr="008E1034">
        <w:rPr>
          <w:rFonts w:ascii="Traditional Arabic" w:hAnsi="Traditional Arabic" w:cs="Traditional Arabic" w:hint="cs"/>
          <w:sz w:val="32"/>
          <w:szCs w:val="32"/>
          <w:rtl/>
          <w:lang w:bidi="ar-EG"/>
        </w:rPr>
        <w:t>إ</w:t>
      </w:r>
      <w:r w:rsidR="00BA5C63" w:rsidRPr="008E1034">
        <w:rPr>
          <w:rFonts w:ascii="Traditional Arabic" w:hAnsi="Traditional Arabic" w:cs="Traditional Arabic" w:hint="cs"/>
          <w:sz w:val="32"/>
          <w:szCs w:val="32"/>
          <w:rtl/>
          <w:lang w:bidi="ar-EG"/>
        </w:rPr>
        <w:t xml:space="preserve">ستخدم </w:t>
      </w:r>
      <w:r w:rsidR="00675023" w:rsidRPr="008E1034">
        <w:rPr>
          <w:rFonts w:ascii="Traditional Arabic" w:hAnsi="Traditional Arabic" w:cs="Traditional Arabic" w:hint="cs"/>
          <w:sz w:val="32"/>
          <w:szCs w:val="32"/>
          <w:rtl/>
          <w:lang w:bidi="ar-EG"/>
        </w:rPr>
        <w:t>أسلوب العينة</w:t>
      </w:r>
      <w:r w:rsidR="00BA5C63" w:rsidRPr="008E1034">
        <w:rPr>
          <w:rFonts w:ascii="Traditional Arabic" w:hAnsi="Traditional Arabic" w:cs="Traditional Arabic" w:hint="cs"/>
          <w:sz w:val="32"/>
          <w:szCs w:val="32"/>
          <w:rtl/>
          <w:lang w:bidi="ar-EG"/>
        </w:rPr>
        <w:t xml:space="preserve"> القصدية بطريقة العينة الملائمة (</w:t>
      </w:r>
      <w:r w:rsidR="00BA5C63" w:rsidRPr="008E1034">
        <w:rPr>
          <w:rFonts w:ascii="Traditional Arabic" w:hAnsi="Traditional Arabic" w:cs="Traditional Arabic" w:hint="cs"/>
          <w:sz w:val="32"/>
          <w:szCs w:val="32"/>
          <w:lang w:bidi="ar-EG"/>
        </w:rPr>
        <w:t xml:space="preserve">Convenience </w:t>
      </w:r>
      <w:r w:rsidR="00675023" w:rsidRPr="008E1034">
        <w:rPr>
          <w:rFonts w:ascii="Traditional Arabic" w:hAnsi="Traditional Arabic" w:cs="Traditional Arabic"/>
          <w:sz w:val="32"/>
          <w:szCs w:val="32"/>
          <w:lang w:bidi="ar-EG"/>
        </w:rPr>
        <w:t>Sampling)</w:t>
      </w:r>
      <w:r w:rsidR="00BA5C63" w:rsidRPr="008E1034">
        <w:rPr>
          <w:rFonts w:ascii="Traditional Arabic" w:hAnsi="Traditional Arabic" w:cs="Traditional Arabic" w:hint="cs"/>
          <w:sz w:val="32"/>
          <w:szCs w:val="32"/>
          <w:rtl/>
          <w:lang w:bidi="ar-EG"/>
        </w:rPr>
        <w:t xml:space="preserve">، وذلك </w:t>
      </w:r>
      <w:r w:rsidR="00675023" w:rsidRPr="008E1034">
        <w:rPr>
          <w:rFonts w:ascii="Traditional Arabic" w:hAnsi="Traditional Arabic" w:cs="Traditional Arabic" w:hint="cs"/>
          <w:sz w:val="32"/>
          <w:szCs w:val="32"/>
          <w:rtl/>
          <w:lang w:bidi="ar-EG"/>
        </w:rPr>
        <w:t>نظرًا لصعوبة</w:t>
      </w:r>
      <w:r w:rsidR="00BA5C63" w:rsidRPr="008E1034">
        <w:rPr>
          <w:rFonts w:ascii="Traditional Arabic" w:hAnsi="Traditional Arabic" w:cs="Traditional Arabic" w:hint="cs"/>
          <w:sz w:val="32"/>
          <w:szCs w:val="32"/>
          <w:rtl/>
          <w:lang w:bidi="ar-EG"/>
        </w:rPr>
        <w:t xml:space="preserve"> الحصول على إطار معاينة رسمي يضم جميع المرضى المستخدمين </w:t>
      </w:r>
      <w:r w:rsidR="00675023" w:rsidRPr="008E1034">
        <w:rPr>
          <w:rFonts w:ascii="Traditional Arabic" w:hAnsi="Traditional Arabic" w:cs="Traditional Arabic" w:hint="cs"/>
          <w:sz w:val="32"/>
          <w:szCs w:val="32"/>
          <w:rtl/>
          <w:lang w:bidi="ar-EG"/>
        </w:rPr>
        <w:t>للتطبيقات الذكية</w:t>
      </w:r>
      <w:r w:rsidR="00BA5C63" w:rsidRPr="008E1034">
        <w:rPr>
          <w:rFonts w:ascii="Traditional Arabic" w:hAnsi="Traditional Arabic" w:cs="Traditional Arabic" w:hint="cs"/>
          <w:sz w:val="32"/>
          <w:szCs w:val="32"/>
          <w:rtl/>
          <w:lang w:bidi="ar-EG"/>
        </w:rPr>
        <w:t xml:space="preserve"> في مستشفيات القطاع الخاص بمدينة </w:t>
      </w:r>
      <w:r w:rsidR="00675023" w:rsidRPr="008E1034">
        <w:rPr>
          <w:rFonts w:ascii="Traditional Arabic" w:hAnsi="Traditional Arabic" w:cs="Traditional Arabic" w:hint="cs"/>
          <w:sz w:val="32"/>
          <w:szCs w:val="32"/>
          <w:rtl/>
          <w:lang w:bidi="ar-EG"/>
        </w:rPr>
        <w:t>الرياض إضافة</w:t>
      </w:r>
      <w:r w:rsidR="00BA5C63" w:rsidRPr="008E1034">
        <w:rPr>
          <w:rFonts w:ascii="Traditional Arabic" w:hAnsi="Traditional Arabic" w:cs="Traditional Arabic" w:hint="cs"/>
          <w:sz w:val="32"/>
          <w:szCs w:val="32"/>
          <w:rtl/>
          <w:lang w:bidi="ar-EG"/>
        </w:rPr>
        <w:t xml:space="preserve"> إلى اعتبارات الخصوصية المرتبطة بحماية البيانات الصحية.</w:t>
      </w:r>
    </w:p>
    <w:p w14:paraId="39001B82" w14:textId="6B10372B"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sz w:val="32"/>
          <w:szCs w:val="32"/>
          <w:rtl/>
        </w:rPr>
      </w:pPr>
      <w:r w:rsidRPr="008E1034">
        <w:rPr>
          <w:rFonts w:ascii="Traditional Arabic" w:hAnsi="Traditional Arabic" w:cs="Traditional Arabic" w:hint="cs"/>
          <w:sz w:val="32"/>
          <w:szCs w:val="32"/>
          <w:rtl/>
          <w:lang w:bidi="ar-EG"/>
        </w:rPr>
        <w:t xml:space="preserve">وقد </w:t>
      </w:r>
      <w:r w:rsidR="00675023" w:rsidRPr="008E1034">
        <w:rPr>
          <w:rFonts w:ascii="Traditional Arabic" w:hAnsi="Traditional Arabic" w:cs="Traditional Arabic" w:hint="cs"/>
          <w:sz w:val="32"/>
          <w:szCs w:val="32"/>
          <w:rtl/>
          <w:lang w:bidi="ar-EG"/>
        </w:rPr>
        <w:t>تم الوصول</w:t>
      </w:r>
      <w:r w:rsidRPr="008E1034">
        <w:rPr>
          <w:rFonts w:ascii="Traditional Arabic" w:hAnsi="Traditional Arabic" w:cs="Traditional Arabic" w:hint="cs"/>
          <w:sz w:val="32"/>
          <w:szCs w:val="32"/>
          <w:rtl/>
          <w:lang w:bidi="ar-EG"/>
        </w:rPr>
        <w:t xml:space="preserve"> إلى أفراد العينة من خلال توزيع استبانة إلكترونية عبر رابط </w:t>
      </w:r>
      <w:r w:rsidR="00675023" w:rsidRPr="008E1034">
        <w:rPr>
          <w:rFonts w:ascii="Traditional Arabic" w:hAnsi="Traditional Arabic" w:cs="Traditional Arabic" w:hint="cs"/>
          <w:sz w:val="32"/>
          <w:szCs w:val="32"/>
          <w:rtl/>
          <w:lang w:bidi="ar-EG"/>
        </w:rPr>
        <w:t>رقمي نُشر</w:t>
      </w:r>
      <w:r w:rsidRPr="008E1034">
        <w:rPr>
          <w:rFonts w:ascii="Traditional Arabic" w:hAnsi="Traditional Arabic" w:cs="Traditional Arabic" w:hint="cs"/>
          <w:sz w:val="32"/>
          <w:szCs w:val="32"/>
          <w:rtl/>
          <w:lang w:bidi="ar-EG"/>
        </w:rPr>
        <w:t xml:space="preserve"> من خلال منصات التواصل الاجتماعي والمجموعات المجتمعية في مدينة الرياض. كما ضُمن سؤال تحقق في بداية </w:t>
      </w:r>
      <w:r w:rsidR="00675023" w:rsidRPr="008E1034">
        <w:rPr>
          <w:rFonts w:ascii="Traditional Arabic" w:hAnsi="Traditional Arabic" w:cs="Traditional Arabic" w:hint="cs"/>
          <w:sz w:val="32"/>
          <w:szCs w:val="32"/>
          <w:rtl/>
          <w:lang w:bidi="ar-EG"/>
        </w:rPr>
        <w:t>الاستبانة للتأكد</w:t>
      </w:r>
      <w:r w:rsidRPr="008E1034">
        <w:rPr>
          <w:rFonts w:ascii="Traditional Arabic" w:hAnsi="Traditional Arabic" w:cs="Traditional Arabic" w:hint="cs"/>
          <w:sz w:val="32"/>
          <w:szCs w:val="32"/>
          <w:rtl/>
          <w:lang w:bidi="ar-EG"/>
        </w:rPr>
        <w:t xml:space="preserve"> من أن المشارك سبق له استخدام تطبيق ذكي تابع لأحد مستشفيات القطاع الخاص بمدينة الرياض، وحصوله فعليًا على خدمة طبية من خلاله، وذلك لضمان انطباق شروط مجتمع الدراسة على أفراد العينة. </w:t>
      </w:r>
    </w:p>
    <w:p w14:paraId="542C1F32"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حدود الدراسة: (المكانية، الزمانية، البشرية)</w:t>
      </w:r>
    </w:p>
    <w:p w14:paraId="3BB59A4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المكانية</w:t>
      </w:r>
    </w:p>
    <w:p w14:paraId="40EB8854" w14:textId="7777777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28"/>
          <w:szCs w:val="28"/>
          <w:rtl/>
        </w:rPr>
      </w:pPr>
      <w:r w:rsidRPr="008E1034">
        <w:rPr>
          <w:rFonts w:ascii="Traditional Arabic" w:hAnsi="Traditional Arabic" w:cs="Traditional Arabic" w:hint="cs"/>
          <w:color w:val="000000" w:themeColor="text1"/>
          <w:sz w:val="28"/>
          <w:szCs w:val="28"/>
          <w:rtl/>
        </w:rPr>
        <w:t xml:space="preserve">تقتصر الدراسة على مستشفيات القطاع الخاص </w:t>
      </w:r>
      <w:r w:rsidRPr="008E1034">
        <w:rPr>
          <w:rFonts w:ascii="Traditional Arabic" w:hAnsi="Traditional Arabic" w:cs="Traditional Arabic" w:hint="cs"/>
          <w:sz w:val="28"/>
          <w:szCs w:val="28"/>
          <w:rtl/>
        </w:rPr>
        <w:t>بمدينة الرياض</w:t>
      </w:r>
      <w:r w:rsidRPr="008E1034">
        <w:rPr>
          <w:rFonts w:ascii="Traditional Arabic" w:hAnsi="Traditional Arabic" w:cs="Traditional Arabic" w:hint="cs"/>
          <w:color w:val="FF0000"/>
          <w:sz w:val="28"/>
          <w:szCs w:val="28"/>
          <w:rtl/>
        </w:rPr>
        <w:t xml:space="preserve"> </w:t>
      </w:r>
      <w:r w:rsidRPr="008E1034">
        <w:rPr>
          <w:rFonts w:ascii="Traditional Arabic" w:hAnsi="Traditional Arabic" w:cs="Traditional Arabic" w:hint="cs"/>
          <w:sz w:val="28"/>
          <w:szCs w:val="28"/>
          <w:rtl/>
        </w:rPr>
        <w:t>في ا</w:t>
      </w:r>
      <w:r w:rsidRPr="008E1034">
        <w:rPr>
          <w:rFonts w:ascii="Traditional Arabic" w:hAnsi="Traditional Arabic" w:cs="Traditional Arabic" w:hint="cs"/>
          <w:color w:val="000000" w:themeColor="text1"/>
          <w:sz w:val="28"/>
          <w:szCs w:val="28"/>
          <w:rtl/>
        </w:rPr>
        <w:t>لمملكة العربية السعودية</w:t>
      </w:r>
      <w:r w:rsidRPr="008E1034">
        <w:rPr>
          <w:rFonts w:ascii="Traditional Arabic" w:hAnsi="Traditional Arabic" w:cs="Traditional Arabic" w:hint="cs"/>
          <w:color w:val="000000" w:themeColor="text1"/>
          <w:sz w:val="28"/>
          <w:szCs w:val="28"/>
        </w:rPr>
        <w:t>.</w:t>
      </w:r>
    </w:p>
    <w:p w14:paraId="26D9DAC1"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الزمانية</w:t>
      </w:r>
    </w:p>
    <w:p w14:paraId="0EA9E898" w14:textId="5F12A2FC"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 xml:space="preserve">ستتم الدراسة على البيانات التي تُجمع خلال الفترة </w:t>
      </w:r>
      <w:r w:rsidR="00046882" w:rsidRPr="008E1034">
        <w:rPr>
          <w:rFonts w:ascii="Traditional Arabic" w:hAnsi="Traditional Arabic" w:cs="Traditional Arabic" w:hint="cs"/>
          <w:color w:val="000000" w:themeColor="text1"/>
          <w:sz w:val="32"/>
          <w:szCs w:val="32"/>
          <w:rtl/>
        </w:rPr>
        <w:t>الزمنية (2026</w:t>
      </w:r>
      <w:r w:rsidRPr="008E1034">
        <w:rPr>
          <w:rFonts w:ascii="Traditional Arabic" w:hAnsi="Traditional Arabic" w:cs="Traditional Arabic" w:hint="cs"/>
          <w:color w:val="000000" w:themeColor="text1"/>
          <w:sz w:val="32"/>
          <w:szCs w:val="32"/>
          <w:rtl/>
        </w:rPr>
        <w:t>) الخاصة بتوزيع الاستبانة، مع التركيز على مستخدمي تطبيقات الحجز الطبي خلال هذه الفترة.</w:t>
      </w:r>
    </w:p>
    <w:p w14:paraId="274CD7D3"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color w:val="000000" w:themeColor="text1"/>
          <w:sz w:val="32"/>
          <w:szCs w:val="32"/>
          <w:rtl/>
        </w:rPr>
      </w:pPr>
      <w:r w:rsidRPr="008E1034">
        <w:rPr>
          <w:rFonts w:ascii="Traditional Arabic" w:hAnsi="Traditional Arabic" w:cs="Traditional Arabic" w:hint="cs"/>
          <w:b/>
          <w:bCs/>
          <w:color w:val="000000" w:themeColor="text1"/>
          <w:sz w:val="32"/>
          <w:szCs w:val="32"/>
          <w:rtl/>
        </w:rPr>
        <w:t>الحدود البشرية</w:t>
      </w:r>
    </w:p>
    <w:p w14:paraId="133579CD" w14:textId="0901D5E7" w:rsidR="00BA5C63" w:rsidRPr="008E1034" w:rsidRDefault="00BA5C63" w:rsidP="008E1034">
      <w:pPr>
        <w:shd w:val="clear" w:color="auto" w:fill="FFFFFF" w:themeFill="background1"/>
        <w:bidi/>
        <w:spacing w:after="120" w:line="360" w:lineRule="auto"/>
        <w:jc w:val="both"/>
        <w:rPr>
          <w:rFonts w:ascii="Traditional Arabic" w:hAnsi="Traditional Arabic" w:cs="Traditional Arabic"/>
          <w:color w:val="000000" w:themeColor="text1"/>
          <w:sz w:val="32"/>
          <w:szCs w:val="32"/>
          <w:rtl/>
        </w:rPr>
      </w:pPr>
      <w:r w:rsidRPr="008E1034">
        <w:rPr>
          <w:rFonts w:ascii="Traditional Arabic" w:hAnsi="Traditional Arabic" w:cs="Traditional Arabic" w:hint="cs"/>
          <w:color w:val="000000" w:themeColor="text1"/>
          <w:sz w:val="32"/>
          <w:szCs w:val="32"/>
          <w:rtl/>
        </w:rPr>
        <w:t xml:space="preserve">تركز الدراسة على فئة </w:t>
      </w:r>
      <w:r w:rsidR="000E3838" w:rsidRPr="008E1034">
        <w:rPr>
          <w:rFonts w:ascii="Traditional Arabic" w:hAnsi="Traditional Arabic" w:cs="Traditional Arabic"/>
          <w:color w:val="000000" w:themeColor="text1"/>
          <w:sz w:val="32"/>
          <w:szCs w:val="32"/>
          <w:rtl/>
        </w:rPr>
        <w:t>المرضى</w:t>
      </w:r>
      <w:r w:rsidRPr="008E1034">
        <w:rPr>
          <w:rFonts w:ascii="Traditional Arabic" w:hAnsi="Traditional Arabic" w:cs="Traditional Arabic" w:hint="cs"/>
          <w:color w:val="000000" w:themeColor="text1"/>
          <w:sz w:val="32"/>
          <w:szCs w:val="32"/>
          <w:rtl/>
        </w:rPr>
        <w:t xml:space="preserve"> الذين استخدموا تطبيقات الحجز الطبي في مستشفيات القطاع الخاص بمدينة الرياض. </w:t>
      </w:r>
    </w:p>
    <w:p w14:paraId="058E7243" w14:textId="77777777" w:rsidR="00BA5C63" w:rsidRPr="008E1034" w:rsidRDefault="00BA5C63" w:rsidP="008E1034">
      <w:pPr>
        <w:shd w:val="clear" w:color="auto" w:fill="FFFFFF" w:themeFill="background1"/>
        <w:bidi/>
        <w:spacing w:after="120" w:line="360" w:lineRule="auto"/>
        <w:rPr>
          <w:rFonts w:ascii="Traditional Arabic" w:hAnsi="Traditional Arabic" w:cs="Traditional Arabic"/>
          <w:b/>
          <w:bCs/>
          <w:sz w:val="36"/>
          <w:szCs w:val="36"/>
          <w:rtl/>
        </w:rPr>
      </w:pPr>
      <w:r w:rsidRPr="008E1034">
        <w:rPr>
          <w:rFonts w:ascii="Traditional Arabic" w:hAnsi="Traditional Arabic" w:cs="Traditional Arabic" w:hint="cs"/>
          <w:b/>
          <w:bCs/>
          <w:sz w:val="36"/>
          <w:szCs w:val="36"/>
          <w:rtl/>
        </w:rPr>
        <w:t>وسائل جمع بيانات الدراسة</w:t>
      </w:r>
    </w:p>
    <w:p w14:paraId="3ABAFB82" w14:textId="177DD964" w:rsidR="00163415" w:rsidRPr="008E1034" w:rsidRDefault="00BA5C63" w:rsidP="008E1034">
      <w:pPr>
        <w:shd w:val="clear" w:color="auto" w:fill="FFFFFF" w:themeFill="background1"/>
        <w:bidi/>
        <w:spacing w:after="120" w:line="360" w:lineRule="auto"/>
        <w:jc w:val="both"/>
        <w:rPr>
          <w:rFonts w:ascii="Sakkal Majalla" w:hAnsi="Sakkal Majalla" w:cs="Sakkal Majalla"/>
          <w:b/>
          <w:bCs/>
          <w:sz w:val="32"/>
          <w:szCs w:val="32"/>
          <w:rtl/>
        </w:rPr>
      </w:pPr>
      <w:r w:rsidRPr="008E1034">
        <w:rPr>
          <w:rFonts w:ascii="Traditional Arabic" w:hAnsi="Traditional Arabic" w:cs="Traditional Arabic" w:hint="cs"/>
          <w:color w:val="000000" w:themeColor="text1"/>
          <w:sz w:val="36"/>
          <w:szCs w:val="36"/>
        </w:rPr>
        <w:t xml:space="preserve">       </w:t>
      </w:r>
      <w:r w:rsidRPr="008E1034">
        <w:rPr>
          <w:rFonts w:ascii="Traditional Arabic" w:hAnsi="Traditional Arabic" w:cs="Traditional Arabic" w:hint="cs"/>
          <w:color w:val="000000" w:themeColor="text1"/>
          <w:sz w:val="32"/>
          <w:szCs w:val="32"/>
          <w:rtl/>
        </w:rPr>
        <w:t>سوف يتم الاعتماد على الاستبانة كأداة رئيسية لجمع البيانات من عينة مجتمع الدراسة، وبنظام الاسئلة المغلقة وحسب سلم ليكرت الخماسي.</w:t>
      </w:r>
    </w:p>
    <w:p w14:paraId="5209931D" w14:textId="77777777" w:rsidR="00163415" w:rsidRPr="008E1034" w:rsidRDefault="00163415" w:rsidP="008E1034">
      <w:pPr>
        <w:shd w:val="clear" w:color="auto" w:fill="FFFFFF" w:themeFill="background1"/>
        <w:spacing w:after="200" w:line="276" w:lineRule="auto"/>
        <w:rPr>
          <w:rFonts w:ascii="Sakkal Majalla" w:hAnsi="Sakkal Majalla" w:cs="Sakkal Majalla"/>
          <w:b/>
          <w:bCs/>
          <w:sz w:val="36"/>
          <w:szCs w:val="36"/>
          <w:rtl/>
        </w:rPr>
      </w:pPr>
      <w:r w:rsidRPr="008E1034">
        <w:rPr>
          <w:rFonts w:ascii="Sakkal Majalla" w:hAnsi="Sakkal Majalla" w:cs="Sakkal Majalla"/>
          <w:b/>
          <w:bCs/>
          <w:sz w:val="36"/>
          <w:szCs w:val="36"/>
          <w:rtl/>
        </w:rPr>
        <w:br w:type="page"/>
      </w:r>
    </w:p>
    <w:p w14:paraId="4FE58BB3" w14:textId="77777777" w:rsidR="00C95711" w:rsidRPr="008E1034" w:rsidRDefault="00C95711" w:rsidP="008E1034">
      <w:pPr>
        <w:shd w:val="clear" w:color="auto" w:fill="FFFFFF" w:themeFill="background1"/>
        <w:bidi/>
        <w:spacing w:after="200" w:line="240" w:lineRule="auto"/>
        <w:rPr>
          <w:rFonts w:ascii="Sakkal Majalla" w:hAnsi="Sakkal Majalla" w:cs="Sakkal Majalla"/>
          <w:b/>
          <w:bCs/>
          <w:sz w:val="32"/>
          <w:szCs w:val="32"/>
          <w:rtl/>
        </w:rPr>
      </w:pPr>
      <w:r w:rsidRPr="008E1034">
        <w:rPr>
          <w:rFonts w:ascii="Sakkal Majalla"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00585F2E" wp14:editId="594807DB">
                <wp:simplePos x="0" y="0"/>
                <wp:positionH relativeFrom="page">
                  <wp:posOffset>1193800</wp:posOffset>
                </wp:positionH>
                <wp:positionV relativeFrom="page">
                  <wp:posOffset>4106333</wp:posOffset>
                </wp:positionV>
                <wp:extent cx="1421765" cy="413385"/>
                <wp:effectExtent l="0" t="0" r="26035" b="24765"/>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wps:spPr>
                      <wps:style>
                        <a:lnRef idx="2">
                          <a:schemeClr val="dk1"/>
                        </a:lnRef>
                        <a:fillRef idx="1">
                          <a:schemeClr val="lt1"/>
                        </a:fillRef>
                        <a:effectRef idx="0">
                          <a:schemeClr val="dk1"/>
                        </a:effectRef>
                        <a:fontRef idx="minor">
                          <a:schemeClr val="dk1"/>
                        </a:fontRef>
                      </wps:style>
                      <wps:txbx>
                        <w:txbxContent>
                          <w:p w14:paraId="4C418B4C" w14:textId="77777777" w:rsidR="001A37D3" w:rsidRPr="00CD1210" w:rsidRDefault="001A37D3"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85F2E" id="Rectangle: Rounded Corners 37" o:spid="_x0000_s1026" style="position:absolute;left:0;text-align:left;margin-left:94pt;margin-top:323.35pt;width:111.95pt;height:32.5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" fillcolor="white [3201]" strokecolor="black [3200]" strokeweight="2pt">
                <v:textbox>
                  <w:txbxContent>
                    <w:p w14:paraId="4C418B4C" w14:textId="77777777" w:rsidR="001A37D3" w:rsidRPr="00CD1210" w:rsidRDefault="001A37D3" w:rsidP="00C95711">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84864" behindDoc="1" locked="0" layoutInCell="1" allowOverlap="1" wp14:anchorId="3B62337A" wp14:editId="415DAC28">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2DBC74B" w14:textId="77777777" w:rsidR="001A37D3" w:rsidRPr="00CD1210" w:rsidRDefault="001A37D3"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B62337A" id="_x0000_s1027" style="position:absolute;left:0;text-align:left;margin-left:408pt;margin-top:319.2pt;width:111.95pt;height:32.55pt;z-index:-251631616;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" fillcolor="white [3201]" strokecolor="black [3213]" strokeweight="2pt">
                <v:textbox>
                  <w:txbxContent>
                    <w:p w14:paraId="02DBC74B" w14:textId="77777777" w:rsidR="001A37D3" w:rsidRPr="00CD1210" w:rsidRDefault="001A37D3" w:rsidP="00C95711">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73600" behindDoc="0" locked="0" layoutInCell="1" allowOverlap="1" wp14:anchorId="41A25665" wp14:editId="0BD92EB2">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9E81C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6736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25E11983" wp14:editId="479C8EEE">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AE824" id="Arrow: Down 38" o:spid="_x0000_s1026" type="#_x0000_t67" style="position:absolute;margin-left:456.9pt;margin-top:355.8pt;width:15pt;height:20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8E1034">
        <w:rPr>
          <w:rFonts w:ascii="Sakkal Majalla" w:hAnsi="Sakkal Majalla" w:cs="Sakkal Majalla"/>
          <w:b/>
          <w:bCs/>
          <w:noProof/>
          <w:sz w:val="28"/>
          <w:szCs w:val="28"/>
          <w:rtl/>
        </w:rPr>
        <mc:AlternateContent>
          <mc:Choice Requires="wps">
            <w:drawing>
              <wp:anchor distT="0" distB="0" distL="114300" distR="114300" simplePos="0" relativeHeight="251670528" behindDoc="0" locked="0" layoutInCell="1" allowOverlap="1" wp14:anchorId="5C242038" wp14:editId="70F4E36D">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76FB3C26" w14:textId="77777777" w:rsidR="001A37D3" w:rsidRDefault="001A37D3"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1A37D3" w:rsidRPr="00AE35C6" w:rsidRDefault="001A37D3"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42038" id="_x0000_t202" coordsize="21600,21600" o:spt="202" path="m,l,21600r21600,l21600,xe">
                <v:stroke joinstyle="miter"/>
                <v:path gradientshapeok="t" o:connecttype="rect"/>
              </v:shapetype>
              <v:shape id="Text Box 1937659357" o:spid="_x0000_s1028" type="#_x0000_t202" style="position:absolute;left:0;text-align:left;margin-left:302.1pt;margin-top:377.7pt;width:148.05pt;height:4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" fillcolor="white [3201]" strokecolor="black [3213]" strokeweight="2pt">
                <v:textbox>
                  <w:txbxContent>
                    <w:p w14:paraId="76FB3C26" w14:textId="77777777" w:rsidR="001A37D3" w:rsidRDefault="001A37D3" w:rsidP="00C95711">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1F3F801B" w14:textId="77777777" w:rsidR="001A37D3" w:rsidRPr="00AE35C6" w:rsidRDefault="001A37D3"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342D2BDE" w14:textId="77777777" w:rsidR="00C95711" w:rsidRPr="008E1034" w:rsidRDefault="00C95711" w:rsidP="008E1034">
      <w:pPr>
        <w:shd w:val="clear" w:color="auto" w:fill="FFFFFF" w:themeFill="background1"/>
        <w:bidi/>
        <w:spacing w:after="200" w:line="240" w:lineRule="auto"/>
        <w:rPr>
          <w:rFonts w:ascii="Sakkal Majalla" w:hAnsi="Sakkal Majalla" w:cs="Sakkal Majalla"/>
          <w:b/>
          <w:bCs/>
          <w:sz w:val="32"/>
          <w:szCs w:val="32"/>
          <w:rtl/>
        </w:rPr>
      </w:pPr>
      <w:r w:rsidRPr="008E1034">
        <w:rPr>
          <w:rFonts w:ascii="Sakkal Majalla" w:hAnsi="Sakkal Majalla" w:cs="Sakkal Majalla"/>
          <w:b/>
          <w:bCs/>
          <w:noProof/>
          <w:sz w:val="28"/>
          <w:szCs w:val="28"/>
          <w:rtl/>
        </w:rPr>
        <mc:AlternateContent>
          <mc:Choice Requires="wps">
            <w:drawing>
              <wp:anchor distT="0" distB="0" distL="114300" distR="114300" simplePos="0" relativeHeight="251675648" behindDoc="0" locked="0" layoutInCell="1" allowOverlap="1" wp14:anchorId="7DC5B9B1" wp14:editId="2571A720">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5BEA6B41" w14:textId="77777777" w:rsidR="001A37D3" w:rsidRPr="00AE35C6" w:rsidRDefault="001A37D3"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5B9B1" id="Text Box 1950773855" o:spid="_x0000_s1029" type="#_x0000_t202" style="position:absolute;left:0;text-align:left;margin-left:-6pt;margin-top:382.2pt;width:134.9pt;height:3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" fillcolor="white [3201]" strokecolor="black [3200]" strokeweight="2pt">
                <v:textbox>
                  <w:txbxContent>
                    <w:p w14:paraId="5BEA6B41" w14:textId="77777777" w:rsidR="001A37D3" w:rsidRPr="00AE35C6" w:rsidRDefault="001A37D3" w:rsidP="00C95711">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3750E42E" w14:textId="0DE269D1" w:rsidR="00C95711" w:rsidRPr="006B1DB3" w:rsidRDefault="00C95711" w:rsidP="006B1DB3">
      <w:pPr>
        <w:pStyle w:val="Heading1"/>
        <w:shd w:val="clear" w:color="auto" w:fill="FFFFFF" w:themeFill="background1"/>
        <w:bidi/>
        <w:spacing w:before="0" w:line="240" w:lineRule="auto"/>
        <w:rPr>
          <w:rFonts w:ascii="Sakkal Majalla" w:hAnsi="Sakkal Majalla" w:cs="Sakkal Majalla"/>
          <w:b/>
          <w:bCs/>
          <w:color w:val="auto"/>
          <w:sz w:val="28"/>
          <w:szCs w:val="28"/>
          <w:rtl/>
          <w:lang w:bidi="ar-JO"/>
        </w:rPr>
      </w:pPr>
      <w:r w:rsidRPr="008E1034">
        <w:rPr>
          <w:rFonts w:ascii="Sakkal Majalla" w:hAnsi="Sakkal Majalla" w:cs="Sakkal Majalla" w:hint="cs"/>
          <w:b/>
          <w:bCs/>
          <w:color w:val="auto"/>
          <w:sz w:val="28"/>
          <w:szCs w:val="28"/>
          <w:rtl/>
          <w:lang w:bidi="ar-JO"/>
        </w:rPr>
        <w:t xml:space="preserve">                                                            </w:t>
      </w:r>
      <w:r w:rsidRPr="008E1034">
        <w:rPr>
          <w:rFonts w:ascii="Sakkal Majalla" w:hAnsi="Sakkal Majalla" w:cs="Sakkal Majalla"/>
          <w:noProof/>
          <w:color w:val="auto"/>
          <w:sz w:val="28"/>
          <w:szCs w:val="28"/>
        </w:rPr>
        <mc:AlternateContent>
          <mc:Choice Requires="wps">
            <w:drawing>
              <wp:anchor distT="0" distB="0" distL="114300" distR="114300" simplePos="0" relativeHeight="251688960" behindDoc="0" locked="0" layoutInCell="1" allowOverlap="1" wp14:anchorId="142538CA" wp14:editId="73005FC4">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D8B8AE" id="_x0000_t32" coordsize="21600,21600" o:spt="32" o:oned="t" path="m,l21600,21600e" filled="f">
                <v:path arrowok="t" fillok="f" o:connecttype="none"/>
                <o:lock v:ext="edit" shapetype="t"/>
              </v:shapetype>
              <v:shape id="Straight Arrow Connector 1408732265" o:spid="_x0000_s1026" type="#_x0000_t32" style="position:absolute;margin-left:286.75pt;margin-top:485.8pt;width:14.15pt;height:5.9pt;rotation:10450401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8E1034">
        <w:rPr>
          <w:rFonts w:ascii="Sakkal Majalla" w:hAnsi="Sakkal Majalla" w:cs="Sakkal Majalla"/>
          <w:b/>
          <w:bCs/>
          <w:color w:val="auto"/>
          <w:sz w:val="28"/>
          <w:szCs w:val="28"/>
          <w:rtl/>
          <w:lang w:bidi="ar-JO"/>
        </w:rPr>
        <w:t xml:space="preserve">                                                             </w:t>
      </w:r>
      <w:r w:rsidRPr="008E1034">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7066DFDB" wp14:editId="35A6C5ED">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5D00DADD" w14:textId="77777777" w:rsidR="001A37D3" w:rsidRDefault="001A37D3" w:rsidP="00C957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DFDB" id="Rectangle 1942526429" o:spid="_x0000_s1030" style="position:absolute;left:0;text-align:left;margin-left:-6pt;margin-top:419.4pt;width:135pt;height:20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" fillcolor="window" strokecolor="black [3213]" strokeweight="1.5pt">
                <v:path arrowok="t"/>
                <o:lock v:ext="edit" aspectratio="t"/>
                <v:textbox>
                  <w:txbxContent>
                    <w:p w14:paraId="5D00DADD" w14:textId="77777777" w:rsidR="001A37D3" w:rsidRDefault="001A37D3" w:rsidP="00C95711">
                      <w:pPr>
                        <w:jc w:val="center"/>
                      </w:pPr>
                    </w:p>
                  </w:txbxContent>
                </v:textbox>
                <w10:wrap anchorx="margin" anchory="page"/>
              </v:rect>
            </w:pict>
          </mc:Fallback>
        </mc:AlternateContent>
      </w:r>
      <w:r w:rsidRPr="008E1034">
        <w:rPr>
          <w:rFonts w:ascii="Sakkal Majalla" w:hAnsi="Sakkal Majalla" w:cs="Sakkal Majalla"/>
          <w:noProof/>
          <w:sz w:val="28"/>
          <w:szCs w:val="28"/>
        </w:rPr>
        <mc:AlternateContent>
          <mc:Choice Requires="wps">
            <w:drawing>
              <wp:anchor distT="0" distB="0" distL="114299" distR="114299" simplePos="0" relativeHeight="251663360" behindDoc="0" locked="0" layoutInCell="1" allowOverlap="1" wp14:anchorId="5A03E831" wp14:editId="62EF8A7F">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89746C" id="Straight Connector 678955126" o:spid="_x0000_s1026" style="position:absolute;flip:x;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2336" behindDoc="0" locked="0" layoutInCell="1" allowOverlap="1" wp14:anchorId="1AA11D27" wp14:editId="31E8340A">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34D00" id="Rectangle 1660103568" o:spid="_x0000_s1026" style="position:absolute;margin-left:301.5pt;margin-top:423pt;width:148.65pt;height:2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2816" behindDoc="0" locked="0" layoutInCell="1" allowOverlap="1" wp14:anchorId="3421396D" wp14:editId="79A4E39C">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1D1D3DAD" w14:textId="77777777" w:rsidR="001A37D3" w:rsidRPr="00AE35C6" w:rsidRDefault="001A37D3"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1A37D3" w:rsidRDefault="001A37D3"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21396D" id="Rectangle: Rounded Corners 33" o:spid="_x0000_s1031" style="position:absolute;left:0;text-align:left;margin-left:417.9pt;margin-top:478.2pt;width:102pt;height:3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" fillcolor="white [3201]" strokecolor="black [3200]" strokeweight="2pt">
                <v:textbox>
                  <w:txbxContent>
                    <w:p w14:paraId="1D1D3DAD" w14:textId="77777777" w:rsidR="001A37D3" w:rsidRPr="00AE35C6" w:rsidRDefault="001A37D3" w:rsidP="00C95711">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05D3CB93" w14:textId="77777777" w:rsidR="001A37D3" w:rsidRDefault="001A37D3" w:rsidP="00C95711">
                      <w:pPr>
                        <w:jc w:val="center"/>
                        <w:rPr>
                          <w:rtl/>
                        </w:rPr>
                      </w:pPr>
                    </w:p>
                  </w:txbxContent>
                </v:textbox>
                <w10:wrap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5408" behindDoc="0" locked="0" layoutInCell="1" allowOverlap="1" wp14:anchorId="45BCCFC8" wp14:editId="777C0C16">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04ED4EC4" w14:textId="77777777" w:rsidR="001A37D3" w:rsidRPr="008C7A1A" w:rsidRDefault="001A37D3" w:rsidP="00C95711">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CCFC8" id="Rectangle 1744228874" o:spid="_x0000_s1032" style="position:absolute;left:0;text-align:left;margin-left:308.7pt;margin-top:483.3pt;width:40.65pt;height:23.4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" fillcolor="window" strokecolor="black [3213]" strokeweight="1.5pt">
                <v:path arrowok="t"/>
                <o:lock v:ext="edit" aspectratio="t"/>
                <v:textbox>
                  <w:txbxContent>
                    <w:p w14:paraId="04ED4EC4" w14:textId="77777777" w:rsidR="001A37D3" w:rsidRPr="008C7A1A" w:rsidRDefault="001A37D3" w:rsidP="00C95711">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4384" behindDoc="0" locked="0" layoutInCell="1" allowOverlap="1" wp14:anchorId="6CE89F6D" wp14:editId="3339071E">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6111D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p>
    <w:p w14:paraId="354E86F0" w14:textId="77777777" w:rsidR="00C95711" w:rsidRPr="008E1034" w:rsidRDefault="00C95711" w:rsidP="008E1034">
      <w:pPr>
        <w:shd w:val="clear" w:color="auto" w:fill="FFFFFF" w:themeFill="background1"/>
        <w:bidi/>
        <w:spacing w:after="120" w:line="360" w:lineRule="auto"/>
        <w:ind w:firstLine="720"/>
        <w:jc w:val="center"/>
        <w:rPr>
          <w:rFonts w:ascii="Simplified Arabic" w:hAnsi="Simplified Arabic" w:cs="Simplified Arabic"/>
          <w:b/>
          <w:bCs/>
          <w:sz w:val="24"/>
          <w:szCs w:val="24"/>
        </w:rPr>
      </w:pPr>
      <w:r w:rsidRPr="008E1034">
        <w:rPr>
          <w:rFonts w:ascii="Simplified Arabic" w:hAnsi="Simplified Arabic" w:cs="Simplified Arabic"/>
          <w:b/>
          <w:bCs/>
          <w:sz w:val="24"/>
          <w:szCs w:val="24"/>
          <w:rtl/>
          <w:lang w:bidi="ar-JO"/>
        </w:rPr>
        <w:t>الشكل رقم (1.1) أنموذج الدراسة</w:t>
      </w:r>
    </w:p>
    <w:p w14:paraId="209B70F1"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87936" behindDoc="1" locked="0" layoutInCell="1" allowOverlap="1" wp14:anchorId="2DD2E0BE" wp14:editId="0E04A082">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7AF54D87" w14:textId="77777777" w:rsidR="001A37D3" w:rsidRPr="00CD1210" w:rsidRDefault="001A37D3"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1A37D3" w:rsidRDefault="001A37D3"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D2E0BE" id="_x0000_s1033" style="position:absolute;left:0;text-align:left;margin-left:417.9pt;margin-top:580.5pt;width:102pt;height:40.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" fillcolor="white [3201]" strokecolor="black [3213]" strokeweight="2pt">
                <v:textbox>
                  <w:txbxContent>
                    <w:p w14:paraId="7AF54D87" w14:textId="77777777" w:rsidR="001A37D3" w:rsidRPr="00CD1210" w:rsidRDefault="001A37D3" w:rsidP="00C95711">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2FAC220A" w14:textId="77777777" w:rsidR="001A37D3" w:rsidRDefault="001A37D3" w:rsidP="00C95711">
                      <w:pPr>
                        <w:jc w:val="center"/>
                        <w:rPr>
                          <w:rtl/>
                        </w:rPr>
                      </w:pPr>
                    </w:p>
                  </w:txbxContent>
                </v:textbox>
                <w10:wrap type="through"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1792" behindDoc="0" locked="0" layoutInCell="1" allowOverlap="1" wp14:anchorId="628E59A4" wp14:editId="0A11CE2F">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6FC691E8" w14:textId="77777777" w:rsidR="001A37D3" w:rsidRPr="00AE35C6" w:rsidRDefault="001A37D3"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1A37D3" w:rsidRDefault="001A37D3"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8E59A4" id="_x0000_s1034" style="position:absolute;left:0;text-align:left;margin-left:417.9pt;margin-top:437.4pt;width:102pt;height:32.05pt;z-index:25168179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" fillcolor="white [3201]" strokecolor="black [3200]" strokeweight="2pt">
                <v:textbox>
                  <w:txbxContent>
                    <w:p w14:paraId="6FC691E8" w14:textId="77777777" w:rsidR="001A37D3" w:rsidRPr="00AE35C6" w:rsidRDefault="001A37D3"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2FD857B6" w14:textId="77777777" w:rsidR="001A37D3" w:rsidRDefault="001A37D3" w:rsidP="00C95711">
                      <w:pPr>
                        <w:jc w:val="center"/>
                        <w:rPr>
                          <w:rtl/>
                        </w:rPr>
                      </w:pPr>
                    </w:p>
                  </w:txbxContent>
                </v:textbox>
                <w10:wrap anchorx="page" anchory="page"/>
              </v:roundrect>
            </w:pict>
          </mc:Fallback>
        </mc:AlternateContent>
      </w:r>
    </w:p>
    <w:p w14:paraId="06489988"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2A36B0ED"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0F2E489F"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7DA4AB0A"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31429013"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p>
    <w:p w14:paraId="619E030A"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4624" behindDoc="0" locked="0" layoutInCell="1" allowOverlap="1" wp14:anchorId="681FA03D" wp14:editId="205322B9">
                <wp:simplePos x="0" y="0"/>
                <wp:positionH relativeFrom="column">
                  <wp:posOffset>1486817</wp:posOffset>
                </wp:positionH>
                <wp:positionV relativeFrom="page">
                  <wp:posOffset>5789296</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3329B1" id="Straight Arrow Connector 95066859" o:spid="_x0000_s1026" type="#_x0000_t32" style="position:absolute;margin-left:117.05pt;margin-top:455.85pt;width:19.8pt;height:7.8pt;rotation:10450401fd;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8480" behindDoc="0" locked="0" layoutInCell="1" allowOverlap="1" wp14:anchorId="3067CF87" wp14:editId="199129FD">
                <wp:simplePos x="0" y="0"/>
                <wp:positionH relativeFrom="column">
                  <wp:posOffset>1748367</wp:posOffset>
                </wp:positionH>
                <wp:positionV relativeFrom="page">
                  <wp:posOffset>5685367</wp:posOffset>
                </wp:positionV>
                <wp:extent cx="619125" cy="283845"/>
                <wp:effectExtent l="0" t="0" r="28575" b="20955"/>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9125" cy="283845"/>
                        </a:xfrm>
                        <a:prstGeom prst="rect">
                          <a:avLst/>
                        </a:prstGeom>
                        <a:solidFill>
                          <a:sysClr val="window" lastClr="FFFFFF"/>
                        </a:solidFill>
                        <a:ln w="19050" cap="flat" cmpd="sng" algn="ctr">
                          <a:solidFill>
                            <a:schemeClr val="tx1"/>
                          </a:solidFill>
                          <a:prstDash val="solid"/>
                          <a:miter lim="800000"/>
                        </a:ln>
                        <a:effectLst/>
                      </wps:spPr>
                      <wps:txbx>
                        <w:txbxContent>
                          <w:p w14:paraId="1B76C8B8" w14:textId="77777777" w:rsidR="001A37D3" w:rsidRPr="007C04AB" w:rsidRDefault="001A37D3"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7CF87" id="Rectangle 95869577" o:spid="_x0000_s1035" style="position:absolute;left:0;text-align:left;margin-left:137.65pt;margin-top:447.65pt;width:48.7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" fillcolor="window" strokecolor="black [3213]" strokeweight="1.5pt">
                <v:path arrowok="t"/>
                <o:lock v:ext="edit" aspectratio="t"/>
                <v:textbox>
                  <w:txbxContent>
                    <w:p w14:paraId="1B76C8B8" w14:textId="77777777" w:rsidR="001A37D3" w:rsidRPr="007C04AB" w:rsidRDefault="001A37D3" w:rsidP="00C95711">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8720" behindDoc="0" locked="0" layoutInCell="1" allowOverlap="1" wp14:anchorId="71048E5F" wp14:editId="56D6CCF2">
                <wp:simplePos x="0" y="0"/>
                <wp:positionH relativeFrom="page">
                  <wp:posOffset>1177290</wp:posOffset>
                </wp:positionH>
                <wp:positionV relativeFrom="page">
                  <wp:posOffset>5601123</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6E5CC233" w14:textId="77777777" w:rsidR="001A37D3" w:rsidRPr="00AE35C6" w:rsidRDefault="001A37D3"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1A37D3" w:rsidRDefault="001A37D3"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48E5F" id="_x0000_s1036" style="position:absolute;left:0;text-align:left;margin-left:92.7pt;margin-top:441.05pt;width:102pt;height:37.3pt;z-index:251678720;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" fillcolor="white [3201]" strokecolor="black [3213]" strokeweight="2pt">
                <v:textbox>
                  <w:txbxContent>
                    <w:p w14:paraId="6E5CC233" w14:textId="77777777" w:rsidR="001A37D3" w:rsidRPr="00AE35C6" w:rsidRDefault="001A37D3" w:rsidP="00C95711">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7793045A" w14:textId="77777777" w:rsidR="001A37D3" w:rsidRDefault="001A37D3" w:rsidP="00C95711">
                      <w:pPr>
                        <w:jc w:val="center"/>
                        <w:rPr>
                          <w:rtl/>
                        </w:rPr>
                      </w:pPr>
                    </w:p>
                  </w:txbxContent>
                </v:textbox>
                <w10:wrap anchorx="page" anchory="page"/>
              </v:roundrect>
            </w:pict>
          </mc:Fallback>
        </mc:AlternateContent>
      </w:r>
    </w:p>
    <w:p w14:paraId="05E7842F"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6672" behindDoc="0" locked="0" layoutInCell="1" allowOverlap="1" wp14:anchorId="09813244" wp14:editId="3C71FFB8">
                <wp:simplePos x="0" y="0"/>
                <wp:positionH relativeFrom="page">
                  <wp:posOffset>1177290</wp:posOffset>
                </wp:positionH>
                <wp:positionV relativeFrom="page">
                  <wp:posOffset>6246283</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9BE0321" w14:textId="77777777" w:rsidR="001A37D3" w:rsidRDefault="001A37D3" w:rsidP="00C95711">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813244" id="_x0000_s1037" style="position:absolute;left:0;text-align:left;margin-left:92.7pt;margin-top:491.85pt;width:102pt;height:37.3pt;z-index:2516766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" fillcolor="white [3201]" strokecolor="black [3213]" strokeweight="2pt">
                <v:textbox>
                  <w:txbxContent>
                    <w:p w14:paraId="49BE0321" w14:textId="77777777" w:rsidR="001A37D3" w:rsidRDefault="001A37D3" w:rsidP="00C95711">
                      <w:pPr>
                        <w:jc w:val="center"/>
                        <w:rPr>
                          <w:rtl/>
                        </w:rPr>
                      </w:pPr>
                      <w:r>
                        <w:rPr>
                          <w:rFonts w:hint="cs"/>
                          <w:rtl/>
                        </w:rPr>
                        <w:t>الكفاءة التشغيلية</w:t>
                      </w:r>
                    </w:p>
                  </w:txbxContent>
                </v:textbox>
                <w10:wrap anchorx="page" anchory="page"/>
              </v:roundrect>
            </w:pict>
          </mc:Fallback>
        </mc:AlternateContent>
      </w:r>
    </w:p>
    <w:p w14:paraId="1DC6A19E" w14:textId="77777777" w:rsidR="00C95711" w:rsidRPr="008E1034" w:rsidRDefault="00C95711" w:rsidP="008E1034">
      <w:pPr>
        <w:shd w:val="clear" w:color="auto" w:fill="FFFFFF" w:themeFill="background1"/>
        <w:spacing w:line="240" w:lineRule="auto"/>
        <w:jc w:val="center"/>
        <w:rPr>
          <w:rFonts w:ascii="Sakkal Majalla" w:hAnsi="Sakkal Majalla" w:cs="Sakkal Majalla"/>
          <w:b/>
          <w:bCs/>
          <w:sz w:val="28"/>
          <w:szCs w:val="28"/>
          <w:rtl/>
          <w:lang w:bidi="ar-JO"/>
        </w:rPr>
      </w:pPr>
      <w:r w:rsidRPr="008E1034">
        <w:rPr>
          <w:rFonts w:ascii="Sakkal Majalla" w:hAnsi="Sakkal Majalla" w:cs="Sakkal Majalla"/>
          <w:noProof/>
          <w:sz w:val="28"/>
          <w:szCs w:val="28"/>
        </w:rPr>
        <mc:AlternateContent>
          <mc:Choice Requires="wps">
            <w:drawing>
              <wp:anchor distT="0" distB="0" distL="114300" distR="114300" simplePos="0" relativeHeight="251679744" behindDoc="0" locked="0" layoutInCell="1" allowOverlap="1" wp14:anchorId="7C6C0557" wp14:editId="5715D018">
                <wp:simplePos x="0" y="0"/>
                <wp:positionH relativeFrom="column">
                  <wp:posOffset>1450827</wp:posOffset>
                </wp:positionH>
                <wp:positionV relativeFrom="page">
                  <wp:posOffset>6414135</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E255434" id="Straight Arrow Connector 895739856" o:spid="_x0000_s1026" type="#_x0000_t32" style="position:absolute;margin-left:114.25pt;margin-top:505.05pt;width:22.7pt;height:8.55pt;rotation:10450401fd;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1552" behindDoc="0" locked="0" layoutInCell="1" allowOverlap="1" wp14:anchorId="7ADCFB5D" wp14:editId="0AA4060A">
                <wp:simplePos x="0" y="0"/>
                <wp:positionH relativeFrom="column">
                  <wp:posOffset>1720850</wp:posOffset>
                </wp:positionH>
                <wp:positionV relativeFrom="page">
                  <wp:posOffset>6346958</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02183A94" w14:textId="77777777" w:rsidR="001A37D3" w:rsidRPr="008C7A1A" w:rsidRDefault="001A37D3" w:rsidP="00C95711">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CFB5D" id="Rectangle 1164929583" o:spid="_x0000_s1038" style="position:absolute;left:0;text-align:left;margin-left:135.5pt;margin-top:499.75pt;width:51.6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" fillcolor="window" strokecolor="black [3213]" strokeweight="1.5pt">
                <v:path arrowok="t"/>
                <o:lock v:ext="edit" aspectratio="t"/>
                <v:textbox>
                  <w:txbxContent>
                    <w:p w14:paraId="02183A94" w14:textId="77777777" w:rsidR="001A37D3" w:rsidRPr="008C7A1A" w:rsidRDefault="001A37D3" w:rsidP="00C95711">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6432" behindDoc="0" locked="0" layoutInCell="1" allowOverlap="1" wp14:anchorId="51886CCC" wp14:editId="79C2ACAA">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B5E20" id="Straight Arrow Connector 1318132211" o:spid="_x0000_s1026" type="#_x0000_t32" style="position:absolute;margin-left:285pt;margin-top:544.5pt;width:16.2pt;height:6pt;rotation:10450401fd;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6832FA1F"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299" distR="114299" simplePos="0" relativeHeight="251672576" behindDoc="0" locked="0" layoutInCell="1" allowOverlap="1" wp14:anchorId="3C66FECD" wp14:editId="5649E0DA">
                <wp:simplePos x="0" y="0"/>
                <wp:positionH relativeFrom="column">
                  <wp:posOffset>2459567</wp:posOffset>
                </wp:positionH>
                <wp:positionV relativeFrom="page">
                  <wp:posOffset>5689600</wp:posOffset>
                </wp:positionV>
                <wp:extent cx="0" cy="1684867"/>
                <wp:effectExtent l="0" t="0" r="38100" b="2984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84867"/>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C65EA0" id="Straight Connector 824789916" o:spid="_x0000_s1026" style="position:absolute;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65pt,448pt" to="193.65pt,5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" strokecolor="black [3213]" strokeweight="1.5pt">
                <v:stroke joinstyle="miter"/>
                <o:lock v:ext="edit" shapetype="f"/>
                <w10:wrap anchory="page"/>
              </v:lin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89984" behindDoc="0" locked="0" layoutInCell="1" allowOverlap="1" wp14:anchorId="6B43F7FD" wp14:editId="298D9B39">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481E79" id="Straight Arrow Connector 735749882" o:spid="_x0000_s1026" type="#_x0000_t32" style="position:absolute;margin-left:286.75pt;margin-top:591pt;width:14.15pt;height:5.9pt;rotation:10450401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8E1034">
        <w:rPr>
          <w:rFonts w:ascii="Sakkal Majalla" w:hAnsi="Sakkal Majalla" w:cs="Sakkal Majalla"/>
          <w:b/>
          <w:bCs/>
          <w:sz w:val="28"/>
          <w:szCs w:val="28"/>
          <w:rtl/>
        </w:rPr>
        <w:tab/>
      </w:r>
    </w:p>
    <w:p w14:paraId="06B25B4B"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300" distR="114300" simplePos="0" relativeHeight="251680768" behindDoc="0" locked="0" layoutInCell="1" allowOverlap="1" wp14:anchorId="3888AC5B" wp14:editId="6E48DFF2">
                <wp:simplePos x="0" y="0"/>
                <wp:positionH relativeFrom="column">
                  <wp:posOffset>1471147</wp:posOffset>
                </wp:positionH>
                <wp:positionV relativeFrom="page">
                  <wp:posOffset>7191375</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E46DA5F" id="Straight Arrow Connector 1259224000" o:spid="_x0000_s1026" type="#_x0000_t32" style="position:absolute;margin-left:115.85pt;margin-top:566.25pt;width:22.7pt;height:8.55pt;rotation:10450401fd;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" strokecolor="black [3213]" strokeweight="1.5pt">
                <v:stroke endarrow="block" joinstyle="miter"/>
                <o:lock v:ext="edit" shapetype="f"/>
                <w10:wrap anchory="page"/>
              </v:shape>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9504" behindDoc="0" locked="0" layoutInCell="1" allowOverlap="1" wp14:anchorId="7CC42C4A" wp14:editId="0CE409F3">
                <wp:simplePos x="0" y="0"/>
                <wp:positionH relativeFrom="column">
                  <wp:posOffset>1748790</wp:posOffset>
                </wp:positionH>
                <wp:positionV relativeFrom="page">
                  <wp:posOffset>7082657</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6FCEDC6A" w14:textId="77777777" w:rsidR="001A37D3" w:rsidRPr="008C7A1A" w:rsidRDefault="001A37D3" w:rsidP="00C95711">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42C4A" id="Rectangle 2139340120" o:spid="_x0000_s1039" style="position:absolute;margin-left:137.7pt;margin-top:557.7pt;width:49.5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" fillcolor="window" strokecolor="black [3213]" strokeweight="1.5pt">
                <v:path arrowok="t"/>
                <o:lock v:ext="edit" aspectratio="t"/>
                <v:textbox>
                  <w:txbxContent>
                    <w:p w14:paraId="6FCEDC6A" w14:textId="77777777" w:rsidR="001A37D3" w:rsidRPr="008C7A1A" w:rsidRDefault="001A37D3" w:rsidP="00C95711">
                      <w:pPr>
                        <w:jc w:val="center"/>
                        <w:rPr>
                          <w:color w:val="000000"/>
                          <w:sz w:val="24"/>
                          <w:szCs w:val="24"/>
                        </w:rPr>
                      </w:pPr>
                      <w:r w:rsidRPr="008C7A1A">
                        <w:rPr>
                          <w:color w:val="000000"/>
                          <w:sz w:val="24"/>
                          <w:szCs w:val="24"/>
                        </w:rPr>
                        <w:t>H01.3</w:t>
                      </w:r>
                    </w:p>
                  </w:txbxContent>
                </v:textbox>
                <w10:wrap anchory="page"/>
              </v: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77696" behindDoc="0" locked="0" layoutInCell="1" allowOverlap="1" wp14:anchorId="235E5485" wp14:editId="74DD305B">
                <wp:simplePos x="0" y="0"/>
                <wp:positionH relativeFrom="page">
                  <wp:posOffset>1223857</wp:posOffset>
                </wp:positionH>
                <wp:positionV relativeFrom="page">
                  <wp:posOffset>6985847</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615CCCA4" w14:textId="77777777" w:rsidR="001A37D3" w:rsidRPr="00AE35C6" w:rsidRDefault="001A37D3"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1A37D3" w:rsidRDefault="001A37D3"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5E5485" id="_x0000_s1040" style="position:absolute;margin-left:96.35pt;margin-top:550.05pt;width:102pt;height:37.3pt;z-index:251677696;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" fillcolor="white [3201]" strokecolor="black [3213]" strokeweight="2pt">
                <v:textbox>
                  <w:txbxContent>
                    <w:p w14:paraId="615CCCA4" w14:textId="77777777" w:rsidR="001A37D3" w:rsidRPr="00AE35C6" w:rsidRDefault="001A37D3" w:rsidP="00C95711">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4023A5BE" w14:textId="77777777" w:rsidR="001A37D3" w:rsidRDefault="001A37D3" w:rsidP="00C95711">
                      <w:pPr>
                        <w:jc w:val="center"/>
                        <w:rPr>
                          <w:rtl/>
                        </w:rPr>
                      </w:pPr>
                    </w:p>
                  </w:txbxContent>
                </v:textbox>
                <w10:wrap anchorx="page" anchory="page"/>
              </v:roundrect>
            </w:pict>
          </mc:Fallback>
        </mc:AlternateContent>
      </w:r>
    </w:p>
    <w:p w14:paraId="03651288"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p>
    <w:p w14:paraId="5784AD6B"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p>
    <w:p w14:paraId="17FDBCB0" w14:textId="77777777" w:rsidR="00C95711" w:rsidRPr="008E1034" w:rsidRDefault="00C95711" w:rsidP="008E1034">
      <w:pPr>
        <w:shd w:val="clear" w:color="auto" w:fill="FFFFFF" w:themeFill="background1"/>
        <w:spacing w:line="240" w:lineRule="auto"/>
        <w:rPr>
          <w:rFonts w:ascii="Sakkal Majalla" w:hAnsi="Sakkal Majalla" w:cs="Sakkal Majalla"/>
          <w:b/>
          <w:bCs/>
          <w:sz w:val="28"/>
          <w:szCs w:val="28"/>
          <w:rtl/>
        </w:rPr>
      </w:pPr>
      <w:r w:rsidRPr="008E1034">
        <w:rPr>
          <w:rFonts w:ascii="Sakkal Majalla" w:hAnsi="Sakkal Majalla" w:cs="Sakkal Majalla"/>
          <w:noProof/>
          <w:sz w:val="28"/>
          <w:szCs w:val="28"/>
        </w:rPr>
        <mc:AlternateContent>
          <mc:Choice Requires="wps">
            <w:drawing>
              <wp:anchor distT="0" distB="0" distL="114300" distR="114300" simplePos="0" relativeHeight="251683840" behindDoc="0" locked="0" layoutInCell="1" allowOverlap="1" wp14:anchorId="6494FC2E" wp14:editId="429B6AEB">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5FFCCB8E" w14:textId="77777777" w:rsidR="001A37D3" w:rsidRPr="00E82D5C" w:rsidRDefault="001A37D3"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1A37D3" w:rsidRDefault="001A37D3" w:rsidP="00C95711">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94FC2E" id="_x0000_s1041" style="position:absolute;margin-left:419.7pt;margin-top:525pt;width:100.3pt;height:42.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" fillcolor="white [3201]" strokecolor="black [3213]" strokeweight="2pt">
                <v:textbox>
                  <w:txbxContent>
                    <w:p w14:paraId="5FFCCB8E" w14:textId="77777777" w:rsidR="001A37D3" w:rsidRPr="00E82D5C" w:rsidRDefault="001A37D3" w:rsidP="00C95711">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0019EF57" w14:textId="77777777" w:rsidR="001A37D3" w:rsidRDefault="001A37D3" w:rsidP="00C95711">
                      <w:pPr>
                        <w:jc w:val="center"/>
                        <w:rPr>
                          <w:rtl/>
                        </w:rPr>
                      </w:pPr>
                    </w:p>
                  </w:txbxContent>
                </v:textbox>
                <w10:wrap anchorx="page" anchory="page"/>
              </v:roundrect>
            </w:pict>
          </mc:Fallback>
        </mc:AlternateContent>
      </w:r>
      <w:r w:rsidRPr="008E1034">
        <w:rPr>
          <w:rFonts w:ascii="Sakkal Majalla" w:hAnsi="Sakkal Majalla" w:cs="Sakkal Majalla"/>
          <w:noProof/>
          <w:sz w:val="28"/>
          <w:szCs w:val="28"/>
        </w:rPr>
        <mc:AlternateContent>
          <mc:Choice Requires="wps">
            <w:drawing>
              <wp:anchor distT="0" distB="0" distL="114300" distR="114300" simplePos="0" relativeHeight="251667456" behindDoc="0" locked="0" layoutInCell="1" allowOverlap="1" wp14:anchorId="5F619D06" wp14:editId="3ED1DF59">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2936A" id="Straight Arrow Connector 564901169" o:spid="_x0000_s1026" type="#_x0000_t32" style="position:absolute;margin-left:286.8pt;margin-top:439.8pt;width:14.15pt;height:5.9pt;rotation:10450401fd;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7C3C651B"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33FFAD5A"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72AA28F0"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rPr>
      </w:pPr>
    </w:p>
    <w:p w14:paraId="04F177D3" w14:textId="77777777" w:rsidR="00C95711" w:rsidRPr="008E1034" w:rsidRDefault="00C95711" w:rsidP="008E1034">
      <w:pPr>
        <w:shd w:val="clear" w:color="auto" w:fill="FFFFFF" w:themeFill="background1"/>
        <w:bidi/>
        <w:spacing w:after="120" w:line="360" w:lineRule="auto"/>
        <w:ind w:firstLine="720"/>
        <w:jc w:val="center"/>
        <w:rPr>
          <w:rFonts w:ascii="Simplified Arabic" w:hAnsi="Simplified Arabic" w:cs="Simplified Arabic"/>
          <w:b/>
          <w:bCs/>
          <w:sz w:val="24"/>
          <w:szCs w:val="24"/>
          <w:rtl/>
          <w:lang w:bidi="ar-JO"/>
        </w:rPr>
      </w:pPr>
      <w:r w:rsidRPr="008E1034">
        <w:rPr>
          <w:rFonts w:ascii="Simplified Arabic" w:hAnsi="Simplified Arabic" w:cs="Simplified Arabic"/>
          <w:b/>
          <w:bCs/>
          <w:sz w:val="24"/>
          <w:szCs w:val="24"/>
          <w:rtl/>
          <w:lang w:bidi="ar-JO"/>
        </w:rPr>
        <w:t>المصدر: إعداد الباحث</w:t>
      </w:r>
    </w:p>
    <w:p w14:paraId="3E8E9E36" w14:textId="77777777" w:rsidR="00C95711" w:rsidRPr="008E1034" w:rsidRDefault="00C95711" w:rsidP="008E1034">
      <w:pPr>
        <w:shd w:val="clear" w:color="auto" w:fill="FFFFFF" w:themeFill="background1"/>
        <w:bidi/>
        <w:spacing w:after="120" w:line="360" w:lineRule="auto"/>
        <w:ind w:firstLine="720"/>
        <w:jc w:val="both"/>
        <w:rPr>
          <w:rFonts w:ascii="Simplified Arabic" w:hAnsi="Simplified Arabic" w:cs="Simplified Arabic"/>
          <w:b/>
          <w:bCs/>
          <w:sz w:val="24"/>
          <w:szCs w:val="24"/>
          <w:rtl/>
          <w:lang w:bidi="ar-EG"/>
        </w:rPr>
      </w:pPr>
    </w:p>
    <w:p w14:paraId="1F520CF8" w14:textId="77777777" w:rsidR="006E6678" w:rsidRPr="008E1034" w:rsidRDefault="006E6678" w:rsidP="008E1034">
      <w:pPr>
        <w:shd w:val="clear" w:color="auto" w:fill="FFFFFF" w:themeFill="background1"/>
        <w:bidi/>
        <w:spacing w:before="240" w:line="276" w:lineRule="auto"/>
        <w:rPr>
          <w:rFonts w:ascii="Traditional Arabic" w:eastAsia="Calibri" w:hAnsi="Traditional Arabic" w:cs="Traditional Arabic"/>
          <w:sz w:val="28"/>
          <w:szCs w:val="28"/>
          <w:rtl/>
        </w:rPr>
      </w:pPr>
      <w:bookmarkStart w:id="10" w:name="_Hlk217802572"/>
    </w:p>
    <w:p w14:paraId="5366C8C3" w14:textId="77777777" w:rsidR="006E6678" w:rsidRPr="008E1034" w:rsidRDefault="006E6678" w:rsidP="008E1034">
      <w:pPr>
        <w:keepNext/>
        <w:keepLines/>
        <w:shd w:val="clear" w:color="auto" w:fill="FFFFFF" w:themeFill="background1"/>
        <w:bidi/>
        <w:spacing w:after="0" w:line="240" w:lineRule="auto"/>
        <w:jc w:val="center"/>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الفصل الثاني: الإطار النظري والدراسات السابقة والنظريات المفسرة للدراسة</w:t>
      </w:r>
    </w:p>
    <w:p w14:paraId="2930B609" w14:textId="6D1C1F14"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أولاً:</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الإطار النظري</w:t>
      </w:r>
    </w:p>
    <w:p w14:paraId="4CC43EE7" w14:textId="09D12193"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المحور</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الأول: التسويق عبر</w:t>
      </w:r>
      <w:r w:rsidR="00386EAB" w:rsidRPr="008E1034">
        <w:rPr>
          <w:rFonts w:ascii="Traditional Arabic" w:eastAsia="Times New Roman" w:hAnsi="Traditional Arabic" w:cs="Traditional Arabic"/>
          <w:b/>
          <w:bCs/>
          <w:noProof/>
          <w:sz w:val="28"/>
          <w:szCs w:val="28"/>
          <w:rtl/>
          <w:lang w:bidi="ar-EG"/>
        </w:rPr>
        <w:t xml:space="preserve"> </w:t>
      </w:r>
      <w:r w:rsidRPr="008E1034">
        <w:rPr>
          <w:rFonts w:ascii="Traditional Arabic" w:eastAsia="Times New Roman" w:hAnsi="Traditional Arabic" w:cs="Traditional Arabic"/>
          <w:b/>
          <w:bCs/>
          <w:noProof/>
          <w:sz w:val="28"/>
          <w:szCs w:val="28"/>
          <w:rtl/>
          <w:lang w:bidi="ar-EG"/>
        </w:rPr>
        <w:t>تطبيقات الهواتف الذكية.</w:t>
      </w:r>
    </w:p>
    <w:p w14:paraId="1FADF046"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مفهوم تطبيقات الهواتف الذكية.</w:t>
      </w:r>
    </w:p>
    <w:p w14:paraId="6EE7646D"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مفهوم تسويق الخدمات الصحية عبر تطبيقات الهواتف الذكية.</w:t>
      </w:r>
    </w:p>
    <w:p w14:paraId="3E048FE0"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خصائص التسويق عبر التطبيقات الهواتف الذكية</w:t>
      </w:r>
    </w:p>
    <w:p w14:paraId="50105BF7"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أهمية التسويق عبر التطبيقات الذكية في المستشفيات.</w:t>
      </w:r>
    </w:p>
    <w:p w14:paraId="1EA4F989"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استراتيجيات التسويق الحي عبر التطبيقات.</w:t>
      </w:r>
    </w:p>
    <w:p w14:paraId="3A05B857"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العلاقة بين التسويق عبر تطبيقات الهواتف الذكية وجودة الخدمات الطبية.</w:t>
      </w:r>
    </w:p>
    <w:p w14:paraId="087DA498" w14:textId="77777777" w:rsidR="006E6678" w:rsidRPr="008E1034" w:rsidRDefault="006E6678" w:rsidP="008E1034">
      <w:pPr>
        <w:pStyle w:val="ListParagraph"/>
        <w:keepNext/>
        <w:keepLines/>
        <w:shd w:val="clear" w:color="auto" w:fill="FFFFFF" w:themeFill="background1"/>
        <w:bidi/>
        <w:spacing w:after="0" w:line="240" w:lineRule="auto"/>
        <w:ind w:left="527"/>
        <w:outlineLvl w:val="0"/>
        <w:rPr>
          <w:rFonts w:ascii="Traditional Arabic" w:eastAsia="Times New Roman" w:hAnsi="Traditional Arabic" w:cs="Traditional Arabic"/>
          <w:noProof/>
          <w:sz w:val="28"/>
          <w:szCs w:val="28"/>
          <w:rtl/>
          <w:lang w:bidi="ar-EG"/>
        </w:rPr>
      </w:pPr>
    </w:p>
    <w:p w14:paraId="57201D87" w14:textId="77777777" w:rsidR="006E6678" w:rsidRPr="008E1034" w:rsidRDefault="006E6678" w:rsidP="008E1034">
      <w:pPr>
        <w:keepNext/>
        <w:keepLines/>
        <w:shd w:val="clear" w:color="auto" w:fill="FFFFFF" w:themeFill="background1"/>
        <w:bidi/>
        <w:spacing w:after="0" w:line="240" w:lineRule="auto"/>
        <w:outlineLvl w:val="0"/>
        <w:rPr>
          <w:rFonts w:ascii="Traditional Arabic" w:eastAsia="Times New Roman" w:hAnsi="Traditional Arabic" w:cs="Traditional Arabic"/>
          <w:b/>
          <w:bCs/>
          <w:noProof/>
          <w:sz w:val="28"/>
          <w:szCs w:val="28"/>
          <w:rtl/>
          <w:lang w:bidi="ar-EG"/>
        </w:rPr>
      </w:pPr>
      <w:r w:rsidRPr="008E1034">
        <w:rPr>
          <w:rFonts w:ascii="Traditional Arabic" w:eastAsia="Times New Roman" w:hAnsi="Traditional Arabic" w:cs="Traditional Arabic"/>
          <w:b/>
          <w:bCs/>
          <w:noProof/>
          <w:sz w:val="28"/>
          <w:szCs w:val="28"/>
          <w:rtl/>
          <w:lang w:bidi="ar-EG"/>
        </w:rPr>
        <w:t>المحور الثاني: محور جودة الخدمات الطبية.</w:t>
      </w:r>
    </w:p>
    <w:p w14:paraId="0619BABC"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مفهوم جودة الخدمات الطبية بالمستشفيات.</w:t>
      </w:r>
    </w:p>
    <w:p w14:paraId="241D66FC"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أبعاد جودة الخدمات الطبية بالمستشفيات.</w:t>
      </w:r>
    </w:p>
    <w:p w14:paraId="17049D3A"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أهمية جودة الخدمات الطبية.</w:t>
      </w:r>
    </w:p>
    <w:p w14:paraId="27107F15"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معايير جودة الحياة الطبية بالمستشفيات.</w:t>
      </w:r>
    </w:p>
    <w:p w14:paraId="3EE80745" w14:textId="659902DC"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اثر التحول</w:t>
      </w:r>
      <w:r w:rsidR="00386EAB" w:rsidRPr="008E1034">
        <w:rPr>
          <w:rFonts w:ascii="Traditional Arabic" w:eastAsia="Times New Roman" w:hAnsi="Traditional Arabic" w:cs="Traditional Arabic"/>
          <w:noProof/>
          <w:sz w:val="28"/>
          <w:szCs w:val="28"/>
          <w:rtl/>
          <w:lang w:bidi="ar-EG"/>
        </w:rPr>
        <w:t xml:space="preserve"> </w:t>
      </w:r>
      <w:r w:rsidRPr="008E1034">
        <w:rPr>
          <w:rFonts w:ascii="Traditional Arabic" w:eastAsia="Times New Roman" w:hAnsi="Traditional Arabic" w:cs="Traditional Arabic"/>
          <w:noProof/>
          <w:sz w:val="28"/>
          <w:szCs w:val="28"/>
          <w:rtl/>
          <w:lang w:bidi="ar-EG"/>
        </w:rPr>
        <w:t>الرقمي والتطبيقات الذكية على الجودة</w:t>
      </w:r>
      <w:r w:rsidR="00A17753">
        <w:rPr>
          <w:rFonts w:ascii="Traditional Arabic" w:eastAsia="Times New Roman" w:hAnsi="Traditional Arabic" w:cs="Traditional Arabic"/>
          <w:noProof/>
          <w:sz w:val="28"/>
          <w:szCs w:val="28"/>
          <w:rtl/>
          <w:lang w:bidi="ar-EG"/>
        </w:rPr>
        <w:t>.</w:t>
      </w:r>
    </w:p>
    <w:p w14:paraId="666BB635" w14:textId="77777777" w:rsidR="006E6678" w:rsidRPr="008E1034" w:rsidRDefault="006E6678" w:rsidP="008E1034">
      <w:pPr>
        <w:pStyle w:val="ListParagraph"/>
        <w:keepNext/>
        <w:keepLines/>
        <w:numPr>
          <w:ilvl w:val="0"/>
          <w:numId w:val="46"/>
        </w:numPr>
        <w:shd w:val="clear" w:color="auto" w:fill="FFFFFF" w:themeFill="background1"/>
        <w:bidi/>
        <w:spacing w:after="0" w:line="240" w:lineRule="auto"/>
        <w:outlineLvl w:val="0"/>
        <w:rPr>
          <w:rFonts w:ascii="Traditional Arabic" w:eastAsia="Times New Roman" w:hAnsi="Traditional Arabic" w:cs="Traditional Arabic"/>
          <w:noProof/>
          <w:sz w:val="28"/>
          <w:szCs w:val="28"/>
          <w:lang w:bidi="ar-EG"/>
        </w:rPr>
      </w:pPr>
      <w:r w:rsidRPr="008E1034">
        <w:rPr>
          <w:rFonts w:ascii="Traditional Arabic" w:eastAsia="Times New Roman" w:hAnsi="Traditional Arabic" w:cs="Traditional Arabic"/>
          <w:noProof/>
          <w:sz w:val="28"/>
          <w:szCs w:val="28"/>
          <w:rtl/>
          <w:lang w:bidi="ar-EG"/>
        </w:rPr>
        <w:t>واقع التسويق عبر التطبيقات الذكية في القطاع الصحي السعودي.</w:t>
      </w:r>
    </w:p>
    <w:p w14:paraId="4D3A0EC8" w14:textId="77777777" w:rsidR="006E6678" w:rsidRPr="008E1034" w:rsidRDefault="006E6678" w:rsidP="008E1034">
      <w:pPr>
        <w:pStyle w:val="ListParagraph"/>
        <w:keepNext/>
        <w:keepLines/>
        <w:shd w:val="clear" w:color="auto" w:fill="FFFFFF" w:themeFill="background1"/>
        <w:bidi/>
        <w:spacing w:after="0" w:line="240" w:lineRule="auto"/>
        <w:ind w:left="527"/>
        <w:outlineLvl w:val="0"/>
        <w:rPr>
          <w:rFonts w:ascii="Traditional Arabic" w:eastAsia="Times New Roman" w:hAnsi="Traditional Arabic" w:cs="Traditional Arabic"/>
          <w:noProof/>
          <w:sz w:val="28"/>
          <w:szCs w:val="28"/>
          <w:lang w:bidi="ar-EG"/>
        </w:rPr>
      </w:pPr>
    </w:p>
    <w:p w14:paraId="4755EE57" w14:textId="77777777" w:rsidR="006E6678" w:rsidRPr="008E1034" w:rsidRDefault="006E6678" w:rsidP="008E1034">
      <w:pPr>
        <w:shd w:val="clear" w:color="auto" w:fill="FFFFFF" w:themeFill="background1"/>
        <w:bidi/>
        <w:spacing w:after="0" w:line="240" w:lineRule="auto"/>
        <w:jc w:val="both"/>
        <w:rPr>
          <w:rFonts w:ascii="Traditional Arabic" w:eastAsia="Calibri" w:hAnsi="Traditional Arabic" w:cs="Traditional Arabic"/>
          <w:b/>
          <w:bCs/>
          <w:sz w:val="28"/>
          <w:szCs w:val="28"/>
          <w:rtl/>
        </w:rPr>
      </w:pPr>
      <w:r w:rsidRPr="008E1034">
        <w:rPr>
          <w:rFonts w:ascii="Traditional Arabic" w:eastAsia="Calibri" w:hAnsi="Traditional Arabic" w:cs="Traditional Arabic"/>
          <w:b/>
          <w:bCs/>
          <w:sz w:val="28"/>
          <w:szCs w:val="28"/>
          <w:rtl/>
        </w:rPr>
        <w:t>ثانياً: الدراسات السابقة.</w:t>
      </w:r>
    </w:p>
    <w:p w14:paraId="46A557B9"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الأول: الدراسات التي تناولت التسويق عبر التطبيقات الذكية (المتغير المستقل).</w:t>
      </w:r>
    </w:p>
    <w:p w14:paraId="50231F0F" w14:textId="74477423"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الثاني: الدراسات التي تناولت</w:t>
      </w:r>
      <w:r w:rsidR="00386EAB" w:rsidRPr="008E1034">
        <w:rPr>
          <w:rFonts w:ascii="Traditional Arabic" w:eastAsia="Times New Roman" w:hAnsi="Traditional Arabic" w:cs="Traditional Arabic"/>
          <w:noProof/>
          <w:sz w:val="28"/>
          <w:szCs w:val="28"/>
          <w:rtl/>
          <w:lang w:bidi="ar-EG"/>
        </w:rPr>
        <w:t xml:space="preserve"> </w:t>
      </w:r>
      <w:r w:rsidRPr="008E1034">
        <w:rPr>
          <w:rFonts w:ascii="Traditional Arabic" w:eastAsia="Times New Roman" w:hAnsi="Traditional Arabic" w:cs="Traditional Arabic"/>
          <w:noProof/>
          <w:sz w:val="28"/>
          <w:szCs w:val="28"/>
          <w:rtl/>
          <w:lang w:bidi="ar-EG"/>
        </w:rPr>
        <w:t>واقع استخدام التطبيقات الذكية في الرعاية الصحية</w:t>
      </w:r>
      <w:r w:rsidRPr="008E1034">
        <w:rPr>
          <w:rFonts w:ascii="Traditional Arabic" w:eastAsia="Times New Roman" w:hAnsi="Traditional Arabic" w:cs="Traditional Arabic"/>
          <w:noProof/>
          <w:sz w:val="28"/>
          <w:szCs w:val="28"/>
          <w:lang w:bidi="ar-EG"/>
        </w:rPr>
        <w:t>.</w:t>
      </w:r>
    </w:p>
    <w:p w14:paraId="6E6B6DE5"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المحور الثالث: الدراسات التي تناولت العلاقة بين التسويق/التطبيقات وجودة الخدمة (المتغيرين معاً).</w:t>
      </w:r>
    </w:p>
    <w:p w14:paraId="2A63D62A"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جدول تلخيص الدراسات السابقة</w:t>
      </w:r>
      <w:r w:rsidRPr="008E1034">
        <w:rPr>
          <w:rFonts w:ascii="Traditional Arabic" w:eastAsia="Times New Roman" w:hAnsi="Traditional Arabic" w:cs="Traditional Arabic"/>
          <w:noProof/>
          <w:sz w:val="28"/>
          <w:szCs w:val="28"/>
          <w:lang w:bidi="ar-EG"/>
        </w:rPr>
        <w:t>.</w:t>
      </w:r>
    </w:p>
    <w:p w14:paraId="531BD95B"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40" w:lineRule="auto"/>
        <w:ind w:left="793"/>
        <w:outlineLvl w:val="0"/>
        <w:rPr>
          <w:rFonts w:ascii="Traditional Arabic" w:eastAsia="Times New Roman" w:hAnsi="Traditional Arabic" w:cs="Traditional Arabic"/>
          <w:noProof/>
          <w:sz w:val="28"/>
          <w:szCs w:val="28"/>
          <w:rtl/>
          <w:lang w:bidi="ar-EG"/>
        </w:rPr>
      </w:pPr>
      <w:r w:rsidRPr="008E1034">
        <w:rPr>
          <w:rFonts w:ascii="Traditional Arabic" w:eastAsia="Times New Roman" w:hAnsi="Traditional Arabic" w:cs="Traditional Arabic"/>
          <w:noProof/>
          <w:sz w:val="28"/>
          <w:szCs w:val="28"/>
          <w:rtl/>
          <w:lang w:bidi="ar-EG"/>
        </w:rPr>
        <w:t>التعقيب على الدراسات السابقة.</w:t>
      </w:r>
    </w:p>
    <w:p w14:paraId="6E6E5890" w14:textId="77777777" w:rsidR="006E6678" w:rsidRPr="008E1034" w:rsidRDefault="006E6678" w:rsidP="008E1034">
      <w:pPr>
        <w:keepNext/>
        <w:keepLines/>
        <w:shd w:val="clear" w:color="auto" w:fill="FFFFFF" w:themeFill="background1"/>
        <w:bidi/>
        <w:spacing w:after="0" w:line="240" w:lineRule="auto"/>
        <w:ind w:firstLine="45"/>
        <w:outlineLvl w:val="0"/>
        <w:rPr>
          <w:rFonts w:ascii="Traditional Arabic" w:eastAsia="Calibri" w:hAnsi="Traditional Arabic" w:cs="Traditional Arabic"/>
          <w:b/>
          <w:bCs/>
          <w:sz w:val="28"/>
          <w:szCs w:val="28"/>
          <w:rtl/>
        </w:rPr>
      </w:pPr>
    </w:p>
    <w:p w14:paraId="1A488AB8" w14:textId="3A72D4C8" w:rsidR="006E6678" w:rsidRPr="008E1034" w:rsidRDefault="006E6678" w:rsidP="008E1034">
      <w:pPr>
        <w:keepNext/>
        <w:keepLines/>
        <w:shd w:val="clear" w:color="auto" w:fill="FFFFFF" w:themeFill="background1"/>
        <w:bidi/>
        <w:spacing w:after="0" w:line="240" w:lineRule="auto"/>
        <w:outlineLvl w:val="0"/>
        <w:rPr>
          <w:rFonts w:ascii="Traditional Arabic" w:eastAsia="Calibri" w:hAnsi="Traditional Arabic" w:cs="Traditional Arabic"/>
          <w:b/>
          <w:bCs/>
          <w:sz w:val="28"/>
          <w:szCs w:val="28"/>
          <w:rtl/>
        </w:rPr>
      </w:pPr>
      <w:r w:rsidRPr="008E1034">
        <w:rPr>
          <w:rFonts w:ascii="Traditional Arabic" w:eastAsia="Calibri" w:hAnsi="Traditional Arabic" w:cs="Traditional Arabic"/>
          <w:b/>
          <w:bCs/>
          <w:sz w:val="28"/>
          <w:szCs w:val="28"/>
          <w:rtl/>
        </w:rPr>
        <w:t>ثالثاً: النظريات والنماذج</w:t>
      </w:r>
      <w:r w:rsidR="00386EAB" w:rsidRPr="008E1034">
        <w:rPr>
          <w:rFonts w:ascii="Traditional Arabic" w:eastAsia="Calibri" w:hAnsi="Traditional Arabic" w:cs="Traditional Arabic"/>
          <w:b/>
          <w:bCs/>
          <w:sz w:val="28"/>
          <w:szCs w:val="28"/>
          <w:rtl/>
        </w:rPr>
        <w:t xml:space="preserve"> </w:t>
      </w:r>
      <w:r w:rsidRPr="008E1034">
        <w:rPr>
          <w:rFonts w:ascii="Traditional Arabic" w:eastAsia="Calibri" w:hAnsi="Traditional Arabic" w:cs="Traditional Arabic"/>
          <w:b/>
          <w:bCs/>
          <w:sz w:val="28"/>
          <w:szCs w:val="28"/>
          <w:rtl/>
        </w:rPr>
        <w:t>الأساسية المرتبطة بالدراسة</w:t>
      </w:r>
    </w:p>
    <w:p w14:paraId="6BFE78CD"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نظرية تبني التكنولوجيا (</w:t>
      </w:r>
      <w:r w:rsidRPr="008E1034">
        <w:rPr>
          <w:rFonts w:ascii="Traditional Arabic" w:eastAsia="Calibri" w:hAnsi="Traditional Arabic" w:cs="Traditional Arabic"/>
          <w:sz w:val="28"/>
          <w:szCs w:val="28"/>
        </w:rPr>
        <w:t>TAM</w:t>
      </w:r>
      <w:r w:rsidRPr="008E1034">
        <w:rPr>
          <w:rFonts w:ascii="Traditional Arabic" w:eastAsia="Calibri" w:hAnsi="Traditional Arabic" w:cs="Traditional Arabic"/>
          <w:sz w:val="28"/>
          <w:szCs w:val="28"/>
          <w:rtl/>
        </w:rPr>
        <w:t>)</w:t>
      </w:r>
    </w:p>
    <w:p w14:paraId="1C6D4703"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النموذج الموحد لتقبل واستخدام التكنولوجيا (</w:t>
      </w:r>
      <w:r w:rsidRPr="008E1034">
        <w:rPr>
          <w:rFonts w:ascii="Traditional Arabic" w:eastAsia="Calibri" w:hAnsi="Traditional Arabic" w:cs="Traditional Arabic"/>
          <w:sz w:val="28"/>
          <w:szCs w:val="28"/>
        </w:rPr>
        <w:t>UTAUT</w:t>
      </w:r>
      <w:r w:rsidRPr="008E1034">
        <w:rPr>
          <w:rFonts w:ascii="Traditional Arabic" w:eastAsia="Calibri" w:hAnsi="Traditional Arabic" w:cs="Traditional Arabic"/>
          <w:sz w:val="28"/>
          <w:szCs w:val="28"/>
          <w:rtl/>
        </w:rPr>
        <w:t>)</w:t>
      </w:r>
    </w:p>
    <w:p w14:paraId="2749FF5B"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نموذج جودة الخدمة التقليدي (</w:t>
      </w:r>
      <w:r w:rsidRPr="008E1034">
        <w:rPr>
          <w:rFonts w:ascii="Traditional Arabic" w:eastAsia="Calibri" w:hAnsi="Traditional Arabic" w:cs="Traditional Arabic"/>
          <w:sz w:val="28"/>
          <w:szCs w:val="28"/>
        </w:rPr>
        <w:t>SERVQUAL</w:t>
      </w:r>
      <w:r w:rsidRPr="008E1034">
        <w:rPr>
          <w:rFonts w:ascii="Traditional Arabic" w:eastAsia="Calibri" w:hAnsi="Traditional Arabic" w:cs="Traditional Arabic"/>
          <w:sz w:val="28"/>
          <w:szCs w:val="28"/>
          <w:rtl/>
        </w:rPr>
        <w:t>)</w:t>
      </w:r>
    </w:p>
    <w:p w14:paraId="5CD6018D"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نموذج جودة الخدمة الإلكترونية (</w:t>
      </w:r>
      <w:r w:rsidRPr="008E1034">
        <w:rPr>
          <w:rFonts w:ascii="Traditional Arabic" w:eastAsia="Calibri" w:hAnsi="Traditional Arabic" w:cs="Traditional Arabic"/>
          <w:sz w:val="28"/>
          <w:szCs w:val="28"/>
        </w:rPr>
        <w:t>E-SERVQUAL</w:t>
      </w:r>
      <w:r w:rsidRPr="008E1034">
        <w:rPr>
          <w:rFonts w:ascii="Traditional Arabic" w:eastAsia="Calibri" w:hAnsi="Traditional Arabic" w:cs="Traditional Arabic"/>
          <w:sz w:val="28"/>
          <w:szCs w:val="28"/>
          <w:rtl/>
        </w:rPr>
        <w:t>)</w:t>
      </w:r>
    </w:p>
    <w:p w14:paraId="1906609B" w14:textId="6197F00E"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sz w:val="28"/>
          <w:szCs w:val="28"/>
        </w:rPr>
      </w:pPr>
      <w:r w:rsidRPr="008E1034">
        <w:rPr>
          <w:rFonts w:ascii="Traditional Arabic" w:eastAsia="Calibri" w:hAnsi="Traditional Arabic" w:cs="Traditional Arabic"/>
          <w:sz w:val="28"/>
          <w:szCs w:val="28"/>
          <w:rtl/>
        </w:rPr>
        <w:t xml:space="preserve">نماذج رضا </w:t>
      </w:r>
      <w:r w:rsidR="000E3838" w:rsidRPr="008E1034">
        <w:rPr>
          <w:rFonts w:ascii="Traditional Arabic" w:eastAsia="Calibri" w:hAnsi="Traditional Arabic" w:cs="Traditional Arabic"/>
          <w:sz w:val="28"/>
          <w:szCs w:val="28"/>
          <w:rtl/>
        </w:rPr>
        <w:t>المرضى</w:t>
      </w:r>
      <w:r w:rsidRPr="008E1034">
        <w:rPr>
          <w:rFonts w:ascii="Traditional Arabic" w:eastAsia="Calibri" w:hAnsi="Traditional Arabic" w:cs="Traditional Arabic"/>
          <w:sz w:val="28"/>
          <w:szCs w:val="28"/>
          <w:rtl/>
        </w:rPr>
        <w:t xml:space="preserve"> والثقة الإلكترونية</w:t>
      </w:r>
    </w:p>
    <w:p w14:paraId="24B4E0BE" w14:textId="77777777" w:rsidR="006E6678" w:rsidRPr="008E1034" w:rsidRDefault="006E6678" w:rsidP="008E1034">
      <w:pPr>
        <w:pStyle w:val="ListParagraph"/>
        <w:numPr>
          <w:ilvl w:val="0"/>
          <w:numId w:val="46"/>
        </w:numPr>
        <w:shd w:val="clear" w:color="auto" w:fill="FFFFFF" w:themeFill="background1"/>
        <w:bidi/>
        <w:spacing w:after="0" w:line="240" w:lineRule="auto"/>
        <w:jc w:val="both"/>
        <w:rPr>
          <w:rFonts w:ascii="Traditional Arabic" w:eastAsia="Calibri" w:hAnsi="Traditional Arabic" w:cs="Traditional Arabic"/>
          <w:rtl/>
        </w:rPr>
      </w:pPr>
      <w:r w:rsidRPr="008E1034">
        <w:rPr>
          <w:rFonts w:ascii="Traditional Arabic" w:eastAsia="Calibri" w:hAnsi="Traditional Arabic" w:cs="Traditional Arabic"/>
          <w:sz w:val="28"/>
          <w:szCs w:val="28"/>
          <w:rtl/>
        </w:rPr>
        <w:t>نظرية انتشار الابتكار</w:t>
      </w:r>
    </w:p>
    <w:p w14:paraId="4A1EA8F9" w14:textId="77777777" w:rsidR="006E6678" w:rsidRPr="008E1034" w:rsidRDefault="006E6678" w:rsidP="008E1034">
      <w:pPr>
        <w:shd w:val="clear" w:color="auto" w:fill="FFFFFF" w:themeFill="background1"/>
        <w:bidi/>
        <w:spacing w:before="240" w:line="276" w:lineRule="auto"/>
        <w:jc w:val="center"/>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t>الفصل الثاني:</w:t>
      </w:r>
      <w:r w:rsidRPr="008E1034">
        <w:rPr>
          <w:rFonts w:ascii="Traditional Arabic" w:hAnsi="Traditional Arabic" w:cs="Traditional Arabic"/>
          <w:sz w:val="36"/>
          <w:szCs w:val="36"/>
          <w:rtl/>
        </w:rPr>
        <w:t xml:space="preserve"> </w:t>
      </w:r>
      <w:r w:rsidRPr="008E1034">
        <w:rPr>
          <w:rFonts w:ascii="Traditional Arabic" w:hAnsi="Traditional Arabic" w:cs="Traditional Arabic"/>
          <w:b/>
          <w:bCs/>
          <w:sz w:val="36"/>
          <w:szCs w:val="36"/>
          <w:rtl/>
          <w:lang w:bidi="ar-EG"/>
        </w:rPr>
        <w:t>الإطار النظري والدراسات السابقة والنظريات المفسرة للدراسة</w:t>
      </w:r>
    </w:p>
    <w:p w14:paraId="15452B08" w14:textId="77777777" w:rsidR="006E6678" w:rsidRPr="008E1034" w:rsidRDefault="006E6678" w:rsidP="008E1034">
      <w:pPr>
        <w:shd w:val="clear" w:color="auto" w:fill="FFFFFF" w:themeFill="background1"/>
        <w:bidi/>
        <w:spacing w:before="240" w:line="276" w:lineRule="auto"/>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t>مقدمة:</w:t>
      </w:r>
    </w:p>
    <w:p w14:paraId="19908BD4" w14:textId="77777777"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يهدف هذا الفصل إلى يشهد العالم المعاصر سلسلة متسارعة من المتغيرات في مختلف القطاعات، ويأتي قطاع الرعاية الصحية في مقدمة القطاعات الأكثر تأثراً بهذه التحولات، نظراً لارتباطه المباشر بجودة حياة الإنسان وسلامته. وقد فرضت هذه المتغيرات على الدول تبني سياسات صحية حديثة تستجيب لمتطلبات العصر، وتسهم في تقديم خدمات صحية أكثر كفاءة وجودة. وفي هذا السياق، تبنت المملكة العربية السعودية مجموعة من الاستراتيجيات الطموحة لتطوير القطاع الصحي ضمن برامج رؤية المملكة 2030م، حيث تم التركيز بشكل خاص على التحول الرقمي كأحد المحاور الرئيسة لتحديث الخدمات الصحية (المركز الوطني للمعلومات الصحية، 2025)</w:t>
      </w:r>
      <w:r w:rsidRPr="008E1034">
        <w:rPr>
          <w:rFonts w:ascii="Traditional Arabic" w:hAnsi="Traditional Arabic" w:cs="Traditional Arabic"/>
          <w:sz w:val="32"/>
          <w:szCs w:val="32"/>
          <w:lang w:bidi="ar-EG"/>
        </w:rPr>
        <w:t>.</w:t>
      </w:r>
    </w:p>
    <w:p w14:paraId="59510726" w14:textId="5C09E73A"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 xml:space="preserve">ومع التطور المتسارع في تكنولوجيا المعلومات والاتصالات، برز مفهوم الرعاية الصحية الرقمية تدريجياً ليصبح أداة اتصال رسمية وفعّالة </w:t>
      </w:r>
      <w:r w:rsidR="009F24DC" w:rsidRPr="008E1034">
        <w:rPr>
          <w:rFonts w:ascii="Traditional Arabic" w:hAnsi="Traditional Arabic" w:cs="Traditional Arabic" w:hint="cs"/>
          <w:sz w:val="32"/>
          <w:szCs w:val="32"/>
          <w:rtl/>
          <w:lang w:bidi="ar-EG"/>
        </w:rPr>
        <w:t>للمرضي ال</w:t>
      </w:r>
      <w:r w:rsidR="00E62C9F" w:rsidRPr="008E1034">
        <w:rPr>
          <w:rFonts w:ascii="Traditional Arabic" w:hAnsi="Traditional Arabic" w:cs="Traditional Arabic" w:hint="cs"/>
          <w:sz w:val="32"/>
          <w:szCs w:val="32"/>
          <w:rtl/>
          <w:lang w:bidi="ar-EG"/>
        </w:rPr>
        <w:t>ذين استخدمو التطبيقات الذكية التابعة للقطاع لمستشفيات القطاع الخاص</w:t>
      </w:r>
      <w:r w:rsidRPr="008E1034">
        <w:rPr>
          <w:rFonts w:ascii="Traditional Arabic" w:hAnsi="Traditional Arabic" w:cs="Traditional Arabic"/>
          <w:sz w:val="32"/>
          <w:szCs w:val="32"/>
          <w:rtl/>
          <w:lang w:bidi="ar-EG"/>
        </w:rPr>
        <w:t>. وأسهمت هذه التطورات التقنية في إحداث تحولات جوهرية في أنماط تقديم الخدمات الصحية، من خلال الانتقال من الإدارة الطبية التقليدية إلى الإدارة الشخصية، ومن التركيز على المرض ذاته إلى التركيز على المريض بوصفه محور العملية الصحية. كما ساعدت هذه التحولات في استحداث أساليب حديثة لإدارة الخدمات الصحية، كان من أبرزها توظيف تطبيقات الأجهزة الذكية، مثل برامج تطبيق (شفاء) بالمستشفى الجامعي بجامعة الملك عبد العزيز بجدة، بما يعكس الدور المحوري للتقنية الحديثة في تنظيم الأعمال الصحية وتسهيل إيصال الخدمات بكفاءة ومرونة أعلى</w:t>
      </w:r>
      <w:r w:rsidRPr="008E1034">
        <w:rPr>
          <w:rFonts w:ascii="Traditional Arabic" w:hAnsi="Traditional Arabic" w:cs="Traditional Arabic"/>
          <w:sz w:val="32"/>
          <w:szCs w:val="32"/>
          <w:lang w:bidi="ar-EG"/>
        </w:rPr>
        <w:t>.</w:t>
      </w:r>
    </w:p>
    <w:p w14:paraId="148C336B" w14:textId="0931FBE9" w:rsidR="006E6678" w:rsidRPr="008E1034" w:rsidRDefault="006E6678" w:rsidP="008E1034">
      <w:pPr>
        <w:shd w:val="clear" w:color="auto" w:fill="FFFFFF" w:themeFill="background1"/>
        <w:bidi/>
        <w:spacing w:before="240" w:line="276" w:lineRule="auto"/>
        <w:ind w:firstLine="509"/>
        <w:jc w:val="both"/>
        <w:rPr>
          <w:rFonts w:ascii="Traditional Arabic" w:hAnsi="Traditional Arabic" w:cs="Traditional Arabic"/>
          <w:sz w:val="32"/>
          <w:szCs w:val="32"/>
          <w:rtl/>
          <w:lang w:bidi="ar-EG"/>
        </w:rPr>
      </w:pPr>
      <w:r w:rsidRPr="008E1034">
        <w:rPr>
          <w:rFonts w:ascii="Traditional Arabic" w:hAnsi="Traditional Arabic" w:cs="Traditional Arabic"/>
          <w:sz w:val="32"/>
          <w:szCs w:val="32"/>
          <w:rtl/>
          <w:lang w:bidi="ar-EG"/>
        </w:rPr>
        <w:t xml:space="preserve">وانطلاقاً من أهمية ما سبق، تأتي هذه الدراسة لتسليط الضوء على أثر التطبيقات الذكية، وتحديداً تطبيق شفاء، في تطوير الرعاية الصحية وتحسين جودة الخدمات الطبية المقدمة في المستشفى الجامعي بجامعة الملك عبد العزيز بجدة، وذلك في إطار إبراز الدور المتنامي للتسويق عبر التطبيقات الذكية كأحد الأدوات الحديثة الداعمة لتحسين جودة الخدمات الصحية وتعزيز رضا </w:t>
      </w:r>
      <w:r w:rsidR="00AA01A9" w:rsidRPr="008E1034">
        <w:rPr>
          <w:rFonts w:ascii="Traditional Arabic" w:hAnsi="Traditional Arabic" w:cs="Traditional Arabic" w:hint="cs"/>
          <w:sz w:val="32"/>
          <w:szCs w:val="32"/>
          <w:rtl/>
          <w:lang w:bidi="ar-EG"/>
        </w:rPr>
        <w:t>المرضي</w:t>
      </w:r>
      <w:r w:rsidRPr="008E1034">
        <w:rPr>
          <w:rFonts w:ascii="Traditional Arabic" w:hAnsi="Traditional Arabic" w:cs="Traditional Arabic"/>
          <w:sz w:val="32"/>
          <w:szCs w:val="32"/>
          <w:lang w:bidi="ar-EG"/>
        </w:rPr>
        <w:t>.</w:t>
      </w:r>
    </w:p>
    <w:p w14:paraId="619D57F3" w14:textId="77777777" w:rsidR="006E6678" w:rsidRPr="008E1034" w:rsidRDefault="006E6678" w:rsidP="008E1034">
      <w:pPr>
        <w:shd w:val="clear" w:color="auto" w:fill="FFFFFF" w:themeFill="background1"/>
        <w:bidi/>
        <w:spacing w:before="240" w:line="276" w:lineRule="auto"/>
        <w:jc w:val="both"/>
        <w:rPr>
          <w:rFonts w:ascii="Traditional Arabic" w:hAnsi="Traditional Arabic" w:cs="Traditional Arabic"/>
          <w:sz w:val="32"/>
          <w:szCs w:val="32"/>
          <w:rtl/>
          <w:lang w:bidi="ar-EG"/>
        </w:rPr>
      </w:pPr>
    </w:p>
    <w:p w14:paraId="6C43FB70" w14:textId="5FF1E80F" w:rsidR="006E6678" w:rsidRPr="008E1034" w:rsidRDefault="006E6678" w:rsidP="008E1034">
      <w:pPr>
        <w:keepNext/>
        <w:keepLines/>
        <w:shd w:val="clear" w:color="auto" w:fill="FFFFFF" w:themeFill="background1"/>
        <w:bidi/>
        <w:spacing w:after="0" w:line="276" w:lineRule="auto"/>
        <w:outlineLvl w:val="0"/>
        <w:rPr>
          <w:rFonts w:ascii="Traditional Arabic" w:eastAsia="Times New Roman" w:hAnsi="Traditional Arabic" w:cs="Traditional Arabic"/>
          <w:b/>
          <w:bCs/>
          <w:noProof/>
          <w:sz w:val="36"/>
          <w:szCs w:val="36"/>
          <w:rtl/>
          <w:lang w:bidi="ar-EG"/>
        </w:rPr>
      </w:pPr>
      <w:r w:rsidRPr="008E1034">
        <w:rPr>
          <w:rFonts w:ascii="Traditional Arabic" w:eastAsia="Times New Roman" w:hAnsi="Traditional Arabic" w:cs="Traditional Arabic"/>
          <w:b/>
          <w:bCs/>
          <w:noProof/>
          <w:sz w:val="36"/>
          <w:szCs w:val="36"/>
          <w:rtl/>
          <w:lang w:bidi="ar-EG"/>
        </w:rPr>
        <w:t>المحور</w:t>
      </w:r>
      <w:r w:rsidR="00386EAB" w:rsidRPr="008E1034">
        <w:rPr>
          <w:rFonts w:ascii="Traditional Arabic" w:eastAsia="Times New Roman" w:hAnsi="Traditional Arabic" w:cs="Traditional Arabic"/>
          <w:b/>
          <w:bCs/>
          <w:noProof/>
          <w:sz w:val="36"/>
          <w:szCs w:val="36"/>
          <w:rtl/>
          <w:lang w:bidi="ar-EG"/>
        </w:rPr>
        <w:t xml:space="preserve"> </w:t>
      </w:r>
      <w:r w:rsidRPr="008E1034">
        <w:rPr>
          <w:rFonts w:ascii="Traditional Arabic" w:eastAsia="Times New Roman" w:hAnsi="Traditional Arabic" w:cs="Traditional Arabic"/>
          <w:b/>
          <w:bCs/>
          <w:noProof/>
          <w:sz w:val="36"/>
          <w:szCs w:val="36"/>
          <w:rtl/>
          <w:lang w:bidi="ar-EG"/>
        </w:rPr>
        <w:t>الأول: التسويق عبر</w:t>
      </w:r>
      <w:r w:rsidR="00386EAB" w:rsidRPr="008E1034">
        <w:rPr>
          <w:rFonts w:ascii="Traditional Arabic" w:eastAsia="Times New Roman" w:hAnsi="Traditional Arabic" w:cs="Traditional Arabic"/>
          <w:b/>
          <w:bCs/>
          <w:noProof/>
          <w:sz w:val="36"/>
          <w:szCs w:val="36"/>
          <w:rtl/>
          <w:lang w:bidi="ar-EG"/>
        </w:rPr>
        <w:t xml:space="preserve"> </w:t>
      </w:r>
      <w:r w:rsidRPr="008E1034">
        <w:rPr>
          <w:rFonts w:ascii="Traditional Arabic" w:eastAsia="Times New Roman" w:hAnsi="Traditional Arabic" w:cs="Traditional Arabic"/>
          <w:b/>
          <w:bCs/>
          <w:noProof/>
          <w:sz w:val="36"/>
          <w:szCs w:val="36"/>
          <w:rtl/>
          <w:lang w:bidi="ar-EG"/>
        </w:rPr>
        <w:t>تطبيقات الهواتف الذكية.</w:t>
      </w:r>
    </w:p>
    <w:p w14:paraId="0711E2B0"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تطبيقات الهواتف الذكية.</w:t>
      </w:r>
    </w:p>
    <w:p w14:paraId="54323C19" w14:textId="3D40EA17"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برامج تتناسب مع مساحات الهواتف الذكية تهدف إلى تعزيز الهواتف، قد تثبت مسبقاً على الهواتف أثناء التصنيع أو يمكن تحميلها عبر بعض الشركات العالمية (غوغل بلاي</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آب ستورز)</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وتكون هذه التطبيقات مجانية أو مقابل رسوم ( الطراونة، محمد زكي</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2022) </w:t>
      </w:r>
    </w:p>
    <w:p w14:paraId="263873D5" w14:textId="7809EE6D"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يعرفها (الفايدي، أحمد عطية ربيع، 2021)</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بأنها برامج مصممة برمجياً</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للقيام بمهام مختلفة، وتعتمد على الاتصال المباشر بشبكة الانترنت </w:t>
      </w:r>
    </w:p>
    <w:p w14:paraId="5EC089AB" w14:textId="72E80C0A"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بينما يؤكد عبد العزيز، حمدي جمعة؛ والعتيبي، 2024) أن تطبيقات الهواتف الذكية هي تفنيات داعمه</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تعمل وفق برمجيات متطورة، مصممه للعمل على الهواتف الذكية والجهزة اللوحية.</w:t>
      </w:r>
    </w:p>
    <w:p w14:paraId="1B6E566A" w14:textId="5C27DD44"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وبالاعتماد على ما سبق، يقيس الباحث تطبيقات الهواتف الذكية بوصفها" بأنه أحد البرامج التسويقية الرقمية التي تعتمد على توظيف تطبيقات الهواتف الذكية في تخطيط وتنفيذ الأنشطة التسويقية للخدمات الطبية، من خلال الترويج للخدمات الصحية، وتسهيل التواصل والتفاعل المباشر مع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وتوفير المعلومات الصحية الموثوقة، وإدارة المواعيد والخدمات إلكترونياً، بما يسهم في تحسين تجربة </w:t>
      </w:r>
      <w:r w:rsidR="0028199E"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وتعزيز رضاهم، ورفع الكفاءة التشغيلية، وتحسين جودة الخدمات الطبية المقدمة في مستشفيات القطاع الخاص. </w:t>
      </w:r>
    </w:p>
    <w:p w14:paraId="72F5EC8F"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تسويق الخدمات الصحية عبر تطبيقات الهواتف الذكية.</w:t>
      </w:r>
    </w:p>
    <w:p w14:paraId="5F8111CC" w14:textId="358A84D4" w:rsidR="006E6678" w:rsidRPr="008E1034" w:rsidRDefault="006E6678" w:rsidP="008E1034">
      <w:pPr>
        <w:shd w:val="clear" w:color="auto" w:fill="FFFFFF" w:themeFill="background1"/>
        <w:bidi/>
        <w:spacing w:before="240"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يعرف التسويق الصحي عبر تطبيقات الهواتف الذكية بأنه مجموعة الأنشطة التي تقوم بها إدارات العلاقات العامة بالمستشفيات والمراكز الصحية بهدف الوصول </w:t>
      </w:r>
      <w:r w:rsidR="000E3838" w:rsidRPr="008E1034">
        <w:rPr>
          <w:rFonts w:ascii="Traditional Arabic" w:eastAsia="Calibri" w:hAnsi="Traditional Arabic" w:cs="Traditional Arabic"/>
          <w:sz w:val="32"/>
          <w:szCs w:val="32"/>
          <w:rtl/>
        </w:rPr>
        <w:t>المرضى</w:t>
      </w:r>
      <w:r w:rsidR="000E383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راغبي الخدمة الصحية، ومساعدتهم من خلال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توفير</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الخدمات الصحية بجودة وسرعة</w:t>
      </w:r>
      <w:r w:rsidRPr="008E1034">
        <w:rPr>
          <w:rFonts w:ascii="Traditional Arabic" w:eastAsia="Calibri" w:hAnsi="Traditional Arabic" w:cs="Traditional Arabic"/>
          <w:sz w:val="32"/>
          <w:szCs w:val="32"/>
        </w:rPr>
        <w:t xml:space="preserve"> ( Cham et al., 2021) </w:t>
      </w:r>
    </w:p>
    <w:p w14:paraId="7594B605" w14:textId="0FEF6038" w:rsidR="006E6678" w:rsidRPr="008E1034" w:rsidRDefault="006E6678" w:rsidP="008E1034">
      <w:pPr>
        <w:shd w:val="clear" w:color="auto" w:fill="FFFFFF" w:themeFill="background1"/>
        <w:bidi/>
        <w:spacing w:before="240"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يُعرفه (</w:t>
      </w:r>
      <w:r w:rsidRPr="008E1034">
        <w:rPr>
          <w:rFonts w:ascii="Traditional Arabic" w:eastAsia="Calibri" w:hAnsi="Traditional Arabic" w:cs="Traditional Arabic"/>
          <w:sz w:val="32"/>
          <w:szCs w:val="32"/>
        </w:rPr>
        <w:t>ElHennawi &amp; Amin,2025</w:t>
      </w:r>
      <w:r w:rsidRPr="008E1034">
        <w:rPr>
          <w:rFonts w:ascii="Traditional Arabic" w:eastAsia="Calibri" w:hAnsi="Traditional Arabic" w:cs="Traditional Arabic"/>
          <w:sz w:val="32"/>
          <w:szCs w:val="32"/>
          <w:rtl/>
        </w:rPr>
        <w:t>) الخطط التسويقية التي تقدمها المؤسسات الصحية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من خلال تطبيقات</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الهواتف الذكية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والتي تهدف إلى الوصول لأكبر عدد من المستفدين، ومساعدتهم عن تلقي بعض الخدمات عن بعد.</w:t>
      </w:r>
      <w:r w:rsidR="00386EAB" w:rsidRPr="008E1034">
        <w:rPr>
          <w:rFonts w:ascii="Traditional Arabic" w:eastAsia="Calibri" w:hAnsi="Traditional Arabic" w:cs="Traditional Arabic"/>
          <w:sz w:val="32"/>
          <w:szCs w:val="32"/>
          <w:rtl/>
        </w:rPr>
        <w:t xml:space="preserve"> </w:t>
      </w:r>
    </w:p>
    <w:p w14:paraId="6517C1C5" w14:textId="05797B16" w:rsidR="006E6678" w:rsidRPr="008E1034" w:rsidRDefault="006E6678" w:rsidP="008E1034">
      <w:pPr>
        <w:shd w:val="clear" w:color="auto" w:fill="FFFFFF" w:themeFill="background1"/>
        <w:bidi/>
        <w:spacing w:line="276" w:lineRule="auto"/>
        <w:ind w:firstLine="651"/>
        <w:jc w:val="both"/>
        <w:rPr>
          <w:rFonts w:ascii="Traditional Arabic" w:eastAsia="Times New Roman" w:hAnsi="Traditional Arabic" w:cs="Traditional Arabic"/>
          <w:noProof/>
          <w:sz w:val="32"/>
          <w:szCs w:val="32"/>
          <w:rtl/>
          <w:lang w:bidi="ar-EG"/>
        </w:rPr>
      </w:pPr>
      <w:r w:rsidRPr="008E1034">
        <w:rPr>
          <w:rFonts w:ascii="Traditional Arabic" w:eastAsia="Calibri" w:hAnsi="Traditional Arabic" w:cs="Traditional Arabic"/>
          <w:sz w:val="32"/>
          <w:szCs w:val="32"/>
          <w:rtl/>
        </w:rPr>
        <w:t>وبالاعتماد على ما سبق، يقيس الباحث التسويق</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الصحي عبر التطبيقات بوصفه بتسويق الخدمات الصحية عبر تطبيقات الهواتف الذكية مجموعة الأنشطة والخطط التسويقية الرقمية التي تعتمدها المستشفيات والمؤسسات الصحية من خلال تطبيقات الهواتف الذكية، بهدف الترويج للخدمات الطبية، والوصول إلى المرضى وطالبي الرعاية الصحية، وتسهيل تفاعلهم المباشر مع مقدمي الخدمة، وتقديم بعض الخدمات الصحية عن بُعد، بما يسهم في تحسين سرعة وجودة تقديم الخدمة، وتوفير الوقت والجهد على </w:t>
      </w:r>
      <w:r w:rsidR="00707E6E" w:rsidRPr="008E1034">
        <w:rPr>
          <w:rFonts w:ascii="Traditional Arabic" w:eastAsia="Calibri" w:hAnsi="Traditional Arabic" w:cs="Traditional Arabic"/>
          <w:sz w:val="32"/>
          <w:szCs w:val="32"/>
          <w:rtl/>
        </w:rPr>
        <w:t>المرضى الذين استخدموا التطبيقات الذكية</w:t>
      </w:r>
      <w:r w:rsidRPr="008E1034">
        <w:rPr>
          <w:rFonts w:ascii="Traditional Arabic" w:eastAsia="Calibri" w:hAnsi="Traditional Arabic" w:cs="Traditional Arabic"/>
          <w:sz w:val="32"/>
          <w:szCs w:val="32"/>
          <w:rtl/>
        </w:rPr>
        <w:t>، وتحقيق الأهداف التسويقية والتنظيمية للمؤسسات الصحية، لا سيما في مجال إدارة وحجز المواعيد الطبية</w:t>
      </w:r>
      <w:r w:rsidR="00A1775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w:t>
      </w:r>
    </w:p>
    <w:p w14:paraId="5B718865" w14:textId="77777777" w:rsidR="006E6678" w:rsidRPr="008E1034" w:rsidRDefault="006E6678" w:rsidP="008E1034">
      <w:pPr>
        <w:pStyle w:val="ListParagraph"/>
        <w:numPr>
          <w:ilvl w:val="0"/>
          <w:numId w:val="47"/>
        </w:numPr>
        <w:shd w:val="clear" w:color="auto" w:fill="FFFFFF" w:themeFill="background1"/>
        <w:bidi/>
        <w:spacing w:line="276" w:lineRule="auto"/>
        <w:jc w:val="both"/>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خصائص التسويق عبر التطبيقات الهواتف الذكية</w:t>
      </w:r>
    </w:p>
    <w:p w14:paraId="2D8A5EC3"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الانتشار: </w:t>
      </w:r>
      <w:r w:rsidRPr="008E1034">
        <w:rPr>
          <w:rFonts w:ascii="Traditional Arabic" w:eastAsia="Calibri" w:hAnsi="Traditional Arabic" w:cs="Traditional Arabic"/>
          <w:sz w:val="32"/>
          <w:szCs w:val="32"/>
          <w:rtl/>
          <w:lang w:bidi="ar-EG"/>
        </w:rPr>
        <w:t>قدرة التطبيقات على الوصول لأكبر عدد من المستخدمين</w:t>
      </w:r>
      <w:r w:rsidRPr="008E1034">
        <w:rPr>
          <w:rFonts w:ascii="Traditional Arabic" w:eastAsia="Calibri" w:hAnsi="Traditional Arabic" w:cs="Traditional Arabic"/>
          <w:b/>
          <w:bCs/>
          <w:sz w:val="32"/>
          <w:szCs w:val="32"/>
          <w:rtl/>
          <w:lang w:bidi="ar-EG"/>
        </w:rPr>
        <w:t>.</w:t>
      </w:r>
    </w:p>
    <w:p w14:paraId="3062310A" w14:textId="428FC4AA"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المرونة: </w:t>
      </w:r>
      <w:r w:rsidRPr="008E1034">
        <w:rPr>
          <w:rFonts w:ascii="Traditional Arabic" w:eastAsia="Calibri" w:hAnsi="Traditional Arabic" w:cs="Traditional Arabic"/>
          <w:sz w:val="32"/>
          <w:szCs w:val="32"/>
          <w:rtl/>
          <w:lang w:bidi="ar-EG"/>
        </w:rPr>
        <w:t xml:space="preserve">المرونة في التواصل مع </w:t>
      </w:r>
      <w:r w:rsidR="00866BFD"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 xml:space="preserve"> وإضافة الخدمات.</w:t>
      </w:r>
    </w:p>
    <w:p w14:paraId="42000A13" w14:textId="56891F0F"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الرقمية:</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 xml:space="preserve">القدرة </w:t>
      </w:r>
      <w:r w:rsidR="009E6D28" w:rsidRPr="008E1034">
        <w:rPr>
          <w:rFonts w:ascii="Traditional Arabic" w:eastAsia="Calibri" w:hAnsi="Traditional Arabic" w:cs="Traditional Arabic" w:hint="cs"/>
          <w:sz w:val="32"/>
          <w:szCs w:val="32"/>
          <w:rtl/>
          <w:lang w:bidi="ar-EG"/>
        </w:rPr>
        <w:t>التأث</w:t>
      </w:r>
      <w:r w:rsidR="009E6D28">
        <w:rPr>
          <w:rFonts w:ascii="Traditional Arabic" w:eastAsia="Calibri" w:hAnsi="Traditional Arabic" w:cs="Traditional Arabic" w:hint="cs"/>
          <w:sz w:val="32"/>
          <w:szCs w:val="32"/>
          <w:rtl/>
          <w:lang w:bidi="ar-EG"/>
        </w:rPr>
        <w:t>ي</w:t>
      </w:r>
      <w:r w:rsidR="009E6D28" w:rsidRPr="008E1034">
        <w:rPr>
          <w:rFonts w:ascii="Traditional Arabic" w:eastAsia="Calibri" w:hAnsi="Traditional Arabic" w:cs="Traditional Arabic" w:hint="cs"/>
          <w:sz w:val="32"/>
          <w:szCs w:val="32"/>
          <w:rtl/>
          <w:lang w:bidi="ar-EG"/>
        </w:rPr>
        <w:t>رية</w:t>
      </w:r>
      <w:r w:rsidRPr="008E1034">
        <w:rPr>
          <w:rFonts w:ascii="Traditional Arabic" w:eastAsia="Calibri" w:hAnsi="Traditional Arabic" w:cs="Traditional Arabic"/>
          <w:sz w:val="32"/>
          <w:szCs w:val="32"/>
          <w:rtl/>
          <w:lang w:bidi="ar-EG"/>
        </w:rPr>
        <w:t xml:space="preserve"> للمواقع الشبكية.</w:t>
      </w:r>
      <w:r w:rsidRPr="008E1034">
        <w:rPr>
          <w:rFonts w:ascii="Traditional Arabic" w:eastAsia="Calibri" w:hAnsi="Traditional Arabic" w:cs="Traditional Arabic"/>
          <w:b/>
          <w:bCs/>
          <w:sz w:val="32"/>
          <w:szCs w:val="32"/>
          <w:rtl/>
          <w:lang w:bidi="ar-EG"/>
        </w:rPr>
        <w:t xml:space="preserve"> </w:t>
      </w:r>
    </w:p>
    <w:p w14:paraId="168F52A5" w14:textId="21DE9EE4"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التفاعلية: </w:t>
      </w:r>
      <w:r w:rsidRPr="008E1034">
        <w:rPr>
          <w:rFonts w:ascii="Traditional Arabic" w:eastAsia="Calibri" w:hAnsi="Traditional Arabic" w:cs="Traditional Arabic"/>
          <w:sz w:val="32"/>
          <w:szCs w:val="32"/>
          <w:rtl/>
          <w:lang w:bidi="ar-EG"/>
        </w:rPr>
        <w:t xml:space="preserve">من خلال المخاطبة المباشرة بين المؤسسات الصحية </w:t>
      </w:r>
      <w:r w:rsidR="00866BFD" w:rsidRPr="008E1034">
        <w:rPr>
          <w:rFonts w:ascii="Traditional Arabic" w:eastAsia="Calibri" w:hAnsi="Traditional Arabic" w:cs="Traditional Arabic" w:hint="cs"/>
          <w:sz w:val="32"/>
          <w:szCs w:val="32"/>
          <w:rtl/>
          <w:lang w:bidi="ar-EG"/>
        </w:rPr>
        <w:t>و</w:t>
      </w:r>
      <w:r w:rsidR="00866BFD"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13625252" w14:textId="1BD9A00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التحرر من قيود المكان والزمان: </w:t>
      </w:r>
      <w:r w:rsidRPr="008E1034">
        <w:rPr>
          <w:rFonts w:ascii="Traditional Arabic" w:eastAsia="Calibri" w:hAnsi="Traditional Arabic" w:cs="Traditional Arabic"/>
          <w:sz w:val="32"/>
          <w:szCs w:val="32"/>
          <w:rtl/>
          <w:lang w:bidi="ar-EG"/>
        </w:rPr>
        <w:t>حيث يمكن</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الحصول على الخدما</w:t>
      </w:r>
      <w:r w:rsidR="009E6D28">
        <w:rPr>
          <w:rFonts w:ascii="Traditional Arabic" w:eastAsia="Calibri" w:hAnsi="Traditional Arabic" w:cs="Traditional Arabic" w:hint="cs"/>
          <w:sz w:val="32"/>
          <w:szCs w:val="32"/>
          <w:rtl/>
          <w:lang w:bidi="ar-EG"/>
        </w:rPr>
        <w:t>ت</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والتواصل</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المتبادل على مدار الساعة</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(حواس، مولود</w:t>
      </w:r>
      <w:r w:rsidR="00184C1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و طاهير نادية</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2022، 75)</w:t>
      </w:r>
      <w:r w:rsidRPr="008E1034">
        <w:rPr>
          <w:rFonts w:ascii="Traditional Arabic" w:eastAsia="Calibri" w:hAnsi="Traditional Arabic" w:cs="Traditional Arabic"/>
          <w:b/>
          <w:bCs/>
          <w:sz w:val="32"/>
          <w:szCs w:val="32"/>
          <w:rtl/>
          <w:lang w:bidi="ar-EG"/>
        </w:rPr>
        <w:t xml:space="preserve">. </w:t>
      </w:r>
    </w:p>
    <w:p w14:paraId="3DFCC71E"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أهمية التسويق عبر التطبيقات الذكية في المستشفيات.</w:t>
      </w:r>
    </w:p>
    <w:p w14:paraId="256F8DA3" w14:textId="4CBA199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وتبرز أهمية التسويق عبر التطبيقات الذكية من خلال الخدمة الموجه لعملاء المؤسسات الصحية</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والتي تساعد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على التواصل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والحصول على الخدمات كحجز المواعيد ومتابعة نتائج المختبرات وتلقي الاجابات على الاستفسارات،</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 xml:space="preserve">مما يُسهم في تعزيز ولاء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وكسب ثقاتهم، وبناء العلاقات بين المؤسسة الصحية والعم</w:t>
      </w:r>
      <w:r w:rsidR="000E3838" w:rsidRPr="008E1034">
        <w:rPr>
          <w:rtl/>
        </w:rPr>
        <w:t xml:space="preserve"> </w:t>
      </w:r>
      <w:r w:rsidR="000E383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لاء (</w:t>
      </w:r>
      <w:r w:rsidRPr="008E1034">
        <w:rPr>
          <w:rFonts w:ascii="Traditional Arabic" w:eastAsia="Calibri" w:hAnsi="Traditional Arabic" w:cs="Traditional Arabic"/>
          <w:sz w:val="32"/>
          <w:szCs w:val="32"/>
        </w:rPr>
        <w:t>ElHennawi &amp; Amin,2025</w:t>
      </w:r>
      <w:r w:rsidRPr="008E1034">
        <w:rPr>
          <w:rFonts w:ascii="Traditional Arabic" w:eastAsia="Calibri" w:hAnsi="Traditional Arabic" w:cs="Traditional Arabic"/>
          <w:sz w:val="32"/>
          <w:szCs w:val="32"/>
          <w:rtl/>
        </w:rPr>
        <w:t>)</w:t>
      </w:r>
    </w:p>
    <w:p w14:paraId="4399617C"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استراتيجيات التسويق الحي عبر التطبيقات.</w:t>
      </w:r>
    </w:p>
    <w:p w14:paraId="6E3D9F85" w14:textId="57E66E1A"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على الرغم من حداثة المجال إلا أنه يتضمن على عدة استراتيجيات يمكن من خلالها الوصول لقطاع عريض من المستخدمين على </w:t>
      </w:r>
      <w:r w:rsidR="009E6D28" w:rsidRPr="008E1034">
        <w:rPr>
          <w:rFonts w:ascii="Traditional Arabic" w:eastAsia="Calibri" w:hAnsi="Traditional Arabic" w:cs="Traditional Arabic" w:hint="cs"/>
          <w:sz w:val="32"/>
          <w:szCs w:val="32"/>
          <w:rtl/>
        </w:rPr>
        <w:t>اختلاف</w:t>
      </w:r>
      <w:r w:rsidRPr="008E1034">
        <w:rPr>
          <w:rFonts w:ascii="Traditional Arabic" w:eastAsia="Calibri" w:hAnsi="Traditional Arabic" w:cs="Traditional Arabic"/>
          <w:sz w:val="32"/>
          <w:szCs w:val="32"/>
          <w:rtl/>
        </w:rPr>
        <w:t xml:space="preserve"> ثقافته، وفيما يلي عرض لبعض هذه الاستراتيجيات:</w:t>
      </w:r>
      <w:r w:rsidRPr="008E1034">
        <w:rPr>
          <w:rFonts w:ascii="Traditional Arabic" w:eastAsia="Calibri" w:hAnsi="Traditional Arabic" w:cs="Traditional Arabic"/>
          <w:sz w:val="32"/>
          <w:szCs w:val="32"/>
        </w:rPr>
        <w:t xml:space="preserve"> </w:t>
      </w:r>
    </w:p>
    <w:p w14:paraId="4D1DAA7A" w14:textId="137BD970"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استراتيجية</w:t>
      </w:r>
      <w:r w:rsidR="00386EAB"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b/>
          <w:bCs/>
          <w:sz w:val="32"/>
          <w:szCs w:val="32"/>
          <w:rtl/>
        </w:rPr>
        <w:t>التسويق عبر الإشعارات الفورية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sz w:val="32"/>
          <w:szCs w:val="32"/>
          <w:rtl/>
        </w:rPr>
        <w:t>من خلال بث رسائل خدمية</w:t>
      </w:r>
      <w:r w:rsidRPr="008E1034">
        <w:rPr>
          <w:rFonts w:ascii="Traditional Arabic" w:eastAsia="Calibri" w:hAnsi="Traditional Arabic" w:cs="Traditional Arabic"/>
          <w:b/>
          <w:bCs/>
          <w:sz w:val="32"/>
          <w:szCs w:val="32"/>
          <w:rtl/>
        </w:rPr>
        <w:t xml:space="preserve"> </w:t>
      </w:r>
    </w:p>
    <w:p w14:paraId="0621D939" w14:textId="61C916F5"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 xml:space="preserve">استراتيجية المواعيد الإلكترونية: </w:t>
      </w:r>
      <w:r w:rsidRPr="008E1034">
        <w:rPr>
          <w:rFonts w:ascii="Traditional Arabic" w:eastAsia="Calibri" w:hAnsi="Traditional Arabic" w:cs="Traditional Arabic"/>
          <w:sz w:val="32"/>
          <w:szCs w:val="32"/>
          <w:rtl/>
        </w:rPr>
        <w:t xml:space="preserve">يتمكن من خلالها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حجز مواعيد المتابعة الطبية.</w:t>
      </w:r>
    </w:p>
    <w:p w14:paraId="5B971D72"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استراتيجية خدمات المختبر:</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lang w:bidi="ar-EG"/>
        </w:rPr>
        <w:t>يتم من خلالها تتبع العميل نتائج التحاليل.</w:t>
      </w:r>
    </w:p>
    <w:p w14:paraId="4F519207"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 xml:space="preserve">استراتيجية الاستشارات عن بعد: </w:t>
      </w:r>
      <w:r w:rsidRPr="008E1034">
        <w:rPr>
          <w:rFonts w:ascii="Traditional Arabic" w:eastAsia="Calibri" w:hAnsi="Traditional Arabic" w:cs="Traditional Arabic"/>
          <w:sz w:val="32"/>
          <w:szCs w:val="32"/>
          <w:rtl/>
          <w:lang w:bidi="ar-EG"/>
        </w:rPr>
        <w:t>كطرق مكافحة العدوي، والتعامل مع حالات الطوارئ (</w:t>
      </w:r>
      <w:r w:rsidRPr="008E1034">
        <w:rPr>
          <w:rFonts w:ascii="Traditional Arabic" w:eastAsia="Calibri" w:hAnsi="Traditional Arabic" w:cs="Traditional Arabic"/>
          <w:sz w:val="32"/>
          <w:szCs w:val="32"/>
          <w:lang w:bidi="ar-EG"/>
        </w:rPr>
        <w:t>Moungui et al., 2024</w:t>
      </w:r>
      <w:r w:rsidRPr="008E1034">
        <w:rPr>
          <w:rFonts w:ascii="Traditional Arabic" w:eastAsia="Calibri" w:hAnsi="Traditional Arabic" w:cs="Traditional Arabic"/>
          <w:sz w:val="32"/>
          <w:szCs w:val="32"/>
          <w:rtl/>
          <w:lang w:bidi="ar-EG"/>
        </w:rPr>
        <w:t xml:space="preserve">) </w:t>
      </w:r>
    </w:p>
    <w:p w14:paraId="075BFACD"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العلاقة بين التسويق عبر تطبيقات الهواتف الذكية وجودة الخدمات الطبية.</w:t>
      </w:r>
    </w:p>
    <w:p w14:paraId="6EB13F4B" w14:textId="17B636A6" w:rsidR="006E6678" w:rsidRPr="008E1034" w:rsidRDefault="006E6678" w:rsidP="008E1034">
      <w:pPr>
        <w:shd w:val="clear" w:color="auto" w:fill="FFFFFF" w:themeFill="background1"/>
        <w:tabs>
          <w:tab w:val="num" w:pos="720"/>
        </w:tabs>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ومن خلال ما سبق يتضح أن التسويق عبر التطبيقات الذكية احد العوامل الهامة التي تتيح</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للمؤسسات الصحية </w:t>
      </w:r>
      <w:r w:rsidR="006505A8" w:rsidRPr="008E1034">
        <w:rPr>
          <w:rFonts w:ascii="Traditional Arabic" w:eastAsia="Calibri" w:hAnsi="Traditional Arabic" w:cs="Traditional Arabic"/>
          <w:sz w:val="32"/>
          <w:szCs w:val="32"/>
          <w:rtl/>
          <w:lang w:bidi="ar-EG"/>
        </w:rPr>
        <w:t>المرضى</w:t>
      </w:r>
      <w:r w:rsidR="006505A8"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العديد من الخدمات كتقليل وقت الانتظار مما يحسن من بعد الاستجابة في جودة الخدمات، كما يسهم</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في الرد على الاستفسارات</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مما يحسن من بعد الاعتمادية وبعد التعاطف</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ومتابعة نتائج المختبرات مما يسهم في تحسين بعد الأمان وبعد الملموسية.</w:t>
      </w:r>
      <w:r w:rsidRPr="008E1034">
        <w:rPr>
          <w:rFonts w:ascii="Traditional Arabic"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(العباسي وبوبكر 2020).</w:t>
      </w:r>
    </w:p>
    <w:p w14:paraId="20D622A0" w14:textId="77777777" w:rsidR="006E6678" w:rsidRPr="008E1034" w:rsidRDefault="006E6678" w:rsidP="008E1034">
      <w:pPr>
        <w:keepNext/>
        <w:keepLines/>
        <w:shd w:val="clear" w:color="auto" w:fill="FFFFFF" w:themeFill="background1"/>
        <w:bidi/>
        <w:spacing w:after="0" w:line="276" w:lineRule="auto"/>
        <w:outlineLvl w:val="0"/>
        <w:rPr>
          <w:rFonts w:ascii="Traditional Arabic" w:eastAsia="Times New Roman" w:hAnsi="Traditional Arabic" w:cs="Traditional Arabic"/>
          <w:b/>
          <w:bCs/>
          <w:noProof/>
          <w:sz w:val="36"/>
          <w:szCs w:val="36"/>
          <w:rtl/>
          <w:lang w:bidi="ar-EG"/>
        </w:rPr>
      </w:pPr>
      <w:r w:rsidRPr="008E1034">
        <w:rPr>
          <w:rFonts w:ascii="Traditional Arabic" w:eastAsia="Times New Roman" w:hAnsi="Traditional Arabic" w:cs="Traditional Arabic"/>
          <w:b/>
          <w:bCs/>
          <w:noProof/>
          <w:sz w:val="36"/>
          <w:szCs w:val="36"/>
          <w:rtl/>
          <w:lang w:bidi="ar-EG"/>
        </w:rPr>
        <w:t>المحور الثاني: محور جودة الخدمات الطبية.</w:t>
      </w:r>
    </w:p>
    <w:p w14:paraId="51FB09B3"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مفهوم جودة الخدمات الطبية بالمستشفيات.</w:t>
      </w:r>
    </w:p>
    <w:p w14:paraId="26AFECFF" w14:textId="7B82E0F4"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هي الخدمات الطبية التي تقدم للعملاء</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خلال</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تلقيهم الخدمة العلاجية، وتتسم بالمعايير المهنية والأخلاقية والأساليب العلمية لتحقيق النتائج العلاجية المتوقعة ومستوى الأمان المطلوب (صلاح،</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عباس العزي</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2022، 96؛ المنزوع، زايد علي</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وآخرون، 2024، 80).</w:t>
      </w:r>
    </w:p>
    <w:p w14:paraId="4623CBBA" w14:textId="0D43A7BD"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كما تعرف جودة الخدمات الطبية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بأنها عملية التحسين المستمر</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التي تتم</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جميع أنظمة المؤسسة الصحية، من خلال مشاركة جميع العاملين بالمؤسسة الصحية (علي، غازي عبد الرحمن</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2024، 94)</w:t>
      </w:r>
    </w:p>
    <w:p w14:paraId="664B7749" w14:textId="05EFF5C3"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كما تعد عملية التوافق مع المعايير والأداء السليم، بطريقة أمنه ومقبولة من المجتمع وبتكلفة مناسبة، مما يؤدي إلى تغير إيجابي في الحالات المرضية ونسبة الوفيات وسوء التغذية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(علام، وليد كامل</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2021).</w:t>
      </w:r>
    </w:p>
    <w:p w14:paraId="782C07C1" w14:textId="77777777"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وبالاعتماد على ما سبق، يقيس الباحث جودة الخدمات الطبية بالمستشفيات بأنها قدرة المؤسسة الصحية على تقديم خدمات علاجية وتشخيصية متكاملة تتسم بالمعايير المهنية والأخلاقية والعلمية المعتمدة، من خلال التوظيف الأمثل للموارد البشرية والمادية، والتحسين المستمر لمختلف أنظمة العمل الصحية، وبمشاركة فعّالة من جميع العاملين، بما يضمن تحقيق الأمان المطلوب، وتحسين النتائج العلاجية، وخفض معدلات المخاطر الصحية، وتقديم الخدمة بكفاءة وتكلفة مناسبة، على نحو يسهم في تحقيق رضا المرضى وتجاوز توقعاتهم.</w:t>
      </w:r>
    </w:p>
    <w:p w14:paraId="4C3267F4" w14:textId="77777777"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أبعاد جودة الخدمات الطبية بالمستشفيات.</w:t>
      </w:r>
    </w:p>
    <w:p w14:paraId="44CAEAC2" w14:textId="4B7A610D" w:rsidR="006E6678" w:rsidRPr="008E1034" w:rsidRDefault="006E6678" w:rsidP="008E1034">
      <w:pPr>
        <w:shd w:val="clear" w:color="auto" w:fill="FFFFFF" w:themeFill="background1"/>
        <w:bidi/>
        <w:spacing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على الرغم من وجود نماذج متعددة لقياس جودة الخدمة في البيئة الصحية والرقمية،</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إلا أن هذه النماذج تستند جميعها بشكل مباشر إلى 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xml:space="preserve"> الكلاسيكي الذي طوره. ونظراً لشمولية النموذج وقدرته على قياس الفجوة بين توقعات العميل وإدراكه للخدمة، فقد اعتمد الباحث على الأبعاد الخمسة الأصلية لنموذج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والتي تم تكييفها لتناسب سياق الخدمات الطبية المقدمة عبر التطبيقات الذكية في مستشفيات القطاع الخاص وهي علي النحو التالي:</w:t>
      </w:r>
      <w:r w:rsidRPr="008E1034">
        <w:rPr>
          <w:rFonts w:ascii="Traditional Arabic" w:hAnsi="Traditional Arabic" w:cs="Traditional Arabic"/>
          <w:sz w:val="32"/>
          <w:szCs w:val="32"/>
        </w:rPr>
        <w:t xml:space="preserve"> </w:t>
      </w:r>
      <w:r w:rsidRPr="008E1034">
        <w:rPr>
          <w:rFonts w:ascii="Traditional Arabic" w:eastAsia="Times New Roman" w:hAnsi="Traditional Arabic" w:cs="Traditional Arabic"/>
          <w:sz w:val="32"/>
          <w:szCs w:val="32"/>
        </w:rPr>
        <w:t>AlOmari, F, 2021)</w:t>
      </w:r>
      <w:r w:rsidRPr="008E1034">
        <w:rPr>
          <w:rFonts w:ascii="Traditional Arabic" w:eastAsia="Times New Roman" w:hAnsi="Traditional Arabic" w:cs="Traditional Arabic" w:hint="cs"/>
          <w:sz w:val="32"/>
          <w:szCs w:val="32"/>
          <w:rtl/>
        </w:rPr>
        <w:t>)</w:t>
      </w:r>
    </w:p>
    <w:p w14:paraId="379CFCA1" w14:textId="4CA4651E"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الاستجابة: </w:t>
      </w:r>
      <w:r w:rsidRPr="008E1034">
        <w:rPr>
          <w:rFonts w:ascii="Traditional Arabic" w:eastAsia="Times New Roman" w:hAnsi="Traditional Arabic" w:cs="Traditional Arabic"/>
          <w:sz w:val="32"/>
          <w:szCs w:val="32"/>
          <w:rtl/>
        </w:rPr>
        <w:t>يقصد بها مدى سرعة استجابة مقدم الخدمة للعملاء، وهو ما يجنب المرضى قضاء أوقات انتظار طويلة، كما تشير الاستجابة إلى جاهزية طاقم العمل في المستشفيات إلى التعامل السريع وتقديم المساعدة للمرضى وتقديم الاجابات على الأسئلة والاستفسارات (أسكندر، نجيب علي</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2021)</w:t>
      </w:r>
      <w:r w:rsidRPr="008E1034">
        <w:rPr>
          <w:rFonts w:ascii="Traditional Arabic" w:eastAsia="Times New Roman" w:hAnsi="Traditional Arabic" w:cs="Traditional Arabic"/>
          <w:b/>
          <w:bCs/>
          <w:sz w:val="32"/>
          <w:szCs w:val="32"/>
          <w:rtl/>
        </w:rPr>
        <w:t>.</w:t>
      </w:r>
    </w:p>
    <w:p w14:paraId="1C947266" w14:textId="3A04E43A"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الاعتمادية: </w:t>
      </w:r>
      <w:r w:rsidRPr="008E1034">
        <w:rPr>
          <w:rFonts w:ascii="Traditional Arabic" w:eastAsia="Times New Roman" w:hAnsi="Traditional Arabic" w:cs="Traditional Arabic"/>
          <w:sz w:val="32"/>
          <w:szCs w:val="32"/>
          <w:rtl/>
        </w:rPr>
        <w:t xml:space="preserve">تشير إلى درجة الثقة التي يشعر بها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تجاه مقدمي الخدمة الصحية، ومدى الاعتماد عليها لتلقي الخدمة الطبية، ويحدث ذلك من خلال كفاءة الأطقم الطبية والعاملين بالمستشفي، ومراعاة عامل الوقت والدقة في التشخيص (بوقفه، رميسة</w:t>
      </w:r>
      <w:r w:rsidR="00184C1C">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 بوكبوس، سلمى</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2020).</w:t>
      </w:r>
      <w:r w:rsidRPr="008E1034">
        <w:rPr>
          <w:rFonts w:ascii="Traditional Arabic" w:eastAsia="Times New Roman" w:hAnsi="Traditional Arabic" w:cs="Traditional Arabic"/>
          <w:b/>
          <w:bCs/>
          <w:sz w:val="32"/>
          <w:szCs w:val="32"/>
          <w:rtl/>
        </w:rPr>
        <w:t xml:space="preserve"> </w:t>
      </w:r>
    </w:p>
    <w:p w14:paraId="05F57898" w14:textId="742B9805"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الأمان: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sz w:val="32"/>
          <w:szCs w:val="32"/>
          <w:rtl/>
        </w:rPr>
        <w:t xml:space="preserve">يعرف بأنه مدى التزام مقدمي الخدمة مع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وثقة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بالطاقم الطبي وما يتلقوه من خدمات طبية (لشمراني، عبد الله موسى وآخرون، 2025).</w:t>
      </w:r>
    </w:p>
    <w:p w14:paraId="352001E9" w14:textId="7A299FB8"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التعاطف: </w:t>
      </w:r>
      <w:r w:rsidRPr="008E1034">
        <w:rPr>
          <w:rFonts w:ascii="Traditional Arabic" w:eastAsia="Times New Roman" w:hAnsi="Traditional Arabic" w:cs="Traditional Arabic"/>
          <w:sz w:val="32"/>
          <w:szCs w:val="32"/>
          <w:rtl/>
        </w:rPr>
        <w:t>يعرف بأنه قدرة الطاقم الطبي على إشعار العميل بمدى أهميته، والحرص على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تلقيه الخدمة بعناية فائقة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(محمد، علاء سليمان</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2025، 622)</w:t>
      </w:r>
      <w:r w:rsidRPr="008E1034">
        <w:rPr>
          <w:rFonts w:ascii="Traditional Arabic" w:eastAsia="Times New Roman" w:hAnsi="Traditional Arabic" w:cs="Traditional Arabic"/>
          <w:b/>
          <w:bCs/>
          <w:sz w:val="32"/>
          <w:szCs w:val="32"/>
          <w:rtl/>
        </w:rPr>
        <w:t>.</w:t>
      </w:r>
    </w:p>
    <w:p w14:paraId="27F6254F" w14:textId="42CED1A1" w:rsidR="006E6678" w:rsidRPr="008E1034" w:rsidRDefault="006E6678" w:rsidP="008E1034">
      <w:pPr>
        <w:shd w:val="clear" w:color="auto" w:fill="FFFFFF" w:themeFill="background1"/>
        <w:tabs>
          <w:tab w:val="left" w:pos="84"/>
        </w:tabs>
        <w:bidi/>
        <w:spacing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الملموسية: </w:t>
      </w:r>
      <w:r w:rsidRPr="008E1034">
        <w:rPr>
          <w:rFonts w:ascii="Traditional Arabic" w:eastAsia="Times New Roman" w:hAnsi="Traditional Arabic" w:cs="Traditional Arabic"/>
          <w:sz w:val="32"/>
          <w:szCs w:val="32"/>
          <w:rtl/>
        </w:rPr>
        <w:t>يُقصد بها مدى جاهزية المستشفيات من اجهزة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ومعدات حديثة، ومدى سلامة المرافق والبنية التحتية للمستشفى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(المنزوع، زايد علي؛ ودبر،</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عادل حسن</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2024)</w:t>
      </w:r>
      <w:r w:rsidR="00386EAB" w:rsidRPr="008E1034">
        <w:rPr>
          <w:rFonts w:ascii="Traditional Arabic" w:eastAsia="Times New Roman" w:hAnsi="Traditional Arabic" w:cs="Traditional Arabic"/>
          <w:sz w:val="32"/>
          <w:szCs w:val="32"/>
          <w:rtl/>
        </w:rPr>
        <w:t xml:space="preserve"> </w:t>
      </w:r>
    </w:p>
    <w:p w14:paraId="2901FD20" w14:textId="7B805D70" w:rsidR="006E6678" w:rsidRPr="008E1034" w:rsidRDefault="006E6678" w:rsidP="008E1034">
      <w:pPr>
        <w:pStyle w:val="ListParagraph"/>
        <w:numPr>
          <w:ilvl w:val="0"/>
          <w:numId w:val="48"/>
        </w:numPr>
        <w:shd w:val="clear" w:color="auto" w:fill="FFFFFF" w:themeFill="background1"/>
        <w:tabs>
          <w:tab w:val="left" w:pos="84"/>
          <w:tab w:val="num" w:pos="720"/>
        </w:tabs>
        <w:bidi/>
        <w:spacing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أهمية جودة الخدمات الطبية</w:t>
      </w:r>
      <w:r w:rsidR="00A17753">
        <w:rPr>
          <w:rFonts w:ascii="Traditional Arabic" w:eastAsia="Times New Roman" w:hAnsi="Traditional Arabic" w:cs="Traditional Arabic"/>
          <w:b/>
          <w:bCs/>
          <w:sz w:val="32"/>
          <w:szCs w:val="32"/>
          <w:rtl/>
        </w:rPr>
        <w:t>:</w:t>
      </w:r>
    </w:p>
    <w:p w14:paraId="4C587BA8" w14:textId="07E8F7FA" w:rsidR="006E6678" w:rsidRPr="008E1034" w:rsidRDefault="006E6678" w:rsidP="008E1034">
      <w:pPr>
        <w:shd w:val="clear" w:color="auto" w:fill="FFFFFF" w:themeFill="background1"/>
        <w:tabs>
          <w:tab w:val="left" w:pos="84"/>
          <w:tab w:val="num" w:pos="720"/>
        </w:tabs>
        <w:bidi/>
        <w:spacing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تعد عملية تطبيق جودة الخدمات الطبية احد المراحل الأساسية لتحسين أداء المؤسسة الصحية، مما يترتب عليه تحقيق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والقدرة على المنافسة والتواجد المستمر، وقد تزايدت هذه الأهمية نظراً</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لارتفاع تكاليف الخدمات الصحية، وزيادة الوعي لدى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المستف</w:t>
      </w:r>
      <w:r w:rsidR="009E6D28">
        <w:rPr>
          <w:rFonts w:ascii="Traditional Arabic" w:eastAsia="Times New Roman" w:hAnsi="Traditional Arabic" w:cs="Traditional Arabic" w:hint="cs"/>
          <w:sz w:val="32"/>
          <w:szCs w:val="32"/>
          <w:rtl/>
        </w:rPr>
        <w:t>ي</w:t>
      </w:r>
      <w:r w:rsidRPr="008E1034">
        <w:rPr>
          <w:rFonts w:ascii="Traditional Arabic" w:eastAsia="Times New Roman" w:hAnsi="Traditional Arabic" w:cs="Traditional Arabic"/>
          <w:sz w:val="32"/>
          <w:szCs w:val="32"/>
          <w:rtl/>
        </w:rPr>
        <w:t>دين من الخدمات واهتمامهم بعنصر الجودة.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(لبيب، حسن عيد</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2021)</w:t>
      </w:r>
    </w:p>
    <w:p w14:paraId="798CBD5C" w14:textId="1368C734" w:rsidR="006E6678" w:rsidRPr="008E1034" w:rsidRDefault="006E6678" w:rsidP="008E1034">
      <w:pPr>
        <w:pStyle w:val="ListParagraph"/>
        <w:keepNext/>
        <w:keepLines/>
        <w:numPr>
          <w:ilvl w:val="0"/>
          <w:numId w:val="46"/>
        </w:numPr>
        <w:shd w:val="clear" w:color="auto" w:fill="FFFFFF" w:themeFill="background1"/>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اثر التحول</w:t>
      </w:r>
      <w:r w:rsidR="00386EAB" w:rsidRPr="008E1034">
        <w:rPr>
          <w:rFonts w:ascii="Traditional Arabic" w:eastAsia="Times New Roman" w:hAnsi="Traditional Arabic" w:cs="Traditional Arabic"/>
          <w:b/>
          <w:bCs/>
          <w:noProof/>
          <w:sz w:val="32"/>
          <w:szCs w:val="32"/>
          <w:rtl/>
          <w:lang w:bidi="ar-EG"/>
        </w:rPr>
        <w:t xml:space="preserve"> </w:t>
      </w:r>
      <w:r w:rsidRPr="008E1034">
        <w:rPr>
          <w:rFonts w:ascii="Traditional Arabic" w:eastAsia="Times New Roman" w:hAnsi="Traditional Arabic" w:cs="Traditional Arabic"/>
          <w:b/>
          <w:bCs/>
          <w:noProof/>
          <w:sz w:val="32"/>
          <w:szCs w:val="32"/>
          <w:rtl/>
          <w:lang w:bidi="ar-EG"/>
        </w:rPr>
        <w:t>الرقمي والتطبيقات الذكية على الجودة</w:t>
      </w:r>
      <w:r w:rsidR="00A17753">
        <w:rPr>
          <w:rFonts w:ascii="Traditional Arabic" w:eastAsia="Times New Roman" w:hAnsi="Traditional Arabic" w:cs="Traditional Arabic"/>
          <w:b/>
          <w:bCs/>
          <w:noProof/>
          <w:sz w:val="32"/>
          <w:szCs w:val="32"/>
          <w:rtl/>
          <w:lang w:bidi="ar-EG"/>
        </w:rPr>
        <w:t>.</w:t>
      </w:r>
    </w:p>
    <w:p w14:paraId="274970C1" w14:textId="157C0482" w:rsidR="006E6678" w:rsidRPr="008E1034" w:rsidRDefault="006E6678" w:rsidP="008E1034">
      <w:pPr>
        <w:shd w:val="clear" w:color="auto" w:fill="FFFFFF" w:themeFill="background1"/>
        <w:tabs>
          <w:tab w:val="left" w:pos="84"/>
          <w:tab w:val="num" w:pos="720"/>
        </w:tabs>
        <w:bidi/>
        <w:spacing w:line="276" w:lineRule="auto"/>
        <w:ind w:firstLine="509"/>
        <w:jc w:val="both"/>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sz w:val="32"/>
          <w:szCs w:val="32"/>
          <w:rtl/>
        </w:rPr>
        <w:t xml:space="preserve">يساعد التحول الرقمي من خلال التقنيات واستخدام التطبيقات الحديثة على الترويج للخدمات الطبية، والتفاعل المباشر مع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وتوفير المعلومات الصحية الموثوقة، وتسهيل إدارة المواعيد والخدمات، مما يُسهم في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القضاء على السلبيات التي تتواجد بالمؤسسات الصحية وكسب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ورفع الكفاءة </w:t>
      </w:r>
      <w:r w:rsidR="009E6D28" w:rsidRPr="008E1034">
        <w:rPr>
          <w:rFonts w:ascii="Traditional Arabic" w:eastAsia="Times New Roman" w:hAnsi="Traditional Arabic" w:cs="Traditional Arabic" w:hint="cs"/>
          <w:sz w:val="32"/>
          <w:szCs w:val="32"/>
          <w:rtl/>
        </w:rPr>
        <w:t>التشغيلي</w:t>
      </w:r>
      <w:r w:rsidR="009E6D28" w:rsidRPr="008E1034">
        <w:rPr>
          <w:rFonts w:ascii="Traditional Arabic" w:eastAsia="Times New Roman" w:hAnsi="Traditional Arabic" w:cs="Traditional Arabic" w:hint="eastAsia"/>
          <w:sz w:val="32"/>
          <w:szCs w:val="32"/>
          <w:rtl/>
        </w:rPr>
        <w:t>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وجودة</w:t>
      </w:r>
      <w:r w:rsidR="00163415"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الرعاية المقدمة.</w:t>
      </w:r>
      <w:r w:rsidR="00386EAB" w:rsidRPr="008E1034">
        <w:rPr>
          <w:rFonts w:ascii="Traditional Arabic" w:eastAsia="Times New Roman" w:hAnsi="Traditional Arabic" w:cs="Traditional Arabic"/>
          <w:sz w:val="32"/>
          <w:szCs w:val="32"/>
          <w:rtl/>
        </w:rPr>
        <w:t xml:space="preserve"> </w:t>
      </w:r>
    </w:p>
    <w:p w14:paraId="4777592E" w14:textId="77777777" w:rsidR="006E6678" w:rsidRPr="008E1034" w:rsidRDefault="006E6678" w:rsidP="008E1034">
      <w:pPr>
        <w:pStyle w:val="ListParagraph"/>
        <w:numPr>
          <w:ilvl w:val="0"/>
          <w:numId w:val="49"/>
        </w:numPr>
        <w:shd w:val="clear" w:color="auto" w:fill="FFFFFF" w:themeFill="background1"/>
        <w:bidi/>
        <w:spacing w:line="276"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واقع التسويق عبر التطبيقات الذكية في القطاع الصحي السعودي:</w:t>
      </w:r>
    </w:p>
    <w:p w14:paraId="48A514F9" w14:textId="6B9BC8BC"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تبذل المملكة العربية السعودية جهوداً كبيرة لتطوير المنظومة الصحية وفقاً لأهداف رؤية المملكة 2030م، بما يعمل على التطوير ومواكبه الممارسات العالمية بالقطاع الصحي، وهو ما يبرز من خلال الاعتماد على التكنولوجيا والاستفادة من التقنيات الحديثة في تحسين جودة</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الخدما</w:t>
      </w:r>
      <w:r w:rsidR="009E6D28">
        <w:rPr>
          <w:rFonts w:ascii="Traditional Arabic" w:eastAsia="Calibri" w:hAnsi="Traditional Arabic" w:cs="Traditional Arabic" w:hint="cs"/>
          <w:sz w:val="32"/>
          <w:szCs w:val="32"/>
          <w:rtl/>
        </w:rPr>
        <w:t>ت</w:t>
      </w:r>
      <w:r w:rsidRPr="008E1034">
        <w:rPr>
          <w:rFonts w:ascii="Traditional Arabic" w:eastAsia="Calibri" w:hAnsi="Traditional Arabic" w:cs="Traditional Arabic"/>
          <w:sz w:val="32"/>
          <w:szCs w:val="32"/>
          <w:rtl/>
        </w:rPr>
        <w:t xml:space="preserve"> المقدمة للعملاء، ومن ضمن التقنيات التي تتبعها منظومة</w:t>
      </w:r>
      <w:r w:rsidR="009E6D28">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 xml:space="preserve">القطاع الصحي بالمملكة تطبيقات الهواتف الذكية، التي ظهرت بصورة كبيرة في السنوات القليلة الماضية، وبالأخص أثناء جائجةكوفيد19، وهوما ساعد على تقليل الاختلاط أسهمت في تقليل الزيارات غير الضرورية وتحسين آلية تقديم الخدمة، إذ يستطيع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الحصول على بعض الخدمات عبر تطبيقات الهواتف الذكية، التي تساعد طرفي الاستخدام (المرسل والمستقبل) وتفيد المستشفيات في الوصول لأكبر عدد من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بالإضافة إلى القدرة على تحليل سلوك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وتوفر للعملاء خدمات توافر المعلومات والرد على الاستفسارات وإمكانية حجز المواعيد (المطرفي، عمر عيد</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2025).</w:t>
      </w:r>
    </w:p>
    <w:p w14:paraId="454CDB81" w14:textId="11555FF3" w:rsidR="006E6678" w:rsidRPr="008E1034" w:rsidRDefault="006E6678" w:rsidP="008E1034">
      <w:pPr>
        <w:shd w:val="clear" w:color="auto" w:fill="FFFFFF" w:themeFill="background1"/>
        <w:bidi/>
        <w:spacing w:line="276" w:lineRule="auto"/>
        <w:ind w:firstLine="651"/>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ونظراً لنجاح هذه الخدمة أثناء الجائحة تم استمرارها </w:t>
      </w:r>
      <w:r w:rsidR="009E6D28" w:rsidRPr="008E1034">
        <w:rPr>
          <w:rFonts w:ascii="Traditional Arabic" w:eastAsia="Calibri" w:hAnsi="Traditional Arabic" w:cs="Traditional Arabic" w:hint="cs"/>
          <w:sz w:val="32"/>
          <w:szCs w:val="32"/>
          <w:rtl/>
        </w:rPr>
        <w:t>وازداد</w:t>
      </w:r>
      <w:r w:rsidRPr="008E1034">
        <w:rPr>
          <w:rFonts w:ascii="Traditional Arabic" w:eastAsia="Calibri" w:hAnsi="Traditional Arabic" w:cs="Traditional Arabic"/>
          <w:sz w:val="32"/>
          <w:szCs w:val="32"/>
          <w:rtl/>
        </w:rPr>
        <w:t xml:space="preserve"> انتشارها بصورة أكبر بعد انتهاء الجائحة لتصبح سمه من السمات الهامه التي تسعى </w:t>
      </w:r>
      <w:r w:rsidR="009E6D28" w:rsidRPr="008E1034">
        <w:rPr>
          <w:rFonts w:ascii="Traditional Arabic" w:eastAsia="Calibri" w:hAnsi="Traditional Arabic" w:cs="Traditional Arabic" w:hint="cs"/>
          <w:sz w:val="32"/>
          <w:szCs w:val="32"/>
          <w:rtl/>
        </w:rPr>
        <w:t>المستشفيات</w:t>
      </w:r>
      <w:r w:rsidRPr="008E1034">
        <w:rPr>
          <w:rFonts w:ascii="Traditional Arabic" w:eastAsia="Calibri" w:hAnsi="Traditional Arabic" w:cs="Traditional Arabic"/>
          <w:sz w:val="32"/>
          <w:szCs w:val="32"/>
          <w:rtl/>
        </w:rPr>
        <w:t xml:space="preserve"> لتفعيليها لتحسين الخدمات الصحية المقدمة، وتُعرف هذه الخدمة عالمياً من خلال منظمة الصحة العالمية بمصطلح الصحة المتنقلة (</w:t>
      </w:r>
      <w:r w:rsidRPr="008E1034">
        <w:rPr>
          <w:rFonts w:ascii="Traditional Arabic" w:eastAsia="Calibri" w:hAnsi="Traditional Arabic" w:cs="Traditional Arabic"/>
          <w:sz w:val="32"/>
          <w:szCs w:val="32"/>
        </w:rPr>
        <w:t>mHealth</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lang w:bidi="ar-EG"/>
        </w:rPr>
        <w:t>التي تقدم الخدمات الطبية من خلال الهواتف الذكية على هيئة الرسائل القصيرة والتطبيقات الصحية</w:t>
      </w:r>
      <w:r w:rsidR="00A17753">
        <w:rPr>
          <w:rFonts w:ascii="Traditional Arabic" w:eastAsia="Calibri" w:hAnsi="Traditional Arabic" w:cs="Traditional Arabic"/>
          <w:sz w:val="32"/>
          <w:szCs w:val="32"/>
          <w:rtl/>
        </w:rPr>
        <w:t>.</w:t>
      </w:r>
    </w:p>
    <w:p w14:paraId="308DB936" w14:textId="4DC02262"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lang w:bidi="ar-EG"/>
        </w:rPr>
        <w:t>"وقد تبنت عدة مستشفيات خاصة بالرياض منصات رقمية لإدارة المواعيد والنتائج"</w:t>
      </w:r>
      <w:r w:rsidRPr="008E1034">
        <w:rPr>
          <w:rFonts w:ascii="Traditional Arabic" w:eastAsia="Calibri" w:hAnsi="Traditional Arabic" w:cs="Traditional Arabic"/>
          <w:sz w:val="32"/>
          <w:szCs w:val="32"/>
          <w:rtl/>
        </w:rPr>
        <w:t xml:space="preserve"> ك</w:t>
      </w:r>
      <w:r w:rsidR="009E6D28">
        <w:rPr>
          <w:rFonts w:ascii="Traditional Arabic" w:eastAsia="Calibri" w:hAnsi="Traditional Arabic" w:cs="Traditional Arabic" w:hint="cs"/>
          <w:sz w:val="32"/>
          <w:szCs w:val="32"/>
          <w:rtl/>
        </w:rPr>
        <w:t>م</w:t>
      </w:r>
      <w:r w:rsidRPr="008E1034">
        <w:rPr>
          <w:rFonts w:ascii="Traditional Arabic" w:eastAsia="Calibri" w:hAnsi="Traditional Arabic" w:cs="Traditional Arabic"/>
          <w:sz w:val="32"/>
          <w:szCs w:val="32"/>
          <w:rtl/>
        </w:rPr>
        <w:t>ستشف</w:t>
      </w:r>
      <w:r w:rsidR="009E6D28">
        <w:rPr>
          <w:rFonts w:ascii="Traditional Arabic" w:eastAsia="Calibri" w:hAnsi="Traditional Arabic" w:cs="Traditional Arabic" w:hint="cs"/>
          <w:sz w:val="32"/>
          <w:szCs w:val="32"/>
          <w:rtl/>
        </w:rPr>
        <w:t>ى</w:t>
      </w:r>
      <w:r w:rsidRPr="008E1034">
        <w:rPr>
          <w:rFonts w:ascii="Traditional Arabic" w:eastAsia="Calibri" w:hAnsi="Traditional Arabic" w:cs="Traditional Arabic"/>
          <w:sz w:val="32"/>
          <w:szCs w:val="32"/>
          <w:rtl/>
        </w:rPr>
        <w:t xml:space="preserve"> الجامعي بجامعة الملك سعود، إذ تم تطبيق برنامج شفاء الذي ساعد على سهولة وجودة التواصل بين </w:t>
      </w:r>
      <w:r w:rsidR="009E6D28" w:rsidRPr="008E1034">
        <w:rPr>
          <w:rFonts w:ascii="Traditional Arabic" w:eastAsia="Calibri" w:hAnsi="Traditional Arabic" w:cs="Traditional Arabic" w:hint="cs"/>
          <w:sz w:val="32"/>
          <w:szCs w:val="32"/>
          <w:rtl/>
        </w:rPr>
        <w:t>المستشفى</w:t>
      </w:r>
      <w:r w:rsidRPr="008E1034">
        <w:rPr>
          <w:rFonts w:ascii="Traditional Arabic" w:eastAsia="Calibri" w:hAnsi="Traditional Arabic" w:cs="Traditional Arabic"/>
          <w:sz w:val="32"/>
          <w:szCs w:val="32"/>
          <w:rtl/>
        </w:rPr>
        <w:t xml:space="preserve"> وعملائها (الفايدي، أحمد عطية ربيع، 2021)</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ومجموعة مستشفيات السعودي الألماني: التي توفر تطبيقاً مجانياً يسمح بحجز المواعيد بسهولة، وهو متوافق مع نظامي </w:t>
      </w:r>
      <w:r w:rsidRPr="008E1034">
        <w:rPr>
          <w:rFonts w:ascii="Traditional Arabic" w:eastAsia="Calibri" w:hAnsi="Traditional Arabic" w:cs="Traditional Arabic"/>
          <w:sz w:val="32"/>
          <w:szCs w:val="32"/>
        </w:rPr>
        <w:t>iOS</w:t>
      </w:r>
      <w:r w:rsidRPr="008E1034">
        <w:rPr>
          <w:rFonts w:ascii="Traditional Arabic" w:eastAsia="Calibri" w:hAnsi="Traditional Arabic" w:cs="Traditional Arabic"/>
          <w:sz w:val="32"/>
          <w:szCs w:val="32"/>
          <w:rtl/>
        </w:rPr>
        <w:t xml:space="preserve"> </w:t>
      </w:r>
      <w:r w:rsidR="009E6D28" w:rsidRPr="008E1034">
        <w:rPr>
          <w:rFonts w:ascii="Traditional Arabic" w:eastAsia="Calibri" w:hAnsi="Traditional Arabic" w:cs="Traditional Arabic" w:hint="cs"/>
          <w:sz w:val="32"/>
          <w:szCs w:val="32"/>
          <w:rtl/>
        </w:rPr>
        <w:t>وأندرويد. والمستشفى</w:t>
      </w:r>
      <w:r w:rsidRPr="008E1034">
        <w:rPr>
          <w:rFonts w:ascii="Traditional Arabic" w:eastAsia="Calibri" w:hAnsi="Traditional Arabic" w:cs="Traditional Arabic"/>
          <w:sz w:val="32"/>
          <w:szCs w:val="32"/>
          <w:rtl/>
        </w:rPr>
        <w:t xml:space="preserve"> التخصصي: تعتمد على تطبيق "</w:t>
      </w:r>
      <w:r w:rsidRPr="008E1034">
        <w:rPr>
          <w:rFonts w:ascii="Traditional Arabic" w:eastAsia="Calibri" w:hAnsi="Traditional Arabic" w:cs="Traditional Arabic"/>
          <w:sz w:val="32"/>
          <w:szCs w:val="32"/>
        </w:rPr>
        <w:t>Specialty Hospital - Patient</w:t>
      </w:r>
      <w:r w:rsidRPr="008E1034">
        <w:rPr>
          <w:rFonts w:ascii="Traditional Arabic" w:eastAsia="Calibri" w:hAnsi="Traditional Arabic" w:cs="Traditional Arabic"/>
          <w:sz w:val="32"/>
          <w:szCs w:val="32"/>
          <w:rtl/>
        </w:rPr>
        <w:t>" وهو تطبيق خاص بمراجعي ومرضى المستشفى يتيح لهم الاطلاع على نتائج تحاليلهم المخبرية، بالإضافة إلى تقارير الأشعة والأدوية وملخصات الخروج، وذلك ضمن خطوات في غاية السهولة واليسر(</w:t>
      </w:r>
      <w:r w:rsidR="009E6D28" w:rsidRPr="008E1034">
        <w:rPr>
          <w:rFonts w:ascii="Traditional Arabic" w:eastAsia="Calibri" w:hAnsi="Traditional Arabic" w:cs="Traditional Arabic" w:hint="cs"/>
          <w:sz w:val="32"/>
          <w:szCs w:val="32"/>
          <w:rtl/>
        </w:rPr>
        <w:t>المستشفى</w:t>
      </w:r>
      <w:r w:rsidRPr="008E1034">
        <w:rPr>
          <w:rFonts w:ascii="Traditional Arabic" w:eastAsia="Calibri" w:hAnsi="Traditional Arabic" w:cs="Traditional Arabic"/>
          <w:sz w:val="32"/>
          <w:szCs w:val="32"/>
          <w:rtl/>
        </w:rPr>
        <w:t xml:space="preserve"> التخصصي، 2020)، ومستشفى الملك فيصل: يتميز التطبيق بالوصول للعديد من الخدمات الإلكترونية، كإعادة صرف الدواء والمستلزمات الطبية، طباعة الموعد، التقارير الطبية، البيانات الحيوية، نتائج التحاليل، سجل التطعيمات، بيانات الزيارات السابقة للمستشفى.</w:t>
      </w:r>
    </w:p>
    <w:p w14:paraId="48070A35" w14:textId="77777777" w:rsidR="006E6678" w:rsidRPr="008E1034" w:rsidRDefault="006E6678" w:rsidP="008E1034">
      <w:pPr>
        <w:shd w:val="clear" w:color="auto" w:fill="FFFFFF" w:themeFill="background1"/>
        <w:bidi/>
        <w:spacing w:before="240" w:line="276" w:lineRule="auto"/>
        <w:ind w:firstLine="651"/>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وتقوم الدراسة الحالية بالتطبيق على مجموعة مستشفيات الحبيب الطبية نظراً لريادتها في تطبيق أنظمة حجز المواعيد عبر التطبيقات الذكية وانتشار فروعها الواسعة بمدينة الرياض وضخامة قاعدة عملائها إضافةً إلى مكانتها البارزة في القطاع الصحي الخاص مما يجعلها نموذجاً مناسباً لدراسة أثر هذه التطبيقات على جودة الخدمات الطبية.</w:t>
      </w:r>
    </w:p>
    <w:p w14:paraId="511F78EE" w14:textId="77777777"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6"/>
          <w:szCs w:val="36"/>
          <w:rtl/>
        </w:rPr>
      </w:pPr>
      <w:r w:rsidRPr="008E1034">
        <w:rPr>
          <w:rFonts w:ascii="Traditional Arabic" w:eastAsia="Calibri" w:hAnsi="Traditional Arabic" w:cs="Traditional Arabic"/>
          <w:b/>
          <w:bCs/>
          <w:sz w:val="36"/>
          <w:szCs w:val="36"/>
          <w:rtl/>
        </w:rPr>
        <w:br w:type="page"/>
      </w:r>
    </w:p>
    <w:p w14:paraId="3F6F2EF5" w14:textId="77777777" w:rsidR="006E6678" w:rsidRPr="008E1034" w:rsidRDefault="006E6678" w:rsidP="008E1034">
      <w:pPr>
        <w:shd w:val="clear" w:color="auto" w:fill="FFFFFF" w:themeFill="background1"/>
        <w:bidi/>
        <w:spacing w:before="240" w:line="276" w:lineRule="auto"/>
        <w:jc w:val="both"/>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t>ثانياً: الدراسات السابقة.</w:t>
      </w:r>
    </w:p>
    <w:p w14:paraId="27694772" w14:textId="77777777" w:rsidR="006E6678" w:rsidRPr="008E1034" w:rsidRDefault="006E6678" w:rsidP="008E1034">
      <w:pPr>
        <w:pStyle w:val="ListParagraph"/>
        <w:keepNext/>
        <w:keepLines/>
        <w:numPr>
          <w:ilvl w:val="1"/>
          <w:numId w:val="46"/>
        </w:numPr>
        <w:shd w:val="clear" w:color="auto" w:fill="FFFFFF" w:themeFill="background1"/>
        <w:tabs>
          <w:tab w:val="left" w:pos="368"/>
        </w:tabs>
        <w:bidi/>
        <w:spacing w:after="0" w:line="276" w:lineRule="auto"/>
        <w:ind w:left="84" w:firstLine="0"/>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المحور الأول: الدراسات التي تناولت التسويق عبر التطبيقات الذكية (المتغير المستقل).</w:t>
      </w:r>
    </w:p>
    <w:p w14:paraId="0CE69D1C"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bookmarkStart w:id="11" w:name="_Hlk217893804"/>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tl/>
        </w:rPr>
        <w:t xml:space="preserve">1- دراسة الحربي وآخرون </w:t>
      </w:r>
      <w:r w:rsidRPr="008E1034">
        <w:rPr>
          <w:rFonts w:ascii="Traditional Arabic" w:eastAsia="Times New Roman" w:hAnsi="Traditional Arabic" w:cs="Traditional Arabic"/>
          <w:b/>
          <w:bCs/>
          <w:sz w:val="32"/>
          <w:szCs w:val="32"/>
        </w:rPr>
        <w:t xml:space="preserve"> </w:t>
      </w:r>
      <w:r w:rsidRPr="008E1034">
        <w:rPr>
          <w:rFonts w:ascii="Traditional Arabic" w:eastAsia="Calibri" w:hAnsi="Traditional Arabic" w:cs="Traditional Arabic"/>
          <w:b/>
          <w:bCs/>
          <w:sz w:val="32"/>
          <w:szCs w:val="32"/>
        </w:rPr>
        <w:t>Alharbi et al</w:t>
      </w:r>
      <w:r w:rsidRPr="008E1034">
        <w:rPr>
          <w:rFonts w:ascii="Traditional Arabic" w:eastAsia="Times New Roman" w:hAnsi="Traditional Arabic" w:cs="Traditional Arabic"/>
          <w:b/>
          <w:bCs/>
          <w:sz w:val="32"/>
          <w:szCs w:val="32"/>
          <w:rtl/>
        </w:rPr>
        <w:t>(2021) والتي بعنوان: "</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تقييم تطبيق الصحة الإلكترونية (صحة): دراسة مقطعية في المملكة العربية السعودية"</w:t>
      </w:r>
    </w:p>
    <w:bookmarkEnd w:id="11"/>
    <w:p w14:paraId="0625F399" w14:textId="48D350CC"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تقييم فعالية تطبيق "صحة" التابع لوزارة الصحة السعودية في تحسين تقديم الرعاية الصحية، حيث اعتمدت المنهج الوصفي التحليلي على عينة من (528) مشاركاً من مستخدمين وغير مستخدمين لتطبيق</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صحة بالمملكة العربية السعودية عبر استبيان باستخدام نماذج جوجل (</w:t>
      </w:r>
      <w:r w:rsidRPr="008E1034">
        <w:rPr>
          <w:rFonts w:ascii="Traditional Arabic" w:eastAsia="Times New Roman" w:hAnsi="Traditional Arabic" w:cs="Traditional Arabic"/>
          <w:sz w:val="32"/>
          <w:szCs w:val="32"/>
        </w:rPr>
        <w:t>Google Forms</w:t>
      </w:r>
      <w:r w:rsidRPr="008E1034">
        <w:rPr>
          <w:rFonts w:ascii="Traditional Arabic" w:eastAsia="Times New Roman" w:hAnsi="Traditional Arabic" w:cs="Traditional Arabic"/>
          <w:sz w:val="32"/>
          <w:szCs w:val="32"/>
          <w:rtl/>
        </w:rPr>
        <w:t>)، وأظهرت النتائج تفوق مستخدمي التطبيق في سهولة الوصول إلى الخدمة ومستوى الرضا والكفاءة التشغيلية مقارنة بغير المستخدمين، بينما ارتبطت المشكلات التقنية بانخفاض جودة التجربة</w:t>
      </w:r>
      <w:r w:rsidR="00A1775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وتشير هذه النتائج إلى الدور المباشر للتطبيقات الصحية الذكية في تحسين جودة الخدمات الطبية، وهو ما يتسق مع توجه الدراسة الحالية التي تفحص أثر التسويق عبر التطبيقات الذكية على جودة الخدمات الطبية في مستشفيات القطاع الخاص بالرياض، وأوصت الدراسة بزيادة حملات التوعية والإعلانات لرفع مستوى استخدام التطبيق، ومعالجة المشاكل التقنية لتحسين فعالية التطبيق ورضا المستخدمين تعزيز ثقة الجمهور في التكنولوجيا الصحية من خلال التعليم، وأخذ الفروقات بين الجنسين في الاعتبار عند تطوير استراتيجيات التطبيقات الصحية.</w:t>
      </w:r>
    </w:p>
    <w:p w14:paraId="78FEDF70" w14:textId="42C89B6B"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2- دراسة</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جاغديب سينغلا آخرون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Singla</w:t>
      </w:r>
      <w:r w:rsidR="00386EAB"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Pr>
        <w:t>et al</w:t>
      </w:r>
      <w:r w:rsidRPr="008E1034">
        <w:rPr>
          <w:rFonts w:ascii="Traditional Arabic" w:eastAsia="Times New Roman" w:hAnsi="Traditional Arabic" w:cs="Traditional Arabic"/>
          <w:b/>
          <w:bCs/>
          <w:sz w:val="32"/>
          <w:szCs w:val="32"/>
          <w:rtl/>
        </w:rPr>
        <w:t>. (2022) والتي بعنوان: "التسويق عبر وسائل التواصل الاجتماعي في قطاع الرعاية الصحية: الفوائد والتحديات"</w:t>
      </w:r>
    </w:p>
    <w:p w14:paraId="64CEC7FE" w14:textId="4BEAE8EC"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وحيث قامت الدراسة بتحليل دور التسويق عبر وسائل التواصل الاجتماعي في قطاع الرعاية الصحية، حيث استخدمت الدراسة المنهج الوصفي التحليلي بالاعتماد على عينة من مستخدمي وسائل التواصل الاجتماعي بالهند عبر مواقع منظمات الصحة العامة والمستشفيات وقطاع الأعمال والتسويق والعلوم الاجتماعية</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وأظهرت نتائج الدراسة وجود أثر إيجابي معنوي للتسويق الصحي عبر وسائل التواصل الاجتماعي في تحسين وعي </w:t>
      </w:r>
      <w:r w:rsidR="00D04EAD"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D04EAD"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وتعزيز تجربتهم. وتنسجم هذه النتائج مع الدراسة الحالية من حيث تأكيد أهمية القنوات الرقمية الحديثة كأداة فعالة للتواصل والتسويق الصحي، وأوصت الدراسة بمساعدة المرضى على أن يصبحوا أكثر وعياً، وأكثر قدرة على المشاركة في علاجهم، وأكثر استعداداً للتعاون مع أخصائيي الرعاية الصحية لوضع خطط رعاية تناسب احتياجاتهم الخاصة، كما توصي بضرورة تعامل الشركات وممارسي الرعاية الصحية الحذر مع المعلومات الشخصية على وسائل التواصل الاجتماعي، وأن ينصتوا جيداً قبل النشر وبعده.</w:t>
      </w:r>
    </w:p>
    <w:p w14:paraId="6BDB424C"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3- </w:t>
      </w:r>
      <w:bookmarkStart w:id="12" w:name="_Hlk233584897"/>
      <w:r w:rsidRPr="008E1034">
        <w:rPr>
          <w:rFonts w:ascii="Traditional Arabic" w:eastAsia="Times New Roman" w:hAnsi="Traditional Arabic" w:cs="Traditional Arabic"/>
          <w:b/>
          <w:bCs/>
          <w:sz w:val="32"/>
          <w:szCs w:val="32"/>
          <w:rtl/>
        </w:rPr>
        <w:t xml:space="preserve">دراسة آل مسعود، إبراهيم مناحي؛ وفاضل، هشام قاسم (2022) </w:t>
      </w:r>
      <w:bookmarkEnd w:id="12"/>
      <w:r w:rsidRPr="008E1034">
        <w:rPr>
          <w:rFonts w:ascii="Traditional Arabic" w:eastAsia="Times New Roman" w:hAnsi="Traditional Arabic" w:cs="Traditional Arabic"/>
          <w:b/>
          <w:bCs/>
          <w:sz w:val="32"/>
          <w:szCs w:val="32"/>
          <w:rtl/>
        </w:rPr>
        <w:t>والتي بعنوان: "</w:t>
      </w:r>
      <w:r w:rsidRPr="008E1034">
        <w:rPr>
          <w:rFonts w:ascii="Traditional Arabic" w:hAnsi="Traditional Arabic" w:cs="Traditional Arabic"/>
          <w:b/>
          <w:bCs/>
          <w:sz w:val="32"/>
          <w:szCs w:val="32"/>
          <w:rtl/>
        </w:rPr>
        <w:t xml:space="preserve">تحليل العلاقة بين التسويق الصحي الإلكتروني وزيادة القدرة التنافسية للمنظمات الصحية: </w:t>
      </w:r>
      <w:r w:rsidRPr="008E1034">
        <w:rPr>
          <w:rFonts w:ascii="Traditional Arabic" w:hAnsi="Traditional Arabic" w:cs="Traditional Arabic"/>
          <w:sz w:val="32"/>
          <w:szCs w:val="32"/>
          <w:rtl/>
        </w:rPr>
        <w:t>دراسة وصفية على قطاع الشؤون الصحية بمحافظة بيشة - المملكة العربية السعودية</w:t>
      </w:r>
      <w:r w:rsidRPr="008E1034">
        <w:rPr>
          <w:rFonts w:ascii="Traditional Arabic" w:eastAsia="Times New Roman" w:hAnsi="Traditional Arabic" w:cs="Traditional Arabic"/>
          <w:sz w:val="32"/>
          <w:szCs w:val="32"/>
          <w:rtl/>
        </w:rPr>
        <w:t>"</w:t>
      </w:r>
    </w:p>
    <w:p w14:paraId="558B5472" w14:textId="3CB53103"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حيث استهدفت تحليل العلاقة بين التسويق الصحي الإلكتروني وزيادة القدرة التنافسية للمنظمات الصحية بمحافظة بيشه بالمملكة العربية السعودية، باستخدام المنهج الوصفي التحليلي على عينة مكونة من (248) موظفاً بمحافظة بيشه عبر</w:t>
      </w:r>
      <w:r w:rsidR="00386EAB" w:rsidRPr="008E1034">
        <w:rPr>
          <w:rFonts w:ascii="Traditional Arabic" w:eastAsia="Times New Roman" w:hAnsi="Traditional Arabic" w:cs="Traditional Arabic"/>
          <w:sz w:val="32"/>
          <w:szCs w:val="32"/>
          <w:rtl/>
        </w:rPr>
        <w:t xml:space="preserve"> </w:t>
      </w:r>
      <w:r w:rsidR="00D12428"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وجود علاقة طردية ذات دلالة إحصائية بين تفعيل التسويق الإلكتروني وتحقيق الميزة التنافسية، مقابل علاقة عكسية مع غياب الوعي المؤسسي. وتدعم هذه النتائج أهمية التسويق الإلكتروني في تحسين أداء المؤسسات الصحية، وهو ما يتوافق مع أهداف الدراسة الحالية، وأوصت الدراسة وتوصي الدراسة بتعزيز الدعم الفني والتقني الملائم لطبيعة الخدمات الإلكترونية بمديرية الشئون الصحية ببيشة، وأن يكون هناك توافق بين الخدمات التسويقية الإلكترونية والخدمات الفعلية بمديرية الشئون الصحية ببيشة، كما توصي بزيادة الاعتماد على عمليات التسويق الإلكتروني في جميع المنظمات الصحية بمحافظة بيشة، والاهتمام بإعداد كوادر تسويقية متخصصة في تسويق الخدمات الصحية.</w:t>
      </w:r>
    </w:p>
    <w:p w14:paraId="5D33768C" w14:textId="0E260D92"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4- دراسة بداش، صباح (2023) والتي بعنوان: "</w:t>
      </w:r>
      <w:r w:rsidRPr="008E1034">
        <w:rPr>
          <w:rFonts w:ascii="Traditional Arabic" w:hAnsi="Traditional Arabic" w:cs="Traditional Arabic"/>
          <w:b/>
          <w:bCs/>
          <w:sz w:val="32"/>
          <w:szCs w:val="32"/>
          <w:rtl/>
        </w:rPr>
        <w:t xml:space="preserve"> التسويق عبر الهاتف وأثره على رضا عملاء الخدمات الصحية لمخبر البيبان- فرع البلاد بوسط برج بو</w:t>
      </w:r>
      <w:r w:rsidR="00D12428">
        <w:rPr>
          <w:rFonts w:ascii="Traditional Arabic" w:hAnsi="Traditional Arabic" w:cs="Traditional Arabic" w:hint="cs"/>
          <w:b/>
          <w:bCs/>
          <w:sz w:val="32"/>
          <w:szCs w:val="32"/>
          <w:rtl/>
        </w:rPr>
        <w:t xml:space="preserve"> </w:t>
      </w:r>
      <w:r w:rsidRPr="008E1034">
        <w:rPr>
          <w:rFonts w:ascii="Traditional Arabic" w:hAnsi="Traditional Arabic" w:cs="Traditional Arabic"/>
          <w:b/>
          <w:bCs/>
          <w:sz w:val="32"/>
          <w:szCs w:val="32"/>
          <w:rtl/>
        </w:rPr>
        <w:t>عريج</w:t>
      </w:r>
      <w:r w:rsidRPr="008E1034">
        <w:rPr>
          <w:rFonts w:ascii="Traditional Arabic" w:eastAsia="Times New Roman" w:hAnsi="Traditional Arabic" w:cs="Traditional Arabic"/>
          <w:b/>
          <w:bCs/>
          <w:sz w:val="32"/>
          <w:szCs w:val="32"/>
          <w:rtl/>
        </w:rPr>
        <w:t>"</w:t>
      </w:r>
    </w:p>
    <w:p w14:paraId="1A57D099" w14:textId="44067FF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هدفت هذه الدراسة التعرف على أثر التسويق عبر الهاتف على رضا عملاء الخدمات الصحية، حيث اعتمدت المنهج الوصفي التحليلي على عينة من (133) مراجعاً صحياً في الجزائر من المترددين على</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مخبر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البيبان الصحي بوسط برج بوعريريج بالجزائر عبر </w:t>
      </w:r>
      <w:r w:rsidR="00390EB3"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وأظهرت النتائج وجود ارتباط موجب ذات دلالة معنوية بين المزيج التسويقي الصحي ورضا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وخاصة خدمة الحجز المسبق عبر الهاتف. وتؤكد هذه النتائج أهمية أدوات التسويق الذكي في تحسين 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بما يتسق مع توجه الدراسة الحالية، وأوصت الدراسة</w:t>
      </w:r>
      <w:r w:rsidR="009E6D28">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بالاهتمام بدراسة سلوك </w:t>
      </w:r>
      <w:r w:rsidR="006505A8" w:rsidRPr="008E1034">
        <w:rPr>
          <w:rFonts w:ascii="Traditional Arabic" w:eastAsia="Times New Roman" w:hAnsi="Traditional Arabic" w:cs="Traditional Arabic"/>
          <w:sz w:val="32"/>
          <w:szCs w:val="32"/>
          <w:rtl/>
        </w:rPr>
        <w:t>المرضى</w:t>
      </w:r>
      <w:r w:rsidR="006505A8"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بهدف </w:t>
      </w:r>
      <w:r w:rsidR="009E6D28" w:rsidRPr="008E1034">
        <w:rPr>
          <w:rFonts w:ascii="Traditional Arabic" w:eastAsia="Times New Roman" w:hAnsi="Traditional Arabic" w:cs="Traditional Arabic" w:hint="cs"/>
          <w:sz w:val="32"/>
          <w:szCs w:val="32"/>
          <w:rtl/>
        </w:rPr>
        <w:t>اختيار</w:t>
      </w:r>
      <w:r w:rsidRPr="008E1034">
        <w:rPr>
          <w:rFonts w:ascii="Traditional Arabic" w:eastAsia="Times New Roman" w:hAnsi="Traditional Arabic" w:cs="Traditional Arabic"/>
          <w:sz w:val="32"/>
          <w:szCs w:val="32"/>
          <w:rtl/>
        </w:rPr>
        <w:t xml:space="preserve"> التوقيت المناسب </w:t>
      </w:r>
      <w:r w:rsidR="009E6D28" w:rsidRPr="008E1034">
        <w:rPr>
          <w:rFonts w:ascii="Traditional Arabic" w:eastAsia="Times New Roman" w:hAnsi="Traditional Arabic" w:cs="Traditional Arabic" w:hint="cs"/>
          <w:sz w:val="32"/>
          <w:szCs w:val="32"/>
          <w:rtl/>
        </w:rPr>
        <w:t>للاستهداف</w:t>
      </w:r>
      <w:r w:rsidRPr="008E1034">
        <w:rPr>
          <w:rFonts w:ascii="Traditional Arabic" w:eastAsia="Times New Roman" w:hAnsi="Traditional Arabic" w:cs="Traditional Arabic"/>
          <w:sz w:val="32"/>
          <w:szCs w:val="32"/>
          <w:rtl/>
        </w:rPr>
        <w:t xml:space="preserve">، </w:t>
      </w:r>
      <w:r w:rsidR="009E6D28" w:rsidRPr="008E1034">
        <w:rPr>
          <w:rFonts w:ascii="Traditional Arabic" w:eastAsia="Times New Roman" w:hAnsi="Traditional Arabic" w:cs="Traditional Arabic" w:hint="cs"/>
          <w:sz w:val="32"/>
          <w:szCs w:val="32"/>
          <w:rtl/>
        </w:rPr>
        <w:t>واهتمام</w:t>
      </w:r>
      <w:r w:rsidRPr="008E1034">
        <w:rPr>
          <w:rFonts w:ascii="Traditional Arabic" w:eastAsia="Times New Roman" w:hAnsi="Traditional Arabic" w:cs="Traditional Arabic"/>
          <w:sz w:val="32"/>
          <w:szCs w:val="32"/>
          <w:rtl/>
        </w:rPr>
        <w:t xml:space="preserve"> بتطوير استخدام أنشطة التسويق المباشرة الأخرى، كما أوصت بالتخطيط لتفعيل العلاقات العامة بين المخبر وعملائه</w:t>
      </w:r>
    </w:p>
    <w:p w14:paraId="35EA3B19"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5- دراسة البدوي، سماح السيد (2024) والتي بعنوان: "</w:t>
      </w:r>
      <w:r w:rsidRPr="008E1034">
        <w:rPr>
          <w:rFonts w:ascii="Traditional Arabic" w:hAnsi="Traditional Arabic" w:cs="Traditional Arabic"/>
          <w:b/>
          <w:bCs/>
          <w:sz w:val="32"/>
          <w:szCs w:val="32"/>
          <w:rtl/>
        </w:rPr>
        <w:t xml:space="preserve"> دور التسويق بالمحتوي عبر وسائل التواصل الاجتماعي في تحقيق مربع التسويق الذهبي بالتطبيق على عملاء تطبيقات الخدمات الصحية الرقمية</w:t>
      </w:r>
      <w:r w:rsidRPr="008E1034">
        <w:rPr>
          <w:rFonts w:ascii="Traditional Arabic" w:eastAsia="Times New Roman" w:hAnsi="Traditional Arabic" w:cs="Traditional Arabic"/>
          <w:b/>
          <w:bCs/>
          <w:sz w:val="32"/>
          <w:szCs w:val="32"/>
          <w:rtl/>
        </w:rPr>
        <w:t>"</w:t>
      </w:r>
    </w:p>
    <w:p w14:paraId="75EA0CCA" w14:textId="56829E1F"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حيث تناولت هذه الدراسة دور التسويق بالمحتوى عبر وسائل التواصل الاجتماعي في تحقيق مربع التسويق الذهبي، باستخدام المنهج الوصفي التحليلي على عينة من (384) مستخدماً لتطبيقات الخدمات الصحية الرقمية في مصر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الاستبانة،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وأظهرت النتائج وجود تأثير معنوي لأبعاد التسويق بالمحتوى على الصورة الذهنية ورضا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وولائهم، مما يدعم أهمية المحتوى الرقمي في التسويق الصحي، وهو ما يتكامل مع متغيرات الدراسة الحالية، وأوصت الدراسة بضرورة اهتمام منصات الخدمات الصحية بتسويق المحتوى، والعمل على تميز المحتوى، وانشاء المحتوى بلغة بسيطة وسهلة تتناسب مع ثقافة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كما توصي بتشكيل فرق عمل لتطوير المحتوى، وتفعيل المرونة في أداء الخدمة، وكذلك تنويع المحتوى</w:t>
      </w:r>
    </w:p>
    <w:p w14:paraId="2EF99200"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6- دراسة الصراري، عبد الله وآخرون (2024) والتي بعنوان: "أثر التسويق الإلكتروني للخدمات الصحية في كسب رضا المرضى</w:t>
      </w:r>
      <w:r w:rsidRPr="008E1034">
        <w:rPr>
          <w:rFonts w:ascii="Traditional Arabic" w:eastAsia="Times New Roman" w:hAnsi="Traditional Arabic" w:cs="Traditional Arabic"/>
          <w:sz w:val="32"/>
          <w:szCs w:val="32"/>
          <w:rtl/>
        </w:rPr>
        <w:t>: دراسة ميدانية على المستشفيات اليمنية الخاصة العاملة بمدينة رداع"</w:t>
      </w:r>
    </w:p>
    <w:p w14:paraId="3762E424" w14:textId="5308CACC"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أثر التسويق الإلكتروني للخدمات الصحية في كسب رضا المرضى بالمستشفيات اليمنية الخاصة، حيث استخدمت المنهج الوصفي التحليلي على عينة من (51) مريضاً ممن ممن يتلقون العلاج من المستشفيات اليمنية الخاصة العاملة بمدينة رداع باليمن</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الأستبانة،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وجود علاقة إيجابية ذات دلالة إحصائية بين التسويق الإلكتروني ورضا المرضى، باستثناء تسعير الخدمات عبر الإنترنت. وتدعم هذه النتائج فرضية الدراسة الحالية حول تأثير التسويق الرقمي في جودة الخدمات الصحية، وأوصت الدراسة بعقد دورات تدريبية خاصة بالتسويق للعاملين بالمستشفى، واستقطاب الكوادر الفنية المدربين على التقنيات التكنولوجية، والاهتمام بالعنصر البشري من العاملين، كما أوصت بإجراء دراسات حول تطور التكنولوجيا المستخدمة في تطوير إدارة المستشفيات خاصة التسويق الإلكتروني للخدمات الصحية.</w:t>
      </w:r>
    </w:p>
    <w:p w14:paraId="67D70042" w14:textId="36D9D273" w:rsidR="006E6678" w:rsidRPr="008E1034" w:rsidRDefault="006E6678" w:rsidP="008E1034">
      <w:pPr>
        <w:keepNext/>
        <w:keepLines/>
        <w:shd w:val="clear" w:color="auto" w:fill="FFFFFF" w:themeFill="background1"/>
        <w:tabs>
          <w:tab w:val="left" w:pos="368"/>
        </w:tabs>
        <w:bidi/>
        <w:spacing w:after="0" w:line="276" w:lineRule="auto"/>
        <w:outlineLvl w:val="0"/>
        <w:rPr>
          <w:rFonts w:ascii="Traditional Arabic" w:eastAsia="Times New Roman" w:hAnsi="Traditional Arabic" w:cs="Traditional Arabic"/>
          <w:b/>
          <w:bCs/>
          <w:noProof/>
          <w:sz w:val="32"/>
          <w:szCs w:val="32"/>
          <w:rtl/>
          <w:lang w:bidi="ar-EG"/>
        </w:rPr>
      </w:pPr>
      <w:r w:rsidRPr="008E1034">
        <w:rPr>
          <w:rFonts w:ascii="Traditional Arabic" w:eastAsia="Times New Roman" w:hAnsi="Traditional Arabic" w:cs="Traditional Arabic"/>
          <w:b/>
          <w:bCs/>
          <w:noProof/>
          <w:sz w:val="32"/>
          <w:szCs w:val="32"/>
          <w:rtl/>
          <w:lang w:bidi="ar-EG"/>
        </w:rPr>
        <w:t>المحور الثاني: الدراسات التي تناولت واقع استخدام التطبيقات الذكية في الرعاية الصحية</w:t>
      </w:r>
      <w:r w:rsidRPr="008E1034">
        <w:rPr>
          <w:rFonts w:ascii="Traditional Arabic" w:eastAsia="Times New Roman" w:hAnsi="Traditional Arabic" w:cs="Traditional Arabic"/>
          <w:b/>
          <w:bCs/>
          <w:noProof/>
          <w:sz w:val="32"/>
          <w:szCs w:val="32"/>
          <w:lang w:bidi="ar-EG"/>
        </w:rPr>
        <w:t>.</w:t>
      </w:r>
    </w:p>
    <w:p w14:paraId="3E31D33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7- دراسة الفايدي، أحمد عطية (2021) والتي بعنوان: "أثر التطبيقات الذكية على الرعاية الصحية"</w:t>
      </w:r>
    </w:p>
    <w:p w14:paraId="1881E79D" w14:textId="76F3CC4E"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دراسة أثر التطبيقات الذكية على الرعاية الصحية في المستشفى الجامعي بجامعة الملك عبد العزيز، باستخدام المنهج الوصفي التحليلي على عينة من (316) موظفاً من العاملين بالمستشفى الجامعي بجامعة الملك عبد العزيز بالمملكة العربية السعودية عبر الاستبانة، وأظهرت النتائج أن تطبيق "شفاء" أصبح قناة فعالة للتواصل </w:t>
      </w:r>
      <w:r w:rsidR="00707E6E" w:rsidRPr="008E1034">
        <w:rPr>
          <w:rFonts w:ascii="Traditional Arabic" w:eastAsia="Times New Roman" w:hAnsi="Traditional Arabic" w:cs="Traditional Arabic" w:hint="cs"/>
          <w:sz w:val="32"/>
          <w:szCs w:val="32"/>
          <w:rtl/>
        </w:rPr>
        <w:t>مع</w:t>
      </w:r>
      <w:r w:rsidRPr="008E1034">
        <w:rPr>
          <w:rFonts w:ascii="Traditional Arabic" w:eastAsia="Times New Roman" w:hAnsi="Traditional Arabic" w:cs="Traditional Arabic"/>
          <w:sz w:val="32"/>
          <w:szCs w:val="32"/>
          <w:rtl/>
        </w:rPr>
        <w:t xml:space="preserve"> </w:t>
      </w:r>
      <w:r w:rsidR="00707E6E"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مما يعزز جودة الرعاية الصحية. وتدعم هذه النتائج توجه الدراسة الحالية نحو أهمية التطبيقات الذكية في تحسين الخدمات الطبية، وأوصت الدراسة بتدريب العاملين على استخدام التطبيقات الذكية، وسن القوانين التي تضمن حقوق المستخدمين، ومواكبة التقنيات الحديثة في مجال البرمجيات</w:t>
      </w:r>
    </w:p>
    <w:p w14:paraId="4A9F2FB3"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8- دراسة الطراونة، محمد زكي (2022) والتي بعنوان: "</w:t>
      </w:r>
      <w:r w:rsidRPr="008E1034">
        <w:rPr>
          <w:rFonts w:ascii="Traditional Arabic" w:hAnsi="Traditional Arabic" w:cs="Traditional Arabic"/>
          <w:b/>
          <w:bCs/>
          <w:sz w:val="32"/>
          <w:szCs w:val="32"/>
          <w:rtl/>
        </w:rPr>
        <w:t>التحقيق في العوامل المؤثرة على قبول تطبيقات الهواتف الذكية لخدمات الرعاية الصحية في سياق مستشفيات وزارة الصحة الأردنية</w:t>
      </w:r>
      <w:r w:rsidRPr="008E1034">
        <w:rPr>
          <w:rFonts w:ascii="Traditional Arabic" w:eastAsia="Times New Roman" w:hAnsi="Traditional Arabic" w:cs="Traditional Arabic"/>
          <w:b/>
          <w:bCs/>
          <w:sz w:val="32"/>
          <w:szCs w:val="32"/>
          <w:rtl/>
        </w:rPr>
        <w:t>"</w:t>
      </w:r>
    </w:p>
    <w:p w14:paraId="57F5D2AC" w14:textId="50B3B705"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أشارة هذه دراسة عن العوامل المؤثرة على قبول تطبيقات الصحة النقالة في مستشفيات وزارة الصحة الأردنية، باستخدام المنهج الوصفي التحليلي على عينة من (462) مستخدما حاليا أو محتملا لهذه التطبيقات بمستشفيات وزارة الصحة الأردنية بالأردن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استبانة إلكترونية، وأظهرت النتائج أن الأداء المتوقع والثقة والخوف من جائحة كورونا كان لها تأثير مباشر على نية الاستخدام. وتنسجم هذه النتائج مع اعتماد الدراسة الحالية على النظريات المفسرة لتبني التكنولوجيا، وأوصت الدراسة بتطوير الجيل التالي من تطبيقات الصحة المحمولة، والتركيز على احتياجات المرضى في البلدان النامية.</w:t>
      </w:r>
    </w:p>
    <w:p w14:paraId="0C9FF8DD"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9- دراسة ليو يي، ووانغ شياو </w:t>
      </w:r>
      <w:r w:rsidRPr="008E1034">
        <w:rPr>
          <w:rFonts w:ascii="Traditional Arabic" w:eastAsia="Times New Roman" w:hAnsi="Traditional Arabic" w:cs="Traditional Arabic"/>
          <w:b/>
          <w:bCs/>
          <w:sz w:val="32"/>
          <w:szCs w:val="32"/>
        </w:rPr>
        <w:t>Liu &amp; Wang</w:t>
      </w:r>
      <w:r w:rsidRPr="008E1034">
        <w:rPr>
          <w:rFonts w:ascii="Traditional Arabic" w:eastAsia="Times New Roman" w:hAnsi="Traditional Arabic" w:cs="Traditional Arabic"/>
          <w:b/>
          <w:bCs/>
          <w:sz w:val="32"/>
          <w:szCs w:val="32"/>
          <w:rtl/>
        </w:rPr>
        <w:t xml:space="preserve"> (2021) والتي بعنوان: "تطبيق الخدمات الطبية الذكية عبر الهواتف المحمولة في إدارة رعاية صحة الأمومة"</w:t>
      </w:r>
    </w:p>
    <w:p w14:paraId="701AEABB" w14:textId="2596E47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بحثت الدراسة الصينية في تطبيق الخدمات الطبية الذكية في إدارة رعاية صحة الأم، معتمدةً المنهج الوصفي التحليلي على عينة من (200) سيدة حامل عبر المقابلات والسجلات الصحية،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وتوصلت النتائج 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وأوصت الدراسة بضرورة وضع منهج لمساعدة الأمهات على الأنترنت، وتكثيف دورات التثقيف الصحي عبر الهواتف المحمولة</w:t>
      </w:r>
    </w:p>
    <w:p w14:paraId="53AC0DD4"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10- دراسة عامر، سارة وآخرون </w:t>
      </w:r>
      <w:r w:rsidRPr="008E1034">
        <w:rPr>
          <w:rFonts w:ascii="Traditional Arabic" w:eastAsia="Times New Roman" w:hAnsi="Traditional Arabic" w:cs="Traditional Arabic"/>
          <w:b/>
          <w:bCs/>
          <w:sz w:val="32"/>
          <w:szCs w:val="32"/>
        </w:rPr>
        <w:t>Amer, S e.t al</w:t>
      </w:r>
      <w:r w:rsidRPr="008E1034">
        <w:rPr>
          <w:rFonts w:ascii="Traditional Arabic" w:eastAsia="Times New Roman" w:hAnsi="Traditional Arabic" w:cs="Traditional Arabic"/>
          <w:b/>
          <w:bCs/>
          <w:sz w:val="32"/>
          <w:szCs w:val="32"/>
          <w:rtl/>
        </w:rPr>
        <w:t xml:space="preserve"> (2022) والتي بعنوان: "</w:t>
      </w:r>
      <w:r w:rsidRPr="008E1034">
        <w:rPr>
          <w:rFonts w:ascii="Traditional Arabic" w:hAnsi="Traditional Arabic" w:cs="Traditional Arabic"/>
          <w:b/>
          <w:bCs/>
          <w:sz w:val="32"/>
          <w:szCs w:val="32"/>
          <w:rtl/>
        </w:rPr>
        <w:t>مدى انتشار استخدام تطبيقات الصحة عبر الهاتف المحمول ومحدداته: دراسة وصفية وطنية</w:t>
      </w:r>
      <w:r w:rsidRPr="008E1034">
        <w:rPr>
          <w:rFonts w:ascii="Traditional Arabic" w:eastAsia="Times New Roman" w:hAnsi="Traditional Arabic" w:cs="Traditional Arabic"/>
          <w:b/>
          <w:bCs/>
          <w:sz w:val="32"/>
          <w:szCs w:val="32"/>
          <w:rtl/>
        </w:rPr>
        <w:t>"</w:t>
      </w:r>
    </w:p>
    <w:p w14:paraId="0A9B6EA3" w14:textId="7DC92537"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دراسة وطنية بالسعودية، حدد. (2022) انتشار ومحددات استخدام تطبيقات الصحة النقالة، مستخدماً المنهج الوصفي التحليلي على عينة من (679) مشاركاً بالغاً من سكان المملكة العربية السعودية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عبر استبانه إلكترونية،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وكشفت النتائج أن معدل الانتشار بلغ 47.9%، وأن العوامل الديموغرافية تؤثر بشكل ملحوظ في الاستخدام. وتفيد هذه النتائج الدراسة الحالية في فهم طبيعة المستخدمين واحتياجاتهم عند تصميم استراتيجيات التسويق عبر التطبيقات، وأوصت الدراسة إطلاق حملات تثقيف صحي وطنية لزيادة الوعي بأهمية وفوائد تطبيقات الصحة، واستخدام وسائل التواصل الاجتماعي كأدوات تسويقية للتطبيقات الجديدة، كما أوصت الدراسة بتطوير التطبيقات لتلبية احتياجات الجمهور وتحسين سهولة الاستخدام، ووضع معايير قياسية لتقييم واختيار التطبيقات الصحية ذات الجودة العالية.</w:t>
      </w:r>
    </w:p>
    <w:p w14:paraId="07F016EB"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11- دراسة الفيفي، إيمان محمد (2023) والتي بعنوان: "</w:t>
      </w:r>
      <w:r w:rsidRPr="008E1034">
        <w:rPr>
          <w:rFonts w:ascii="Traditional Arabic" w:hAnsi="Traditional Arabic" w:cs="Traditional Arabic"/>
          <w:b/>
          <w:bCs/>
          <w:sz w:val="32"/>
          <w:szCs w:val="32"/>
          <w:rtl/>
        </w:rPr>
        <w:t xml:space="preserve"> دور تقنية الواقع المعزز في دعم نظم إدار المعلومات الصحية</w:t>
      </w:r>
      <w:r w:rsidRPr="008E1034">
        <w:rPr>
          <w:rFonts w:ascii="Traditional Arabic" w:eastAsia="Times New Roman" w:hAnsi="Traditional Arabic" w:cs="Traditional Arabic"/>
          <w:b/>
          <w:bCs/>
          <w:sz w:val="32"/>
          <w:szCs w:val="32"/>
          <w:rtl/>
        </w:rPr>
        <w:t>"</w:t>
      </w:r>
    </w:p>
    <w:p w14:paraId="20ABF596" w14:textId="0CD75B66"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دور تقنية الواقع المعزز في دعم نظم المعلومات الصحية بجامعة الملك عبد العزيز بجدة، حيث استخدمت منهج دراسة الحالة وتحليل المحتوى، وتكونت عينة الدراسة برنامج المعلومات الصحية (</w:t>
      </w:r>
      <w:r w:rsidRPr="008E1034">
        <w:rPr>
          <w:rFonts w:ascii="Traditional Arabic" w:eastAsia="Times New Roman" w:hAnsi="Traditional Arabic" w:cs="Traditional Arabic"/>
          <w:sz w:val="32"/>
          <w:szCs w:val="32"/>
        </w:rPr>
        <w:t>DHIS2</w:t>
      </w:r>
      <w:r w:rsidRPr="008E1034">
        <w:rPr>
          <w:rFonts w:ascii="Traditional Arabic" w:eastAsia="Times New Roman" w:hAnsi="Traditional Arabic" w:cs="Traditional Arabic"/>
          <w:sz w:val="32"/>
          <w:szCs w:val="32"/>
          <w:rtl/>
        </w:rPr>
        <w:t>) من جامعة الملك عبد العزيز بجدة عبر البرمجيات،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أظهرت النتائج قدرة التقنيات الحديثة على توفير الوقت والجهد رغم ضعف تطبيقها في بعض النظم الحالية. وتؤكد هذه النتائج على الإمكانات التقنية المتاحة للتطبيقات الذكية التي تبحثها الدراسة الحالية في تحسين جودة التشخيص والعلاج، وأوصت الدراسة بضرورة تطبيق تقنية الواقع المعزز في نظام (</w:t>
      </w:r>
      <w:r w:rsidRPr="008E1034">
        <w:rPr>
          <w:rFonts w:ascii="Traditional Arabic" w:eastAsia="Times New Roman" w:hAnsi="Traditional Arabic" w:cs="Traditional Arabic"/>
          <w:sz w:val="32"/>
          <w:szCs w:val="32"/>
        </w:rPr>
        <w:t>DHIS2</w:t>
      </w:r>
      <w:r w:rsidRPr="008E1034">
        <w:rPr>
          <w:rFonts w:ascii="Traditional Arabic" w:eastAsia="Times New Roman" w:hAnsi="Traditional Arabic" w:cs="Traditional Arabic"/>
          <w:sz w:val="32"/>
          <w:szCs w:val="32"/>
          <w:rtl/>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 واستكمال المجال البحثي في قياس مدى دعم تقنية الواقع المعزز للأنظمة الصحية الأخرى</w:t>
      </w:r>
    </w:p>
    <w:p w14:paraId="7FF94884"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bookmarkStart w:id="13" w:name="_Hlk217894860"/>
      <w:r w:rsidRPr="008E1034">
        <w:rPr>
          <w:rFonts w:ascii="Traditional Arabic" w:eastAsia="Times New Roman" w:hAnsi="Traditional Arabic" w:cs="Traditional Arabic"/>
          <w:b/>
          <w:bCs/>
          <w:sz w:val="32"/>
          <w:szCs w:val="32"/>
          <w:rtl/>
        </w:rPr>
        <w:t>12- دراسة مؤمنة، اعتماد محمد صالح (2023) والتي بعنوان: "</w:t>
      </w:r>
      <w:r w:rsidRPr="008E1034">
        <w:rPr>
          <w:rFonts w:ascii="Traditional Arabic" w:hAnsi="Traditional Arabic" w:cs="Traditional Arabic"/>
          <w:b/>
          <w:bCs/>
          <w:sz w:val="32"/>
          <w:szCs w:val="32"/>
          <w:rtl/>
        </w:rPr>
        <w:t>تقييم استخدام التطبيقات الصحية لمرتادي العيادات الخارجية ومراكز الرعاية الصحية الأولية بالرياض</w:t>
      </w:r>
      <w:r w:rsidRPr="008E1034">
        <w:rPr>
          <w:rFonts w:ascii="Traditional Arabic" w:eastAsia="Times New Roman" w:hAnsi="Traditional Arabic" w:cs="Traditional Arabic"/>
          <w:b/>
          <w:bCs/>
          <w:sz w:val="32"/>
          <w:szCs w:val="32"/>
          <w:rtl/>
        </w:rPr>
        <w:t>"</w:t>
      </w:r>
    </w:p>
    <w:bookmarkEnd w:id="13"/>
    <w:p w14:paraId="195FE5AB" w14:textId="4A7ECE49"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التي استهدفت تقييم استخدام التطبيقات الصحية بمدينة الرياض، معتمدةً المنهج الوصفي المسحي على عينة من (517) مراجع صحي وممارس للعيادات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بالعيادات الخارجية لمدينة الملك عبد الله الطبية بالرياض، ومن الأدوات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الاستبانة، وأظهرت النتائج أن 64% من العينة يستخدمون التطبيقات لمتابعة حالاتهم الصحية، مع وجود تأثير إيجابي على أوضاعهم الصحية. وتتفق هذه الدراسة مع البحث الحالي في النطاق الجغرافي (الرياض)، مما يعزز من قيمة النتائج حول دور التطبيقات في تحسين جودة الخدمة</w:t>
      </w:r>
      <w:r w:rsidR="00A1775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وأوصت الدراسة برفع مستوى الوعي الصحي لدى افراد المجتمع لتحسين جودة الحياة.</w:t>
      </w:r>
    </w:p>
    <w:p w14:paraId="0EFA9263" w14:textId="67C10688"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13- دراسة عبد الحميد، آيات شعبان؛ وأبو الخير، زينب حسن (2024) والتي بعنوان: </w:t>
      </w:r>
      <w:r w:rsidRPr="008E1034">
        <w:rPr>
          <w:rFonts w:ascii="Traditional Arabic" w:hAnsi="Traditional Arabic" w:cs="Traditional Arabic"/>
          <w:b/>
          <w:bCs/>
          <w:sz w:val="32"/>
          <w:szCs w:val="32"/>
          <w:rtl/>
        </w:rPr>
        <w:t>تطبيقات الهواتف المحمولة والخدمات الطبية المصرية</w:t>
      </w:r>
      <w:r w:rsidRPr="008E1034">
        <w:rPr>
          <w:rFonts w:ascii="Traditional Arabic" w:eastAsia="Times New Roman" w:hAnsi="Traditional Arabic" w:cs="Traditional Arabic"/>
          <w:b/>
          <w:bCs/>
          <w:sz w:val="32"/>
          <w:szCs w:val="32"/>
          <w:rtl/>
        </w:rPr>
        <w:t>"</w:t>
      </w:r>
    </w:p>
    <w:p w14:paraId="3DCE9B75" w14:textId="08F9DA0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دراسة فقد قيمت تطبيقات الخدمات الطبية في مصر، مستخدمةً منهج تحليل المحتوى لـ (17) تطبيقاً طبياً عبر قائمة مراجعة، وأظهرت لنتائج تحقق معايير الجودة بنسبة 77.4%، مما يدل على كفاءة الأداء والمنافسة القوية في سوق التطبيقات. ويدعم هذا توجه الدراسة الحالية في أهمية الالتزام بمعايير الجودة عند التسويق للخدمات الطبية عبر التطبيقات الذكية، وأوصت الدراسة يجب أن تحافظ</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التطبيقات التي سجلت أعلى القيم،</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على معاييرها العالية والعمل علي تشجيع ثقافة التحسين المستمر؛ بينما التطبيقات التي سجلت أدنى القيم في بعض المعايير بضرورة التركيز على تحسين هذه الجوانب.</w:t>
      </w:r>
    </w:p>
    <w:p w14:paraId="3A2EB9E3"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14- دراسة عجينة، منال عبد الرحمن (2024) والتي بعنوان: "</w:t>
      </w:r>
      <w:r w:rsidRPr="008E1034">
        <w:rPr>
          <w:rFonts w:ascii="Traditional Arabic" w:hAnsi="Traditional Arabic" w:cs="Traditional Arabic"/>
          <w:b/>
          <w:bCs/>
          <w:sz w:val="32"/>
          <w:szCs w:val="32"/>
          <w:rtl/>
        </w:rPr>
        <w:t xml:space="preserve"> استخدام التطبيقات الذكية وخاصة تطبيق (صحتي) على خدمات الرعاية </w:t>
      </w:r>
      <w:r w:rsidRPr="008E1034">
        <w:rPr>
          <w:rFonts w:ascii="Traditional Arabic" w:eastAsia="Times New Roman" w:hAnsi="Traditional Arabic" w:cs="Traditional Arabic"/>
          <w:b/>
          <w:bCs/>
          <w:sz w:val="32"/>
          <w:szCs w:val="32"/>
          <w:rtl/>
        </w:rPr>
        <w:t>"</w:t>
      </w:r>
    </w:p>
    <w:p w14:paraId="2D9DFFE6" w14:textId="397CDDE7"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w:t>
      </w:r>
      <w:r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sz w:val="32"/>
          <w:szCs w:val="32"/>
          <w:rtl/>
        </w:rPr>
        <w:t>دراسة مطبقة على محافظة القريات بالسعودية، أثر تطبيق "صحتي" على الرعاية الصحية، معتمداً المنهج الوصفي التحليلي على عينة من (424) فرداً من المقيمين بمحافظة القريات والمناطق الرئيسية، منهم (213) من المقيمين بمحافظة القريات، و(211) من</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المقيمين بالمناطق الرئيسية بالمملكة العربية السعودية عبر استبانة إلكترونية</w:t>
      </w:r>
      <w:r w:rsidR="006B1DB3">
        <w:rPr>
          <w:rFonts w:ascii="Traditional Arabic" w:eastAsia="Times New Roman" w:hAnsi="Traditional Arabic" w:cs="Traditional Arabic"/>
          <w:sz w:val="32"/>
          <w:szCs w:val="32"/>
          <w:rtl/>
        </w:rPr>
        <w:t>،</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وأظهرت النتائج أن خدمة حجز المواعيد هي الأكثر استخداماً، مع وجود رضا عام عن سهولة التطبيق. ويتسق هذا مع متغيرات الدراسة الحالية التي تفحص أثر تسهيل إدارة المواعيد عبر التطبيقات على جودة الخدمات الطبية، وأوصت الدراسة تبطوير االبرنامج بصفة مستمرة وإمكانية عمله دون رابط الانترنت</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وتطوير البنية التحتية التكنولوجية، وزيادة سرعة الأنترنت بالمناطق البعيدة عن المدن الرئيسية، كما أوصت بتوفير نشرة إرشادية لطريقة</w:t>
      </w:r>
      <w:r w:rsidR="00327C80">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استخدام التطبيق، تسهيل آلية حجز</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المواعيد، والاهتمام بمتابعة جدولة الأطباء بالتطبيق بشكل دوري، وتوفير خاصية الدعم الفني.</w:t>
      </w:r>
    </w:p>
    <w:p w14:paraId="216EEA81"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ثالثاً: الدراسات التي تناولت العلاقة بين (المتغيرين معاً) التسويق/التطبيقات وجودة الخدمة</w:t>
      </w:r>
    </w:p>
    <w:p w14:paraId="3727296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15- دراسة تي تشام وآخرون </w:t>
      </w:r>
      <w:r w:rsidRPr="008E1034">
        <w:rPr>
          <w:rFonts w:ascii="Traditional Arabic" w:eastAsia="Times New Roman" w:hAnsi="Traditional Arabic" w:cs="Traditional Arabic"/>
          <w:sz w:val="32"/>
          <w:szCs w:val="32"/>
        </w:rPr>
        <w:t>Cham et al</w:t>
      </w:r>
      <w:r w:rsidRPr="008E1034">
        <w:rPr>
          <w:rFonts w:ascii="Traditional Arabic" w:eastAsia="Times New Roman" w:hAnsi="Traditional Arabic" w:cs="Traditional Arabic"/>
          <w:b/>
          <w:bCs/>
          <w:sz w:val="32"/>
          <w:szCs w:val="32"/>
          <w:rtl/>
        </w:rPr>
        <w:t xml:space="preserve"> (2021) والتي بعنوان: "</w:t>
      </w:r>
      <w:r w:rsidRPr="008E1034">
        <w:rPr>
          <w:rFonts w:ascii="Traditional Arabic" w:hAnsi="Traditional Arabic" w:cs="Traditional Arabic"/>
          <w:b/>
          <w:bCs/>
          <w:sz w:val="32"/>
          <w:szCs w:val="32"/>
          <w:rtl/>
        </w:rPr>
        <w:t>التسويق والتأثيرات الاجتماعية والعلامة التجارية للمستشفيات ونية السلوك لدى السياح الطبيين</w:t>
      </w:r>
      <w:r w:rsidRPr="008E1034">
        <w:rPr>
          <w:rFonts w:ascii="Traditional Arabic" w:hAnsi="Traditional Arabic" w:cs="Traditional Arabic"/>
          <w:sz w:val="32"/>
          <w:szCs w:val="32"/>
          <w:rtl/>
        </w:rPr>
        <w:t>: منظور ما قبل الاستهلاك الخدمي وما بعده</w:t>
      </w:r>
      <w:r w:rsidRPr="008E1034">
        <w:rPr>
          <w:rFonts w:ascii="Traditional Arabic" w:eastAsia="Times New Roman" w:hAnsi="Traditional Arabic" w:cs="Traditional Arabic"/>
          <w:sz w:val="32"/>
          <w:szCs w:val="32"/>
          <w:rtl/>
        </w:rPr>
        <w:t>"</w:t>
      </w:r>
    </w:p>
    <w:p w14:paraId="746D679B" w14:textId="775E69DE"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استهدفت هذه الدراسة معرفة تأثير التسويق الرقمي وصورة العلامة التجارية للمستشفى على جودة الخدمة في الصين، مطبقةً المنهج الوصفي التحليلي على عينة من (294) سائحاً طبياً بالصين عبر استبانة إلكترونية. وأكدت النتائج وجود أثر إيجابي للتسويق الرقمي على جودة الخدمة والرضا. وتدعم هذه الدراسة الإطار النظري للبحث الحالي في ربط التسويق عبر التطبيقات بتحسين مخرجات الجودة والرضا لدى المرضى بمستشفيات الرياض، وأوصت الدراسة بوضع المستشفيات استراتيجيات لتحسين جودة خدماتها باستمرار لتعزيز رضا السائحين الطبيين، وقيمتهم المُدركة، وثقتهم بالكوادر الطبية، وتنمية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مهارات جودة الخدمة وخدمة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لدى الأطباء والكوادر الطبية.</w:t>
      </w:r>
    </w:p>
    <w:p w14:paraId="242C8ECF"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16- دراسة </w:t>
      </w:r>
      <w:r w:rsidRPr="008E1034">
        <w:rPr>
          <w:rFonts w:ascii="Traditional Arabic" w:hAnsi="Traditional Arabic" w:cs="Traditional Arabic"/>
          <w:b/>
          <w:bCs/>
          <w:sz w:val="32"/>
          <w:szCs w:val="32"/>
          <w:rtl/>
        </w:rPr>
        <w:t>ايمان إتواي،</w:t>
      </w:r>
      <w:r w:rsidRPr="008E1034">
        <w:rPr>
          <w:rFonts w:ascii="Traditional Arabic" w:eastAsia="Times New Roman" w:hAnsi="Traditional Arabic" w:cs="Traditional Arabic"/>
          <w:b/>
          <w:bCs/>
          <w:sz w:val="32"/>
          <w:szCs w:val="32"/>
          <w:rtl/>
        </w:rPr>
        <w:t xml:space="preserve"> </w:t>
      </w:r>
      <w:r w:rsidRPr="008E1034">
        <w:rPr>
          <w:rFonts w:ascii="Traditional Arabic" w:hAnsi="Traditional Arabic" w:cs="Traditional Arabic"/>
          <w:b/>
          <w:bCs/>
          <w:sz w:val="32"/>
          <w:szCs w:val="32"/>
          <w:rtl/>
        </w:rPr>
        <w:t>فاطمة كامل</w:t>
      </w:r>
      <w:r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Etway &amp; Kamel</w:t>
      </w:r>
      <w:r w:rsidRPr="008E1034">
        <w:rPr>
          <w:rFonts w:ascii="Traditional Arabic" w:eastAsia="Times New Roman" w:hAnsi="Traditional Arabic" w:cs="Traditional Arabic"/>
          <w:b/>
          <w:bCs/>
          <w:sz w:val="32"/>
          <w:szCs w:val="32"/>
          <w:rtl/>
        </w:rPr>
        <w:t xml:space="preserve"> (2021) والتي بعنوان: "العلاقة بين التسويق الإلكتروني لخدمات الرعاية الصحية وصورة المستشفى كما يدركها طاقم التمريض"</w:t>
      </w:r>
    </w:p>
    <w:p w14:paraId="5C6F6B72" w14:textId="1D7199AB"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تناولت هذه الدراسة العلاقة بين التسويق الإلكتروني وصورة المستشفى، مستخدمةً المنهج الوصفي الارتباطي على عينة من (100) ممرض وممرضة بمستشفيات القصر العيني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بمصر عبر الاستبيان، وخلصت النتائج إلى وجود علاقة موجبة ذات دلالة إحصائية بين التسويق الإلكتروني وتحسين صورة المستشفى وجودة التواصل. ويتفق هذا مع توجه الدراسة الحالية في اعتبار التسويق عبر التطبيقات وسيلة لتعزيز جودة الخدمة، وأوصت الدراسة بتطوير أساليب التسويق الإلكتروني لضمان مستويات مقبولة من التفاعل بين </w:t>
      </w:r>
      <w:r w:rsidR="006505A8"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ومقدمي الخدمات، والتعاقد مع شركات خاصة لتصميم مواقع إلكترونية.</w:t>
      </w:r>
    </w:p>
    <w:p w14:paraId="3979E2DC" w14:textId="4D3CF399"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17- </w:t>
      </w:r>
      <w:bookmarkStart w:id="14" w:name="_Hlk233585477"/>
      <w:r w:rsidRPr="008E1034">
        <w:rPr>
          <w:rFonts w:ascii="Traditional Arabic" w:eastAsia="Times New Roman" w:hAnsi="Traditional Arabic" w:cs="Traditional Arabic"/>
          <w:b/>
          <w:bCs/>
          <w:sz w:val="32"/>
          <w:szCs w:val="32"/>
          <w:rtl/>
        </w:rPr>
        <w:t>دراسة</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سونغ تيان</w:t>
      </w:r>
      <w:r w:rsidR="00386EAB" w:rsidRPr="008E1034">
        <w:rPr>
          <w:rFonts w:ascii="Traditional Arabic" w:eastAsia="Times New Roman"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Pr>
        <w:t>Song et al</w:t>
      </w:r>
      <w:r w:rsidRPr="008E1034">
        <w:rPr>
          <w:rFonts w:ascii="Traditional Arabic" w:eastAsia="Times New Roman" w:hAnsi="Traditional Arabic" w:cs="Traditional Arabic"/>
          <w:b/>
          <w:bCs/>
          <w:sz w:val="32"/>
          <w:szCs w:val="32"/>
          <w:rtl/>
        </w:rPr>
        <w:t xml:space="preserve"> (2021) </w:t>
      </w:r>
      <w:bookmarkEnd w:id="14"/>
      <w:r w:rsidRPr="008E1034">
        <w:rPr>
          <w:rFonts w:ascii="Traditional Arabic" w:eastAsia="Times New Roman" w:hAnsi="Traditional Arabic" w:cs="Traditional Arabic"/>
          <w:b/>
          <w:bCs/>
          <w:sz w:val="32"/>
          <w:szCs w:val="32"/>
          <w:rtl/>
        </w:rPr>
        <w:t>والتي بعنوان: "</w:t>
      </w:r>
      <w:r w:rsidRPr="008E1034">
        <w:rPr>
          <w:rFonts w:ascii="Traditional Arabic" w:hAnsi="Traditional Arabic" w:cs="Traditional Arabic"/>
          <w:b/>
          <w:bCs/>
          <w:sz w:val="32"/>
          <w:szCs w:val="32"/>
          <w:rtl/>
        </w:rPr>
        <w:t xml:space="preserve"> </w:t>
      </w:r>
      <w:r w:rsidRPr="008E1034">
        <w:rPr>
          <w:rFonts w:ascii="Traditional Arabic" w:eastAsia="Times New Roman" w:hAnsi="Traditional Arabic" w:cs="Traditional Arabic"/>
          <w:b/>
          <w:bCs/>
          <w:sz w:val="32"/>
          <w:szCs w:val="32"/>
          <w:rtl/>
        </w:rPr>
        <w:t>قياس نجاح الاستمرار في استخدام المرضى لخدمات الصحة المتنقلة في الإدارة الذاتية للأمراض المزمنة: تطوير النموذج والتحقق من صلاحيته"</w:t>
      </w:r>
    </w:p>
    <w:p w14:paraId="1400E1B9" w14:textId="35F3ED69"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والتي طورت نموذجاً لقياس نجاح استمرار استخدام تطبيقات خدمات الصحة النقالة بالصين، معتمدةً المنهج الوصفي التحليلي على عينة من (129) مريضاً يستخدمون تطبيقاً لإدارة ارتفاع ضغط الدم مستشفى نينغشيا الطبي العام بالصين عبر الاستبانة. وأثبتت النتائج أن جودة الخدمة ورضا المستخدم هما المكونان الأساسيان لنيه الاستمرار في الاستخدام،</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 xml:space="preserve">وتؤكد هذه الدراسة العلاقة الوثيقة التي تبحثها الدراسة الحالية بين جودة الخدمة الطبية واستمرارية التفاعل التسويقي عبر التطبيقات الذكية، </w:t>
      </w:r>
      <w:bookmarkStart w:id="15" w:name="_Hlk233585538"/>
      <w:r w:rsidRPr="008E1034">
        <w:rPr>
          <w:rFonts w:ascii="Traditional Arabic" w:eastAsia="Times New Roman" w:hAnsi="Traditional Arabic" w:cs="Traditional Arabic"/>
          <w:sz w:val="32"/>
          <w:szCs w:val="32"/>
          <w:rtl/>
        </w:rPr>
        <w:t>وأوصت الدراسة بالتركيز على تحسين جودة الخدم</w:t>
      </w:r>
      <w:r w:rsidR="0028199E" w:rsidRPr="008E1034">
        <w:rPr>
          <w:rFonts w:ascii="Traditional Arabic" w:eastAsia="Times New Roman" w:hAnsi="Traditional Arabic" w:cs="Traditional Arabic" w:hint="cs"/>
          <w:sz w:val="32"/>
          <w:szCs w:val="32"/>
          <w:rtl/>
        </w:rPr>
        <w:t>ات الطبية</w:t>
      </w:r>
      <w:r w:rsidRPr="008E1034">
        <w:rPr>
          <w:rFonts w:ascii="Traditional Arabic" w:eastAsia="Times New Roman" w:hAnsi="Traditional Arabic" w:cs="Traditional Arabic"/>
          <w:sz w:val="32"/>
          <w:szCs w:val="32"/>
          <w:rtl/>
        </w:rPr>
        <w:t>، وتوفير معلومات موثوقة (جودة المعلومات)، وتصميم نظام سهل الاستخدام (جودة النظام)، والاستمرار في تزويد المرضى بمعلومات تعليمية محدثة لزيادة وعيهم</w:t>
      </w:r>
      <w:bookmarkEnd w:id="15"/>
      <w:r w:rsidRPr="008E1034">
        <w:rPr>
          <w:rFonts w:ascii="Traditional Arabic" w:eastAsia="Times New Roman" w:hAnsi="Traditional Arabic" w:cs="Traditional Arabic"/>
          <w:sz w:val="32"/>
          <w:szCs w:val="32"/>
          <w:rtl/>
        </w:rPr>
        <w:t>، وتقديم ملاحظات (</w:t>
      </w:r>
      <w:r w:rsidRPr="008E1034">
        <w:rPr>
          <w:rFonts w:ascii="Traditional Arabic" w:eastAsia="Times New Roman" w:hAnsi="Traditional Arabic" w:cs="Traditional Arabic"/>
          <w:sz w:val="32"/>
          <w:szCs w:val="32"/>
        </w:rPr>
        <w:t>Feedback</w:t>
      </w:r>
      <w:r w:rsidRPr="008E1034">
        <w:rPr>
          <w:rFonts w:ascii="Traditional Arabic" w:eastAsia="Times New Roman" w:hAnsi="Traditional Arabic" w:cs="Traditional Arabic"/>
          <w:sz w:val="32"/>
          <w:szCs w:val="32"/>
          <w:rtl/>
        </w:rPr>
        <w:t>) للمرضى حول حالتهم الصحية عبر التطبيق لتحفيزهم على الاستمرار في الاستخدام.</w:t>
      </w:r>
    </w:p>
    <w:p w14:paraId="00E03AD8"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18- دراسة زعلوك، أسماء هارون (2023) والتي بعنوان:</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w:t>
      </w:r>
      <w:r w:rsidRPr="008E1034">
        <w:rPr>
          <w:rFonts w:ascii="Traditional Arabic" w:hAnsi="Traditional Arabic" w:cs="Traditional Arabic"/>
          <w:b/>
          <w:bCs/>
          <w:sz w:val="32"/>
          <w:szCs w:val="32"/>
          <w:rtl/>
        </w:rPr>
        <w:t xml:space="preserve">ممارسات التسويق التفاعلي ودورها في تحسين جودة الخدمة الصحية </w:t>
      </w:r>
      <w:r w:rsidRPr="008E1034">
        <w:rPr>
          <w:rFonts w:ascii="Traditional Arabic" w:hAnsi="Traditional Arabic" w:cs="Traditional Arabic"/>
          <w:sz w:val="32"/>
          <w:szCs w:val="32"/>
          <w:rtl/>
        </w:rPr>
        <w:t>"دراسة تطبيقية على مستشفيات محافظة مطروح</w:t>
      </w:r>
      <w:r w:rsidRPr="008E1034">
        <w:rPr>
          <w:rFonts w:ascii="Traditional Arabic" w:eastAsia="Times New Roman" w:hAnsi="Traditional Arabic" w:cs="Traditional Arabic"/>
          <w:sz w:val="32"/>
          <w:szCs w:val="32"/>
          <w:rtl/>
        </w:rPr>
        <w:t>"</w:t>
      </w:r>
    </w:p>
    <w:p w14:paraId="353E32A2" w14:textId="7659606D"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والتي استهدفت ممارسات التسويق التفاعلي ودورها في تحسين جودة الخدمة الصحية بمحافظة مطروح بمصر، حيث طبقت المنهج الوصفي التحليلي على عينة من (348) مريضاً من المرضى والمترددين على مستشفيات محافظة مطروح بمصر عبر</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الاستبانة، وتوصلت النتائج إلى وجود علاقة ذات دلالة إحصائية بين أبعاد التسويق التفاعلي وجودة الخدمة الصحية. وتدعم هذه النتائج فرضية الدراسة الحالية حول أثر التفاعل المباشر عبر التطبيقات في رفع مستوى الجودة والرعاية المقدمة، وأوصت الدراسة بوضع تصور مقترح لخطوات ممارسات التسويق التفاعلي، وضرورة الإسراع في القيام بممارسات التسويق التفاعلي</w:t>
      </w:r>
    </w:p>
    <w:p w14:paraId="2E29333E"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19- دراسة</w:t>
      </w:r>
      <w:r w:rsidRPr="008E1034">
        <w:rPr>
          <w:rFonts w:ascii="Traditional Arabic"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 xml:space="preserve">راؤول موناريز وآخرون </w:t>
      </w:r>
      <w:r w:rsidRPr="008E1034">
        <w:rPr>
          <w:rFonts w:ascii="Traditional Arabic" w:eastAsia="Times New Roman" w:hAnsi="Traditional Arabic" w:cs="Traditional Arabic"/>
          <w:sz w:val="32"/>
          <w:szCs w:val="32"/>
        </w:rPr>
        <w:t>Monárrez et al</w:t>
      </w:r>
      <w:r w:rsidRPr="008E1034">
        <w:rPr>
          <w:rFonts w:ascii="Traditional Arabic" w:eastAsia="Times New Roman" w:hAnsi="Traditional Arabic" w:cs="Traditional Arabic"/>
          <w:b/>
          <w:bCs/>
          <w:sz w:val="32"/>
          <w:szCs w:val="32"/>
          <w:rtl/>
        </w:rPr>
        <w:t xml:space="preserve"> (2023) والتي بعنوان:</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b/>
          <w:bCs/>
          <w:sz w:val="32"/>
          <w:szCs w:val="32"/>
          <w:rtl/>
        </w:rPr>
        <w:t>"</w:t>
      </w:r>
      <w:r w:rsidRPr="008E1034">
        <w:rPr>
          <w:rFonts w:ascii="Traditional Arabic" w:hAnsi="Traditional Arabic" w:cs="Traditional Arabic"/>
          <w:b/>
          <w:bCs/>
          <w:sz w:val="32"/>
          <w:szCs w:val="32"/>
          <w:rtl/>
        </w:rPr>
        <w:t>تأثير تطبيقات الهواتف المحمولة على رضا المرضى والتزامهم بالعلاج في جراحات استبدال المفاصل الكلي</w:t>
      </w:r>
      <w:r w:rsidRPr="008E1034">
        <w:rPr>
          <w:rFonts w:ascii="Traditional Arabic" w:hAnsi="Traditional Arabic" w:cs="Traditional Arabic"/>
          <w:sz w:val="32"/>
          <w:szCs w:val="32"/>
          <w:rtl/>
        </w:rPr>
        <w:t>: مراجعة منهجية وتحليل تلوي</w:t>
      </w:r>
      <w:r w:rsidRPr="008E1034">
        <w:rPr>
          <w:rFonts w:ascii="Traditional Arabic" w:eastAsia="Times New Roman" w:hAnsi="Traditional Arabic" w:cs="Traditional Arabic"/>
          <w:sz w:val="32"/>
          <w:szCs w:val="32"/>
          <w:rtl/>
        </w:rPr>
        <w:t>"</w:t>
      </w:r>
    </w:p>
    <w:p w14:paraId="7D9F8DF3" w14:textId="55392558"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استهدفت الدراسة إجراء</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مراجعة منهجية وتحليلاً تلوياً لتقييم تأثير التطبيقات النقالة على رضا المرضى والالتزام بالعلاج، شملت (12) دراسة دولية و(9521) مريضاً من عدة دول (معظمها في الولايات المتحدة ودول أخرى) عبر الاستبيانات،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وأثبتت النتائج أن التطبيقات مرتبطة بزيادة الرضا والامتثال للبروتوكولات العلاجية. ويعزز هذا من منطلقات الدراسة الحالية في أن التطبيقات الذكية تساهم في تحسين جودة الخدمة من منظور رضا العميل والنتائج الطبية، وأوصت الدراسة بالتحقق من تأثير التطبيقات على مقاييس مثل مضاعفات ما بعد الجراحة ومعدلات إعادة الإدخال للمستشفى.</w:t>
      </w:r>
    </w:p>
    <w:p w14:paraId="6D15A337" w14:textId="77777777" w:rsidR="006E6678" w:rsidRPr="008E1034" w:rsidRDefault="006E6678" w:rsidP="008E1034">
      <w:pPr>
        <w:shd w:val="clear" w:color="auto" w:fill="FFFFFF" w:themeFill="background1"/>
        <w:bidi/>
        <w:spacing w:before="100" w:beforeAutospacing="1" w:after="100" w:afterAutospacing="1" w:line="276"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 xml:space="preserve">20- دراسة هان تيان وآخرون قيم </w:t>
      </w:r>
      <w:r w:rsidRPr="008E1034">
        <w:rPr>
          <w:rFonts w:ascii="Traditional Arabic" w:eastAsia="Times New Roman" w:hAnsi="Traditional Arabic" w:cs="Traditional Arabic"/>
          <w:b/>
          <w:bCs/>
          <w:sz w:val="32"/>
          <w:szCs w:val="32"/>
        </w:rPr>
        <w:t>Han et al</w:t>
      </w:r>
      <w:r w:rsidRPr="008E1034">
        <w:rPr>
          <w:rFonts w:ascii="Traditional Arabic" w:eastAsia="Times New Roman" w:hAnsi="Traditional Arabic" w:cs="Traditional Arabic"/>
          <w:b/>
          <w:bCs/>
          <w:sz w:val="32"/>
          <w:szCs w:val="32"/>
          <w:rtl/>
        </w:rPr>
        <w:t xml:space="preserve"> (2024) والتي بعنوان: "</w:t>
      </w:r>
      <w:r w:rsidRPr="008E1034">
        <w:rPr>
          <w:rFonts w:ascii="Traditional Arabic" w:hAnsi="Traditional Arabic" w:cs="Traditional Arabic"/>
          <w:b/>
          <w:bCs/>
          <w:sz w:val="32"/>
          <w:szCs w:val="32"/>
          <w:rtl/>
        </w:rPr>
        <w:t>جودة الخدمة ورضا المرضى عن المستشفيات الإلكترونية في الصين: تقييم مقطعي باستخدام استبانة جودة الخدمة</w:t>
      </w:r>
      <w:r w:rsidRPr="008E1034">
        <w:rPr>
          <w:rFonts w:ascii="Traditional Arabic" w:eastAsia="Times New Roman" w:hAnsi="Traditional Arabic" w:cs="Traditional Arabic"/>
          <w:b/>
          <w:bCs/>
          <w:sz w:val="32"/>
          <w:szCs w:val="32"/>
          <w:rtl/>
        </w:rPr>
        <w:t>"</w:t>
      </w:r>
    </w:p>
    <w:p w14:paraId="722367D8" w14:textId="543E27E9" w:rsidR="006E6678" w:rsidRPr="008E1034" w:rsidRDefault="006E667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استهدفت هذه الدراسة جودة الخدمة ورضا المرضى في المستشفيات عبر الإنترنت باستخدام نموذج </w:t>
      </w:r>
      <w:r w:rsidRPr="008E1034">
        <w:rPr>
          <w:rFonts w:ascii="Traditional Arabic" w:eastAsia="Times New Roman" w:hAnsi="Traditional Arabic" w:cs="Traditional Arabic"/>
          <w:sz w:val="32"/>
          <w:szCs w:val="32"/>
        </w:rPr>
        <w:t>SERVQUAL</w:t>
      </w:r>
      <w:r w:rsidRPr="008E1034">
        <w:rPr>
          <w:rFonts w:ascii="Traditional Arabic" w:eastAsia="Times New Roman" w:hAnsi="Traditional Arabic" w:cs="Traditional Arabic"/>
          <w:sz w:val="32"/>
          <w:szCs w:val="32"/>
          <w:rtl/>
        </w:rPr>
        <w:t>، دراسة مسحية بالصين أجريت على عينة من (1481) مشاركاً منهم 758 استخدموا خدمات مستشفيات الإنترنت عبر استبانة إلكترونية،</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وأكدت</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النتائج 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 الحالي،</w:t>
      </w:r>
      <w:r w:rsidR="00386EAB"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tl/>
        </w:rPr>
        <w:t>وأوصت الدراسة بالتركيز مستشفيات الإنترنت على تضييق الفجوات بين الجودة المتوقعة والمدركة، وتحديداً في موثوقية التشخيص وسرعة الاستجابة ووضوح مسارات التغذية الراجعة، كما يجب تعزيز الترويج لمستشفيات الإنترنت لزيادة إلمام المرضى بها ورغبتهم في استخدامها.</w:t>
      </w:r>
    </w:p>
    <w:p w14:paraId="5353B4D7" w14:textId="77777777" w:rsidR="006E6678" w:rsidRPr="008E1034" w:rsidRDefault="006E6678" w:rsidP="008E1034">
      <w:pPr>
        <w:shd w:val="clear" w:color="auto" w:fill="FFFFFF" w:themeFill="background1"/>
        <w:bidi/>
        <w:spacing w:before="100" w:beforeAutospacing="1" w:after="100" w:afterAutospacing="1" w:line="276" w:lineRule="auto"/>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21- دراسة عبد العزيز، حمدي جمعة؛ والعتيبي (2024) والتي بعنوان: "</w:t>
      </w:r>
      <w:r w:rsidRPr="008E1034">
        <w:rPr>
          <w:rFonts w:ascii="Traditional Arabic" w:hAnsi="Traditional Arabic" w:cs="Traditional Arabic"/>
          <w:b/>
          <w:bCs/>
          <w:sz w:val="32"/>
          <w:szCs w:val="32"/>
          <w:rtl/>
        </w:rPr>
        <w:t xml:space="preserve"> دور التسويق الالكتروني في تحسين جودة الخدمات الصحية في المملكة العربية السعودية "دراسة تطبيقية</w:t>
      </w:r>
      <w:r w:rsidRPr="008E1034">
        <w:rPr>
          <w:rFonts w:ascii="Traditional Arabic" w:eastAsia="Times New Roman" w:hAnsi="Traditional Arabic" w:cs="Traditional Arabic"/>
          <w:b/>
          <w:bCs/>
          <w:sz w:val="32"/>
          <w:szCs w:val="32"/>
          <w:rtl/>
        </w:rPr>
        <w:t>"</w:t>
      </w:r>
    </w:p>
    <w:p w14:paraId="4D4D812F" w14:textId="72B6A8C1" w:rsidR="006E6678" w:rsidRPr="008E1034" w:rsidRDefault="00D12428" w:rsidP="008E1034">
      <w:pPr>
        <w:shd w:val="clear" w:color="auto" w:fill="FFFFFF" w:themeFill="background1"/>
        <w:bidi/>
        <w:spacing w:before="100" w:beforeAutospacing="1" w:after="100" w:afterAutospacing="1" w:line="276"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استهدفت</w:t>
      </w:r>
      <w:r w:rsidR="006E6678" w:rsidRPr="008E1034">
        <w:rPr>
          <w:rFonts w:ascii="Traditional Arabic" w:eastAsia="Times New Roman" w:hAnsi="Traditional Arabic" w:cs="Traditional Arabic"/>
          <w:sz w:val="32"/>
          <w:szCs w:val="32"/>
          <w:rtl/>
        </w:rPr>
        <w:t xml:space="preserve"> دراسة في دور التسويق الإلكتروني في تحسين جودة الخدمات الصحية بالسعودية، مطبقةً المنهج الوصفي التحليلي على عينة من (379) من المدراء ورؤساء الأقسام ومسؤولي التسويق بقطاعات وزارة الصحة بالطائف بالمملكة العربية السعودية عبر الاستبانة،</w:t>
      </w:r>
      <w:r w:rsidR="00386EAB" w:rsidRPr="008E1034">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وأظهرت النتائج وجود علاقة معنوية بين التسويق الإلكتروني وأبعاد الجودة (الاعتمادية والاستجابة والضمان والجوانب الملموسة والتعاطف) وتدعم هذه النتائج بشكل مباشر أهداف الدراسة الحالية التي تفحص أثر التسويق عبر التطبيقات الذكية على جودة الخدمات الطبية مجتمعة في مستشفيات القطاع الخاص بالرياض، وأوصت</w:t>
      </w:r>
      <w:r w:rsidR="00386EAB" w:rsidRPr="008E1034">
        <w:rPr>
          <w:rFonts w:ascii="Traditional Arabic" w:eastAsia="Times New Roman" w:hAnsi="Traditional Arabic" w:cs="Traditional Arabic"/>
          <w:sz w:val="32"/>
          <w:szCs w:val="32"/>
          <w:rtl/>
        </w:rPr>
        <w:t xml:space="preserve"> </w:t>
      </w:r>
      <w:r w:rsidR="006E6678" w:rsidRPr="008E1034">
        <w:rPr>
          <w:rFonts w:ascii="Traditional Arabic" w:eastAsia="Times New Roman" w:hAnsi="Traditional Arabic" w:cs="Traditional Arabic"/>
          <w:sz w:val="32"/>
          <w:szCs w:val="32"/>
          <w:rtl/>
        </w:rPr>
        <w:t>الدراسة بتطوير وسائل التسويق الإلكترونية وتطوير برامج الانترنت، وربط الخطط التدريبية بنتائج التسويق الإلكتروني بالمستشفيات، وتصميم برامج تدريبية تعزز القدرات التسويقية للعاملين</w:t>
      </w:r>
    </w:p>
    <w:p w14:paraId="3161C330" w14:textId="7D081B9D"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br w:type="page"/>
      </w:r>
    </w:p>
    <w:p w14:paraId="0E89DD7C" w14:textId="77777777" w:rsidR="006E6678" w:rsidRPr="008E1034" w:rsidRDefault="006E6678" w:rsidP="008E1034">
      <w:pPr>
        <w:shd w:val="clear" w:color="auto" w:fill="FFFFFF" w:themeFill="background1"/>
        <w:bidi/>
        <w:spacing w:after="0" w:line="276" w:lineRule="auto"/>
        <w:contextualSpacing/>
        <w:jc w:val="both"/>
        <w:rPr>
          <w:rFonts w:ascii="Traditional Arabic" w:eastAsia="Calibri" w:hAnsi="Traditional Arabic" w:cs="Traditional Arabic"/>
          <w:b/>
          <w:bCs/>
          <w:sz w:val="36"/>
          <w:szCs w:val="36"/>
        </w:rPr>
      </w:pPr>
      <w:r w:rsidRPr="008E1034">
        <w:rPr>
          <w:rFonts w:ascii="Traditional Arabic" w:eastAsia="Calibri" w:hAnsi="Traditional Arabic" w:cs="Traditional Arabic"/>
          <w:b/>
          <w:bCs/>
          <w:sz w:val="36"/>
          <w:szCs w:val="36"/>
          <w:rtl/>
        </w:rPr>
        <w:t>جدول تلخيص الدراسات السابقة</w:t>
      </w:r>
    </w:p>
    <w:p w14:paraId="5A0297BE" w14:textId="77777777" w:rsidR="006E6678" w:rsidRPr="008E1034" w:rsidRDefault="006E6678" w:rsidP="008E1034">
      <w:pPr>
        <w:shd w:val="clear" w:color="auto" w:fill="FFFFFF" w:themeFill="background1"/>
        <w:bidi/>
        <w:spacing w:after="0" w:line="276" w:lineRule="auto"/>
        <w:ind w:left="-57"/>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جدول (1): ملخص الدراسات السابقة ذات الصلة بمتغيرات الدراسة</w:t>
      </w:r>
    </w:p>
    <w:tbl>
      <w:tblPr>
        <w:tblStyle w:val="TableGrid1"/>
        <w:tblpPr w:leftFromText="180" w:rightFromText="180" w:horzAnchor="margin" w:tblpXSpec="center" w:tblpY="1800"/>
        <w:bidiVisual/>
        <w:tblW w:w="10490" w:type="dxa"/>
        <w:tblLayout w:type="fixed"/>
        <w:tblLook w:val="04A0" w:firstRow="1" w:lastRow="0" w:firstColumn="1" w:lastColumn="0" w:noHBand="0" w:noVBand="1"/>
      </w:tblPr>
      <w:tblGrid>
        <w:gridCol w:w="586"/>
        <w:gridCol w:w="993"/>
        <w:gridCol w:w="1823"/>
        <w:gridCol w:w="992"/>
        <w:gridCol w:w="971"/>
        <w:gridCol w:w="1416"/>
        <w:gridCol w:w="1133"/>
        <w:gridCol w:w="1141"/>
        <w:gridCol w:w="1435"/>
      </w:tblGrid>
      <w:tr w:rsidR="006E6678" w:rsidRPr="008E1034" w14:paraId="1F090862" w14:textId="77777777" w:rsidTr="005C7A04">
        <w:trPr>
          <w:trHeight w:val="20"/>
        </w:trPr>
        <w:tc>
          <w:tcPr>
            <w:tcW w:w="279" w:type="pct"/>
            <w:shd w:val="clear" w:color="auto" w:fill="D9D9D9" w:themeFill="background1" w:themeFillShade="D9"/>
            <w:hideMark/>
          </w:tcPr>
          <w:p w14:paraId="3084289E" w14:textId="77777777" w:rsidR="006E6678" w:rsidRPr="005C7A04" w:rsidRDefault="006E6678" w:rsidP="005C7A04">
            <w:pPr>
              <w:bidi/>
              <w:spacing w:after="120" w:line="240" w:lineRule="auto"/>
              <w:jc w:val="center"/>
              <w:rPr>
                <w:rFonts w:ascii="Traditional Arabic" w:hAnsi="Traditional Arabic" w:cs="Traditional Arabic"/>
                <w:b/>
                <w:bCs/>
                <w:sz w:val="28"/>
                <w:szCs w:val="28"/>
                <w:rtl/>
              </w:rPr>
            </w:pPr>
            <w:r w:rsidRPr="005C7A04">
              <w:rPr>
                <w:rFonts w:ascii="Traditional Arabic" w:hAnsi="Traditional Arabic" w:cs="Traditional Arabic"/>
                <w:b/>
                <w:bCs/>
                <w:sz w:val="28"/>
                <w:szCs w:val="28"/>
                <w:rtl/>
              </w:rPr>
              <w:t>رقم</w:t>
            </w:r>
          </w:p>
        </w:tc>
        <w:tc>
          <w:tcPr>
            <w:tcW w:w="473" w:type="pct"/>
            <w:shd w:val="clear" w:color="auto" w:fill="D9D9D9" w:themeFill="background1" w:themeFillShade="D9"/>
            <w:hideMark/>
          </w:tcPr>
          <w:p w14:paraId="59171202" w14:textId="77777777" w:rsidR="006E6678" w:rsidRPr="005C7A04" w:rsidRDefault="006E6678" w:rsidP="005C7A04">
            <w:pPr>
              <w:bidi/>
              <w:spacing w:after="120" w:line="240" w:lineRule="auto"/>
              <w:jc w:val="center"/>
              <w:rPr>
                <w:rFonts w:ascii="Traditional Arabic" w:hAnsi="Traditional Arabic" w:cs="Traditional Arabic"/>
                <w:b/>
                <w:bCs/>
                <w:sz w:val="28"/>
                <w:szCs w:val="28"/>
              </w:rPr>
            </w:pPr>
            <w:r w:rsidRPr="005C7A04">
              <w:rPr>
                <w:rFonts w:ascii="Traditional Arabic" w:hAnsi="Traditional Arabic" w:cs="Traditional Arabic"/>
                <w:b/>
                <w:bCs/>
                <w:sz w:val="28"/>
                <w:szCs w:val="28"/>
                <w:rtl/>
              </w:rPr>
              <w:t>الباحث (السنة)</w:t>
            </w:r>
          </w:p>
        </w:tc>
        <w:tc>
          <w:tcPr>
            <w:tcW w:w="869" w:type="pct"/>
            <w:shd w:val="clear" w:color="auto" w:fill="D9D9D9" w:themeFill="background1" w:themeFillShade="D9"/>
            <w:hideMark/>
          </w:tcPr>
          <w:p w14:paraId="651AC40C" w14:textId="77777777" w:rsidR="006E6678" w:rsidRPr="005C7A04" w:rsidRDefault="006E6678" w:rsidP="005C7A04">
            <w:pPr>
              <w:bidi/>
              <w:spacing w:after="120" w:line="240" w:lineRule="auto"/>
              <w:jc w:val="center"/>
              <w:rPr>
                <w:rFonts w:ascii="Traditional Arabic" w:hAnsi="Traditional Arabic" w:cs="Traditional Arabic"/>
                <w:b/>
                <w:bCs/>
                <w:sz w:val="28"/>
                <w:szCs w:val="28"/>
              </w:rPr>
            </w:pPr>
            <w:r w:rsidRPr="005C7A04">
              <w:rPr>
                <w:rFonts w:ascii="Traditional Arabic" w:hAnsi="Traditional Arabic" w:cs="Traditional Arabic"/>
                <w:b/>
                <w:bCs/>
                <w:sz w:val="28"/>
                <w:szCs w:val="28"/>
                <w:rtl/>
              </w:rPr>
              <w:t>العنوان</w:t>
            </w:r>
          </w:p>
        </w:tc>
        <w:tc>
          <w:tcPr>
            <w:tcW w:w="473" w:type="pct"/>
            <w:shd w:val="clear" w:color="auto" w:fill="D9D9D9" w:themeFill="background1" w:themeFillShade="D9"/>
            <w:hideMark/>
          </w:tcPr>
          <w:p w14:paraId="4EDFDAB9" w14:textId="77777777" w:rsidR="006E6678" w:rsidRPr="005C7A04" w:rsidRDefault="006E6678" w:rsidP="005C7A04">
            <w:pPr>
              <w:bidi/>
              <w:spacing w:after="120" w:line="240" w:lineRule="auto"/>
              <w:jc w:val="center"/>
              <w:rPr>
                <w:rFonts w:ascii="Traditional Arabic" w:hAnsi="Traditional Arabic" w:cs="Traditional Arabic"/>
                <w:b/>
                <w:bCs/>
                <w:sz w:val="28"/>
                <w:szCs w:val="28"/>
                <w:rtl/>
              </w:rPr>
            </w:pPr>
            <w:r w:rsidRPr="005C7A04">
              <w:rPr>
                <w:rFonts w:ascii="Traditional Arabic" w:hAnsi="Traditional Arabic" w:cs="Traditional Arabic"/>
                <w:b/>
                <w:bCs/>
                <w:sz w:val="28"/>
                <w:szCs w:val="28"/>
                <w:rtl/>
              </w:rPr>
              <w:t>الهدف</w:t>
            </w:r>
          </w:p>
        </w:tc>
        <w:tc>
          <w:tcPr>
            <w:tcW w:w="463" w:type="pct"/>
            <w:shd w:val="clear" w:color="auto" w:fill="D9D9D9" w:themeFill="background1" w:themeFillShade="D9"/>
            <w:hideMark/>
          </w:tcPr>
          <w:p w14:paraId="7CD6C74A" w14:textId="77777777" w:rsidR="006E6678" w:rsidRPr="005C7A04" w:rsidRDefault="006E6678" w:rsidP="005C7A04">
            <w:pPr>
              <w:bidi/>
              <w:spacing w:after="120" w:line="240" w:lineRule="auto"/>
              <w:jc w:val="center"/>
              <w:rPr>
                <w:rFonts w:ascii="Traditional Arabic" w:hAnsi="Traditional Arabic" w:cs="Traditional Arabic"/>
                <w:b/>
                <w:bCs/>
                <w:sz w:val="28"/>
                <w:szCs w:val="28"/>
              </w:rPr>
            </w:pPr>
            <w:r w:rsidRPr="005C7A04">
              <w:rPr>
                <w:rFonts w:ascii="Traditional Arabic" w:hAnsi="Traditional Arabic" w:cs="Traditional Arabic"/>
                <w:b/>
                <w:bCs/>
                <w:sz w:val="28"/>
                <w:szCs w:val="28"/>
                <w:rtl/>
              </w:rPr>
              <w:t>المنهج</w:t>
            </w:r>
          </w:p>
        </w:tc>
        <w:tc>
          <w:tcPr>
            <w:tcW w:w="675" w:type="pct"/>
            <w:shd w:val="clear" w:color="auto" w:fill="D9D9D9" w:themeFill="background1" w:themeFillShade="D9"/>
          </w:tcPr>
          <w:p w14:paraId="56A86B26" w14:textId="77777777" w:rsidR="006E6678" w:rsidRPr="005C7A04" w:rsidRDefault="006E6678" w:rsidP="005C7A04">
            <w:pPr>
              <w:bidi/>
              <w:spacing w:after="120" w:line="240" w:lineRule="auto"/>
              <w:jc w:val="center"/>
              <w:rPr>
                <w:rFonts w:ascii="Traditional Arabic" w:hAnsi="Traditional Arabic" w:cs="Traditional Arabic"/>
                <w:b/>
                <w:bCs/>
                <w:sz w:val="28"/>
                <w:szCs w:val="28"/>
                <w:rtl/>
              </w:rPr>
            </w:pPr>
            <w:r w:rsidRPr="005C7A04">
              <w:rPr>
                <w:rFonts w:ascii="Traditional Arabic" w:hAnsi="Traditional Arabic" w:cs="Traditional Arabic"/>
                <w:b/>
                <w:bCs/>
                <w:sz w:val="28"/>
                <w:szCs w:val="28"/>
                <w:rtl/>
              </w:rPr>
              <w:t>العينة</w:t>
            </w:r>
          </w:p>
        </w:tc>
        <w:tc>
          <w:tcPr>
            <w:tcW w:w="540" w:type="pct"/>
            <w:shd w:val="clear" w:color="auto" w:fill="D9D9D9" w:themeFill="background1" w:themeFillShade="D9"/>
          </w:tcPr>
          <w:p w14:paraId="16238805" w14:textId="77777777" w:rsidR="006E6678" w:rsidRPr="005C7A04" w:rsidRDefault="006E6678" w:rsidP="005C7A04">
            <w:pPr>
              <w:bidi/>
              <w:spacing w:after="120" w:line="240" w:lineRule="auto"/>
              <w:jc w:val="center"/>
              <w:rPr>
                <w:rFonts w:ascii="Traditional Arabic" w:hAnsi="Traditional Arabic" w:cs="Traditional Arabic"/>
                <w:b/>
                <w:bCs/>
                <w:sz w:val="28"/>
                <w:szCs w:val="28"/>
                <w:rtl/>
              </w:rPr>
            </w:pPr>
            <w:r w:rsidRPr="005C7A04">
              <w:rPr>
                <w:rFonts w:ascii="Traditional Arabic" w:hAnsi="Traditional Arabic" w:cs="Traditional Arabic"/>
                <w:b/>
                <w:bCs/>
                <w:sz w:val="28"/>
                <w:szCs w:val="28"/>
                <w:rtl/>
              </w:rPr>
              <w:t>المكان</w:t>
            </w:r>
          </w:p>
        </w:tc>
        <w:tc>
          <w:tcPr>
            <w:tcW w:w="544" w:type="pct"/>
            <w:shd w:val="clear" w:color="auto" w:fill="D9D9D9" w:themeFill="background1" w:themeFillShade="D9"/>
          </w:tcPr>
          <w:p w14:paraId="6C25DAEA" w14:textId="77777777" w:rsidR="006E6678" w:rsidRPr="005C7A04" w:rsidRDefault="006E6678" w:rsidP="005C7A04">
            <w:pPr>
              <w:bidi/>
              <w:spacing w:after="120" w:line="240" w:lineRule="auto"/>
              <w:jc w:val="center"/>
              <w:rPr>
                <w:rFonts w:ascii="Traditional Arabic" w:hAnsi="Traditional Arabic" w:cs="Traditional Arabic"/>
                <w:b/>
                <w:bCs/>
                <w:sz w:val="28"/>
                <w:szCs w:val="28"/>
                <w:rtl/>
              </w:rPr>
            </w:pPr>
            <w:r w:rsidRPr="005C7A04">
              <w:rPr>
                <w:rFonts w:ascii="Traditional Arabic" w:hAnsi="Traditional Arabic" w:cs="Traditional Arabic"/>
                <w:b/>
                <w:bCs/>
                <w:sz w:val="28"/>
                <w:szCs w:val="28"/>
                <w:rtl/>
              </w:rPr>
              <w:t>الأداة</w:t>
            </w:r>
          </w:p>
        </w:tc>
        <w:tc>
          <w:tcPr>
            <w:tcW w:w="682" w:type="pct"/>
            <w:shd w:val="clear" w:color="auto" w:fill="D9D9D9" w:themeFill="background1" w:themeFillShade="D9"/>
            <w:hideMark/>
          </w:tcPr>
          <w:p w14:paraId="034C3E92" w14:textId="77777777" w:rsidR="006E6678" w:rsidRPr="005C7A04" w:rsidRDefault="006E6678" w:rsidP="005C7A04">
            <w:pPr>
              <w:bidi/>
              <w:spacing w:after="120" w:line="240" w:lineRule="auto"/>
              <w:jc w:val="center"/>
              <w:rPr>
                <w:rFonts w:ascii="Traditional Arabic" w:hAnsi="Traditional Arabic" w:cs="Traditional Arabic"/>
                <w:b/>
                <w:bCs/>
                <w:sz w:val="28"/>
                <w:szCs w:val="28"/>
              </w:rPr>
            </w:pPr>
            <w:r w:rsidRPr="005C7A04">
              <w:rPr>
                <w:rFonts w:ascii="Traditional Arabic" w:hAnsi="Traditional Arabic" w:cs="Traditional Arabic"/>
                <w:b/>
                <w:bCs/>
                <w:sz w:val="28"/>
                <w:szCs w:val="28"/>
                <w:rtl/>
              </w:rPr>
              <w:t>أهم النتائج</w:t>
            </w:r>
          </w:p>
        </w:tc>
      </w:tr>
      <w:tr w:rsidR="006E6678" w:rsidRPr="008E1034" w14:paraId="56060B9A" w14:textId="77777777" w:rsidTr="005C7A04">
        <w:trPr>
          <w:trHeight w:val="20"/>
        </w:trPr>
        <w:tc>
          <w:tcPr>
            <w:tcW w:w="279" w:type="pct"/>
            <w:shd w:val="clear" w:color="auto" w:fill="FFFFFF" w:themeFill="background1"/>
          </w:tcPr>
          <w:p w14:paraId="38936AE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73" w:type="pct"/>
            <w:hideMark/>
          </w:tcPr>
          <w:p w14:paraId="0A79CFF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Alharbi et al. (2021)</w:t>
            </w:r>
            <w:r w:rsidRPr="008E1034">
              <w:rPr>
                <w:rFonts w:ascii="Traditional Arabic" w:hAnsi="Traditional Arabic" w:cs="Traditional Arabic"/>
                <w:b/>
                <w:bCs/>
                <w:rtl/>
              </w:rPr>
              <w:t>.</w:t>
            </w:r>
          </w:p>
        </w:tc>
        <w:tc>
          <w:tcPr>
            <w:tcW w:w="869" w:type="pct"/>
            <w:hideMark/>
          </w:tcPr>
          <w:p w14:paraId="7E2C876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تطبيق الصحة الإلكترونية (صحة): دراسة مقطعية في المملكة العربية السعودية.</w:t>
            </w:r>
          </w:p>
        </w:tc>
        <w:tc>
          <w:tcPr>
            <w:tcW w:w="473" w:type="pct"/>
            <w:hideMark/>
          </w:tcPr>
          <w:p w14:paraId="0D53759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فعالية تطبيق “صحة”.</w:t>
            </w:r>
          </w:p>
        </w:tc>
        <w:tc>
          <w:tcPr>
            <w:tcW w:w="463" w:type="pct"/>
            <w:hideMark/>
          </w:tcPr>
          <w:p w14:paraId="55D36019" w14:textId="4A8E199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المنهج الوصفي التحليلي</w:t>
            </w:r>
            <w:r w:rsidR="00A17753">
              <w:rPr>
                <w:rFonts w:ascii="Traditional Arabic" w:hAnsi="Traditional Arabic" w:cs="Traditional Arabic"/>
                <w:b/>
                <w:bCs/>
                <w:rtl/>
              </w:rPr>
              <w:t>.</w:t>
            </w:r>
          </w:p>
          <w:p w14:paraId="291A800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p>
        </w:tc>
        <w:tc>
          <w:tcPr>
            <w:tcW w:w="675" w:type="pct"/>
          </w:tcPr>
          <w:p w14:paraId="78AEDB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(528) مشاركاً (مستخدمين وغير مستخدمين لتطبيق صحة).</w:t>
            </w:r>
          </w:p>
        </w:tc>
        <w:tc>
          <w:tcPr>
            <w:tcW w:w="540" w:type="pct"/>
          </w:tcPr>
          <w:p w14:paraId="671905C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lang w:bidi="ar-EG"/>
              </w:rPr>
              <w:t>المملكة العربية السعودية.</w:t>
            </w:r>
          </w:p>
        </w:tc>
        <w:tc>
          <w:tcPr>
            <w:tcW w:w="544" w:type="pct"/>
          </w:tcPr>
          <w:p w14:paraId="45FFBB7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عبر الإنترنت باستخدام نماذج جوجل (</w:t>
            </w:r>
            <w:r w:rsidRPr="008E1034">
              <w:rPr>
                <w:rFonts w:ascii="Traditional Arabic" w:hAnsi="Traditional Arabic" w:cs="Traditional Arabic"/>
                <w:b/>
                <w:bCs/>
              </w:rPr>
              <w:t>Google Forms</w:t>
            </w:r>
            <w:r w:rsidRPr="008E1034">
              <w:rPr>
                <w:rFonts w:ascii="Traditional Arabic" w:hAnsi="Traditional Arabic" w:cs="Traditional Arabic"/>
                <w:b/>
                <w:bCs/>
                <w:rtl/>
              </w:rPr>
              <w:t>).</w:t>
            </w:r>
          </w:p>
        </w:tc>
        <w:tc>
          <w:tcPr>
            <w:tcW w:w="682" w:type="pct"/>
            <w:hideMark/>
          </w:tcPr>
          <w:p w14:paraId="7EC7E7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التطبيق حسّن الوصول والرضا والكفاءة، والمشكلات التقنية خفّضت بعضها.</w:t>
            </w:r>
          </w:p>
        </w:tc>
      </w:tr>
      <w:tr w:rsidR="006E6678" w:rsidRPr="008E1034" w14:paraId="64FC8119" w14:textId="77777777" w:rsidTr="005C7A04">
        <w:trPr>
          <w:trHeight w:val="20"/>
        </w:trPr>
        <w:tc>
          <w:tcPr>
            <w:tcW w:w="279" w:type="pct"/>
            <w:shd w:val="clear" w:color="auto" w:fill="FFFFFF" w:themeFill="background1"/>
          </w:tcPr>
          <w:p w14:paraId="40F7E60B" w14:textId="78F58FA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73" w:type="pct"/>
            <w:hideMark/>
          </w:tcPr>
          <w:p w14:paraId="0140F85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Singla et al. (2022)</w:t>
            </w:r>
            <w:r w:rsidRPr="008E1034">
              <w:rPr>
                <w:rFonts w:ascii="Traditional Arabic" w:hAnsi="Traditional Arabic" w:cs="Traditional Arabic"/>
                <w:b/>
                <w:bCs/>
                <w:rtl/>
              </w:rPr>
              <w:t>.</w:t>
            </w:r>
          </w:p>
        </w:tc>
        <w:tc>
          <w:tcPr>
            <w:tcW w:w="869" w:type="pct"/>
            <w:hideMark/>
          </w:tcPr>
          <w:p w14:paraId="3483A18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عبر وسائل التواصل في الرعاية الصحية: الفوائد والتحديات.</w:t>
            </w:r>
          </w:p>
        </w:tc>
        <w:tc>
          <w:tcPr>
            <w:tcW w:w="473" w:type="pct"/>
            <w:hideMark/>
          </w:tcPr>
          <w:p w14:paraId="38D8B14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تحديد فوائد وتحديات التسويق الصحي عبر السوشيال</w:t>
            </w:r>
          </w:p>
          <w:p w14:paraId="6C15D21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ميديا.</w:t>
            </w:r>
          </w:p>
        </w:tc>
        <w:tc>
          <w:tcPr>
            <w:tcW w:w="463" w:type="pct"/>
            <w:hideMark/>
          </w:tcPr>
          <w:p w14:paraId="1C297DB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7EC7D81F" w14:textId="77777777" w:rsidR="006E6678" w:rsidRPr="008E1034" w:rsidRDefault="006E6678" w:rsidP="008E1034">
            <w:pPr>
              <w:shd w:val="clear" w:color="auto" w:fill="FFFFFF" w:themeFill="background1"/>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مستخدمو السوشيال</w:t>
            </w:r>
          </w:p>
          <w:p w14:paraId="53BB21E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ميديا.</w:t>
            </w:r>
          </w:p>
        </w:tc>
        <w:tc>
          <w:tcPr>
            <w:tcW w:w="540" w:type="pct"/>
          </w:tcPr>
          <w:p w14:paraId="4D0FC8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الهند.</w:t>
            </w:r>
          </w:p>
        </w:tc>
        <w:tc>
          <w:tcPr>
            <w:tcW w:w="544" w:type="pct"/>
          </w:tcPr>
          <w:p w14:paraId="7188B19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مواقع إلكترونية للتخصصات ذات الصلة.</w:t>
            </w:r>
          </w:p>
        </w:tc>
        <w:tc>
          <w:tcPr>
            <w:tcW w:w="682" w:type="pct"/>
            <w:hideMark/>
          </w:tcPr>
          <w:p w14:paraId="241216AC" w14:textId="6B3C4836"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معنوي للتسويق عبر السوشيال ميديا</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في تعزيز الفهم وتحسين التجربة.</w:t>
            </w:r>
          </w:p>
        </w:tc>
      </w:tr>
      <w:tr w:rsidR="006E6678" w:rsidRPr="008E1034" w14:paraId="30976B7C" w14:textId="77777777" w:rsidTr="005C7A04">
        <w:trPr>
          <w:trHeight w:val="20"/>
        </w:trPr>
        <w:tc>
          <w:tcPr>
            <w:tcW w:w="279" w:type="pct"/>
            <w:shd w:val="clear" w:color="auto" w:fill="FFFFFF" w:themeFill="background1"/>
          </w:tcPr>
          <w:p w14:paraId="45F19A43" w14:textId="1BD5ED19"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73" w:type="pct"/>
            <w:hideMark/>
          </w:tcPr>
          <w:p w14:paraId="60B7D1A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آل مسعود وفاضل (2022).</w:t>
            </w:r>
          </w:p>
        </w:tc>
        <w:tc>
          <w:tcPr>
            <w:tcW w:w="869" w:type="pct"/>
            <w:hideMark/>
          </w:tcPr>
          <w:p w14:paraId="06F3FC2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p>
        </w:tc>
        <w:tc>
          <w:tcPr>
            <w:tcW w:w="473" w:type="pct"/>
            <w:hideMark/>
          </w:tcPr>
          <w:p w14:paraId="591CDB8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الإلكتروني والتنافسية.</w:t>
            </w:r>
          </w:p>
        </w:tc>
        <w:tc>
          <w:tcPr>
            <w:tcW w:w="463" w:type="pct"/>
            <w:hideMark/>
          </w:tcPr>
          <w:p w14:paraId="431F8E5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2CA4321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(248) موظفًا.</w:t>
            </w:r>
          </w:p>
        </w:tc>
        <w:tc>
          <w:tcPr>
            <w:tcW w:w="540" w:type="pct"/>
          </w:tcPr>
          <w:p w14:paraId="3223573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منطقة عسير (بيشة الصحية نموذجاً).</w:t>
            </w:r>
          </w:p>
        </w:tc>
        <w:tc>
          <w:tcPr>
            <w:tcW w:w="544" w:type="pct"/>
          </w:tcPr>
          <w:p w14:paraId="10D5497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الكتروني.</w:t>
            </w:r>
          </w:p>
        </w:tc>
        <w:tc>
          <w:tcPr>
            <w:tcW w:w="682" w:type="pct"/>
            <w:hideMark/>
          </w:tcPr>
          <w:p w14:paraId="617069C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طردية بين التسويق الإلكتروني والميزة التنافسية وعلاقة عكسية مع ضعف الوعي المؤسسي.</w:t>
            </w:r>
          </w:p>
        </w:tc>
      </w:tr>
      <w:tr w:rsidR="006E6678" w:rsidRPr="008E1034" w14:paraId="61AEE0A2" w14:textId="77777777" w:rsidTr="005C7A04">
        <w:trPr>
          <w:trHeight w:val="20"/>
        </w:trPr>
        <w:tc>
          <w:tcPr>
            <w:tcW w:w="279" w:type="pct"/>
            <w:shd w:val="clear" w:color="auto" w:fill="FFFFFF" w:themeFill="background1"/>
          </w:tcPr>
          <w:p w14:paraId="3C034C9D" w14:textId="5C0DE34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73" w:type="pct"/>
            <w:hideMark/>
          </w:tcPr>
          <w:p w14:paraId="659EF15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بداش (2023).</w:t>
            </w:r>
          </w:p>
        </w:tc>
        <w:tc>
          <w:tcPr>
            <w:tcW w:w="869" w:type="pct"/>
            <w:hideMark/>
          </w:tcPr>
          <w:p w14:paraId="1D9D42F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عبر الهاتف وأثره على رضا عملاء الخدمات الصحية.</w:t>
            </w:r>
          </w:p>
        </w:tc>
        <w:tc>
          <w:tcPr>
            <w:tcW w:w="473" w:type="pct"/>
            <w:hideMark/>
          </w:tcPr>
          <w:p w14:paraId="351EC5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العلاقة بين المزيج التسويقي والرضا.</w:t>
            </w:r>
          </w:p>
        </w:tc>
        <w:tc>
          <w:tcPr>
            <w:tcW w:w="463" w:type="pct"/>
            <w:hideMark/>
          </w:tcPr>
          <w:p w14:paraId="788EECB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1E1D52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(133) من المترددين على مخبر البيبان الصحي.</w:t>
            </w:r>
          </w:p>
        </w:tc>
        <w:tc>
          <w:tcPr>
            <w:tcW w:w="540" w:type="pct"/>
          </w:tcPr>
          <w:p w14:paraId="65FC50D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وسط برج بوعريريج بالجزائر.</w:t>
            </w:r>
          </w:p>
        </w:tc>
        <w:tc>
          <w:tcPr>
            <w:tcW w:w="544" w:type="pct"/>
          </w:tcPr>
          <w:p w14:paraId="1BB7023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56DC6F8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إيجابية بين المزيج التسويقي والرضا، وتحديداً خدمة الحجز الهاتفي.</w:t>
            </w:r>
          </w:p>
        </w:tc>
      </w:tr>
      <w:tr w:rsidR="006E6678" w:rsidRPr="008E1034" w14:paraId="3F6A9C9A" w14:textId="77777777" w:rsidTr="005C7A04">
        <w:trPr>
          <w:trHeight w:val="20"/>
        </w:trPr>
        <w:tc>
          <w:tcPr>
            <w:tcW w:w="279" w:type="pct"/>
            <w:shd w:val="clear" w:color="auto" w:fill="FFFFFF" w:themeFill="background1"/>
          </w:tcPr>
          <w:p w14:paraId="0CECA436" w14:textId="330E32B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73" w:type="pct"/>
            <w:hideMark/>
          </w:tcPr>
          <w:p w14:paraId="6D645AA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البدوي (2024).</w:t>
            </w:r>
          </w:p>
        </w:tc>
        <w:tc>
          <w:tcPr>
            <w:tcW w:w="869" w:type="pct"/>
            <w:hideMark/>
          </w:tcPr>
          <w:p w14:paraId="3DF7550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التسويق بالمحتوى عبر وسائل التواصل الاجتماعي في تحقيق مربع التسويق الذهبي.</w:t>
            </w:r>
          </w:p>
        </w:tc>
        <w:tc>
          <w:tcPr>
            <w:tcW w:w="473" w:type="pct"/>
            <w:hideMark/>
          </w:tcPr>
          <w:p w14:paraId="5485873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معرفة دور التسويق بالمحتوى عبر السوشيال وعلاقته بمربع التسويق الذهبي.</w:t>
            </w:r>
          </w:p>
        </w:tc>
        <w:tc>
          <w:tcPr>
            <w:tcW w:w="463" w:type="pct"/>
            <w:hideMark/>
          </w:tcPr>
          <w:p w14:paraId="21A23AFB" w14:textId="2CACF84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وصفي تحليلي</w:t>
            </w:r>
            <w:r w:rsidR="00A17753">
              <w:rPr>
                <w:rFonts w:ascii="Traditional Arabic" w:hAnsi="Traditional Arabic" w:cs="Traditional Arabic"/>
                <w:b/>
                <w:bCs/>
                <w:rtl/>
              </w:rPr>
              <w:t>.</w:t>
            </w:r>
          </w:p>
        </w:tc>
        <w:tc>
          <w:tcPr>
            <w:tcW w:w="675" w:type="pct"/>
          </w:tcPr>
          <w:p w14:paraId="67BD606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(384) مستخدماً.</w:t>
            </w:r>
          </w:p>
        </w:tc>
        <w:tc>
          <w:tcPr>
            <w:tcW w:w="540" w:type="pct"/>
          </w:tcPr>
          <w:p w14:paraId="672882F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جمهورية مصر العربية.</w:t>
            </w:r>
          </w:p>
        </w:tc>
        <w:tc>
          <w:tcPr>
            <w:tcW w:w="544" w:type="pct"/>
          </w:tcPr>
          <w:p w14:paraId="18345FD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2C4DCA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معنوي لأبعاد المحتوى (الكفاءة، السهولة،الاستمتاع، الراحة) على الصورة الذهنية والمكانة والرضا والولاء.</w:t>
            </w:r>
          </w:p>
        </w:tc>
      </w:tr>
      <w:tr w:rsidR="006E6678" w:rsidRPr="008E1034" w14:paraId="57556A42" w14:textId="77777777" w:rsidTr="005C7A04">
        <w:trPr>
          <w:trHeight w:val="20"/>
        </w:trPr>
        <w:tc>
          <w:tcPr>
            <w:tcW w:w="279" w:type="pct"/>
            <w:shd w:val="clear" w:color="auto" w:fill="FFFFFF" w:themeFill="background1"/>
          </w:tcPr>
          <w:p w14:paraId="78069044" w14:textId="0F33033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73" w:type="pct"/>
            <w:hideMark/>
          </w:tcPr>
          <w:p w14:paraId="2ED976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الصراري وآخرون (2024).</w:t>
            </w:r>
          </w:p>
        </w:tc>
        <w:tc>
          <w:tcPr>
            <w:tcW w:w="869" w:type="pct"/>
            <w:hideMark/>
          </w:tcPr>
          <w:p w14:paraId="679528A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التسويق الإلكتروني للخدمات الصحية في كسب رضا المرضى.</w:t>
            </w:r>
          </w:p>
        </w:tc>
        <w:tc>
          <w:tcPr>
            <w:tcW w:w="473" w:type="pct"/>
            <w:hideMark/>
          </w:tcPr>
          <w:p w14:paraId="60455AA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رضا المرضى ومعرفة أثر التسويق الإلكتروني.</w:t>
            </w:r>
          </w:p>
        </w:tc>
        <w:tc>
          <w:tcPr>
            <w:tcW w:w="463" w:type="pct"/>
            <w:hideMark/>
          </w:tcPr>
          <w:p w14:paraId="5FB34C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7C970F2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(51)مريضاً.</w:t>
            </w:r>
          </w:p>
        </w:tc>
        <w:tc>
          <w:tcPr>
            <w:tcW w:w="540" w:type="pct"/>
          </w:tcPr>
          <w:p w14:paraId="4A2DE0A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مدينة رداع باليمن.</w:t>
            </w:r>
          </w:p>
        </w:tc>
        <w:tc>
          <w:tcPr>
            <w:tcW w:w="544" w:type="pct"/>
          </w:tcPr>
          <w:p w14:paraId="5D0F4BA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2ED5B38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إيجابية بين التسويق الإلكتروني والرضا باستثناء التسعير الذي كان تأثيره عكسياً.</w:t>
            </w:r>
          </w:p>
        </w:tc>
      </w:tr>
      <w:tr w:rsidR="006E6678" w:rsidRPr="008E1034" w14:paraId="088FF4F5" w14:textId="77777777" w:rsidTr="005C7A04">
        <w:trPr>
          <w:trHeight w:val="427"/>
        </w:trPr>
        <w:tc>
          <w:tcPr>
            <w:tcW w:w="5000" w:type="pct"/>
            <w:gridSpan w:val="9"/>
            <w:shd w:val="clear" w:color="auto" w:fill="FFFFFF" w:themeFill="background1"/>
          </w:tcPr>
          <w:p w14:paraId="02DA3781" w14:textId="7E20F404" w:rsidR="006E6678" w:rsidRPr="008E1034" w:rsidRDefault="006E6678" w:rsidP="008E1034">
            <w:pPr>
              <w:shd w:val="clear" w:color="auto" w:fill="FFFFFF" w:themeFill="background1"/>
              <w:bidi/>
              <w:spacing w:line="276" w:lineRule="auto"/>
              <w:jc w:val="center"/>
              <w:rPr>
                <w:rFonts w:ascii="Traditional Arabic" w:hAnsi="Traditional Arabic" w:cs="Traditional Arabic"/>
                <w:b/>
                <w:bCs/>
                <w:sz w:val="28"/>
                <w:szCs w:val="28"/>
                <w:rtl/>
                <w:lang w:bidi="ar-EG"/>
              </w:rPr>
            </w:pPr>
            <w:r w:rsidRPr="008E1034">
              <w:rPr>
                <w:rFonts w:ascii="Traditional Arabic" w:hAnsi="Traditional Arabic" w:cs="Traditional Arabic"/>
                <w:b/>
                <w:bCs/>
                <w:sz w:val="28"/>
                <w:szCs w:val="28"/>
                <w:rtl/>
                <w:lang w:bidi="ar-EG"/>
              </w:rPr>
              <w:t>المحور الثاني: الدراسات التي تناولت</w:t>
            </w:r>
            <w:r w:rsidR="00386EAB" w:rsidRPr="008E1034">
              <w:rPr>
                <w:rFonts w:ascii="Traditional Arabic" w:hAnsi="Traditional Arabic" w:cs="Traditional Arabic"/>
                <w:b/>
                <w:bCs/>
                <w:sz w:val="28"/>
                <w:szCs w:val="28"/>
                <w:rtl/>
                <w:lang w:bidi="ar-EG"/>
              </w:rPr>
              <w:t xml:space="preserve"> </w:t>
            </w:r>
            <w:r w:rsidRPr="008E1034">
              <w:rPr>
                <w:rFonts w:ascii="Traditional Arabic" w:hAnsi="Traditional Arabic" w:cs="Traditional Arabic"/>
                <w:b/>
                <w:bCs/>
                <w:sz w:val="28"/>
                <w:szCs w:val="28"/>
                <w:rtl/>
                <w:lang w:bidi="ar-EG"/>
              </w:rPr>
              <w:t>واقع استخدام التطبيقات الذكية في الرعاية الصحية</w:t>
            </w:r>
          </w:p>
        </w:tc>
      </w:tr>
      <w:tr w:rsidR="006E6678" w:rsidRPr="008E1034" w14:paraId="177F73FB" w14:textId="77777777" w:rsidTr="005C7A04">
        <w:trPr>
          <w:trHeight w:val="3581"/>
        </w:trPr>
        <w:tc>
          <w:tcPr>
            <w:tcW w:w="279" w:type="pct"/>
            <w:shd w:val="clear" w:color="auto" w:fill="FFFFFF" w:themeFill="background1"/>
          </w:tcPr>
          <w:p w14:paraId="15B50B1D" w14:textId="5A2D195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73" w:type="pct"/>
            <w:hideMark/>
          </w:tcPr>
          <w:p w14:paraId="5D78132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الفايدي (2021).</w:t>
            </w:r>
          </w:p>
        </w:tc>
        <w:tc>
          <w:tcPr>
            <w:tcW w:w="869" w:type="pct"/>
            <w:hideMark/>
          </w:tcPr>
          <w:p w14:paraId="628439B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أثر التطبيقات الذكية على الرعاية الصحية.</w:t>
            </w:r>
          </w:p>
        </w:tc>
        <w:tc>
          <w:tcPr>
            <w:tcW w:w="473" w:type="pct"/>
            <w:hideMark/>
          </w:tcPr>
          <w:p w14:paraId="05A60E0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أثر تطبيق “شفاء”.</w:t>
            </w:r>
          </w:p>
        </w:tc>
        <w:tc>
          <w:tcPr>
            <w:tcW w:w="463" w:type="pct"/>
            <w:hideMark/>
          </w:tcPr>
          <w:p w14:paraId="4E74C40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70916E8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(316)موظفًا.</w:t>
            </w:r>
          </w:p>
        </w:tc>
        <w:tc>
          <w:tcPr>
            <w:tcW w:w="540" w:type="pct"/>
          </w:tcPr>
          <w:p w14:paraId="164A020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lang w:bidi="ar-EG"/>
              </w:rPr>
              <w:t>المستشفى الجامعي جامعة الملك عبد العزيز بالمملكة العربية السعودية.</w:t>
            </w:r>
          </w:p>
        </w:tc>
        <w:tc>
          <w:tcPr>
            <w:tcW w:w="544" w:type="pct"/>
          </w:tcPr>
          <w:p w14:paraId="303D211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342C03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شفاء أصبح قناة فعّالة للتواصل بين مقدمي الخدمة والمستفيدين.</w:t>
            </w:r>
          </w:p>
        </w:tc>
      </w:tr>
      <w:tr w:rsidR="006E6678" w:rsidRPr="008E1034" w14:paraId="5BA951B8" w14:textId="77777777" w:rsidTr="005C7A04">
        <w:trPr>
          <w:trHeight w:val="20"/>
        </w:trPr>
        <w:tc>
          <w:tcPr>
            <w:tcW w:w="279" w:type="pct"/>
            <w:shd w:val="clear" w:color="auto" w:fill="FFFFFF" w:themeFill="background1"/>
          </w:tcPr>
          <w:p w14:paraId="0F9129DF" w14:textId="0848568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73" w:type="pct"/>
            <w:hideMark/>
          </w:tcPr>
          <w:p w14:paraId="4F0000A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الطراونة (2022).</w:t>
            </w:r>
          </w:p>
        </w:tc>
        <w:tc>
          <w:tcPr>
            <w:tcW w:w="869" w:type="pct"/>
            <w:hideMark/>
          </w:tcPr>
          <w:p w14:paraId="4E2568FF" w14:textId="65CAF0B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التحقيق في العوامل المؤثرة على قبول تطبيقات الهواتف الذكية لخدمات</w:t>
            </w:r>
            <w:r w:rsidR="00A17753">
              <w:rPr>
                <w:rFonts w:ascii="Traditional Arabic" w:hAnsi="Traditional Arabic" w:cs="Traditional Arabic"/>
                <w:b/>
                <w:bCs/>
                <w:rtl/>
              </w:rPr>
              <w:t>.</w:t>
            </w:r>
            <w:r w:rsidRPr="008E1034">
              <w:rPr>
                <w:rFonts w:ascii="Traditional Arabic" w:hAnsi="Traditional Arabic" w:cs="Traditional Arabic"/>
                <w:b/>
                <w:bCs/>
                <w:rtl/>
              </w:rPr>
              <w:t>الرعاية الصحية في سياق مستشفيات وزارة الصحة الأردنية: دليل تجريبي من عصر الأزمة.</w:t>
            </w:r>
          </w:p>
        </w:tc>
        <w:tc>
          <w:tcPr>
            <w:tcW w:w="473" w:type="pct"/>
            <w:hideMark/>
          </w:tcPr>
          <w:p w14:paraId="0C39DB2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تحديد عوامل قبول التطبيقات الصحية.</w:t>
            </w:r>
          </w:p>
        </w:tc>
        <w:tc>
          <w:tcPr>
            <w:tcW w:w="463" w:type="pct"/>
            <w:hideMark/>
          </w:tcPr>
          <w:p w14:paraId="229A0D5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0AFE7A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(462) مستخدماً.</w:t>
            </w:r>
          </w:p>
        </w:tc>
        <w:tc>
          <w:tcPr>
            <w:tcW w:w="540" w:type="pct"/>
          </w:tcPr>
          <w:p w14:paraId="5FB70D4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مستشفيات وزارة الصحة الأردنية بالأردن.</w:t>
            </w:r>
          </w:p>
        </w:tc>
        <w:tc>
          <w:tcPr>
            <w:tcW w:w="544" w:type="pct"/>
          </w:tcPr>
          <w:p w14:paraId="0C8569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الكترونية.</w:t>
            </w:r>
          </w:p>
        </w:tc>
        <w:tc>
          <w:tcPr>
            <w:tcW w:w="682" w:type="pct"/>
            <w:hideMark/>
          </w:tcPr>
          <w:p w14:paraId="75305E9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الأداء المتوقع والثقة والخوف من كورونا أثرت إيجاباً على نية الاستخدام.</w:t>
            </w:r>
          </w:p>
        </w:tc>
      </w:tr>
      <w:tr w:rsidR="006E6678" w:rsidRPr="008E1034" w14:paraId="5EE298D9" w14:textId="77777777" w:rsidTr="005C7A04">
        <w:trPr>
          <w:trHeight w:val="20"/>
        </w:trPr>
        <w:tc>
          <w:tcPr>
            <w:tcW w:w="279" w:type="pct"/>
            <w:shd w:val="clear" w:color="auto" w:fill="FFFFFF" w:themeFill="background1"/>
          </w:tcPr>
          <w:p w14:paraId="09B0E6B9" w14:textId="611BF30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73" w:type="pct"/>
            <w:hideMark/>
          </w:tcPr>
          <w:p w14:paraId="629009B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Liu &amp; Wang (2021)</w:t>
            </w:r>
            <w:r w:rsidRPr="008E1034">
              <w:rPr>
                <w:rFonts w:ascii="Traditional Arabic" w:hAnsi="Traditional Arabic" w:cs="Traditional Arabic"/>
                <w:b/>
                <w:bCs/>
                <w:rtl/>
              </w:rPr>
              <w:t>.</w:t>
            </w:r>
          </w:p>
        </w:tc>
        <w:tc>
          <w:tcPr>
            <w:tcW w:w="869" w:type="pct"/>
            <w:hideMark/>
          </w:tcPr>
          <w:p w14:paraId="4AD2A34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تطبيق الخدمات الطبية الذكية المتنقلة في إدارة رعاية صحة الأم.</w:t>
            </w:r>
          </w:p>
        </w:tc>
        <w:tc>
          <w:tcPr>
            <w:tcW w:w="473" w:type="pct"/>
            <w:hideMark/>
          </w:tcPr>
          <w:p w14:paraId="0DCDB74E" w14:textId="4EA9B34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تحسين الرعاية الصحية للحوامل</w:t>
            </w:r>
            <w:r w:rsidR="00A17753">
              <w:rPr>
                <w:rFonts w:ascii="Traditional Arabic" w:hAnsi="Traditional Arabic" w:cs="Traditional Arabic"/>
                <w:b/>
                <w:bCs/>
                <w:rtl/>
              </w:rPr>
              <w:t>.</w:t>
            </w:r>
          </w:p>
        </w:tc>
        <w:tc>
          <w:tcPr>
            <w:tcW w:w="463" w:type="pct"/>
            <w:hideMark/>
          </w:tcPr>
          <w:p w14:paraId="27FDD1C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4F6579B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(200) سيدة من الحوامل.</w:t>
            </w:r>
          </w:p>
        </w:tc>
        <w:tc>
          <w:tcPr>
            <w:tcW w:w="540" w:type="pct"/>
          </w:tcPr>
          <w:p w14:paraId="02FC153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44" w:type="pct"/>
          </w:tcPr>
          <w:p w14:paraId="1BC6926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المقابلات والسجلات الصحية.</w:t>
            </w:r>
          </w:p>
        </w:tc>
        <w:tc>
          <w:tcPr>
            <w:tcW w:w="682" w:type="pct"/>
            <w:hideMark/>
          </w:tcPr>
          <w:p w14:paraId="2BEA844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التطبيقات حسّنت الرعاية المنزلية والنتائج الصحية.</w:t>
            </w:r>
          </w:p>
        </w:tc>
      </w:tr>
      <w:tr w:rsidR="006E6678" w:rsidRPr="008E1034" w14:paraId="5E6D887A" w14:textId="77777777" w:rsidTr="005C7A04">
        <w:trPr>
          <w:trHeight w:val="20"/>
        </w:trPr>
        <w:tc>
          <w:tcPr>
            <w:tcW w:w="279" w:type="pct"/>
            <w:shd w:val="clear" w:color="auto" w:fill="FFFFFF" w:themeFill="background1"/>
          </w:tcPr>
          <w:p w14:paraId="360EA7FB" w14:textId="736ABE85"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73" w:type="pct"/>
            <w:hideMark/>
          </w:tcPr>
          <w:p w14:paraId="6B4F184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Amer et al. (2022)</w:t>
            </w:r>
            <w:r w:rsidRPr="008E1034">
              <w:rPr>
                <w:rFonts w:ascii="Traditional Arabic" w:hAnsi="Traditional Arabic" w:cs="Traditional Arabic"/>
                <w:b/>
                <w:bCs/>
                <w:rtl/>
              </w:rPr>
              <w:t>.</w:t>
            </w:r>
          </w:p>
        </w:tc>
        <w:tc>
          <w:tcPr>
            <w:tcW w:w="869" w:type="pct"/>
            <w:hideMark/>
          </w:tcPr>
          <w:p w14:paraId="546362AA" w14:textId="6E305AF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انتشار ومحددات استخدام تطبيقات الصحة النقالة: دراسة وصفية وطنية</w:t>
            </w:r>
            <w:r w:rsidR="00A17753">
              <w:rPr>
                <w:rFonts w:ascii="Traditional Arabic" w:hAnsi="Traditional Arabic" w:cs="Traditional Arabic"/>
                <w:b/>
                <w:bCs/>
                <w:rtl/>
              </w:rPr>
              <w:t>.</w:t>
            </w:r>
          </w:p>
        </w:tc>
        <w:tc>
          <w:tcPr>
            <w:tcW w:w="473" w:type="pct"/>
            <w:hideMark/>
          </w:tcPr>
          <w:p w14:paraId="03CCEB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الانتشار ومحدداته.</w:t>
            </w:r>
          </w:p>
        </w:tc>
        <w:tc>
          <w:tcPr>
            <w:tcW w:w="463" w:type="pct"/>
            <w:hideMark/>
          </w:tcPr>
          <w:p w14:paraId="677EDB5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08B221A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(679)مشاركاً بالغاً من سكان المملكة العربية السعودية.</w:t>
            </w:r>
          </w:p>
        </w:tc>
        <w:tc>
          <w:tcPr>
            <w:tcW w:w="540" w:type="pct"/>
          </w:tcPr>
          <w:p w14:paraId="34C0E2B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المملكة العربية السعودية.</w:t>
            </w:r>
          </w:p>
        </w:tc>
        <w:tc>
          <w:tcPr>
            <w:tcW w:w="544" w:type="pct"/>
          </w:tcPr>
          <w:p w14:paraId="66C6A6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استبانه الكترونية.</w:t>
            </w:r>
          </w:p>
        </w:tc>
        <w:tc>
          <w:tcPr>
            <w:tcW w:w="682" w:type="pct"/>
            <w:hideMark/>
          </w:tcPr>
          <w:p w14:paraId="6DF801E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الانتشار 47.9%؛ المتغيرات الديموغرافية الأكثر تأثيراً.</w:t>
            </w:r>
          </w:p>
        </w:tc>
      </w:tr>
      <w:tr w:rsidR="006E6678" w:rsidRPr="008E1034" w14:paraId="1B855060" w14:textId="77777777" w:rsidTr="005C7A04">
        <w:trPr>
          <w:trHeight w:val="20"/>
        </w:trPr>
        <w:tc>
          <w:tcPr>
            <w:tcW w:w="279" w:type="pct"/>
            <w:shd w:val="clear" w:color="auto" w:fill="FFFFFF" w:themeFill="background1"/>
          </w:tcPr>
          <w:p w14:paraId="2B19ABE1" w14:textId="0960131B"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73" w:type="pct"/>
            <w:hideMark/>
          </w:tcPr>
          <w:p w14:paraId="12E39E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الفيفي (2023).</w:t>
            </w:r>
          </w:p>
        </w:tc>
        <w:tc>
          <w:tcPr>
            <w:tcW w:w="869" w:type="pct"/>
            <w:hideMark/>
          </w:tcPr>
          <w:p w14:paraId="413F6ED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الواقع المعزز في دعم نظم المعلومات الصحية.</w:t>
            </w:r>
          </w:p>
        </w:tc>
        <w:tc>
          <w:tcPr>
            <w:tcW w:w="473" w:type="pct"/>
            <w:hideMark/>
          </w:tcPr>
          <w:p w14:paraId="398CF1A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واقع استخدام الواقع المعزز.</w:t>
            </w:r>
          </w:p>
        </w:tc>
        <w:tc>
          <w:tcPr>
            <w:tcW w:w="463" w:type="pct"/>
            <w:hideMark/>
          </w:tcPr>
          <w:p w14:paraId="6F1F2D37" w14:textId="5BA520B8"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منهج تحليل المحتوى</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ومنهج دراسة الحالة.</w:t>
            </w:r>
          </w:p>
        </w:tc>
        <w:tc>
          <w:tcPr>
            <w:tcW w:w="675" w:type="pct"/>
          </w:tcPr>
          <w:p w14:paraId="1A1694D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برنامج المعلومات الصحية (</w:t>
            </w:r>
            <w:r w:rsidRPr="008E1034">
              <w:rPr>
                <w:rFonts w:ascii="Traditional Arabic" w:hAnsi="Traditional Arabic" w:cs="Traditional Arabic"/>
                <w:b/>
                <w:bCs/>
              </w:rPr>
              <w:t>DHIS2</w:t>
            </w:r>
            <w:r w:rsidRPr="008E1034">
              <w:rPr>
                <w:rFonts w:ascii="Traditional Arabic" w:hAnsi="Traditional Arabic" w:cs="Traditional Arabic"/>
                <w:b/>
                <w:bCs/>
                <w:rtl/>
              </w:rPr>
              <w:t>.</w:t>
            </w:r>
          </w:p>
        </w:tc>
        <w:tc>
          <w:tcPr>
            <w:tcW w:w="540" w:type="pct"/>
          </w:tcPr>
          <w:p w14:paraId="6F599B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lang w:bidi="ar-EG"/>
              </w:rPr>
              <w:t>جامعة الملك عبد العزيز جدة.</w:t>
            </w:r>
          </w:p>
        </w:tc>
        <w:tc>
          <w:tcPr>
            <w:tcW w:w="544" w:type="pct"/>
          </w:tcPr>
          <w:p w14:paraId="5BB9212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البرمجيات.</w:t>
            </w:r>
          </w:p>
        </w:tc>
        <w:tc>
          <w:tcPr>
            <w:tcW w:w="682" w:type="pct"/>
            <w:hideMark/>
          </w:tcPr>
          <w:p w14:paraId="683A316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 xml:space="preserve">الواقع المعزز يسهّل الوقت والجهد، ولم يُطبق في </w:t>
            </w:r>
            <w:r w:rsidRPr="008E1034">
              <w:rPr>
                <w:rFonts w:ascii="Traditional Arabic" w:hAnsi="Traditional Arabic" w:cs="Traditional Arabic"/>
                <w:b/>
                <w:bCs/>
              </w:rPr>
              <w:t>DHIS2</w:t>
            </w:r>
            <w:r w:rsidRPr="008E1034">
              <w:rPr>
                <w:rFonts w:ascii="Traditional Arabic" w:hAnsi="Traditional Arabic" w:cs="Traditional Arabic"/>
                <w:b/>
                <w:bCs/>
                <w:rtl/>
              </w:rPr>
              <w:t xml:space="preserve"> رغم وجود تقنيات مشابهة.</w:t>
            </w:r>
          </w:p>
        </w:tc>
      </w:tr>
      <w:tr w:rsidR="006E6678" w:rsidRPr="008E1034" w14:paraId="6A39D8AF" w14:textId="77777777" w:rsidTr="005C7A04">
        <w:trPr>
          <w:trHeight w:val="20"/>
        </w:trPr>
        <w:tc>
          <w:tcPr>
            <w:tcW w:w="279" w:type="pct"/>
            <w:shd w:val="clear" w:color="auto" w:fill="FFFFFF" w:themeFill="background1"/>
          </w:tcPr>
          <w:p w14:paraId="64692932" w14:textId="0A6CC22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73" w:type="pct"/>
            <w:hideMark/>
          </w:tcPr>
          <w:p w14:paraId="315E577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مؤمنة (2023).</w:t>
            </w:r>
          </w:p>
        </w:tc>
        <w:tc>
          <w:tcPr>
            <w:tcW w:w="869" w:type="pct"/>
            <w:hideMark/>
          </w:tcPr>
          <w:p w14:paraId="0B4DD36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استخدام التطبيقات الصحية لمرتادي العيادات الخارجية ومراكز الرعاية الصحية الأولية في مدينة الرياض.</w:t>
            </w:r>
          </w:p>
        </w:tc>
        <w:tc>
          <w:tcPr>
            <w:tcW w:w="473" w:type="pct"/>
            <w:hideMark/>
          </w:tcPr>
          <w:p w14:paraId="43B3331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اهتمام المجتمع باستخدام التطبيقات الصحية.</w:t>
            </w:r>
          </w:p>
        </w:tc>
        <w:tc>
          <w:tcPr>
            <w:tcW w:w="463" w:type="pct"/>
            <w:hideMark/>
          </w:tcPr>
          <w:p w14:paraId="4CBACC3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المسحي.</w:t>
            </w:r>
          </w:p>
        </w:tc>
        <w:tc>
          <w:tcPr>
            <w:tcW w:w="675" w:type="pct"/>
          </w:tcPr>
          <w:p w14:paraId="35387CC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(517) مراجع صحي وممارس للعيادات</w:t>
            </w:r>
          </w:p>
        </w:tc>
        <w:tc>
          <w:tcPr>
            <w:tcW w:w="540" w:type="pct"/>
          </w:tcPr>
          <w:p w14:paraId="53176CE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العيادات الخارجية لمدينة الملك عبد الله الطبية بالرياض.</w:t>
            </w:r>
          </w:p>
        </w:tc>
        <w:tc>
          <w:tcPr>
            <w:tcW w:w="544" w:type="pct"/>
          </w:tcPr>
          <w:p w14:paraId="44B9C3D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الاستبانة.</w:t>
            </w:r>
          </w:p>
        </w:tc>
        <w:tc>
          <w:tcPr>
            <w:tcW w:w="682" w:type="pct"/>
            <w:hideMark/>
          </w:tcPr>
          <w:p w14:paraId="259BEF5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 xml:space="preserve">64% </w:t>
            </w:r>
            <w:r w:rsidRPr="008E1034">
              <w:rPr>
                <w:rFonts w:ascii="Traditional Arabic" w:hAnsi="Traditional Arabic" w:cs="Traditional Arabic"/>
                <w:b/>
                <w:bCs/>
                <w:rtl/>
              </w:rPr>
              <w:t>يستخدمون التطبيقات؛ 40</w:t>
            </w:r>
            <w:r w:rsidRPr="008E1034">
              <w:rPr>
                <w:rFonts w:ascii="Traditional Arabic" w:hAnsi="Traditional Arabic" w:cs="Traditional Arabic"/>
                <w:b/>
                <w:bCs/>
              </w:rPr>
              <w:t xml:space="preserve">% </w:t>
            </w:r>
            <w:r w:rsidRPr="008E1034">
              <w:rPr>
                <w:rFonts w:ascii="Traditional Arabic" w:hAnsi="Traditional Arabic" w:cs="Traditional Arabic"/>
                <w:b/>
                <w:bCs/>
                <w:rtl/>
              </w:rPr>
              <w:t>فقط تحسّنت حالتهم الصحية.</w:t>
            </w:r>
          </w:p>
        </w:tc>
      </w:tr>
      <w:tr w:rsidR="006E6678" w:rsidRPr="008E1034" w14:paraId="02D73968" w14:textId="77777777" w:rsidTr="005C7A04">
        <w:trPr>
          <w:trHeight w:val="20"/>
        </w:trPr>
        <w:tc>
          <w:tcPr>
            <w:tcW w:w="279" w:type="pct"/>
            <w:shd w:val="clear" w:color="auto" w:fill="FFFFFF" w:themeFill="background1"/>
          </w:tcPr>
          <w:p w14:paraId="483AA9FC" w14:textId="044C9E9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7</w:t>
            </w:r>
          </w:p>
        </w:tc>
        <w:tc>
          <w:tcPr>
            <w:tcW w:w="473" w:type="pct"/>
            <w:hideMark/>
          </w:tcPr>
          <w:p w14:paraId="0D97FE6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عبد الحميد وأبو الخير (2024).</w:t>
            </w:r>
          </w:p>
        </w:tc>
        <w:tc>
          <w:tcPr>
            <w:tcW w:w="869" w:type="pct"/>
            <w:hideMark/>
          </w:tcPr>
          <w:p w14:paraId="1B08087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تطبيقات الهواتف المحمولة والخدمات الطبية المصرية.</w:t>
            </w:r>
          </w:p>
        </w:tc>
        <w:tc>
          <w:tcPr>
            <w:tcW w:w="473" w:type="pct"/>
            <w:hideMark/>
          </w:tcPr>
          <w:p w14:paraId="1E3A976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جودة التطبيقات الطبية المصريةز</w:t>
            </w:r>
          </w:p>
        </w:tc>
        <w:tc>
          <w:tcPr>
            <w:tcW w:w="463" w:type="pct"/>
            <w:hideMark/>
          </w:tcPr>
          <w:p w14:paraId="48CF04C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منهج تحليل المحتوى.</w:t>
            </w:r>
          </w:p>
        </w:tc>
        <w:tc>
          <w:tcPr>
            <w:tcW w:w="675" w:type="pct"/>
          </w:tcPr>
          <w:p w14:paraId="48F77FF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(17) تطبيق من التطبيقات الطبية المجانية. بمتجري غوغل بلاي، وآب ستور.</w:t>
            </w:r>
          </w:p>
        </w:tc>
        <w:tc>
          <w:tcPr>
            <w:tcW w:w="540" w:type="pct"/>
          </w:tcPr>
          <w:p w14:paraId="59F5049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جمهورية مصر العربية.</w:t>
            </w:r>
          </w:p>
        </w:tc>
        <w:tc>
          <w:tcPr>
            <w:tcW w:w="544" w:type="pct"/>
          </w:tcPr>
          <w:p w14:paraId="27BEEB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قائمة مراجعة.</w:t>
            </w:r>
          </w:p>
        </w:tc>
        <w:tc>
          <w:tcPr>
            <w:tcW w:w="682" w:type="pct"/>
            <w:hideMark/>
          </w:tcPr>
          <w:p w14:paraId="62661F9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تحقق 77.4% من المعايير؛ تطبيق العزبي في المرتبة الأولى.</w:t>
            </w:r>
          </w:p>
        </w:tc>
      </w:tr>
      <w:tr w:rsidR="006E6678" w:rsidRPr="008E1034" w14:paraId="13B6C395" w14:textId="77777777" w:rsidTr="005C7A04">
        <w:trPr>
          <w:trHeight w:val="2967"/>
        </w:trPr>
        <w:tc>
          <w:tcPr>
            <w:tcW w:w="279" w:type="pct"/>
            <w:shd w:val="clear" w:color="auto" w:fill="FFFFFF" w:themeFill="background1"/>
          </w:tcPr>
          <w:p w14:paraId="15C1F1D2" w14:textId="61A4A4A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8</w:t>
            </w:r>
          </w:p>
        </w:tc>
        <w:tc>
          <w:tcPr>
            <w:tcW w:w="473" w:type="pct"/>
            <w:hideMark/>
          </w:tcPr>
          <w:p w14:paraId="4C66D11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عجينة (2024).</w:t>
            </w:r>
          </w:p>
        </w:tc>
        <w:tc>
          <w:tcPr>
            <w:tcW w:w="869" w:type="pct"/>
            <w:hideMark/>
          </w:tcPr>
          <w:p w14:paraId="1F7155D9"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استخدام التطبيقات الذكية وخاصة تطبيق (صحتي) على خدمات الرعاية الصحية في مراكز الرعاية الأولية بمحافظة القريات.</w:t>
            </w:r>
          </w:p>
        </w:tc>
        <w:tc>
          <w:tcPr>
            <w:tcW w:w="473" w:type="pct"/>
            <w:hideMark/>
          </w:tcPr>
          <w:p w14:paraId="59F7398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أثر تطبيق صحتي.</w:t>
            </w:r>
          </w:p>
        </w:tc>
        <w:tc>
          <w:tcPr>
            <w:tcW w:w="463" w:type="pct"/>
            <w:hideMark/>
          </w:tcPr>
          <w:p w14:paraId="7C66C5C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0DBD9BE4" w14:textId="3946632A"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(424) فرداً من المقيمين بمحافظة القريات والمناطق الرئيسية، منهم (213) من المقيمين بمحافظة القريات، و(211) من</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المقيمين بالمناطق الرئيسية.</w:t>
            </w:r>
          </w:p>
        </w:tc>
        <w:tc>
          <w:tcPr>
            <w:tcW w:w="540" w:type="pct"/>
          </w:tcPr>
          <w:p w14:paraId="3E12296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محافظة القريات، المملكة العربية السعودية.</w:t>
            </w:r>
          </w:p>
        </w:tc>
        <w:tc>
          <w:tcPr>
            <w:tcW w:w="544" w:type="pct"/>
          </w:tcPr>
          <w:p w14:paraId="59CB61B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82" w:type="pct"/>
            <w:hideMark/>
          </w:tcPr>
          <w:p w14:paraId="6A7132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صحتي الأكثر استخداماً؛ فروق لصالح سكان المناطق الرئيسية في السهولة والرضا.</w:t>
            </w:r>
          </w:p>
        </w:tc>
      </w:tr>
      <w:tr w:rsidR="006E6678" w:rsidRPr="008E1034" w14:paraId="11B39715" w14:textId="77777777" w:rsidTr="005C7A04">
        <w:trPr>
          <w:trHeight w:val="20"/>
        </w:trPr>
        <w:tc>
          <w:tcPr>
            <w:tcW w:w="5000" w:type="pct"/>
            <w:gridSpan w:val="9"/>
            <w:shd w:val="clear" w:color="auto" w:fill="FFFFFF" w:themeFill="background1"/>
          </w:tcPr>
          <w:p w14:paraId="6579EE30" w14:textId="77777777" w:rsidR="006E6678" w:rsidRPr="008E1034" w:rsidRDefault="006E6678" w:rsidP="008E1034">
            <w:pPr>
              <w:shd w:val="clear" w:color="auto" w:fill="FFFFFF" w:themeFill="background1"/>
              <w:bidi/>
              <w:spacing w:line="276" w:lineRule="auto"/>
              <w:jc w:val="center"/>
              <w:rPr>
                <w:rFonts w:ascii="Traditional Arabic" w:hAnsi="Traditional Arabic" w:cs="Traditional Arabic"/>
                <w:b/>
                <w:bCs/>
                <w:sz w:val="28"/>
                <w:szCs w:val="28"/>
                <w:rtl/>
                <w:lang w:bidi="ar-EG"/>
              </w:rPr>
            </w:pPr>
            <w:r w:rsidRPr="008E1034">
              <w:rPr>
                <w:rFonts w:ascii="Traditional Arabic" w:hAnsi="Traditional Arabic" w:cs="Traditional Arabic"/>
                <w:b/>
                <w:bCs/>
                <w:sz w:val="28"/>
                <w:szCs w:val="28"/>
                <w:rtl/>
                <w:lang w:bidi="ar-EG"/>
              </w:rPr>
              <w:t>المحور الثالث: الدراسات التي تناولت العلاقة بين التسويق/التطبيقات وجودة الخدمة (المتغيرين معاً).</w:t>
            </w:r>
          </w:p>
        </w:tc>
      </w:tr>
      <w:tr w:rsidR="006E6678" w:rsidRPr="008E1034" w14:paraId="1094A2E7" w14:textId="77777777" w:rsidTr="005C7A04">
        <w:trPr>
          <w:trHeight w:val="20"/>
        </w:trPr>
        <w:tc>
          <w:tcPr>
            <w:tcW w:w="279" w:type="pct"/>
            <w:shd w:val="clear" w:color="auto" w:fill="FFFFFF" w:themeFill="background1"/>
          </w:tcPr>
          <w:p w14:paraId="31B7CCD5" w14:textId="112AC28F"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1</w:t>
            </w:r>
          </w:p>
        </w:tc>
        <w:tc>
          <w:tcPr>
            <w:tcW w:w="473" w:type="pct"/>
            <w:hideMark/>
          </w:tcPr>
          <w:p w14:paraId="7339D6C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Cham et al. (2021)</w:t>
            </w:r>
            <w:r w:rsidRPr="008E1034">
              <w:rPr>
                <w:rFonts w:ascii="Traditional Arabic" w:hAnsi="Traditional Arabic" w:cs="Traditional Arabic"/>
                <w:b/>
                <w:bCs/>
                <w:rtl/>
              </w:rPr>
              <w:t>.</w:t>
            </w:r>
          </w:p>
        </w:tc>
        <w:tc>
          <w:tcPr>
            <w:tcW w:w="869" w:type="pct"/>
            <w:hideMark/>
          </w:tcPr>
          <w:p w14:paraId="0CF264F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التسويق والتأثيرات الاجتماعية، وعلامة المستشفى التجارية، والنوايا السلوكية للسياح الطبيين: منظور الاستهلاك قبل وبعد الخدمة.</w:t>
            </w:r>
          </w:p>
        </w:tc>
        <w:tc>
          <w:tcPr>
            <w:tcW w:w="473" w:type="pct"/>
            <w:hideMark/>
          </w:tcPr>
          <w:p w14:paraId="4A193B1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دراسة أثر الإعلان والسوشال على صورة المستشفى.</w:t>
            </w:r>
          </w:p>
        </w:tc>
        <w:tc>
          <w:tcPr>
            <w:tcW w:w="463" w:type="pct"/>
            <w:hideMark/>
          </w:tcPr>
          <w:p w14:paraId="44FDB56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54242F0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(294) سائح طبي من الصين.</w:t>
            </w:r>
          </w:p>
        </w:tc>
        <w:tc>
          <w:tcPr>
            <w:tcW w:w="540" w:type="pct"/>
          </w:tcPr>
          <w:p w14:paraId="0B2C920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44" w:type="pct"/>
          </w:tcPr>
          <w:p w14:paraId="47EC089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82" w:type="pct"/>
            <w:hideMark/>
          </w:tcPr>
          <w:p w14:paraId="45134D9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إيجابي على الصورة، والثقة تؤثر في العلاقة بين الجودة والرضا.</w:t>
            </w:r>
          </w:p>
        </w:tc>
      </w:tr>
      <w:tr w:rsidR="006E6678" w:rsidRPr="008E1034" w14:paraId="43CC019F" w14:textId="77777777" w:rsidTr="005C7A04">
        <w:trPr>
          <w:trHeight w:val="2768"/>
        </w:trPr>
        <w:tc>
          <w:tcPr>
            <w:tcW w:w="279" w:type="pct"/>
            <w:shd w:val="clear" w:color="auto" w:fill="FFFFFF" w:themeFill="background1"/>
          </w:tcPr>
          <w:p w14:paraId="313A33DD" w14:textId="188DC0D1"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2</w:t>
            </w:r>
          </w:p>
        </w:tc>
        <w:tc>
          <w:tcPr>
            <w:tcW w:w="473" w:type="pct"/>
            <w:hideMark/>
          </w:tcPr>
          <w:p w14:paraId="20E464C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Etway &amp; Kamel (2021)</w:t>
            </w:r>
            <w:r w:rsidRPr="008E1034">
              <w:rPr>
                <w:rFonts w:ascii="Traditional Arabic" w:hAnsi="Traditional Arabic" w:cs="Traditional Arabic"/>
                <w:b/>
                <w:bCs/>
                <w:rtl/>
              </w:rPr>
              <w:t>.</w:t>
            </w:r>
          </w:p>
        </w:tc>
        <w:tc>
          <w:tcPr>
            <w:tcW w:w="869" w:type="pct"/>
            <w:hideMark/>
          </w:tcPr>
          <w:p w14:paraId="74F9EDD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العلاقة بين التسويق الإلكتروني لخدمات الرعاية الصحية وصورة المستشفى من وجهة نظر الممرضات.</w:t>
            </w:r>
          </w:p>
        </w:tc>
        <w:tc>
          <w:tcPr>
            <w:tcW w:w="473" w:type="pct"/>
            <w:hideMark/>
          </w:tcPr>
          <w:p w14:paraId="3325637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والصورة.</w:t>
            </w:r>
          </w:p>
        </w:tc>
        <w:tc>
          <w:tcPr>
            <w:tcW w:w="463" w:type="pct"/>
            <w:hideMark/>
          </w:tcPr>
          <w:p w14:paraId="3C666FE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الارتباطي.</w:t>
            </w:r>
          </w:p>
        </w:tc>
        <w:tc>
          <w:tcPr>
            <w:tcW w:w="675" w:type="pct"/>
          </w:tcPr>
          <w:p w14:paraId="40E0B5C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(100) من الممرضين والممرضات بمستشفي القصر العيني التعليمي.</w:t>
            </w:r>
          </w:p>
        </w:tc>
        <w:tc>
          <w:tcPr>
            <w:tcW w:w="540" w:type="pct"/>
          </w:tcPr>
          <w:p w14:paraId="07AB907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 القصر العيني الجديد بالقاهرة.</w:t>
            </w:r>
          </w:p>
        </w:tc>
        <w:tc>
          <w:tcPr>
            <w:tcW w:w="544" w:type="pct"/>
          </w:tcPr>
          <w:p w14:paraId="5BD18C3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استبيان التسويق واستبيان صورة المستشفى.</w:t>
            </w:r>
          </w:p>
        </w:tc>
        <w:tc>
          <w:tcPr>
            <w:tcW w:w="682" w:type="pct"/>
            <w:hideMark/>
          </w:tcPr>
          <w:p w14:paraId="10FC8D7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موجبة ذات دلالة بين التسويق الإلكتروني وصورة المستشفى.</w:t>
            </w:r>
          </w:p>
        </w:tc>
      </w:tr>
      <w:tr w:rsidR="006E6678" w:rsidRPr="008E1034" w14:paraId="5C1F2273" w14:textId="77777777" w:rsidTr="005C7A04">
        <w:trPr>
          <w:trHeight w:val="20"/>
        </w:trPr>
        <w:tc>
          <w:tcPr>
            <w:tcW w:w="279" w:type="pct"/>
            <w:shd w:val="clear" w:color="auto" w:fill="FFFFFF" w:themeFill="background1"/>
          </w:tcPr>
          <w:p w14:paraId="0467001D" w14:textId="34F0E4FE"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3</w:t>
            </w:r>
          </w:p>
        </w:tc>
        <w:tc>
          <w:tcPr>
            <w:tcW w:w="473" w:type="pct"/>
            <w:hideMark/>
          </w:tcPr>
          <w:p w14:paraId="7E7C19B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Song et al. (2021)</w:t>
            </w:r>
            <w:r w:rsidRPr="008E1034">
              <w:rPr>
                <w:rFonts w:ascii="Traditional Arabic" w:hAnsi="Traditional Arabic" w:cs="Traditional Arabic"/>
                <w:b/>
                <w:bCs/>
                <w:rtl/>
              </w:rPr>
              <w:t>.</w:t>
            </w:r>
          </w:p>
        </w:tc>
        <w:tc>
          <w:tcPr>
            <w:tcW w:w="869" w:type="pct"/>
            <w:hideMark/>
          </w:tcPr>
          <w:p w14:paraId="79F3A9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نجاح استمرار استخدام المرضى لخدمات الصحة النقالة للإدارة الذاتية للحالات المزمنة: تطوير نموذج والتحقق من صحته.</w:t>
            </w:r>
          </w:p>
        </w:tc>
        <w:tc>
          <w:tcPr>
            <w:tcW w:w="473" w:type="pct"/>
            <w:hideMark/>
          </w:tcPr>
          <w:p w14:paraId="13AAE44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تطوير نموذج لقياس الاستمرار.</w:t>
            </w:r>
          </w:p>
        </w:tc>
        <w:tc>
          <w:tcPr>
            <w:tcW w:w="463" w:type="pct"/>
            <w:hideMark/>
          </w:tcPr>
          <w:p w14:paraId="1E0504B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الوصفي التحليلي.</w:t>
            </w:r>
          </w:p>
        </w:tc>
        <w:tc>
          <w:tcPr>
            <w:tcW w:w="675" w:type="pct"/>
          </w:tcPr>
          <w:p w14:paraId="4192906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(129) مريضاً يستخدمون تطبيقاً لإدارة ارتفاع ضغط الدم.</w:t>
            </w:r>
          </w:p>
        </w:tc>
        <w:tc>
          <w:tcPr>
            <w:tcW w:w="540" w:type="pct"/>
          </w:tcPr>
          <w:p w14:paraId="2EBBD5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مستشفى نينغشيا الطبي العام بالصين.</w:t>
            </w:r>
          </w:p>
        </w:tc>
        <w:tc>
          <w:tcPr>
            <w:tcW w:w="544" w:type="pct"/>
          </w:tcPr>
          <w:p w14:paraId="770428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758DCDD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جودة الخدمة ورضا المستخدم يحددان نية الاستمرار.</w:t>
            </w:r>
          </w:p>
        </w:tc>
      </w:tr>
      <w:tr w:rsidR="006E6678" w:rsidRPr="008E1034" w14:paraId="52713707" w14:textId="77777777" w:rsidTr="005C7A04">
        <w:trPr>
          <w:trHeight w:val="20"/>
        </w:trPr>
        <w:tc>
          <w:tcPr>
            <w:tcW w:w="279" w:type="pct"/>
            <w:shd w:val="clear" w:color="auto" w:fill="FFFFFF" w:themeFill="background1"/>
          </w:tcPr>
          <w:p w14:paraId="3179722A" w14:textId="01E7CEB0"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4</w:t>
            </w:r>
          </w:p>
        </w:tc>
        <w:tc>
          <w:tcPr>
            <w:tcW w:w="473" w:type="pct"/>
            <w:hideMark/>
          </w:tcPr>
          <w:p w14:paraId="1B1D8DA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زعلوك (2023).</w:t>
            </w:r>
          </w:p>
        </w:tc>
        <w:tc>
          <w:tcPr>
            <w:tcW w:w="869" w:type="pct"/>
            <w:hideMark/>
          </w:tcPr>
          <w:p w14:paraId="57D0E636" w14:textId="5A4DC44C"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ممارسات التسويق التفاعلي ودورها في تحسين جودة الخدمة الصحية "دراسة تطبيقية على مستشفيات محافظة مطروح</w:t>
            </w:r>
          </w:p>
        </w:tc>
        <w:tc>
          <w:tcPr>
            <w:tcW w:w="473" w:type="pct"/>
            <w:hideMark/>
          </w:tcPr>
          <w:p w14:paraId="041C809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أثر التسويق التفاعلي.</w:t>
            </w:r>
          </w:p>
        </w:tc>
        <w:tc>
          <w:tcPr>
            <w:tcW w:w="463" w:type="pct"/>
            <w:hideMark/>
          </w:tcPr>
          <w:p w14:paraId="547D9B3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71B93518"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من ( 348) من المرضى والمترددين على مستشفيات محافظة مطروح.</w:t>
            </w:r>
          </w:p>
        </w:tc>
        <w:tc>
          <w:tcPr>
            <w:tcW w:w="540" w:type="pct"/>
          </w:tcPr>
          <w:p w14:paraId="6936D3ED" w14:textId="14F79B98"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مستشفيات محافظة مطروح،</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بمصر.</w:t>
            </w:r>
          </w:p>
        </w:tc>
        <w:tc>
          <w:tcPr>
            <w:tcW w:w="544" w:type="pct"/>
          </w:tcPr>
          <w:p w14:paraId="776D0ED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2DDEABCA"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معنوية بين التسويق التفاعلي وجودة الخدمة.</w:t>
            </w:r>
          </w:p>
        </w:tc>
      </w:tr>
      <w:tr w:rsidR="006E6678" w:rsidRPr="008E1034" w14:paraId="2C08DAD5" w14:textId="77777777" w:rsidTr="005C7A04">
        <w:trPr>
          <w:trHeight w:val="20"/>
        </w:trPr>
        <w:tc>
          <w:tcPr>
            <w:tcW w:w="279" w:type="pct"/>
            <w:shd w:val="clear" w:color="auto" w:fill="FFFFFF" w:themeFill="background1"/>
          </w:tcPr>
          <w:p w14:paraId="5C58EECB" w14:textId="0CF3D966"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5</w:t>
            </w:r>
          </w:p>
        </w:tc>
        <w:tc>
          <w:tcPr>
            <w:tcW w:w="473" w:type="pct"/>
            <w:hideMark/>
          </w:tcPr>
          <w:p w14:paraId="5ACDC71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Monárrez et al. (2023)</w:t>
            </w:r>
            <w:r w:rsidRPr="008E1034">
              <w:rPr>
                <w:rFonts w:ascii="Traditional Arabic" w:hAnsi="Traditional Arabic" w:cs="Traditional Arabic"/>
                <w:b/>
                <w:bCs/>
                <w:rtl/>
              </w:rPr>
              <w:t>.</w:t>
            </w:r>
          </w:p>
        </w:tc>
        <w:tc>
          <w:tcPr>
            <w:tcW w:w="869" w:type="pct"/>
            <w:hideMark/>
          </w:tcPr>
          <w:p w14:paraId="235CE740"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تأثير التطبيقات النقالة على رضا المرضى والالتزام بالعلاج في جراحة استبدال المفاصل الكلي: مراجعة منهجية وتحليل تجميعي.</w:t>
            </w:r>
          </w:p>
        </w:tc>
        <w:tc>
          <w:tcPr>
            <w:tcW w:w="473" w:type="pct"/>
            <w:hideMark/>
          </w:tcPr>
          <w:p w14:paraId="3E2046C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تحليل منهجي وتجميعي.</w:t>
            </w:r>
          </w:p>
        </w:tc>
        <w:tc>
          <w:tcPr>
            <w:tcW w:w="463" w:type="pct"/>
            <w:hideMark/>
          </w:tcPr>
          <w:p w14:paraId="774954C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التلوي.</w:t>
            </w:r>
          </w:p>
        </w:tc>
        <w:tc>
          <w:tcPr>
            <w:tcW w:w="675" w:type="pct"/>
          </w:tcPr>
          <w:p w14:paraId="53455CFC" w14:textId="503C8E2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(12)</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دراسة شملت ما مجموعه</w:t>
            </w:r>
            <w:r w:rsidR="00386EAB" w:rsidRPr="008E1034">
              <w:rPr>
                <w:rFonts w:ascii="Traditional Arabic" w:hAnsi="Traditional Arabic" w:cs="Traditional Arabic"/>
                <w:b/>
                <w:bCs/>
                <w:rtl/>
              </w:rPr>
              <w:t xml:space="preserve"> </w:t>
            </w:r>
            <w:r w:rsidRPr="008E1034">
              <w:rPr>
                <w:rFonts w:ascii="Traditional Arabic" w:hAnsi="Traditional Arabic" w:cs="Traditional Arabic"/>
                <w:b/>
                <w:bCs/>
                <w:rtl/>
              </w:rPr>
              <w:t>(9521) مريضاً.</w:t>
            </w:r>
          </w:p>
        </w:tc>
        <w:tc>
          <w:tcPr>
            <w:tcW w:w="540" w:type="pct"/>
          </w:tcPr>
          <w:p w14:paraId="270D068A" w14:textId="0496C97D" w:rsidR="006E6678" w:rsidRPr="008E1034" w:rsidRDefault="006E6678" w:rsidP="0090615A">
            <w:pPr>
              <w:shd w:val="clear" w:color="auto" w:fill="FFFFFF" w:themeFill="background1"/>
              <w:bidi/>
              <w:spacing w:after="0" w:line="276" w:lineRule="auto"/>
              <w:rPr>
                <w:rFonts w:ascii="Traditional Arabic" w:hAnsi="Traditional Arabic" w:cs="Traditional Arabic"/>
                <w:b/>
                <w:bCs/>
                <w:rtl/>
              </w:rPr>
            </w:pPr>
            <w:r w:rsidRPr="008E1034">
              <w:rPr>
                <w:rFonts w:ascii="Traditional Arabic" w:hAnsi="Traditional Arabic" w:cs="Traditional Arabic"/>
                <w:b/>
                <w:bCs/>
                <w:rtl/>
              </w:rPr>
              <w:t>من عدة دول (معظمها في الولايات المتحدة ودول أخرى).</w:t>
            </w:r>
          </w:p>
        </w:tc>
        <w:tc>
          <w:tcPr>
            <w:tcW w:w="544" w:type="pct"/>
          </w:tcPr>
          <w:p w14:paraId="39C0B18D"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الاستبيانة.</w:t>
            </w:r>
          </w:p>
        </w:tc>
        <w:tc>
          <w:tcPr>
            <w:tcW w:w="682" w:type="pct"/>
            <w:hideMark/>
          </w:tcPr>
          <w:p w14:paraId="30684AC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زيادة رضا المرضى والالتزام بالعلاج.</w:t>
            </w:r>
          </w:p>
        </w:tc>
      </w:tr>
      <w:tr w:rsidR="006E6678" w:rsidRPr="008E1034" w14:paraId="484EB474" w14:textId="77777777" w:rsidTr="005C7A04">
        <w:trPr>
          <w:trHeight w:val="20"/>
        </w:trPr>
        <w:tc>
          <w:tcPr>
            <w:tcW w:w="279" w:type="pct"/>
            <w:shd w:val="clear" w:color="auto" w:fill="FFFFFF" w:themeFill="background1"/>
          </w:tcPr>
          <w:p w14:paraId="6ABFD57F" w14:textId="531FFB2D"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6</w:t>
            </w:r>
          </w:p>
        </w:tc>
        <w:tc>
          <w:tcPr>
            <w:tcW w:w="473" w:type="pct"/>
            <w:hideMark/>
          </w:tcPr>
          <w:p w14:paraId="5C6E6B3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Pr>
              <w:t>Han et al. (2024)</w:t>
            </w:r>
            <w:r w:rsidRPr="008E1034">
              <w:rPr>
                <w:rFonts w:ascii="Traditional Arabic" w:hAnsi="Traditional Arabic" w:cs="Traditional Arabic"/>
                <w:b/>
                <w:bCs/>
                <w:rtl/>
              </w:rPr>
              <w:t>.</w:t>
            </w:r>
          </w:p>
        </w:tc>
        <w:tc>
          <w:tcPr>
            <w:tcW w:w="869" w:type="pct"/>
            <w:hideMark/>
          </w:tcPr>
          <w:p w14:paraId="1313DD0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جودة الخدمة ورضا المرضى في المستشفيات عبر الإنترنت في الصين: تقييم مقطعي باستخدام استبيان جودة الخدمة.</w:t>
            </w:r>
          </w:p>
        </w:tc>
        <w:tc>
          <w:tcPr>
            <w:tcW w:w="473" w:type="pct"/>
            <w:hideMark/>
          </w:tcPr>
          <w:p w14:paraId="7C13D47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تقييم العلاقة بين جودة الخدمة والرضا.</w:t>
            </w:r>
          </w:p>
        </w:tc>
        <w:tc>
          <w:tcPr>
            <w:tcW w:w="463" w:type="pct"/>
            <w:hideMark/>
          </w:tcPr>
          <w:p w14:paraId="1FCA175F"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lang w:bidi="ar-EG"/>
              </w:rPr>
            </w:pPr>
            <w:r w:rsidRPr="008E1034">
              <w:rPr>
                <w:rFonts w:ascii="Traditional Arabic" w:hAnsi="Traditional Arabic" w:cs="Traditional Arabic"/>
                <w:b/>
                <w:bCs/>
                <w:rtl/>
              </w:rPr>
              <w:t>المنهج المسحي.</w:t>
            </w:r>
          </w:p>
        </w:tc>
        <w:tc>
          <w:tcPr>
            <w:tcW w:w="675" w:type="pct"/>
          </w:tcPr>
          <w:p w14:paraId="26EF5807"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(1481) مشاركاً (منهم 758 استخدموا خدمات مستشفيات الإنترنت).</w:t>
            </w:r>
          </w:p>
        </w:tc>
        <w:tc>
          <w:tcPr>
            <w:tcW w:w="540" w:type="pct"/>
          </w:tcPr>
          <w:p w14:paraId="4710C714"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الصين.</w:t>
            </w:r>
          </w:p>
        </w:tc>
        <w:tc>
          <w:tcPr>
            <w:tcW w:w="544" w:type="pct"/>
          </w:tcPr>
          <w:p w14:paraId="69B22F7E"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استبانة إلكترونية.</w:t>
            </w:r>
          </w:p>
        </w:tc>
        <w:tc>
          <w:tcPr>
            <w:tcW w:w="682" w:type="pct"/>
            <w:hideMark/>
          </w:tcPr>
          <w:p w14:paraId="73D4DDD2"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جميع أبعاد الجودة كانت مرتبطة إيجابياً بالرضا.</w:t>
            </w:r>
          </w:p>
        </w:tc>
      </w:tr>
      <w:tr w:rsidR="006E6678" w:rsidRPr="008E1034" w14:paraId="3A664EAA" w14:textId="77777777" w:rsidTr="005C7A04">
        <w:trPr>
          <w:trHeight w:val="20"/>
        </w:trPr>
        <w:tc>
          <w:tcPr>
            <w:tcW w:w="279" w:type="pct"/>
            <w:shd w:val="clear" w:color="auto" w:fill="FFFFFF" w:themeFill="background1"/>
          </w:tcPr>
          <w:p w14:paraId="0E6DA707" w14:textId="36576DE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7</w:t>
            </w:r>
          </w:p>
        </w:tc>
        <w:tc>
          <w:tcPr>
            <w:tcW w:w="473" w:type="pct"/>
            <w:hideMark/>
          </w:tcPr>
          <w:p w14:paraId="1FAD65B3"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عبد العزيز والعتيبي (2024).</w:t>
            </w:r>
          </w:p>
        </w:tc>
        <w:tc>
          <w:tcPr>
            <w:tcW w:w="869" w:type="pct"/>
            <w:hideMark/>
          </w:tcPr>
          <w:p w14:paraId="5A2359AB"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دور التسويق الإلكتروني في تحسين جودة الخدمات الصحية في المملكة العربية السعودية "دراسة تطبيقية".</w:t>
            </w:r>
          </w:p>
        </w:tc>
        <w:tc>
          <w:tcPr>
            <w:tcW w:w="473" w:type="pct"/>
            <w:hideMark/>
          </w:tcPr>
          <w:p w14:paraId="1933E691"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قياس العلاقة بين التسويق الإلكتروني وجودة الخدمة.</w:t>
            </w:r>
          </w:p>
        </w:tc>
        <w:tc>
          <w:tcPr>
            <w:tcW w:w="463" w:type="pct"/>
            <w:hideMark/>
          </w:tcPr>
          <w:p w14:paraId="7720FC4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المنهج الوصفي التحليلي.</w:t>
            </w:r>
          </w:p>
        </w:tc>
        <w:tc>
          <w:tcPr>
            <w:tcW w:w="675" w:type="pct"/>
          </w:tcPr>
          <w:p w14:paraId="477BF59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(379) من المدراء وررؤساء الأقسام ومسؤولي التسويق بقطاعات وزارة الصحة بالطائف.</w:t>
            </w:r>
          </w:p>
        </w:tc>
        <w:tc>
          <w:tcPr>
            <w:tcW w:w="540" w:type="pct"/>
          </w:tcPr>
          <w:p w14:paraId="79892646"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وزارة الصحة بمدينة الطائف. بالمملكة العربية السعودية.</w:t>
            </w:r>
          </w:p>
        </w:tc>
        <w:tc>
          <w:tcPr>
            <w:tcW w:w="544" w:type="pct"/>
          </w:tcPr>
          <w:p w14:paraId="1D8E40C5"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tl/>
              </w:rPr>
            </w:pPr>
            <w:r w:rsidRPr="008E1034">
              <w:rPr>
                <w:rFonts w:ascii="Traditional Arabic" w:hAnsi="Traditional Arabic" w:cs="Traditional Arabic"/>
                <w:b/>
                <w:bCs/>
                <w:rtl/>
              </w:rPr>
              <w:t>الاستبانة.</w:t>
            </w:r>
          </w:p>
        </w:tc>
        <w:tc>
          <w:tcPr>
            <w:tcW w:w="682" w:type="pct"/>
            <w:hideMark/>
          </w:tcPr>
          <w:p w14:paraId="75578A6C" w14:textId="77777777" w:rsidR="006E6678" w:rsidRPr="008E1034" w:rsidRDefault="006E6678" w:rsidP="008E1034">
            <w:pPr>
              <w:shd w:val="clear" w:color="auto" w:fill="FFFFFF" w:themeFill="background1"/>
              <w:bidi/>
              <w:spacing w:after="0" w:line="276" w:lineRule="auto"/>
              <w:jc w:val="center"/>
              <w:rPr>
                <w:rFonts w:ascii="Traditional Arabic" w:hAnsi="Traditional Arabic" w:cs="Traditional Arabic"/>
                <w:b/>
                <w:bCs/>
              </w:rPr>
            </w:pPr>
            <w:r w:rsidRPr="008E1034">
              <w:rPr>
                <w:rFonts w:ascii="Traditional Arabic" w:hAnsi="Traditional Arabic" w:cs="Traditional Arabic"/>
                <w:b/>
                <w:bCs/>
                <w:rtl/>
              </w:rPr>
              <w:t>علاقة معنوية بين التسويق وجودة الخدمة بكل أبعادها.</w:t>
            </w:r>
          </w:p>
        </w:tc>
      </w:tr>
    </w:tbl>
    <w:p w14:paraId="3CB29F99" w14:textId="77777777" w:rsidR="006E6678" w:rsidRPr="008E1034" w:rsidRDefault="006E6678" w:rsidP="008E1034">
      <w:pPr>
        <w:shd w:val="clear" w:color="auto" w:fill="FFFFFF" w:themeFill="background1"/>
        <w:spacing w:after="200"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br w:type="page"/>
      </w:r>
    </w:p>
    <w:p w14:paraId="2BA18F12" w14:textId="77777777" w:rsidR="006E6678" w:rsidRPr="008E1034" w:rsidRDefault="006E6678" w:rsidP="008E1034">
      <w:pPr>
        <w:shd w:val="clear" w:color="auto" w:fill="FFFFFF" w:themeFill="background1"/>
        <w:bidi/>
        <w:spacing w:before="240"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lang w:bidi="ar-EG"/>
        </w:rPr>
        <w:t>التعقيب على الدراسات السابقة</w:t>
      </w:r>
    </w:p>
    <w:p w14:paraId="6FFA71E3" w14:textId="77777777" w:rsidR="006E6678" w:rsidRPr="008E1034" w:rsidRDefault="006E6678" w:rsidP="008E1034">
      <w:pPr>
        <w:shd w:val="clear" w:color="auto" w:fill="FFFFFF" w:themeFill="background1"/>
        <w:bidi/>
        <w:spacing w:after="0"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من خلال استعراض الدراسات السابقة الواردة أعلاه، يمكن للباحث رصد ما يلي:</w:t>
      </w:r>
    </w:p>
    <w:p w14:paraId="75F01530" w14:textId="77777777" w:rsidR="006E6678" w:rsidRPr="008E1034" w:rsidRDefault="006E6678"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b/>
          <w:bCs/>
          <w:sz w:val="32"/>
          <w:szCs w:val="32"/>
          <w:rtl/>
          <w:lang w:bidi="ar-EG"/>
        </w:rPr>
        <w:t>من حيث الموضوع والهدف</w:t>
      </w:r>
    </w:p>
    <w:p w14:paraId="1669B8DE" w14:textId="3CA93F9F" w:rsidR="006E6678" w:rsidRPr="008E1034" w:rsidRDefault="006E6678" w:rsidP="008E1034">
      <w:pPr>
        <w:shd w:val="clear" w:color="auto" w:fill="FFFFFF" w:themeFill="background1"/>
        <w:bidi/>
        <w:spacing w:after="0" w:line="276" w:lineRule="auto"/>
        <w:ind w:left="-58" w:firstLine="567"/>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أظهرت الدراسات السابقة مثل (البدوي، 2024؛ عبد العزيز، حمدي جمعة؛ والعتيبي، 2024) اتفاقاً على الدور الإيجابي لأدوات التسويق الرقمي والتطبيقات الذكية في تحسين جودة الخدمات وتعزيز 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 وتتفق الدراسة الحالية مع نتائج دراسات (مؤمنة، اعتماد محمد صالح</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2023؛ (الفايدي، أحمد عطية ربيع، 2021) في التركيز على التطبيقات الذكية كقناة للتواصل، إلا أنها تتميز بربط وظائف التطبيق التسويقية (المعلومات، الحجز، التفاعل) بتأثيرها المباشر على أبعاد الجودة التشغيلية والطبية معاً.</w:t>
      </w:r>
    </w:p>
    <w:p w14:paraId="70E5DBCF" w14:textId="77777777" w:rsidR="006E6678" w:rsidRPr="008E1034" w:rsidRDefault="006E6678" w:rsidP="008E1034">
      <w:pPr>
        <w:numPr>
          <w:ilvl w:val="0"/>
          <w:numId w:val="5"/>
        </w:numPr>
        <w:shd w:val="clear" w:color="auto" w:fill="FFFFFF" w:themeFill="background1"/>
        <w:bidi/>
        <w:spacing w:after="0" w:line="276" w:lineRule="auto"/>
        <w:ind w:left="714" w:hanging="357"/>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b/>
          <w:bCs/>
          <w:sz w:val="32"/>
          <w:szCs w:val="32"/>
          <w:rtl/>
          <w:lang w:bidi="ar-EG"/>
        </w:rPr>
        <w:t>من حيث البيئة</w:t>
      </w:r>
    </w:p>
    <w:p w14:paraId="3D2E991F" w14:textId="7FDA867C" w:rsidR="006E6678" w:rsidRPr="008E1034" w:rsidRDefault="006E6678" w:rsidP="008E1034">
      <w:pPr>
        <w:shd w:val="clear" w:color="auto" w:fill="FFFFFF" w:themeFill="background1"/>
        <w:bidi/>
        <w:spacing w:after="0"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اعتماد محمد صالح</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2023؛ عبد العزيز والعتيبي، 2024)، إلا أنها تتميز بتطبيقها في بيئة المستشفيات الخاصة بمدينة الرياض ذات التنافسية العالية.</w:t>
      </w:r>
    </w:p>
    <w:p w14:paraId="3FB51D18" w14:textId="77777777" w:rsidR="006E6678" w:rsidRPr="008E1034" w:rsidRDefault="006E6678"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 أوجه الاستفادة من الدراسات السابقة</w:t>
      </w:r>
    </w:p>
    <w:p w14:paraId="2229EB9A" w14:textId="77777777" w:rsidR="006E6678" w:rsidRPr="008E1034" w:rsidRDefault="006E6678" w:rsidP="008E1034">
      <w:pPr>
        <w:shd w:val="clear" w:color="auto" w:fill="FFFFFF" w:themeFill="background1"/>
        <w:bidi/>
        <w:spacing w:after="0" w:line="276" w:lineRule="auto"/>
        <w:ind w:left="84"/>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قدم الباحث صياغة ورؤية متكاملة بناءً على الدراسات السابقة، وكانت الاستفادة كما يلي: </w:t>
      </w:r>
    </w:p>
    <w:p w14:paraId="3D402A2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تحديد متغيرات الدراسة وصياغة النموذج النظري بناءً على نماذج قياس الجودة والتسويق الرقمي. </w:t>
      </w:r>
    </w:p>
    <w:p w14:paraId="619E8870"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تطوير فرضيات الدراسة بالاعتماد على النتائج المتكررة في الأدبيات التي تثبت وجود علاقة بين التسويق والجودة والرضا.</w:t>
      </w:r>
    </w:p>
    <w:p w14:paraId="19E52235"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 تحديد أدوات قياس مناسبة تتفق مع الأدبيات العالمية (مثل </w:t>
      </w:r>
      <w:r w:rsidRPr="008E1034">
        <w:rPr>
          <w:rFonts w:ascii="Traditional Arabic" w:eastAsia="Calibri" w:hAnsi="Traditional Arabic" w:cs="Traditional Arabic"/>
          <w:sz w:val="32"/>
          <w:szCs w:val="32"/>
          <w:lang w:bidi="ar-EG"/>
        </w:rPr>
        <w:t>SERVQUAL</w:t>
      </w:r>
      <w:r w:rsidRPr="008E1034">
        <w:rPr>
          <w:rFonts w:ascii="Traditional Arabic" w:eastAsia="Calibri" w:hAnsi="Traditional Arabic" w:cs="Traditional Arabic"/>
          <w:sz w:val="32"/>
          <w:szCs w:val="32"/>
          <w:rtl/>
          <w:lang w:bidi="ar-EG"/>
        </w:rPr>
        <w:t xml:space="preserve"> و</w:t>
      </w:r>
      <w:r w:rsidRPr="008E1034">
        <w:rPr>
          <w:rFonts w:ascii="Traditional Arabic" w:eastAsia="Calibri" w:hAnsi="Traditional Arabic" w:cs="Traditional Arabic"/>
          <w:sz w:val="32"/>
          <w:szCs w:val="32"/>
          <w:lang w:bidi="ar-EG"/>
        </w:rPr>
        <w:t>HEALTHQUAL</w:t>
      </w:r>
      <w:r w:rsidRPr="008E1034">
        <w:rPr>
          <w:rFonts w:ascii="Traditional Arabic" w:eastAsia="Calibri" w:hAnsi="Traditional Arabic" w:cs="Traditional Arabic"/>
          <w:sz w:val="32"/>
          <w:szCs w:val="32"/>
          <w:rtl/>
          <w:lang w:bidi="ar-EG"/>
        </w:rPr>
        <w:t xml:space="preserve">). </w:t>
      </w:r>
    </w:p>
    <w:p w14:paraId="065E05DA" w14:textId="06076E8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تحسين الصياغة البحثية من حيث ربط التطبيقات الذكية بالجودة التشغيلية وليس فقط 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60133151" w14:textId="031A96F9" w:rsidR="006E6678" w:rsidRPr="008E1034" w:rsidRDefault="00386EAB" w:rsidP="008E1034">
      <w:pPr>
        <w:pStyle w:val="ListParagraph"/>
        <w:numPr>
          <w:ilvl w:val="0"/>
          <w:numId w:val="5"/>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 </w:t>
      </w:r>
      <w:r w:rsidR="006E6678" w:rsidRPr="008E1034">
        <w:rPr>
          <w:rFonts w:ascii="Traditional Arabic" w:eastAsia="Calibri" w:hAnsi="Traditional Arabic" w:cs="Traditional Arabic"/>
          <w:b/>
          <w:bCs/>
          <w:sz w:val="32"/>
          <w:szCs w:val="32"/>
          <w:rtl/>
          <w:lang w:bidi="ar-EG"/>
        </w:rPr>
        <w:t>ما يميز الدراسة الحالية</w:t>
      </w:r>
    </w:p>
    <w:p w14:paraId="5B57E84F"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تتميز الدراسة الحالية بعدة جوانب تجعلها مختلفة عن الدراسات السابقة، من أهمها: </w:t>
      </w:r>
    </w:p>
    <w:p w14:paraId="56781084"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دمج أربعة أبعاد للتسويق عبر التطبيقات الذكية (الترويج، التفاعل، المعلومات الموثوقة، إدارة المواعيد). </w:t>
      </w:r>
    </w:p>
    <w:p w14:paraId="571E6E6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قياس أثر هذه الأبعاد على أربعة مخرجات مهمة في القطاع الصحي: </w:t>
      </w:r>
    </w:p>
    <w:p w14:paraId="457EF03D" w14:textId="213A1813"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 xml:space="preserve">رضا </w:t>
      </w:r>
      <w:r w:rsidR="006505A8" w:rsidRPr="008E1034">
        <w:rPr>
          <w:rFonts w:ascii="Traditional Arabic" w:eastAsia="Calibri" w:hAnsi="Traditional Arabic" w:cs="Traditional Arabic"/>
          <w:sz w:val="32"/>
          <w:szCs w:val="32"/>
          <w:rtl/>
          <w:lang w:bidi="ar-EG"/>
        </w:rPr>
        <w:t>المرضى</w:t>
      </w:r>
      <w:r w:rsidRPr="008E1034">
        <w:rPr>
          <w:rFonts w:ascii="Traditional Arabic" w:eastAsia="Calibri" w:hAnsi="Traditional Arabic" w:cs="Traditional Arabic"/>
          <w:sz w:val="32"/>
          <w:szCs w:val="32"/>
          <w:rtl/>
          <w:lang w:bidi="ar-EG"/>
        </w:rPr>
        <w:t>.</w:t>
      </w:r>
    </w:p>
    <w:p w14:paraId="31D3272F" w14:textId="18328A1E"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الكفاءة التشغيلية</w:t>
      </w:r>
      <w:r w:rsidR="00A17753">
        <w:rPr>
          <w:rFonts w:ascii="Traditional Arabic" w:eastAsia="Calibri" w:hAnsi="Traditional Arabic" w:cs="Traditional Arabic"/>
          <w:sz w:val="32"/>
          <w:szCs w:val="32"/>
          <w:rtl/>
          <w:lang w:bidi="ar-EG"/>
        </w:rPr>
        <w:t>.</w:t>
      </w:r>
    </w:p>
    <w:p w14:paraId="0C92F372" w14:textId="77777777" w:rsidR="006E6678" w:rsidRPr="008E1034" w:rsidRDefault="006E6678" w:rsidP="008E1034">
      <w:pPr>
        <w:pStyle w:val="ListParagraph"/>
        <w:numPr>
          <w:ilvl w:val="1"/>
          <w:numId w:val="17"/>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جودة الرعاية.</w:t>
      </w:r>
    </w:p>
    <w:p w14:paraId="091C9F27"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تطبيق الدراسة في بيئة تنافسية حساسة (مستشفيات القطاع الخاص في الرياض).</w:t>
      </w:r>
    </w:p>
    <w:p w14:paraId="2A124E32"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1B4EA264" w14:textId="77777777" w:rsidR="006E6678" w:rsidRPr="008E1034" w:rsidRDefault="006E6678" w:rsidP="008E1034">
      <w:pPr>
        <w:numPr>
          <w:ilvl w:val="0"/>
          <w:numId w:val="5"/>
        </w:numPr>
        <w:shd w:val="clear" w:color="auto" w:fill="FFFFFF" w:themeFill="background1"/>
        <w:bidi/>
        <w:spacing w:after="0"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b/>
          <w:bCs/>
          <w:sz w:val="32"/>
          <w:szCs w:val="32"/>
          <w:rtl/>
          <w:lang w:bidi="ar-EG"/>
        </w:rPr>
        <w:t>الفجوة البحثية وما يميز الدراسة الحالية</w:t>
      </w:r>
      <w:r w:rsidRPr="008E1034">
        <w:rPr>
          <w:rFonts w:ascii="Traditional Arabic" w:eastAsia="Calibri" w:hAnsi="Traditional Arabic" w:cs="Traditional Arabic"/>
          <w:sz w:val="32"/>
          <w:szCs w:val="32"/>
          <w:rtl/>
          <w:lang w:bidi="ar-EG"/>
        </w:rPr>
        <w:t xml:space="preserve">: </w:t>
      </w:r>
    </w:p>
    <w:p w14:paraId="32B8A215"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من خلال تحليل الدراسات السابقة، تبيّن وجود فجوة علمية تتمثل في أن</w:t>
      </w:r>
      <w:r w:rsidRPr="008E1034">
        <w:rPr>
          <w:rFonts w:ascii="Traditional Arabic" w:eastAsia="Calibri" w:hAnsi="Traditional Arabic" w:cs="Traditional Arabic"/>
          <w:sz w:val="32"/>
          <w:szCs w:val="32"/>
          <w:lang w:bidi="ar-EG"/>
        </w:rPr>
        <w:t>:</w:t>
      </w:r>
    </w:p>
    <w:p w14:paraId="702ECB9B"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قلة الدراسات التي تقيس أثر التسويق عبر التطبيقات الذكية على “الكفاءة التشغيلية” للمستشفيات</w:t>
      </w:r>
      <w:r w:rsidRPr="008E1034">
        <w:rPr>
          <w:rFonts w:ascii="Traditional Arabic" w:eastAsia="Calibri" w:hAnsi="Traditional Arabic" w:cs="Traditional Arabic"/>
          <w:sz w:val="32"/>
          <w:szCs w:val="32"/>
          <w:lang w:bidi="ar-EG"/>
        </w:rPr>
        <w:t>.</w:t>
      </w:r>
    </w:p>
    <w:p w14:paraId="68D05E65"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ندرة الدراسات في بيئة المستشفيات الخاصة السعودية بشكل محدد وخاصة في الرياض</w:t>
      </w:r>
      <w:r w:rsidRPr="008E1034">
        <w:rPr>
          <w:rFonts w:ascii="Traditional Arabic" w:eastAsia="Calibri" w:hAnsi="Traditional Arabic" w:cs="Traditional Arabic"/>
          <w:sz w:val="32"/>
          <w:szCs w:val="32"/>
          <w:lang w:bidi="ar-EG"/>
        </w:rPr>
        <w:t>.</w:t>
      </w:r>
    </w:p>
    <w:p w14:paraId="1CC2254E" w14:textId="77777777" w:rsidR="006E6678" w:rsidRPr="008E1034" w:rsidRDefault="006E6678" w:rsidP="008E1034">
      <w:pPr>
        <w:pStyle w:val="ListParagraph"/>
        <w:numPr>
          <w:ilvl w:val="0"/>
          <w:numId w:val="16"/>
        </w:numPr>
        <w:shd w:val="clear" w:color="auto" w:fill="FFFFFF" w:themeFill="background1"/>
        <w:bidi/>
        <w:spacing w:after="0"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غياب النماذج الشاملة التي تربط بين أربعة أبعاد للتسويق وأربعة أبعاد للجودة الطبية</w:t>
      </w:r>
      <w:r w:rsidRPr="008E1034">
        <w:rPr>
          <w:rFonts w:ascii="Traditional Arabic" w:eastAsia="Calibri" w:hAnsi="Traditional Arabic" w:cs="Traditional Arabic"/>
          <w:sz w:val="32"/>
          <w:szCs w:val="32"/>
          <w:lang w:bidi="ar-EG"/>
        </w:rPr>
        <w:t>.</w:t>
      </w:r>
    </w:p>
    <w:p w14:paraId="5F1DE84B" w14:textId="77777777" w:rsidR="006E6678" w:rsidRPr="008E1034" w:rsidRDefault="006E6678" w:rsidP="008E1034">
      <w:pPr>
        <w:shd w:val="clear" w:color="auto" w:fill="FFFFFF" w:themeFill="background1"/>
        <w:bidi/>
        <w:spacing w:after="0" w:line="276" w:lineRule="auto"/>
        <w:ind w:left="36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وبذلك تملأ الدراسة الحالية فجوة علمية واضحة لم تُعالج بالشكل الكافي في الأدبيات العربية والأجنبية</w:t>
      </w:r>
      <w:r w:rsidRPr="008E1034">
        <w:rPr>
          <w:rFonts w:ascii="Traditional Arabic" w:eastAsia="Calibri" w:hAnsi="Traditional Arabic" w:cs="Traditional Arabic"/>
          <w:sz w:val="32"/>
          <w:szCs w:val="32"/>
          <w:lang w:bidi="ar-EG"/>
        </w:rPr>
        <w:t>.</w:t>
      </w:r>
    </w:p>
    <w:p w14:paraId="19655F9D" w14:textId="61495812" w:rsidR="006E6678" w:rsidRPr="008E1034" w:rsidRDefault="006E6678" w:rsidP="008E1034">
      <w:pPr>
        <w:keepNext/>
        <w:keepLines/>
        <w:shd w:val="clear" w:color="auto" w:fill="FFFFFF" w:themeFill="background1"/>
        <w:bidi/>
        <w:spacing w:after="0" w:line="276" w:lineRule="auto"/>
        <w:outlineLvl w:val="0"/>
        <w:rPr>
          <w:rFonts w:ascii="Traditional Arabic" w:eastAsia="Calibri" w:hAnsi="Traditional Arabic" w:cs="Traditional Arabic"/>
          <w:b/>
          <w:bCs/>
          <w:sz w:val="36"/>
          <w:szCs w:val="36"/>
          <w:rtl/>
        </w:rPr>
      </w:pPr>
      <w:r w:rsidRPr="008E1034">
        <w:rPr>
          <w:rFonts w:ascii="Traditional Arabic" w:eastAsia="Calibri" w:hAnsi="Traditional Arabic" w:cs="Traditional Arabic"/>
          <w:b/>
          <w:bCs/>
          <w:sz w:val="36"/>
          <w:szCs w:val="36"/>
          <w:rtl/>
        </w:rPr>
        <w:t>ثالثاً: النظريات والنماذج</w:t>
      </w:r>
      <w:r w:rsidR="00386EAB" w:rsidRPr="008E1034">
        <w:rPr>
          <w:rFonts w:ascii="Traditional Arabic" w:eastAsia="Calibri" w:hAnsi="Traditional Arabic" w:cs="Traditional Arabic"/>
          <w:b/>
          <w:bCs/>
          <w:sz w:val="36"/>
          <w:szCs w:val="36"/>
          <w:rtl/>
        </w:rPr>
        <w:t xml:space="preserve"> </w:t>
      </w:r>
      <w:r w:rsidRPr="008E1034">
        <w:rPr>
          <w:rFonts w:ascii="Traditional Arabic" w:eastAsia="Calibri" w:hAnsi="Traditional Arabic" w:cs="Traditional Arabic"/>
          <w:b/>
          <w:bCs/>
          <w:sz w:val="36"/>
          <w:szCs w:val="36"/>
          <w:rtl/>
        </w:rPr>
        <w:t>الأساسية المرتبطة بالدراسة</w:t>
      </w:r>
    </w:p>
    <w:p w14:paraId="6111BFC2"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00F65863"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وفيما يلي عرض لأبرز النظريات التي تشكل الإطار المرجعي لهذه الدراسة</w:t>
      </w:r>
      <w:r w:rsidRPr="008E1034">
        <w:rPr>
          <w:rFonts w:ascii="Traditional Arabic" w:eastAsia="Calibri" w:hAnsi="Traditional Arabic" w:cs="Traditional Arabic"/>
          <w:sz w:val="32"/>
          <w:szCs w:val="32"/>
        </w:rPr>
        <w:t>:</w:t>
      </w:r>
    </w:p>
    <w:p w14:paraId="05A97874" w14:textId="6F146F09"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نظرية تبني التكنولوجي</w:t>
      </w:r>
      <w:r w:rsidRPr="008E1034">
        <w:rPr>
          <w:rFonts w:ascii="Traditional Arabic" w:eastAsia="Calibri" w:hAnsi="Traditional Arabic" w:cs="Traditional Arabic"/>
          <w:b/>
          <w:bCs/>
          <w:sz w:val="32"/>
          <w:szCs w:val="32"/>
          <w:rtl/>
          <w:lang w:bidi="ar-EG"/>
        </w:rPr>
        <w:t>ا</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b/>
          <w:bCs/>
          <w:sz w:val="32"/>
          <w:szCs w:val="32"/>
        </w:rPr>
        <w:t xml:space="preserve"> (Technology Acceptance Model - TAM)</w:t>
      </w:r>
    </w:p>
    <w:p w14:paraId="517EAD3E"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تُعد نظرية تبنّي التكنولوجيا</w:t>
      </w:r>
      <w:r w:rsidRPr="008E1034">
        <w:rPr>
          <w:rFonts w:ascii="Traditional Arabic" w:eastAsia="Calibri" w:hAnsi="Traditional Arabic" w:cs="Traditional Arabic"/>
          <w:sz w:val="32"/>
          <w:szCs w:val="32"/>
        </w:rPr>
        <w:t xml:space="preserve"> (TAM) </w:t>
      </w:r>
      <w:r w:rsidRPr="008E1034">
        <w:rPr>
          <w:rFonts w:ascii="Traditional Arabic" w:eastAsia="Calibri" w:hAnsi="Traditional Arabic" w:cs="Traditional Arabic"/>
          <w:sz w:val="32"/>
          <w:szCs w:val="32"/>
          <w:rtl/>
        </w:rPr>
        <w:t>من النماذج الرائدة والأكثر رسوخاً في مجال تفسير سلوك المستخدمين تجاه أنظمة وتطبيقات تكنولوجيا المعلومات.</w:t>
      </w:r>
    </w:p>
    <w:p w14:paraId="03C90438" w14:textId="24FF1FBB"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 طُورت هذه النظرية للمرة الأولى بواسطة</w:t>
      </w:r>
      <w:r w:rsidRPr="008E1034">
        <w:rPr>
          <w:rFonts w:ascii="Traditional Arabic" w:eastAsia="Calibri" w:hAnsi="Traditional Arabic" w:cs="Traditional Arabic"/>
          <w:sz w:val="32"/>
          <w:szCs w:val="32"/>
        </w:rPr>
        <w:t xml:space="preserve"> Davis (1989) </w:t>
      </w:r>
      <w:r w:rsidRPr="008E1034">
        <w:rPr>
          <w:rFonts w:ascii="Traditional Arabic" w:eastAsia="Calibri" w:hAnsi="Traditional Arabic" w:cs="Traditional Arabic"/>
          <w:sz w:val="32"/>
          <w:szCs w:val="32"/>
          <w:rtl/>
        </w:rPr>
        <w:t>بهدف تقديم نموذج مُقتصد</w:t>
      </w:r>
      <w:r w:rsidRPr="008E1034">
        <w:rPr>
          <w:rFonts w:ascii="Traditional Arabic" w:eastAsia="Calibri" w:hAnsi="Traditional Arabic" w:cs="Traditional Arabic"/>
          <w:sz w:val="32"/>
          <w:szCs w:val="32"/>
        </w:rPr>
        <w:t xml:space="preserve"> (Parsimonious) </w:t>
      </w:r>
      <w:r w:rsidRPr="008E1034">
        <w:rPr>
          <w:rFonts w:ascii="Traditional Arabic" w:eastAsia="Calibri" w:hAnsi="Traditional Arabic" w:cs="Traditional Arabic"/>
          <w:sz w:val="32"/>
          <w:szCs w:val="32"/>
          <w:rtl/>
        </w:rPr>
        <w:t xml:space="preserve"> وقوي لتفسير العوامل النفسية والإدراكية التي تُشكل نية الأفراد في قبول أو رفض أي تكنولوجيا جديدة. </w:t>
      </w:r>
    </w:p>
    <w:p w14:paraId="51B380A8" w14:textId="680C5BC4" w:rsidR="006E6678" w:rsidRPr="008E1034" w:rsidRDefault="006E6678" w:rsidP="008E1034">
      <w:pPr>
        <w:shd w:val="clear" w:color="auto" w:fill="FFFFFF" w:themeFill="background1"/>
        <w:bidi/>
        <w:spacing w:line="276" w:lineRule="auto"/>
        <w:ind w:firstLine="651"/>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وتستند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Pr>
        <w:t xml:space="preserve">TAM </w:t>
      </w:r>
      <w:r w:rsidRPr="008E1034">
        <w:rPr>
          <w:rFonts w:ascii="Traditional Arabic" w:eastAsia="Calibri" w:hAnsi="Traditional Arabic" w:cs="Traditional Arabic"/>
          <w:sz w:val="32"/>
          <w:szCs w:val="32"/>
          <w:rtl/>
        </w:rPr>
        <w:t>بشكل مباشر إلى نظرية الفعل المبرر</w:t>
      </w:r>
      <w:r w:rsidRPr="008E1034">
        <w:rPr>
          <w:rFonts w:ascii="Traditional Arabic" w:eastAsia="Calibri" w:hAnsi="Traditional Arabic" w:cs="Traditional Arabic"/>
          <w:sz w:val="32"/>
          <w:szCs w:val="32"/>
        </w:rPr>
        <w:t xml:space="preserve"> (Theory of Reasoned Action – TRA)</w:t>
      </w:r>
      <w:r w:rsidRPr="008E1034">
        <w:rPr>
          <w:rFonts w:ascii="Traditional Arabic" w:eastAsia="Calibri" w:hAnsi="Traditional Arabic" w:cs="Traditional Arabic"/>
          <w:sz w:val="32"/>
          <w:szCs w:val="32"/>
          <w:rtl/>
        </w:rPr>
        <w:t>، لكنها تبسّطها وتخصصها لتناسب سياق تبنّي التقنية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Marikyan &amp; Papagiannidis., 2025)</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w:t>
      </w:r>
    </w:p>
    <w:p w14:paraId="6E5B7C3A"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حيث أن</w:t>
      </w:r>
      <w:r w:rsidRPr="008E1034">
        <w:rPr>
          <w:rFonts w:ascii="Traditional Arabic" w:eastAsia="Calibri" w:hAnsi="Traditional Arabic" w:cs="Traditional Arabic"/>
          <w:sz w:val="32"/>
          <w:szCs w:val="32"/>
          <w:lang w:bidi="ar-EG"/>
        </w:rPr>
        <w:t xml:space="preserve"> TAM </w:t>
      </w:r>
      <w:r w:rsidRPr="008E1034">
        <w:rPr>
          <w:rFonts w:ascii="Traditional Arabic" w:eastAsia="Calibri" w:hAnsi="Traditional Arabic" w:cs="Traditional Arabic"/>
          <w:sz w:val="32"/>
          <w:szCs w:val="32"/>
          <w:rtl/>
        </w:rPr>
        <w:t xml:space="preserve">تظهر قدرة عالية على التنبؤ بسلوك المستخدم تجاه التقنية، مما </w:t>
      </w:r>
      <w:r w:rsidRPr="008E1034">
        <w:rPr>
          <w:rFonts w:ascii="Traditional Arabic" w:eastAsia="Calibri" w:hAnsi="Traditional Arabic" w:cs="Traditional Arabic"/>
          <w:sz w:val="32"/>
          <w:szCs w:val="32"/>
          <w:rtl/>
          <w:lang w:bidi="ar-EG"/>
        </w:rPr>
        <w:t xml:space="preserve">يجعل </w:t>
      </w:r>
      <w:r w:rsidRPr="008E1034">
        <w:rPr>
          <w:rFonts w:ascii="Traditional Arabic" w:eastAsia="Calibri" w:hAnsi="Traditional Arabic" w:cs="Traditional Arabic"/>
          <w:sz w:val="32"/>
          <w:szCs w:val="32"/>
          <w:rtl/>
        </w:rPr>
        <w:t>النموذج المرجعي الرئيسي في مجالات الإدارة، والتسويق الرقمي، والخدمات الإلكترونية</w:t>
      </w:r>
      <w:r w:rsidRPr="008E1034">
        <w:rPr>
          <w:rFonts w:ascii="Traditional Arabic" w:eastAsia="Calibri" w:hAnsi="Traditional Arabic" w:cs="Traditional Arabic"/>
          <w:sz w:val="32"/>
          <w:szCs w:val="32"/>
          <w:lang w:bidi="ar-EG"/>
        </w:rPr>
        <w:t>.</w:t>
      </w:r>
    </w:p>
    <w:p w14:paraId="46B9BD0C"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ويرتكز النموذج على عاملين إدراكيين أساسيين هما المؤثران الرئيسيان في الاتجاه نحو الاستخدام وفي نية الاستخدام الفعلي</w:t>
      </w:r>
      <w:r w:rsidRPr="008E1034">
        <w:rPr>
          <w:rFonts w:ascii="Traditional Arabic" w:eastAsia="Calibri" w:hAnsi="Traditional Arabic" w:cs="Traditional Arabic"/>
          <w:sz w:val="32"/>
          <w:szCs w:val="32"/>
        </w:rPr>
        <w:t>:</w:t>
      </w:r>
    </w:p>
    <w:p w14:paraId="5E96587D" w14:textId="77777777" w:rsidR="006E6678" w:rsidRPr="008E1034" w:rsidRDefault="006E6678" w:rsidP="008E1034">
      <w:pPr>
        <w:numPr>
          <w:ilvl w:val="0"/>
          <w:numId w:val="45"/>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المنفعة المتصورة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تُعرّف بأنها الدرجة التي يعتقد بها الفرد أن استخدام نظام معين سيُحسّن أو يُعزز من أدائه.</w:t>
      </w:r>
    </w:p>
    <w:p w14:paraId="48CD992A" w14:textId="77777777" w:rsidR="006E6678" w:rsidRPr="008E1034" w:rsidRDefault="006E6678" w:rsidP="008E1034">
      <w:pPr>
        <w:shd w:val="clear" w:color="auto" w:fill="FFFFFF" w:themeFill="background1"/>
        <w:bidi/>
        <w:spacing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ويري</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lang w:bidi="ar-EG"/>
        </w:rPr>
        <w:t>التقنية</w:t>
      </w:r>
      <w:r w:rsidRPr="008E1034">
        <w:rPr>
          <w:rFonts w:ascii="Traditional Arabic" w:eastAsia="Calibri" w:hAnsi="Traditional Arabic" w:cs="Traditional Arabic"/>
          <w:sz w:val="32"/>
          <w:szCs w:val="32"/>
          <w:lang w:bidi="ar-EG"/>
        </w:rPr>
        <w:t xml:space="preserve">Marikyan &amp; Papagiannidis (2025) </w:t>
      </w:r>
      <w:r w:rsidRPr="008E1034">
        <w:rPr>
          <w:rFonts w:ascii="Traditional Arabic" w:eastAsia="Calibri" w:hAnsi="Traditional Arabic" w:cs="Traditional Arabic"/>
          <w:sz w:val="32"/>
          <w:szCs w:val="32"/>
          <w:rtl/>
        </w:rPr>
        <w:t xml:space="preserve"> أن المنفعة المتصورة تعدّ أقوى متغير تنبؤي للنية السلوكية، حيث لا يتبنى المستخدم التكنولوجيا إلا إذا رأى فيها قيمة مضافة واضحة لتحقيق أهدافه</w:t>
      </w:r>
      <w:r w:rsidRPr="008E1034">
        <w:rPr>
          <w:rFonts w:ascii="Traditional Arabic" w:eastAsia="Calibri" w:hAnsi="Traditional Arabic" w:cs="Traditional Arabic"/>
          <w:sz w:val="32"/>
          <w:szCs w:val="32"/>
          <w:lang w:bidi="ar-EG"/>
        </w:rPr>
        <w:t>.</w:t>
      </w:r>
    </w:p>
    <w:p w14:paraId="1279AD5D" w14:textId="00566740" w:rsidR="006E6678" w:rsidRPr="008E1034" w:rsidRDefault="006E6678" w:rsidP="008E1034">
      <w:pPr>
        <w:numPr>
          <w:ilvl w:val="0"/>
          <w:numId w:val="45"/>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سهولة الاستخدام المتصورة</w:t>
      </w:r>
      <w:r w:rsidR="00A17753">
        <w:rPr>
          <w:rFonts w:ascii="Traditional Arabic" w:eastAsia="Calibri" w:hAnsi="Traditional Arabic" w:cs="Traditional Arabic"/>
          <w:b/>
          <w:bCs/>
          <w:sz w:val="32"/>
          <w:szCs w:val="32"/>
          <w:rtl/>
        </w:rPr>
        <w:t>:</w:t>
      </w:r>
      <w:r w:rsidRPr="008E1034">
        <w:rPr>
          <w:rFonts w:ascii="Traditional Arabic" w:hAnsi="Traditional Arabic" w:cs="Traditional Arabic"/>
          <w:sz w:val="32"/>
          <w:szCs w:val="32"/>
          <w:rtl/>
        </w:rPr>
        <w:t xml:space="preserve"> </w:t>
      </w:r>
      <w:r w:rsidRPr="008E1034">
        <w:rPr>
          <w:rFonts w:ascii="Traditional Arabic" w:eastAsia="Calibri" w:hAnsi="Traditional Arabic" w:cs="Traditional Arabic"/>
          <w:sz w:val="32"/>
          <w:szCs w:val="32"/>
          <w:rtl/>
        </w:rPr>
        <w:t>تُعرّف بأنها مدى اعتقاد المستخدم بأن استخدام النظام سيكون خالياً من الجهد.</w:t>
      </w:r>
    </w:p>
    <w:p w14:paraId="60FC78BD" w14:textId="77777777" w:rsidR="006E6678" w:rsidRPr="008E1034" w:rsidRDefault="006E6678" w:rsidP="008E1034">
      <w:pPr>
        <w:shd w:val="clear" w:color="auto" w:fill="FFFFFF" w:themeFill="background1"/>
        <w:bidi/>
        <w:spacing w:line="276" w:lineRule="auto"/>
        <w:ind w:left="84" w:firstLine="425"/>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lang w:bidi="ar-EG"/>
        </w:rPr>
        <w:t xml:space="preserve"> كما</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rPr>
        <w:t>أن سهولة الاستخدام تؤثر بشكل مباشر في نية الاستخدام، ولكن تأثيرها الأقوى يكمن في تأثيرها غير المباشر على المنفعة المتصورة؛ فكلما كان التطبيق سهلاً، زادت القناعة بأنه مفيد</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Al-Adwan et al., 2023</w:t>
      </w:r>
      <w:r w:rsidRPr="008E1034">
        <w:rPr>
          <w:rFonts w:ascii="Traditional Arabic" w:eastAsia="Calibri" w:hAnsi="Traditional Arabic" w:cs="Traditional Arabic"/>
          <w:sz w:val="32"/>
          <w:szCs w:val="32"/>
          <w:rtl/>
          <w:lang w:bidi="ar-EG"/>
        </w:rPr>
        <w:t xml:space="preserve"> ).</w:t>
      </w:r>
    </w:p>
    <w:p w14:paraId="50B0CE17" w14:textId="77777777" w:rsidR="006E6678" w:rsidRPr="008E1034" w:rsidRDefault="006E6678" w:rsidP="008E1034">
      <w:pPr>
        <w:numPr>
          <w:ilvl w:val="0"/>
          <w:numId w:val="45"/>
        </w:numPr>
        <w:shd w:val="clear" w:color="auto" w:fill="FFFFFF" w:themeFill="background1"/>
        <w:bidi/>
        <w:spacing w:line="276" w:lineRule="auto"/>
        <w:ind w:left="368" w:firstLine="0"/>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المتغيرات الآخرى</w:t>
      </w:r>
    </w:p>
    <w:p w14:paraId="29DF239F" w14:textId="77777777" w:rsidR="006E6678" w:rsidRPr="008E1034" w:rsidRDefault="006E6678" w:rsidP="008E1034">
      <w:pPr>
        <w:shd w:val="clear" w:color="auto" w:fill="FFFFFF" w:themeFill="background1"/>
        <w:bidi/>
        <w:spacing w:line="276" w:lineRule="auto"/>
        <w:ind w:left="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     بالإضافة إلى المنفعة والسهولة، يشتمل النموذج على متغيرات وساطة ونتيجة هي</w:t>
      </w:r>
      <w:r w:rsidRPr="008E1034">
        <w:rPr>
          <w:rFonts w:ascii="Traditional Arabic" w:eastAsia="Calibri" w:hAnsi="Traditional Arabic" w:cs="Traditional Arabic"/>
          <w:sz w:val="32"/>
          <w:szCs w:val="32"/>
          <w:lang w:bidi="ar-EG"/>
        </w:rPr>
        <w:t>:</w:t>
      </w:r>
    </w:p>
    <w:p w14:paraId="70664760" w14:textId="77777777" w:rsidR="006E6678" w:rsidRPr="008E1034" w:rsidRDefault="006E6678" w:rsidP="008E1034">
      <w:pPr>
        <w:pStyle w:val="ListParagraph"/>
        <w:numPr>
          <w:ilvl w:val="0"/>
          <w:numId w:val="18"/>
        </w:numPr>
        <w:shd w:val="clear" w:color="auto" w:fill="FFFFFF" w:themeFill="background1"/>
        <w:bidi/>
        <w:spacing w:after="0" w:line="276" w:lineRule="auto"/>
        <w:jc w:val="both"/>
        <w:rPr>
          <w:rFonts w:ascii="Traditional Arabic" w:eastAsia="Calibri" w:hAnsi="Traditional Arabic" w:cs="Traditional Arabic"/>
          <w:b/>
          <w:bCs/>
          <w:sz w:val="32"/>
          <w:szCs w:val="32"/>
          <w:lang w:bidi="ar-EG"/>
        </w:rPr>
      </w:pPr>
      <w:r w:rsidRPr="008E1034">
        <w:rPr>
          <w:rFonts w:ascii="Traditional Arabic" w:eastAsia="Calibri" w:hAnsi="Traditional Arabic" w:cs="Traditional Arabic"/>
          <w:b/>
          <w:bCs/>
          <w:sz w:val="32"/>
          <w:szCs w:val="32"/>
          <w:rtl/>
          <w:lang w:bidi="ar-EG"/>
        </w:rPr>
        <w:t xml:space="preserve">الاتجاه نحو الاستخدام: </w:t>
      </w:r>
      <w:r w:rsidRPr="008E1034">
        <w:rPr>
          <w:rFonts w:ascii="Traditional Arabic" w:eastAsia="Calibri" w:hAnsi="Traditional Arabic" w:cs="Traditional Arabic"/>
          <w:sz w:val="32"/>
          <w:szCs w:val="32"/>
          <w:rtl/>
        </w:rPr>
        <w:t>يمثل المشاعر الإيجابية أو السلبية التي تتشكل لدى الفرد تجاه استخدام النظام، وتتأثر بتقييمه للسهولة والمنفعة.</w:t>
      </w:r>
    </w:p>
    <w:p w14:paraId="1ECD2C0E" w14:textId="3A3533A3" w:rsidR="006E6678" w:rsidRPr="008E1034" w:rsidRDefault="006E6678" w:rsidP="008E1034">
      <w:pPr>
        <w:numPr>
          <w:ilvl w:val="0"/>
          <w:numId w:val="18"/>
        </w:numPr>
        <w:shd w:val="clear" w:color="auto" w:fill="FFFFFF" w:themeFill="background1"/>
        <w:bidi/>
        <w:spacing w:line="276" w:lineRule="auto"/>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b/>
          <w:bCs/>
          <w:sz w:val="32"/>
          <w:szCs w:val="32"/>
          <w:rtl/>
        </w:rPr>
        <w:t>النية السلوكية للاستخدام</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هي رغبة المستخدم المباشرة في استخدام التكنولوجيا مستقبلاً، وتُعد مؤشراً حاسماً على التبني الفعلي</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Musa et al., 2024</w:t>
      </w:r>
      <w:r w:rsidRPr="008E1034">
        <w:rPr>
          <w:rFonts w:ascii="Traditional Arabic" w:eastAsia="Calibri" w:hAnsi="Traditional Arabic" w:cs="Traditional Arabic"/>
          <w:sz w:val="32"/>
          <w:szCs w:val="32"/>
          <w:rtl/>
          <w:lang w:bidi="ar-EG"/>
        </w:rPr>
        <w:t>).</w:t>
      </w:r>
    </w:p>
    <w:p w14:paraId="401FEA6E"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صلة النظرية بالدراسة الحالية</w:t>
      </w:r>
    </w:p>
    <w:p w14:paraId="23715388" w14:textId="63C0F2B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تُعد نظرية</w:t>
      </w:r>
      <w:r w:rsidRPr="008E1034">
        <w:rPr>
          <w:rFonts w:ascii="Traditional Arabic" w:eastAsia="Calibri" w:hAnsi="Traditional Arabic" w:cs="Traditional Arabic"/>
          <w:sz w:val="32"/>
          <w:szCs w:val="32"/>
        </w:rPr>
        <w:t xml:space="preserve"> TAM </w:t>
      </w:r>
      <w:r w:rsidRPr="008E1034">
        <w:rPr>
          <w:rFonts w:ascii="Traditional Arabic" w:eastAsia="Calibri" w:hAnsi="Traditional Arabic" w:cs="Traditional Arabic"/>
          <w:sz w:val="32"/>
          <w:szCs w:val="32"/>
          <w:rtl/>
        </w:rPr>
        <w:t xml:space="preserve">ذات أهمية بالغة لهذه الدراسة التي تتناول العلاقة بين التسويق عبر التطبيقات الذكية وجودة الخدمات الطبية، حيث توفر إطاراً قوياً لتفسير سلوك </w:t>
      </w:r>
      <w:r w:rsidR="00440C4D" w:rsidRPr="008E1034">
        <w:rPr>
          <w:rFonts w:ascii="Traditional Arabic" w:eastAsia="Calibri" w:hAnsi="Traditional Arabic" w:cs="Traditional Arabic" w:hint="cs"/>
          <w:sz w:val="32"/>
          <w:szCs w:val="32"/>
          <w:rtl/>
        </w:rPr>
        <w:t>المرض</w:t>
      </w:r>
      <w:r w:rsidRPr="008E1034">
        <w:rPr>
          <w:rFonts w:ascii="Traditional Arabic" w:eastAsia="Calibri" w:hAnsi="Traditional Arabic" w:cs="Traditional Arabic"/>
          <w:sz w:val="32"/>
          <w:szCs w:val="32"/>
          <w:rtl/>
        </w:rPr>
        <w:t xml:space="preserve"> على النحو التالي</w:t>
      </w:r>
      <w:r w:rsidRPr="008E1034">
        <w:rPr>
          <w:rFonts w:ascii="Traditional Arabic" w:eastAsia="Calibri" w:hAnsi="Traditional Arabic" w:cs="Traditional Arabic"/>
          <w:sz w:val="32"/>
          <w:szCs w:val="32"/>
          <w:lang w:bidi="ar-EG"/>
        </w:rPr>
        <w:t>:</w:t>
      </w:r>
    </w:p>
    <w:p w14:paraId="4D9E4C84" w14:textId="4363AB84"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تفسير التبني</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يفسر النموذج قبول </w:t>
      </w:r>
      <w:r w:rsidR="00440C4D" w:rsidRPr="008E1034">
        <w:rPr>
          <w:rFonts w:ascii="Traditional Arabic" w:eastAsia="Calibri" w:hAnsi="Traditional Arabic" w:cs="Traditional Arabic" w:hint="cs"/>
          <w:sz w:val="32"/>
          <w:szCs w:val="32"/>
          <w:rtl/>
        </w:rPr>
        <w:t>المرضي</w:t>
      </w:r>
      <w:r w:rsidRPr="008E1034">
        <w:rPr>
          <w:rFonts w:ascii="Traditional Arabic" w:eastAsia="Calibri" w:hAnsi="Traditional Arabic" w:cs="Traditional Arabic"/>
          <w:sz w:val="32"/>
          <w:szCs w:val="32"/>
          <w:rtl/>
        </w:rPr>
        <w:t xml:space="preserve"> لاستخدام التطبيق الصحي الذكي من عدمه، بناءً على تقييمهم لـسهولة الاستخدام</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كجزء من جودة واجهة التطبيق والمنفعة المتصورة (تحسين جودة الرعاية، اختصار الوقت، وتسهيل التواصل).</w:t>
      </w:r>
    </w:p>
    <w:p w14:paraId="4CEA4210" w14:textId="77777777"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ربط التسويق بالجودة</w:t>
      </w:r>
      <w:r w:rsidRPr="008E1034">
        <w:rPr>
          <w:rFonts w:ascii="Traditional Arabic" w:eastAsia="Calibri" w:hAnsi="Traditional Arabic" w:cs="Traditional Arabic"/>
          <w:b/>
          <w:bCs/>
          <w:sz w:val="32"/>
          <w:szCs w:val="32"/>
        </w:rPr>
        <w:t>:</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p>
    <w:p w14:paraId="51F53F0C" w14:textId="77777777" w:rsidR="006E6678" w:rsidRPr="008E1034" w:rsidRDefault="006E6678" w:rsidP="008E1034">
      <w:pPr>
        <w:numPr>
          <w:ilvl w:val="0"/>
          <w:numId w:val="6"/>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 xml:space="preserve">دعم الفرضيات: </w:t>
      </w:r>
      <w:r w:rsidRPr="008E1034">
        <w:rPr>
          <w:rFonts w:ascii="Traditional Arabic" w:eastAsia="Calibri" w:hAnsi="Traditional Arabic" w:cs="Traditional Arabic"/>
          <w:sz w:val="32"/>
          <w:szCs w:val="32"/>
          <w:rtl/>
        </w:rPr>
        <w:t>تدعم النظرية الفرضيات المتعلقة بتأثير خصائص التطبيق الذكي على نية الاستخدام، وبالتالي على مخرجات الجودة التشغيلية والرضا</w:t>
      </w:r>
      <w:r w:rsidRPr="008E1034">
        <w:rPr>
          <w:rFonts w:ascii="Traditional Arabic" w:eastAsia="Calibri" w:hAnsi="Traditional Arabic" w:cs="Traditional Arabic"/>
          <w:sz w:val="32"/>
          <w:szCs w:val="32"/>
        </w:rPr>
        <w:t>.</w:t>
      </w:r>
    </w:p>
    <w:p w14:paraId="48808407" w14:textId="77777777"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النموذج الموحد لتقبل التكنولوجيا</w:t>
      </w:r>
    </w:p>
    <w:p w14:paraId="0555E420" w14:textId="77777777" w:rsidR="006E6678" w:rsidRPr="008E1034" w:rsidRDefault="006E6678" w:rsidP="008E1034">
      <w:pPr>
        <w:shd w:val="clear" w:color="auto" w:fill="FFFFFF" w:themeFill="background1"/>
        <w:bidi/>
        <w:spacing w:line="276" w:lineRule="auto"/>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Pr>
        <w:t xml:space="preserve"> (Unified Theory of Acceptance and Use of Technology - UTAUT)</w:t>
      </w:r>
    </w:p>
    <w:p w14:paraId="4B1D6276"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تم تصميم</w:t>
      </w:r>
      <w:r w:rsidRPr="008E1034">
        <w:rPr>
          <w:rFonts w:ascii="Traditional Arabic" w:eastAsia="Calibri" w:hAnsi="Traditional Arabic" w:cs="Traditional Arabic"/>
          <w:sz w:val="32"/>
          <w:szCs w:val="32"/>
        </w:rPr>
        <w:t xml:space="preserve"> UTAUT </w:t>
      </w:r>
      <w:r w:rsidRPr="008E1034">
        <w:rPr>
          <w:rFonts w:ascii="Traditional Arabic" w:eastAsia="Calibri" w:hAnsi="Traditional Arabic" w:cs="Traditional Arabic"/>
          <w:sz w:val="32"/>
          <w:szCs w:val="32"/>
          <w:rtl/>
        </w:rPr>
        <w:t>ليكون نموذجاً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8E1034">
        <w:rPr>
          <w:rFonts w:ascii="Traditional Arabic" w:eastAsia="Calibri" w:hAnsi="Traditional Arabic" w:cs="Traditional Arabic"/>
          <w:sz w:val="32"/>
          <w:szCs w:val="32"/>
        </w:rPr>
        <w:t>.</w:t>
      </w:r>
    </w:p>
    <w:p w14:paraId="4157239B" w14:textId="57BA9B01"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يستند النموذج إلى فرضية أن نية الاستخدام والسلوك الفعلي يتحددان بشكل أساسي من خلال أربعة مُحدِّدات رئيسية، وتتوسط هذه العلاقات وتعدلها أربعة متغيرات وسيطة</w:t>
      </w:r>
      <w:r w:rsidRPr="008E1034">
        <w:rPr>
          <w:rFonts w:ascii="Traditional Arabic" w:eastAsia="Calibri" w:hAnsi="Traditional Arabic" w:cs="Traditional Arabic"/>
          <w:sz w:val="32"/>
          <w:szCs w:val="32"/>
        </w:rPr>
        <w:t xml:space="preserve"> (Moderators) </w:t>
      </w:r>
      <w:r w:rsidRPr="008E1034">
        <w:rPr>
          <w:rFonts w:ascii="Traditional Arabic" w:eastAsia="Calibri" w:hAnsi="Traditional Arabic" w:cs="Traditional Arabic"/>
          <w:sz w:val="32"/>
          <w:szCs w:val="32"/>
          <w:rtl/>
        </w:rPr>
        <w:t>هي: العمر، والنوع، والخبرة، وطبيعة الاستخدام (إلزامي أو طوعي</w:t>
      </w:r>
      <w:r w:rsidRPr="008E1034">
        <w:rPr>
          <w:rFonts w:ascii="Traditional Arabic" w:eastAsia="Calibri" w:hAnsi="Traditional Arabic" w:cs="Traditional Arabic"/>
          <w:sz w:val="32"/>
          <w:szCs w:val="32"/>
        </w:rPr>
        <w:t>(</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lang w:bidi="ar-EG"/>
        </w:rPr>
        <w:t>Xue et al., 2024</w:t>
      </w:r>
      <w:r w:rsidRPr="008E1034">
        <w:rPr>
          <w:rFonts w:ascii="Traditional Arabic" w:eastAsia="Calibri" w:hAnsi="Traditional Arabic" w:cs="Traditional Arabic"/>
          <w:sz w:val="32"/>
          <w:szCs w:val="32"/>
          <w:rtl/>
          <w:lang w:bidi="ar-EG"/>
        </w:rPr>
        <w:t>).</w:t>
      </w:r>
    </w:p>
    <w:p w14:paraId="46FDC9E0"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يقوم نموذج </w:t>
      </w:r>
      <w:r w:rsidRPr="008E1034">
        <w:rPr>
          <w:rFonts w:ascii="Traditional Arabic" w:eastAsia="Calibri" w:hAnsi="Traditional Arabic" w:cs="Traditional Arabic"/>
          <w:sz w:val="32"/>
          <w:szCs w:val="32"/>
          <w:lang w:bidi="ar-EG"/>
        </w:rPr>
        <w:t xml:space="preserve">UTAUT </w:t>
      </w:r>
      <w:r w:rsidRPr="008E1034">
        <w:rPr>
          <w:rFonts w:ascii="Traditional Arabic" w:eastAsia="Calibri" w:hAnsi="Traditional Arabic" w:cs="Traditional Arabic"/>
          <w:sz w:val="32"/>
          <w:szCs w:val="32"/>
          <w:rtl/>
        </w:rPr>
        <w:t>على أربعة مُحددات تؤثر في نية الاستخدام وفي السلوك الفعلي</w:t>
      </w:r>
      <w:r w:rsidRPr="008E1034">
        <w:rPr>
          <w:rFonts w:ascii="Traditional Arabic" w:eastAsia="Calibri" w:hAnsi="Traditional Arabic" w:cs="Traditional Arabic"/>
          <w:sz w:val="32"/>
          <w:szCs w:val="32"/>
          <w:lang w:bidi="ar-EG"/>
        </w:rPr>
        <w:t>:</w:t>
      </w:r>
    </w:p>
    <w:p w14:paraId="113664AE" w14:textId="7777777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توقع الأدا</w:t>
      </w:r>
      <w:r w:rsidRPr="008E1034">
        <w:rPr>
          <w:rFonts w:ascii="Traditional Arabic" w:eastAsia="Calibri" w:hAnsi="Traditional Arabic" w:cs="Traditional Arabic"/>
          <w:b/>
          <w:bCs/>
          <w:sz w:val="32"/>
          <w:szCs w:val="32"/>
          <w:rtl/>
          <w:lang w:bidi="ar-EG"/>
        </w:rPr>
        <w:t>ء</w:t>
      </w:r>
      <w:r w:rsidRPr="008E1034">
        <w:rPr>
          <w:rFonts w:ascii="Traditional Arabic" w:eastAsia="Calibri" w:hAnsi="Traditional Arabic" w:cs="Traditional Arabic"/>
          <w:sz w:val="32"/>
          <w:szCs w:val="32"/>
          <w:rtl/>
        </w:rPr>
        <w:t>: يشير إلى درجة اعتقاد الفرد بأن استخدام التطبيق أو النظام سيساعده على تحقيق مكاسب في الأداء (مثل سرعة إنجاز الخدمة أو دقة المعلومات الطبية</w:t>
      </w:r>
      <w:r w:rsidRPr="008E1034">
        <w:rPr>
          <w:rFonts w:ascii="Traditional Arabic" w:eastAsia="Calibri" w:hAnsi="Traditional Arabic" w:cs="Traditional Arabic"/>
          <w:sz w:val="32"/>
          <w:szCs w:val="32"/>
          <w:lang w:bidi="ar-EG"/>
        </w:rPr>
        <w:t>(</w:t>
      </w:r>
      <w:r w:rsidRPr="008E1034">
        <w:rPr>
          <w:rFonts w:ascii="Traditional Arabic" w:eastAsia="Calibri" w:hAnsi="Traditional Arabic" w:cs="Traditional Arabic"/>
          <w:sz w:val="32"/>
          <w:szCs w:val="32"/>
          <w:rtl/>
          <w:lang w:bidi="ar-EG"/>
        </w:rPr>
        <w:t>.</w:t>
      </w:r>
    </w:p>
    <w:p w14:paraId="6EC11391" w14:textId="2B74E4E3"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توقع الجهد</w:t>
      </w:r>
      <w:r w:rsidRPr="008E1034">
        <w:rPr>
          <w:rFonts w:ascii="Traditional Arabic" w:eastAsia="Calibri" w:hAnsi="Traditional Arabic" w:cs="Traditional Arabic"/>
          <w:sz w:val="32"/>
          <w:szCs w:val="32"/>
          <w:rtl/>
        </w:rPr>
        <w:t>: يشير إلى سهولة الاستخدام المرتبطة بالنظام أو التطبيق، وهو قريب من مفهوم سهولة الاستخدام المتصورة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 نموذج</w:t>
      </w:r>
      <w:r w:rsidRPr="008E1034">
        <w:rPr>
          <w:rFonts w:ascii="Traditional Arabic" w:eastAsia="Calibri" w:hAnsi="Traditional Arabic" w:cs="Traditional Arabic"/>
          <w:sz w:val="32"/>
          <w:szCs w:val="32"/>
        </w:rPr>
        <w:t xml:space="preserve"> TAM</w:t>
      </w:r>
      <w:r w:rsidRPr="008E1034">
        <w:rPr>
          <w:rFonts w:ascii="Traditional Arabic" w:eastAsia="Calibri" w:hAnsi="Traditional Arabic" w:cs="Traditional Arabic"/>
          <w:sz w:val="32"/>
          <w:szCs w:val="32"/>
          <w:rtl/>
        </w:rPr>
        <w:t>.</w:t>
      </w:r>
    </w:p>
    <w:p w14:paraId="00188FE6" w14:textId="7777777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التأثير الاجتماعي</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يشير إلى درجة إدراك الفرد بأن الأشخاص المهمين في محيطه (مثل الأطباء، أو الزملاء، أو أفراد العائلة) يعتقدون أنه يجب عليه استخدام النظام</w:t>
      </w:r>
      <w:r w:rsidRPr="008E1034">
        <w:rPr>
          <w:rFonts w:ascii="Traditional Arabic" w:eastAsia="Calibri" w:hAnsi="Traditional Arabic" w:cs="Traditional Arabic"/>
          <w:sz w:val="32"/>
          <w:szCs w:val="32"/>
          <w:rtl/>
          <w:lang w:bidi="ar-EG"/>
        </w:rPr>
        <w:t>.</w:t>
      </w:r>
    </w:p>
    <w:p w14:paraId="49552586" w14:textId="7487CA87" w:rsidR="006E6678" w:rsidRPr="008E1034" w:rsidRDefault="006E6678" w:rsidP="008E1034">
      <w:pPr>
        <w:numPr>
          <w:ilvl w:val="0"/>
          <w:numId w:val="7"/>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الظروف الميسّرة</w:t>
      </w:r>
      <w:r w:rsidRPr="008E1034">
        <w:rPr>
          <w:rFonts w:ascii="Traditional Arabic" w:eastAsia="Calibri" w:hAnsi="Traditional Arabic" w:cs="Traditional Arabic"/>
          <w:b/>
          <w:bCs/>
          <w:sz w:val="32"/>
          <w:szCs w:val="32"/>
        </w:rPr>
        <w:t>:</w:t>
      </w:r>
      <w:r w:rsidR="00386EAB" w:rsidRPr="008E1034">
        <w:rPr>
          <w:rFonts w:ascii="Traditional Arabic" w:eastAsia="Calibri" w:hAnsi="Traditional Arabic" w:cs="Traditional Arabic"/>
          <w:b/>
          <w:bCs/>
          <w:sz w:val="32"/>
          <w:szCs w:val="32"/>
          <w:rtl/>
        </w:rPr>
        <w:t xml:space="preserve"> </w:t>
      </w:r>
      <w:r w:rsidRPr="008E1034">
        <w:rPr>
          <w:rFonts w:ascii="Traditional Arabic" w:eastAsia="Calibri" w:hAnsi="Traditional Arabic" w:cs="Traditional Arabic"/>
          <w:sz w:val="32"/>
          <w:szCs w:val="32"/>
          <w:rtl/>
        </w:rPr>
        <w:t xml:space="preserve">تشير إلى درجة اعتقاد الفرد بوجود البنية التحتية، والموارد التنظيمية، والمساعدة التقنية اللازمة لدعم استخدام التطبيق بشكل فعال </w:t>
      </w:r>
    </w:p>
    <w:p w14:paraId="628D5DA5"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صلة النظرية بالدراسة الحالية</w:t>
      </w:r>
    </w:p>
    <w:p w14:paraId="644E73DB"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يعد نموذج</w:t>
      </w:r>
      <w:r w:rsidRPr="008E1034">
        <w:rPr>
          <w:rFonts w:ascii="Traditional Arabic" w:eastAsia="Calibri" w:hAnsi="Traditional Arabic" w:cs="Traditional Arabic"/>
          <w:sz w:val="32"/>
          <w:szCs w:val="32"/>
        </w:rPr>
        <w:t xml:space="preserve"> UTAUT </w:t>
      </w:r>
      <w:r w:rsidRPr="008E1034">
        <w:rPr>
          <w:rFonts w:ascii="Traditional Arabic" w:eastAsia="Calibri" w:hAnsi="Traditional Arabic" w:cs="Traditional Arabic"/>
          <w:sz w:val="32"/>
          <w:szCs w:val="32"/>
          <w:rtl/>
        </w:rPr>
        <w:t>ذا أهمية محورية لدراسة التسويق عبر التطبيقات الذكية وجودة الخدمات الصحية للأسباب التالية</w:t>
      </w:r>
      <w:r w:rsidRPr="008E1034">
        <w:rPr>
          <w:rFonts w:ascii="Traditional Arabic" w:eastAsia="Calibri" w:hAnsi="Traditional Arabic" w:cs="Traditional Arabic"/>
          <w:sz w:val="32"/>
          <w:szCs w:val="32"/>
        </w:rPr>
        <w:t>:</w:t>
      </w:r>
    </w:p>
    <w:p w14:paraId="30BF8E7F" w14:textId="4DB1710A"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فهم سلوك </w:t>
      </w:r>
      <w:r w:rsidR="00440C4D" w:rsidRPr="008E1034">
        <w:rPr>
          <w:rFonts w:ascii="Traditional Arabic" w:eastAsia="Calibri" w:hAnsi="Traditional Arabic" w:cs="Traditional Arabic" w:hint="cs"/>
          <w:b/>
          <w:bCs/>
          <w:sz w:val="32"/>
          <w:szCs w:val="32"/>
          <w:rtl/>
        </w:rPr>
        <w:t>المرضي</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8E1034">
        <w:rPr>
          <w:rFonts w:ascii="Traditional Arabic" w:eastAsia="Calibri" w:hAnsi="Traditional Arabic" w:cs="Traditional Arabic"/>
          <w:sz w:val="32"/>
          <w:szCs w:val="32"/>
        </w:rPr>
        <w:t>.</w:t>
      </w:r>
    </w:p>
    <w:p w14:paraId="3FCA743B" w14:textId="297B4299"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دعم فرضيات التسويق</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يدعم النموذج فرضيات الدراسة المتعلقة بتأثير خصائص التطبيق (كأحد أبعاد التسويق، مثل سهولة الاستخدام وجودة المعلومات) على جودة الخدمة الصحية ورضا </w:t>
      </w:r>
      <w:r w:rsidR="006505A8"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Pr>
        <w:t>.</w:t>
      </w:r>
    </w:p>
    <w:p w14:paraId="54D9C9F5" w14:textId="12802FFE" w:rsidR="006E6678" w:rsidRPr="008E1034" w:rsidRDefault="006E6678" w:rsidP="008E1034">
      <w:pPr>
        <w:numPr>
          <w:ilvl w:val="0"/>
          <w:numId w:val="8"/>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عوامل البيئة التنظيمية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8E1034">
        <w:rPr>
          <w:rFonts w:ascii="Traditional Arabic" w:eastAsia="Calibri" w:hAnsi="Traditional Arabic" w:cs="Traditional Arabic"/>
          <w:sz w:val="32"/>
          <w:szCs w:val="32"/>
        </w:rPr>
        <w:t>.</w:t>
      </w:r>
    </w:p>
    <w:p w14:paraId="4225A3A1" w14:textId="77777777" w:rsidR="006E6678" w:rsidRPr="008E1034" w:rsidRDefault="006E6678" w:rsidP="008E1034">
      <w:pPr>
        <w:numPr>
          <w:ilvl w:val="0"/>
          <w:numId w:val="3"/>
        </w:numPr>
        <w:shd w:val="clear" w:color="auto" w:fill="FFFFFF" w:themeFill="background1"/>
        <w:bidi/>
        <w:spacing w:line="276" w:lineRule="auto"/>
        <w:ind w:left="0" w:firstLine="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نموذج جودة الخدمة الإلكترونية</w:t>
      </w:r>
      <w:r w:rsidRPr="008E1034">
        <w:rPr>
          <w:rFonts w:ascii="Traditional Arabic" w:eastAsia="Calibri" w:hAnsi="Traditional Arabic" w:cs="Traditional Arabic"/>
          <w:b/>
          <w:bCs/>
          <w:sz w:val="32"/>
          <w:szCs w:val="32"/>
        </w:rPr>
        <w:t xml:space="preserve"> (E-SERVQUAL)</w:t>
      </w:r>
    </w:p>
    <w:p w14:paraId="39033958"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تم تطوير نموذج</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SERVQUAL </w:t>
      </w:r>
      <w:r w:rsidRPr="008E1034">
        <w:rPr>
          <w:rFonts w:ascii="Traditional Arabic" w:eastAsia="Calibri" w:hAnsi="Traditional Arabic" w:cs="Traditional Arabic"/>
          <w:sz w:val="32"/>
          <w:szCs w:val="32"/>
          <w:rtl/>
        </w:rPr>
        <w:t>لقياس جودة الخدمات المقدمة عبر القنوات الإلكترونية وتفاعل العميل معها، وذلك من خلال بناء أداة قياس متعددة العناصر</w:t>
      </w:r>
      <w:r w:rsidRPr="008E1034">
        <w:rPr>
          <w:rFonts w:ascii="Traditional Arabic" w:eastAsia="Calibri" w:hAnsi="Traditional Arabic" w:cs="Traditional Arabic"/>
          <w:sz w:val="32"/>
          <w:szCs w:val="32"/>
          <w:rtl/>
          <w:lang w:bidi="ar-EG"/>
        </w:rPr>
        <w:t>.</w:t>
      </w:r>
    </w:p>
    <w:p w14:paraId="4BBBC759" w14:textId="60A9E15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ويُعد هذا النموذج أساسياً في دراسات التجارة الإلكترونية والخدمات الذكية، حيث يركز على جوانب محددة في البيئة الرقمية لضمان رضا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وفعالية الخدمات الإلكترونية</w:t>
      </w:r>
      <w:r w:rsidRPr="008E1034">
        <w:rPr>
          <w:rFonts w:ascii="Traditional Arabic" w:eastAsia="Calibri" w:hAnsi="Traditional Arabic" w:cs="Traditional Arabic"/>
          <w:sz w:val="32"/>
          <w:szCs w:val="32"/>
        </w:rPr>
        <w:t>.</w:t>
      </w:r>
    </w:p>
    <w:p w14:paraId="7DDB8E20"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أبعاد نموذج</w:t>
      </w:r>
      <w:r w:rsidRPr="008E1034">
        <w:rPr>
          <w:rFonts w:ascii="Traditional Arabic" w:eastAsia="Calibri" w:hAnsi="Traditional Arabic" w:cs="Traditional Arabic"/>
          <w:b/>
          <w:bCs/>
          <w:sz w:val="32"/>
          <w:szCs w:val="32"/>
        </w:rPr>
        <w:t xml:space="preserve"> E</w:t>
      </w:r>
      <w:r w:rsidRPr="008E1034">
        <w:rPr>
          <w:rFonts w:ascii="Traditional Arabic" w:eastAsia="Calibri" w:hAnsi="Traditional Arabic" w:cs="Traditional Arabic"/>
          <w:b/>
          <w:bCs/>
          <w:sz w:val="32"/>
          <w:szCs w:val="32"/>
        </w:rPr>
        <w:noBreakHyphen/>
        <w:t xml:space="preserve">SERVQUAL </w:t>
      </w:r>
    </w:p>
    <w:p w14:paraId="6AE857EF"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يشمل النموذج عدة أبعاد متخصصة في الخدمات الرقمية، منها</w:t>
      </w:r>
      <w:r w:rsidRPr="008E1034">
        <w:rPr>
          <w:rFonts w:ascii="Traditional Arabic" w:eastAsia="Calibri" w:hAnsi="Traditional Arabic" w:cs="Traditional Arabic"/>
          <w:sz w:val="32"/>
          <w:szCs w:val="32"/>
        </w:rPr>
        <w:t>:</w:t>
      </w:r>
    </w:p>
    <w:p w14:paraId="6E8264D5" w14:textId="3FC1D6F9"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الكفاءة والاعتمادية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 xml:space="preserve">تقيس مدى سهولة استخدام التطبيق، تصميمه الجيد، وقدرته على إتمام المعاملات بنجاح دون أخطاء. وقد أظهرت الدراسات أن الكفاءة ترتبط مباشرة برضا </w:t>
      </w:r>
      <w:r w:rsidR="006505A8" w:rsidRPr="008E1034">
        <w:rPr>
          <w:rFonts w:ascii="Traditional Arabic" w:eastAsia="Calibri" w:hAnsi="Traditional Arabic" w:cs="Traditional Arabic"/>
          <w:sz w:val="32"/>
          <w:szCs w:val="32"/>
          <w:rtl/>
        </w:rPr>
        <w:t>المرضى</w:t>
      </w:r>
      <w:r w:rsidR="006505A8"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وثقتهم في النظام الإلكتروني.</w:t>
      </w:r>
    </w:p>
    <w:p w14:paraId="1B6326B5" w14:textId="4454AAEB"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الإيفاء والتنفيذ</w:t>
      </w:r>
      <w:r w:rsidR="00A17753">
        <w:rPr>
          <w:rFonts w:ascii="Traditional Arabic" w:eastAsia="Calibri" w:hAnsi="Traditional Arabic" w:cs="Traditional Arabic"/>
          <w:b/>
          <w:bCs/>
          <w:sz w:val="32"/>
          <w:szCs w:val="32"/>
          <w:rtl/>
        </w:rPr>
        <w:t>:</w:t>
      </w:r>
      <w:r w:rsidR="00386EAB" w:rsidRPr="008E1034">
        <w:rPr>
          <w:rFonts w:ascii="Traditional Arabic" w:eastAsia="Calibri" w:hAnsi="Traditional Arabic" w:cs="Traditional Arabic"/>
          <w:b/>
          <w:bCs/>
          <w:sz w:val="32"/>
          <w:szCs w:val="32"/>
          <w:rtl/>
          <w:lang w:bidi="ar-EG"/>
        </w:rPr>
        <w:t xml:space="preserve"> </w:t>
      </w:r>
      <w:r w:rsidRPr="008E1034">
        <w:rPr>
          <w:rFonts w:ascii="Traditional Arabic" w:eastAsia="Calibri" w:hAnsi="Traditional Arabic" w:cs="Traditional Arabic"/>
          <w:sz w:val="32"/>
          <w:szCs w:val="32"/>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p>
    <w:p w14:paraId="45D0B3D0" w14:textId="1A85A1E1"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تقيس سرعة النظام أو فريق الدعم في معالجة المشاكل وتوفير المعلومات المطلوبة، وهو عامل مهم خاصة في الخدمات الصحية حيث تتطلب الاستجابة الفورية.</w:t>
      </w:r>
    </w:p>
    <w:p w14:paraId="728F0608" w14:textId="435F5829"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الأمان والخصوصية: </w:t>
      </w:r>
      <w:r w:rsidRPr="008E1034">
        <w:rPr>
          <w:rFonts w:ascii="Traditional Arabic" w:eastAsia="Calibri" w:hAnsi="Traditional Arabic" w:cs="Traditional Arabic"/>
          <w:sz w:val="32"/>
          <w:szCs w:val="32"/>
          <w:rtl/>
        </w:rPr>
        <w:t>حماية بيانات المرضى والمعاملات المالية والشخصية، وهي من أهم عوامل الثقة لدى المستخدمين في تطبيقات الرعاية الصحية الرقمية</w:t>
      </w:r>
      <w:r w:rsidR="00A17753">
        <w:rPr>
          <w:rFonts w:ascii="Traditional Arabic" w:eastAsia="Calibri" w:hAnsi="Traditional Arabic" w:cs="Traditional Arabic"/>
          <w:sz w:val="32"/>
          <w:szCs w:val="32"/>
          <w:rtl/>
        </w:rPr>
        <w:t>.</w:t>
      </w:r>
    </w:p>
    <w:p w14:paraId="73E74814" w14:textId="77777777"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جودة المعلومات: </w:t>
      </w:r>
      <w:r w:rsidRPr="008E1034">
        <w:rPr>
          <w:rFonts w:ascii="Traditional Arabic" w:eastAsia="Calibri" w:hAnsi="Traditional Arabic" w:cs="Traditional Arabic"/>
          <w:sz w:val="32"/>
          <w:szCs w:val="32"/>
          <w:rtl/>
        </w:rPr>
        <w:t>مدى دقة وموثوقية وحداثة المعلومات المقدمة، وهو أمر حاسم في الخدمات الصحية لضمان تقديم نصائح أو بيانات طبية صحيحة.</w:t>
      </w:r>
    </w:p>
    <w:p w14:paraId="0AC52C1E" w14:textId="35B00B30" w:rsidR="006E6678" w:rsidRPr="008E1034" w:rsidRDefault="006E6678" w:rsidP="008E1034">
      <w:pPr>
        <w:numPr>
          <w:ilvl w:val="0"/>
          <w:numId w:val="9"/>
        </w:num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سهولة الوصول وسهولة الاستخدام</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تصميم واجهة المستخدم بطريقة مناسبة لمختلف الفئات العمرية ومستويات المهارة التقنية، ما يعزز تجربة المستخدم ويزيد من معدل تبني الخدمة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Pr>
        <w:t>(Ighomereho et al., 2022,</w:t>
      </w:r>
      <w:r w:rsidRPr="008E1034">
        <w:rPr>
          <w:rFonts w:ascii="Traditional Arabic" w:hAnsi="Traditional Arabic" w:cs="Traditional Arabic"/>
          <w:sz w:val="32"/>
          <w:szCs w:val="32"/>
        </w:rPr>
        <w:t xml:space="preserve"> </w:t>
      </w:r>
      <w:r w:rsidRPr="008E1034">
        <w:rPr>
          <w:rFonts w:ascii="Traditional Arabic" w:eastAsia="Calibri" w:hAnsi="Traditional Arabic" w:cs="Traditional Arabic"/>
          <w:sz w:val="32"/>
          <w:szCs w:val="32"/>
        </w:rPr>
        <w:t>1-15)</w:t>
      </w:r>
      <w:r w:rsidRPr="008E1034">
        <w:rPr>
          <w:rFonts w:ascii="Traditional Arabic" w:eastAsia="Calibri" w:hAnsi="Traditional Arabic" w:cs="Traditional Arabic"/>
          <w:sz w:val="32"/>
          <w:szCs w:val="32"/>
          <w:rtl/>
        </w:rPr>
        <w:t>.</w:t>
      </w:r>
    </w:p>
    <w:p w14:paraId="493A3052"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rPr>
        <w:t>صلة النظرية بالدراسة الحالية</w:t>
      </w:r>
    </w:p>
    <w:p w14:paraId="585CA72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نظراً لأن تطبيقات الرعاية الصحية الإلكترونية تُعد شكلاً متقدماً من الخدمات الرقمية، فإن نموذج</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 xml:space="preserve">SERVQUAL </w:t>
      </w:r>
      <w:r w:rsidRPr="008E1034">
        <w:rPr>
          <w:rFonts w:ascii="Traditional Arabic" w:eastAsia="Calibri" w:hAnsi="Traditional Arabic" w:cs="Traditional Arabic"/>
          <w:sz w:val="32"/>
          <w:szCs w:val="32"/>
          <w:rtl/>
        </w:rPr>
        <w:t xml:space="preserve"> يلائم تماماً قياس عدة جوانب مهمة، مثل</w:t>
      </w:r>
      <w:r w:rsidRPr="008E1034">
        <w:rPr>
          <w:rFonts w:ascii="Traditional Arabic" w:eastAsia="Calibri" w:hAnsi="Traditional Arabic" w:cs="Traditional Arabic"/>
          <w:sz w:val="32"/>
          <w:szCs w:val="32"/>
        </w:rPr>
        <w:t>:</w:t>
      </w:r>
    </w:p>
    <w:p w14:paraId="75869767"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جودة محتوى التطبيق</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دقة المعلومات الطبية والتشغيلية وحداثتها، مما يدعم الثقة بالمحتوى المقدم</w:t>
      </w:r>
      <w:r w:rsidRPr="008E1034">
        <w:rPr>
          <w:rFonts w:ascii="Traditional Arabic" w:eastAsia="Calibri" w:hAnsi="Traditional Arabic" w:cs="Traditional Arabic"/>
          <w:sz w:val="32"/>
          <w:szCs w:val="32"/>
        </w:rPr>
        <w:t>.</w:t>
      </w:r>
    </w:p>
    <w:p w14:paraId="476B48BF" w14:textId="77777777"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سرعة الخدمات والاستجابة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قدرة التطبيق على تقديم الخدمات بسرعة، مع استجابة مناسبة للاستفسارات وحالات الطوارئ، وهو أمر أساسي في الرعاية الصحي.</w:t>
      </w:r>
      <w:r w:rsidRPr="008E1034">
        <w:rPr>
          <w:rFonts w:ascii="Traditional Arabic" w:eastAsia="Calibri" w:hAnsi="Traditional Arabic" w:cs="Traditional Arabic"/>
          <w:sz w:val="32"/>
          <w:szCs w:val="32"/>
        </w:rPr>
        <w:t xml:space="preserve"> </w:t>
      </w:r>
    </w:p>
    <w:p w14:paraId="79D2AAD0" w14:textId="7C11AFD1" w:rsidR="006E6678" w:rsidRPr="008E1034" w:rsidRDefault="006E6678" w:rsidP="008E1034">
      <w:pPr>
        <w:numPr>
          <w:ilvl w:val="0"/>
          <w:numId w:val="10"/>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سهولة الاستخدام والأمان</w:t>
      </w:r>
      <w:r w:rsidR="00A1775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ضمان واجهة سهلة الاستخدام وحماية قوية للبيانات، مما يزيد من قبول المستخدمين وثقتهم بالتطبيق.</w:t>
      </w:r>
    </w:p>
    <w:p w14:paraId="21EFEF31"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يساعد اعتماد هذا النموذج في بناء أبعاد الجودة التشغيلية المرتبطة بالتطبيق، مثل سهولة الاستخدام، الأمان، جودة المعلومات، والاستجابة، وهي جزء من محددات جودة الخدمات الصحية المقدمة ككل</w:t>
      </w:r>
      <w:r w:rsidRPr="008E1034">
        <w:rPr>
          <w:rFonts w:ascii="Traditional Arabic" w:eastAsia="Calibri" w:hAnsi="Traditional Arabic" w:cs="Traditional Arabic"/>
          <w:sz w:val="32"/>
          <w:szCs w:val="32"/>
        </w:rPr>
        <w:t>.</w:t>
      </w:r>
    </w:p>
    <w:p w14:paraId="0CB7E792" w14:textId="77777777" w:rsidR="006E6678" w:rsidRPr="008E1034" w:rsidRDefault="006E6678" w:rsidP="008E1034">
      <w:pPr>
        <w:numPr>
          <w:ilvl w:val="0"/>
          <w:numId w:val="3"/>
        </w:numPr>
        <w:shd w:val="clear" w:color="auto" w:fill="FFFFFF" w:themeFill="background1"/>
        <w:bidi/>
        <w:spacing w:line="276" w:lineRule="auto"/>
        <w:ind w:left="0" w:firstLine="0"/>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نموذج جودة الخدمة التقليدي</w:t>
      </w:r>
      <w:r w:rsidRPr="008E1034">
        <w:rPr>
          <w:rFonts w:ascii="Traditional Arabic" w:eastAsia="Calibri" w:hAnsi="Traditional Arabic" w:cs="Traditional Arabic"/>
          <w:b/>
          <w:bCs/>
          <w:sz w:val="32"/>
          <w:szCs w:val="32"/>
        </w:rPr>
        <w:t xml:space="preserve"> (SERVQUAL)</w:t>
      </w:r>
    </w:p>
    <w:p w14:paraId="063B8B6F"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نموذج </w:t>
      </w:r>
      <w:r w:rsidRPr="008E1034">
        <w:rPr>
          <w:rFonts w:ascii="Traditional Arabic" w:eastAsia="Calibri" w:hAnsi="Traditional Arabic" w:cs="Traditional Arabic"/>
          <w:sz w:val="32"/>
          <w:szCs w:val="32"/>
        </w:rPr>
        <w:t>SERVQUAL</w:t>
      </w:r>
      <w:r w:rsidRPr="008E1034">
        <w:rPr>
          <w:rFonts w:ascii="Traditional Arabic" w:eastAsia="Calibri" w:hAnsi="Traditional Arabic" w:cs="Traditional Arabic"/>
          <w:sz w:val="32"/>
          <w:szCs w:val="32"/>
          <w:rtl/>
        </w:rPr>
        <w:t xml:space="preserve"> هو أداة متعددة البنود تم تطويرها لتقييم إدراكات المستهلكين لجودة الخدمات في مختلف منظمات الخدمات والتجزئة.</w:t>
      </w:r>
    </w:p>
    <w:p w14:paraId="3560C810" w14:textId="521F6E6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الفكرة الأساسية للنموذج هي قياس فجوة الجودة، وهي الفرق بين توقعات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من الخدمة وإدراكهم الفعلي للأداء بعد تلقي الخدمة. ويُعد</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p>
    <w:p w14:paraId="5CE7E421" w14:textId="6CA235B9"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يعتمد</w:t>
      </w:r>
      <w:r w:rsidRPr="008E1034">
        <w:rPr>
          <w:rFonts w:ascii="Traditional Arabic" w:eastAsia="Calibri" w:hAnsi="Traditional Arabic" w:cs="Traditional Arabic"/>
          <w:b/>
          <w:bCs/>
          <w:sz w:val="32"/>
          <w:szCs w:val="32"/>
        </w:rPr>
        <w:t xml:space="preserve"> SERVQUAL </w:t>
      </w:r>
      <w:r w:rsidRPr="008E1034">
        <w:rPr>
          <w:rFonts w:ascii="Traditional Arabic" w:eastAsia="Calibri" w:hAnsi="Traditional Arabic" w:cs="Traditional Arabic"/>
          <w:b/>
          <w:bCs/>
          <w:sz w:val="32"/>
          <w:szCs w:val="32"/>
          <w:rtl/>
        </w:rPr>
        <w:t xml:space="preserve">على خمسة أبعاد رئيسية تمثل عناصر الجودة التي تؤثر على رضا </w:t>
      </w:r>
      <w:r w:rsidR="00866BFD" w:rsidRPr="008E1034">
        <w:rPr>
          <w:rFonts w:ascii="Traditional Arabic" w:eastAsia="Calibri" w:hAnsi="Traditional Arabic" w:cs="Traditional Arabic"/>
          <w:b/>
          <w:bCs/>
          <w:sz w:val="32"/>
          <w:szCs w:val="32"/>
          <w:rtl/>
        </w:rPr>
        <w:t xml:space="preserve">المرضى </w:t>
      </w:r>
      <w:r w:rsidRPr="008E1034">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Pr>
        <w:t>Ighomereho et al., 2022</w:t>
      </w:r>
      <w:r w:rsidRPr="008E1034">
        <w:rPr>
          <w:rFonts w:ascii="Traditional Arabic" w:eastAsia="Calibri" w:hAnsi="Traditional Arabic" w:cs="Traditional Arabic"/>
          <w:sz w:val="32"/>
          <w:szCs w:val="32"/>
          <w:rtl/>
        </w:rPr>
        <w:t>)</w:t>
      </w:r>
      <w:r w:rsidR="00386EAB" w:rsidRPr="008E1034">
        <w:rPr>
          <w:rFonts w:ascii="Traditional Arabic" w:eastAsia="Calibri" w:hAnsi="Traditional Arabic" w:cs="Traditional Arabic"/>
          <w:sz w:val="32"/>
          <w:szCs w:val="32"/>
          <w:rtl/>
        </w:rPr>
        <w:t xml:space="preserve"> </w:t>
      </w:r>
    </w:p>
    <w:p w14:paraId="4727A96B" w14:textId="77777777" w:rsidR="006E6678" w:rsidRPr="008E1034" w:rsidRDefault="006E6678" w:rsidP="008E1034">
      <w:pPr>
        <w:pStyle w:val="ListParagraph"/>
        <w:numPr>
          <w:ilvl w:val="0"/>
          <w:numId w:val="11"/>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الملموسية</w:t>
      </w:r>
      <w:r w:rsidRPr="008E1034">
        <w:rPr>
          <w:rFonts w:ascii="Traditional Arabic" w:eastAsia="Calibri" w:hAnsi="Traditional Arabic" w:cs="Traditional Arabic"/>
          <w:sz w:val="32"/>
          <w:szCs w:val="32"/>
          <w:rtl/>
        </w:rPr>
        <w:t>: تتعلق بالمظهر</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المادي للمرافق والمعدات والموظفين ووسائل الاتصال، وتشمل جودة البيئة المادية وتجهيزات الخدمة</w:t>
      </w:r>
      <w:r w:rsidRPr="008E1034">
        <w:rPr>
          <w:rFonts w:ascii="Traditional Arabic" w:eastAsia="Calibri" w:hAnsi="Traditional Arabic" w:cs="Traditional Arabic"/>
          <w:sz w:val="32"/>
          <w:szCs w:val="32"/>
        </w:rPr>
        <w:t>.</w:t>
      </w:r>
    </w:p>
    <w:p w14:paraId="579B4922" w14:textId="77777777"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الاعتمادية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القدرة على أداء الخدمة الموعودة بدقة وموثوقية، أي تقديم الخدمة بشكل صحيح في كل مرة</w:t>
      </w:r>
      <w:r w:rsidRPr="008E1034">
        <w:rPr>
          <w:rFonts w:ascii="Traditional Arabic" w:eastAsia="Calibri" w:hAnsi="Traditional Arabic" w:cs="Traditional Arabic"/>
          <w:sz w:val="32"/>
          <w:szCs w:val="32"/>
        </w:rPr>
        <w:t>.</w:t>
      </w:r>
    </w:p>
    <w:p w14:paraId="7B518054" w14:textId="4F98EC1E"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w:t>
      </w:r>
      <w:r w:rsidRPr="008E1034">
        <w:rPr>
          <w:rFonts w:ascii="Traditional Arabic" w:eastAsia="Calibri" w:hAnsi="Traditional Arabic" w:cs="Traditional Arabic"/>
          <w:sz w:val="32"/>
          <w:szCs w:val="32"/>
          <w:rtl/>
        </w:rPr>
        <w:t xml:space="preserve">: الرغبة والقدرة على مساعدة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وتقديم الخدمة بسرعة وفعالية عند الحاجة</w:t>
      </w:r>
      <w:r w:rsidRPr="008E1034">
        <w:rPr>
          <w:rFonts w:ascii="Traditional Arabic" w:eastAsia="Calibri" w:hAnsi="Traditional Arabic" w:cs="Traditional Arabic"/>
          <w:sz w:val="32"/>
          <w:szCs w:val="32"/>
        </w:rPr>
        <w:t>.</w:t>
      </w:r>
    </w:p>
    <w:p w14:paraId="00B514B3" w14:textId="56FA0997"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الأمان</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 xml:space="preserve">معرفة الموظفين وقدرتهم على بث الثقة والمصداقية لدى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بما يشمل الكفاءة المهنية والأمان الوظيفي للعميل</w:t>
      </w:r>
      <w:r w:rsidRPr="008E1034">
        <w:rPr>
          <w:rFonts w:ascii="Traditional Arabic" w:eastAsia="Calibri" w:hAnsi="Traditional Arabic" w:cs="Traditional Arabic"/>
          <w:sz w:val="32"/>
          <w:szCs w:val="32"/>
        </w:rPr>
        <w:t>.</w:t>
      </w:r>
    </w:p>
    <w:p w14:paraId="3DE7C602" w14:textId="79F829F9" w:rsidR="006E6678" w:rsidRPr="008E1034" w:rsidRDefault="006E6678" w:rsidP="008E1034">
      <w:pPr>
        <w:numPr>
          <w:ilvl w:val="0"/>
          <w:numId w:val="11"/>
        </w:numPr>
        <w:shd w:val="clear" w:color="auto" w:fill="FFFFFF" w:themeFill="background1"/>
        <w:bidi/>
        <w:spacing w:line="276" w:lineRule="auto"/>
        <w:contextualSpacing/>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التعاطف</w:t>
      </w:r>
      <w:r w:rsidRPr="008E1034">
        <w:rPr>
          <w:rFonts w:ascii="Traditional Arabic" w:eastAsia="Calibri" w:hAnsi="Traditional Arabic" w:cs="Traditional Arabic"/>
          <w:sz w:val="32"/>
          <w:szCs w:val="32"/>
          <w:rtl/>
        </w:rPr>
        <w:t xml:space="preserve">: لاتمام الفردي الذي تقدمه المنشأة لعملائها، والقدرة على فهم احتياجات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المختلفة والتعامل معها بمرونة وحرص (عبد العزيز وآخرون، 2024).</w:t>
      </w:r>
    </w:p>
    <w:p w14:paraId="7FA4104B" w14:textId="759489E2"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 xml:space="preserve">تشير الدراسات الحديثة إلى أن جميع هذه الأبعاد تؤثر على رضا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بشكل معنوي، مع تباين الأهمية حسب طبيعة الخدمة، ففي الرعاية الصحية، يُعتبر البعدان “التعاطف” و”الأمان” من أبرز الأبعاد التي تؤثر على رضا المرضى.</w:t>
      </w:r>
      <w:r w:rsidRPr="008E1034">
        <w:rPr>
          <w:rFonts w:ascii="Traditional Arabic" w:eastAsia="Calibri" w:hAnsi="Traditional Arabic" w:cs="Traditional Arabic"/>
          <w:sz w:val="32"/>
          <w:szCs w:val="32"/>
        </w:rPr>
        <w:t xml:space="preserve"> </w:t>
      </w:r>
    </w:p>
    <w:p w14:paraId="5412032F" w14:textId="32ABD216"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b/>
          <w:bCs/>
          <w:sz w:val="32"/>
          <w:szCs w:val="32"/>
          <w:rtl/>
          <w:lang w:bidi="ar-EG"/>
        </w:rPr>
        <w:t>يتبين من خلال المتغيرات الآتية:</w:t>
      </w:r>
      <w:r w:rsidRPr="008E1034">
        <w:rPr>
          <w:rFonts w:ascii="Traditional Arabic" w:eastAsia="Calibri" w:hAnsi="Traditional Arabic" w:cs="Traditional Arabic"/>
          <w:sz w:val="32"/>
          <w:szCs w:val="32"/>
          <w:rtl/>
          <w:lang w:bidi="ar-EG"/>
        </w:rPr>
        <w:t xml:space="preserve"> تفهم احتياجات المريض، وضع مصالح المريض في مقدمة اهتمامات الإدارة والعاملين، ملائمة ساعات العمل والوقت المخصص للخدمة المقدمة العناية الشخصية بكل مريض، تقدير ظروف المريض والتعاطف معه الروح المرحة والصداقة في التعامل مع المريض</w:t>
      </w:r>
      <w:r w:rsidR="00A17753">
        <w:rPr>
          <w:rFonts w:ascii="Traditional Arabic" w:eastAsia="Calibri" w:hAnsi="Traditional Arabic" w:cs="Traditional Arabic"/>
          <w:sz w:val="32"/>
          <w:szCs w:val="32"/>
          <w:rtl/>
          <w:lang w:bidi="ar-EG"/>
        </w:rPr>
        <w:t>.</w:t>
      </w:r>
    </w:p>
    <w:p w14:paraId="5210F851" w14:textId="77777777"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الإبراز مدى أهمية الدراسة، سيما مكانة التسويق الداخلي كتوجه بالأفراد لتحسين جودة الخدمات - بأبعادها المختلفة، من أجل إشباع حاجياتهم وتحقيق رضاهم من منظور داخلي سنقف على طبيعة العلاقة بين متغيرتي الدراسة بإبراز أهم جوانبها</w:t>
      </w:r>
      <w:r w:rsidRPr="008E1034">
        <w:rPr>
          <w:rFonts w:ascii="Traditional Arabic" w:eastAsia="Calibri" w:hAnsi="Traditional Arabic" w:cs="Traditional Arabic"/>
          <w:sz w:val="32"/>
          <w:szCs w:val="32"/>
          <w:lang w:bidi="ar-EG"/>
        </w:rPr>
        <w:t>.</w:t>
      </w:r>
    </w:p>
    <w:p w14:paraId="701317E2" w14:textId="16DD3B34" w:rsidR="006E6678" w:rsidRPr="008E1034" w:rsidRDefault="006E6678" w:rsidP="008E1034">
      <w:pPr>
        <w:shd w:val="clear" w:color="auto" w:fill="FFFFFF" w:themeFill="background1"/>
        <w:bidi/>
        <w:spacing w:before="100" w:beforeAutospacing="1" w:after="100" w:afterAutospacing="1" w:line="276" w:lineRule="auto"/>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lang w:bidi="ar-EG"/>
        </w:rPr>
        <w:t>و-</w:t>
      </w:r>
      <w:r w:rsidR="00386EAB" w:rsidRPr="008E1034">
        <w:rPr>
          <w:rFonts w:ascii="Traditional Arabic" w:eastAsia="Times New Roman" w:hAnsi="Traditional Arabic" w:cs="Traditional Arabic"/>
          <w:b/>
          <w:bCs/>
          <w:sz w:val="32"/>
          <w:szCs w:val="32"/>
          <w:rtl/>
          <w:lang w:bidi="ar-EG"/>
        </w:rPr>
        <w:t xml:space="preserve"> </w:t>
      </w:r>
      <w:r w:rsidRPr="008E1034">
        <w:rPr>
          <w:rFonts w:ascii="Traditional Arabic" w:eastAsia="Times New Roman" w:hAnsi="Traditional Arabic" w:cs="Traditional Arabic"/>
          <w:b/>
          <w:bCs/>
          <w:sz w:val="32"/>
          <w:szCs w:val="32"/>
          <w:rtl/>
        </w:rPr>
        <w:t>التمكن الفني</w:t>
      </w:r>
      <w:r w:rsidR="00A17753">
        <w:rPr>
          <w:rFonts w:ascii="Traditional Arabic" w:eastAsia="Times New Roman" w:hAnsi="Traditional Arabic" w:cs="Traditional Arabic"/>
          <w:b/>
          <w:bCs/>
          <w:sz w:val="32"/>
          <w:szCs w:val="32"/>
          <w:rtl/>
        </w:rPr>
        <w:t>:</w:t>
      </w:r>
      <w:r w:rsidRPr="008E1034">
        <w:rPr>
          <w:rFonts w:ascii="Traditional Arabic" w:eastAsia="Times New Roman" w:hAnsi="Traditional Arabic" w:cs="Traditional Arabic"/>
          <w:b/>
          <w:bCs/>
          <w:sz w:val="32"/>
          <w:szCs w:val="32"/>
        </w:rPr>
        <w:t xml:space="preserve"> </w:t>
      </w:r>
    </w:p>
    <w:p w14:paraId="27883EDA" w14:textId="77777777" w:rsidR="006E6678" w:rsidRPr="008E1034" w:rsidRDefault="006E6678"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ويعني المهارات والقدرات ومستوى الأداء الفعلي للمدير ومقدم الخدمة ومساعديهم بالثقة المطلوبة والتوافق وبصفة مستمرة بما يشبع رغبات المرضى والمصابين والمراجعين. ويشمل هذا البعد المهارات الاكلينيكية المتعلقة بالرعاية الوقائية والتشخيص والعلاج وتقديم المشورة الصحية والإشراف والتدريب وحل المشاكل</w:t>
      </w:r>
    </w:p>
    <w:p w14:paraId="30DFED84" w14:textId="4C9F3CFF" w:rsidR="006E6678" w:rsidRPr="008E1034" w:rsidRDefault="006E6678" w:rsidP="008E1034">
      <w:pPr>
        <w:shd w:val="clear" w:color="auto" w:fill="FFFFFF" w:themeFill="background1"/>
        <w:bidi/>
        <w:spacing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ز- الاستمرارية</w:t>
      </w:r>
      <w:r w:rsidR="00A17753">
        <w:rPr>
          <w:rFonts w:ascii="Traditional Arabic" w:eastAsia="Calibri" w:hAnsi="Traditional Arabic" w:cs="Traditional Arabic"/>
          <w:b/>
          <w:bCs/>
          <w:sz w:val="32"/>
          <w:szCs w:val="32"/>
          <w:rtl/>
          <w:lang w:bidi="ar-EG"/>
        </w:rPr>
        <w:t>:</w:t>
      </w:r>
    </w:p>
    <w:p w14:paraId="19A79CE6" w14:textId="284CC00D"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وتعني تقديم الخدمات الصحية دون توقف أو انقطاع</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على أن تصمم هذه الخدمات على أساس مبدأ الاستمرارية وأن يحصل عليها المريض مباشرة عند الحاجة وأن تتوفر السجلات الطبية التي تسهل لمقدم الخدمة التعرف على التاريخ الصحي للمستفيد</w:t>
      </w:r>
      <w:r w:rsidR="00A1775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وغياب الاستمرارية قد يضعف تأثير وفعالية وكفاءة الخدمة ويقلل من ضمان الجودة</w:t>
      </w:r>
      <w:r w:rsidR="00A17753">
        <w:rPr>
          <w:rFonts w:ascii="Traditional Arabic" w:eastAsia="Calibri" w:hAnsi="Traditional Arabic" w:cs="Traditional Arabic"/>
          <w:sz w:val="32"/>
          <w:szCs w:val="32"/>
          <w:rtl/>
          <w:lang w:bidi="ar-EG"/>
        </w:rPr>
        <w:t>.</w:t>
      </w:r>
    </w:p>
    <w:p w14:paraId="4E3AE305" w14:textId="0EB4169B" w:rsidR="006E6678" w:rsidRPr="008E1034" w:rsidRDefault="006E6678" w:rsidP="008E1034">
      <w:pPr>
        <w:shd w:val="clear" w:color="auto" w:fill="FFFFFF" w:themeFill="background1"/>
        <w:bidi/>
        <w:spacing w:line="276" w:lineRule="auto"/>
        <w:rPr>
          <w:rFonts w:ascii="Traditional Arabic" w:eastAsia="Calibri" w:hAnsi="Traditional Arabic" w:cs="Traditional Arabic"/>
          <w:b/>
          <w:bCs/>
          <w:sz w:val="32"/>
          <w:szCs w:val="32"/>
          <w:rtl/>
          <w:lang w:bidi="ar-EG"/>
        </w:rPr>
      </w:pPr>
      <w:r w:rsidRPr="008E1034">
        <w:rPr>
          <w:rFonts w:ascii="Traditional Arabic" w:eastAsia="Calibri" w:hAnsi="Traditional Arabic" w:cs="Traditional Arabic"/>
          <w:b/>
          <w:bCs/>
          <w:sz w:val="32"/>
          <w:szCs w:val="32"/>
          <w:rtl/>
          <w:lang w:bidi="ar-EG"/>
        </w:rPr>
        <w:t>ح- الفعالية والكفاءة</w:t>
      </w:r>
      <w:r w:rsidR="00A17753">
        <w:rPr>
          <w:rFonts w:ascii="Traditional Arabic" w:eastAsia="Calibri" w:hAnsi="Traditional Arabic" w:cs="Traditional Arabic"/>
          <w:b/>
          <w:bCs/>
          <w:sz w:val="32"/>
          <w:szCs w:val="32"/>
          <w:rtl/>
          <w:lang w:bidi="ar-EG"/>
        </w:rPr>
        <w:t>:</w:t>
      </w:r>
    </w:p>
    <w:p w14:paraId="44240AE3" w14:textId="2EDBCCD9" w:rsidR="006E6678" w:rsidRPr="008E1034" w:rsidRDefault="006E6678" w:rsidP="008E1034">
      <w:pPr>
        <w:shd w:val="clear" w:color="auto" w:fill="FFFFFF" w:themeFill="background1"/>
        <w:bidi/>
        <w:spacing w:line="276" w:lineRule="auto"/>
        <w:ind w:firstLine="509"/>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ar-EG"/>
        </w:rPr>
        <w:t>فالفعالية تعني درجة فعالية تقديم الخدمة للحصول على النتائج المرجوة</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أي أن هذا البعد يهتم بأن يتم الاجراء بطريقة صحيحة</w:t>
      </w:r>
      <w:r w:rsidR="00A1775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أما الكفاءة فتعني تقديم أفضل خدمة في ظل الموارد المتاحة أي أن هذا البعد يهتم بالعلاقة بين المردود والخدمة والتكلفة (</w:t>
      </w:r>
      <w:r w:rsidRPr="008E1034">
        <w:rPr>
          <w:rFonts w:ascii="Traditional Arabic" w:eastAsia="Calibri" w:hAnsi="Traditional Arabic" w:cs="Traditional Arabic"/>
          <w:sz w:val="32"/>
          <w:szCs w:val="32"/>
          <w:rtl/>
          <w:lang w:bidi="fa-IR"/>
        </w:rPr>
        <w:t xml:space="preserve">الطويل، أكرم أحمد, واخرون، 2020، </w:t>
      </w:r>
      <w:r w:rsidRPr="008E1034">
        <w:rPr>
          <w:rFonts w:ascii="Traditional Arabic" w:eastAsia="Calibri" w:hAnsi="Traditional Arabic" w:cs="Traditional Arabic"/>
          <w:sz w:val="32"/>
          <w:szCs w:val="32"/>
          <w:rtl/>
          <w:lang w:bidi="ar-EG"/>
        </w:rPr>
        <w:t>١٧:١٥</w:t>
      </w:r>
      <w:r w:rsidRPr="008E1034">
        <w:rPr>
          <w:rFonts w:ascii="Traditional Arabic" w:eastAsia="Calibri" w:hAnsi="Traditional Arabic" w:cs="Traditional Arabic"/>
          <w:sz w:val="32"/>
          <w:szCs w:val="32"/>
          <w:rtl/>
          <w:lang w:bidi="fa-IR"/>
        </w:rPr>
        <w:t>).</w:t>
      </w:r>
    </w:p>
    <w:p w14:paraId="35C278AA"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صلة النموذج بالدراسة الحالية</w:t>
      </w:r>
    </w:p>
    <w:p w14:paraId="009BCF34" w14:textId="77777777"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يساعد نموذج</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في تقييم جودة الرعاية الصحية التقليدية داخل المستشفيات، ويمكن ربطه بأبعاد التسويق عبر التطبيقات الذكية، مثل</w:t>
      </w:r>
      <w:r w:rsidRPr="008E1034">
        <w:rPr>
          <w:rFonts w:ascii="Traditional Arabic" w:eastAsia="Calibri" w:hAnsi="Traditional Arabic" w:cs="Traditional Arabic"/>
          <w:sz w:val="32"/>
          <w:szCs w:val="32"/>
        </w:rPr>
        <w:t>:</w:t>
      </w:r>
    </w:p>
    <w:p w14:paraId="7468AF44" w14:textId="3737221D"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الاستجابة الإلكترونية وسرعة التفاعل</w:t>
      </w:r>
      <w:r w:rsidR="00A1775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يمكن الربط بين سرعة التطبيق الرقمي وسرعة تقديم الخدمات في المستشفى، مما يعكس بعد الاستجابة.</w:t>
      </w:r>
    </w:p>
    <w:p w14:paraId="6F18B871" w14:textId="77777777"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كفاءة المواعيد وفعالية التواصل مع الأطباء</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يعكس بُعد الاعتمادية والملموسية في جودة الخدمة</w:t>
      </w:r>
      <w:r w:rsidRPr="008E1034">
        <w:rPr>
          <w:rFonts w:ascii="Traditional Arabic" w:eastAsia="Calibri" w:hAnsi="Traditional Arabic" w:cs="Traditional Arabic"/>
          <w:sz w:val="32"/>
          <w:szCs w:val="32"/>
        </w:rPr>
        <w:t>.</w:t>
      </w:r>
    </w:p>
    <w:p w14:paraId="2268AC48" w14:textId="687DC3D0" w:rsidR="006E6678" w:rsidRPr="008E1034" w:rsidRDefault="006E6678" w:rsidP="008E1034">
      <w:pPr>
        <w:numPr>
          <w:ilvl w:val="0"/>
          <w:numId w:val="12"/>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التعاطف والاهتمام الفردي</w:t>
      </w:r>
      <w:r w:rsidR="00A1775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يمكن تطوير أدوات قياس لتقييم مدى شعور المرضى بالاهتمام والدعم، سواء عبر التفاعل المباشر أو عبر المنصة الرقمية</w:t>
      </w:r>
      <w:r w:rsidRPr="008E1034">
        <w:rPr>
          <w:rFonts w:ascii="Traditional Arabic" w:eastAsia="Calibri" w:hAnsi="Traditional Arabic" w:cs="Traditional Arabic"/>
          <w:sz w:val="32"/>
          <w:szCs w:val="32"/>
        </w:rPr>
        <w:t>.</w:t>
      </w:r>
    </w:p>
    <w:p w14:paraId="24A608EB" w14:textId="28B397A0"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باستخدام</w:t>
      </w:r>
      <w:r w:rsidRPr="008E1034">
        <w:rPr>
          <w:rFonts w:ascii="Traditional Arabic" w:eastAsia="Calibri" w:hAnsi="Traditional Arabic" w:cs="Traditional Arabic"/>
          <w:sz w:val="32"/>
          <w:szCs w:val="32"/>
        </w:rPr>
        <w:t xml:space="preserve"> SERVQUAL </w:t>
      </w:r>
      <w:r w:rsidRPr="008E1034">
        <w:rPr>
          <w:rFonts w:ascii="Traditional Arabic" w:eastAsia="Calibri" w:hAnsi="Traditional Arabic" w:cs="Traditional Arabic"/>
          <w:sz w:val="32"/>
          <w:szCs w:val="32"/>
          <w:rtl/>
        </w:rPr>
        <w:t xml:space="preserve">جنباً إلى جنب مع </w:t>
      </w:r>
      <w:r w:rsidRPr="008E1034">
        <w:rPr>
          <w:rFonts w:ascii="Traditional Arabic" w:eastAsia="Calibri" w:hAnsi="Traditional Arabic" w:cs="Traditional Arabic"/>
          <w:b/>
          <w:bCs/>
          <w:sz w:val="32"/>
          <w:szCs w:val="32"/>
        </w:rPr>
        <w:t>E</w:t>
      </w:r>
      <w:r w:rsidRPr="008E1034">
        <w:rPr>
          <w:rFonts w:ascii="Traditional Arabic" w:eastAsia="Calibri" w:hAnsi="Traditional Arabic" w:cs="Traditional Arabic"/>
          <w:b/>
          <w:bCs/>
          <w:sz w:val="32"/>
          <w:szCs w:val="32"/>
        </w:rPr>
        <w:noBreakHyphen/>
        <w:t>SERVQUAL</w:t>
      </w:r>
      <w:r w:rsidRPr="008E1034">
        <w:rPr>
          <w:rFonts w:ascii="Traditional Arabic" w:eastAsia="Calibri" w:hAnsi="Traditional Arabic" w:cs="Traditional Arabic"/>
          <w:sz w:val="32"/>
          <w:szCs w:val="32"/>
          <w:rtl/>
        </w:rPr>
        <w:t xml:space="preserve">، يمكن للدراسة تطوير أدوات قياس شاملة تغطي جودة الخدمة الصحية الكاملة، الرقمية والمادية، وربط رضا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بالأبعاد التشغيلية المختلفة، مما يعزز القدرة على تحليل الفجوات وتحسين الجودة</w:t>
      </w:r>
      <w:r w:rsidRPr="008E1034">
        <w:rPr>
          <w:rFonts w:ascii="Traditional Arabic" w:eastAsia="Calibri" w:hAnsi="Traditional Arabic" w:cs="Traditional Arabic"/>
          <w:sz w:val="32"/>
          <w:szCs w:val="32"/>
        </w:rPr>
        <w:t>.</w:t>
      </w:r>
    </w:p>
    <w:p w14:paraId="10B0F325" w14:textId="58A303E3" w:rsidR="006E6678" w:rsidRPr="008E1034" w:rsidRDefault="006E6678" w:rsidP="008E1034">
      <w:pPr>
        <w:numPr>
          <w:ilvl w:val="0"/>
          <w:numId w:val="3"/>
        </w:numPr>
        <w:shd w:val="clear" w:color="auto" w:fill="FFFFFF" w:themeFill="background1"/>
        <w:bidi/>
        <w:spacing w:line="276" w:lineRule="auto"/>
        <w:ind w:left="0" w:firstLine="0"/>
        <w:contextualSpacing/>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 xml:space="preserve">نماذج رضا </w:t>
      </w:r>
      <w:r w:rsidR="00866BFD" w:rsidRPr="008E1034">
        <w:rPr>
          <w:rFonts w:ascii="Traditional Arabic" w:eastAsia="Calibri" w:hAnsi="Traditional Arabic" w:cs="Traditional Arabic"/>
          <w:b/>
          <w:bCs/>
          <w:sz w:val="32"/>
          <w:szCs w:val="32"/>
          <w:rtl/>
        </w:rPr>
        <w:t>المرضى</w:t>
      </w:r>
      <w:r w:rsidR="00866BFD" w:rsidRPr="008E1034">
        <w:rPr>
          <w:rFonts w:ascii="Traditional Arabic" w:eastAsia="Calibri" w:hAnsi="Traditional Arabic" w:cs="Traditional Arabic" w:hint="cs"/>
          <w:b/>
          <w:bCs/>
          <w:sz w:val="32"/>
          <w:szCs w:val="32"/>
          <w:rtl/>
        </w:rPr>
        <w:t xml:space="preserve"> </w:t>
      </w:r>
      <w:r w:rsidRPr="008E1034">
        <w:rPr>
          <w:rFonts w:ascii="Traditional Arabic" w:eastAsia="Calibri" w:hAnsi="Traditional Arabic" w:cs="Traditional Arabic"/>
          <w:b/>
          <w:bCs/>
          <w:sz w:val="32"/>
          <w:szCs w:val="32"/>
          <w:rtl/>
        </w:rPr>
        <w:t>والثقة الإلكترونية</w:t>
      </w:r>
      <w:r w:rsidRPr="008E1034">
        <w:rPr>
          <w:rFonts w:ascii="Traditional Arabic" w:eastAsia="Calibri" w:hAnsi="Traditional Arabic" w:cs="Traditional Arabic"/>
          <w:b/>
          <w:bCs/>
          <w:sz w:val="32"/>
          <w:szCs w:val="32"/>
        </w:rPr>
        <w:t xml:space="preserve">(E-Trust &amp; E-Satisfaction Models) </w:t>
      </w:r>
    </w:p>
    <w:p w14:paraId="6F6C88C3" w14:textId="77777777" w:rsidR="006E6678" w:rsidRPr="008E1034" w:rsidRDefault="006E6678" w:rsidP="008E1034">
      <w:pPr>
        <w:shd w:val="clear" w:color="auto" w:fill="FFFFFF" w:themeFill="background1"/>
        <w:bidi/>
        <w:spacing w:before="240"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الثقة الإلكترونية:</w:t>
      </w:r>
      <w:r w:rsidRPr="008E1034">
        <w:rPr>
          <w:rFonts w:ascii="Traditional Arabic" w:eastAsia="Times New Roman" w:hAnsi="Traditional Arabic" w:cs="Traditional Arabic"/>
          <w:sz w:val="32"/>
          <w:szCs w:val="32"/>
          <w:rtl/>
        </w:rPr>
        <w:t xml:space="preserve"> 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 أساسياً في قبول المستخدم للاستمرار باستخدام المنصة أو الخدمة.</w:t>
      </w:r>
    </w:p>
    <w:p w14:paraId="31C79521" w14:textId="77777777" w:rsidR="006E6678" w:rsidRPr="008E1034" w:rsidRDefault="006E6678" w:rsidP="008E1034">
      <w:pPr>
        <w:shd w:val="clear" w:color="auto" w:fill="FFFFFF" w:themeFill="background1"/>
        <w:bidi/>
        <w:spacing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الرضا الإلكتروني</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tl/>
        </w:rPr>
        <w:t xml:space="preserve"> تقييم المستخدم لتجربته مع الخدمة الإلكترونية بعد استخدامها، أي مدى رضاه عن جودة الخدمة التي تلقاها فعلياً من حيث سهولة الاستخدام، جودة المعلومات، موثوقية الخدمة، الأمان، وسلاسة التفاعل.</w:t>
      </w:r>
    </w:p>
    <w:p w14:paraId="50B0E93B" w14:textId="7DF6B33F" w:rsidR="006E6678" w:rsidRPr="008E1034" w:rsidRDefault="006E6678" w:rsidP="008E1034">
      <w:pPr>
        <w:shd w:val="clear" w:color="auto" w:fill="FFFFFF" w:themeFill="background1"/>
        <w:bidi/>
        <w:spacing w:before="24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Pr>
        <w:t xml:space="preserve"> E</w:t>
      </w:r>
      <w:r w:rsidRPr="008E1034">
        <w:rPr>
          <w:rFonts w:ascii="Traditional Arabic" w:eastAsia="Times New Roman" w:hAnsi="Traditional Arabic" w:cs="Traditional Arabic"/>
          <w:sz w:val="32"/>
          <w:szCs w:val="32"/>
        </w:rPr>
        <w:noBreakHyphen/>
        <w:t xml:space="preserve">Trust </w:t>
      </w:r>
      <w:r w:rsidRPr="008E1034">
        <w:rPr>
          <w:rFonts w:ascii="Traditional Arabic" w:eastAsia="Times New Roman" w:hAnsi="Traditional Arabic" w:cs="Traditional Arabic"/>
          <w:sz w:val="32"/>
          <w:szCs w:val="32"/>
          <w:rtl/>
        </w:rPr>
        <w:t>و</w:t>
      </w:r>
      <w:r w:rsidRPr="008E1034">
        <w:rPr>
          <w:rFonts w:ascii="Traditional Arabic" w:eastAsia="Times New Roman" w:hAnsi="Traditional Arabic" w:cs="Traditional Arabic"/>
          <w:sz w:val="32"/>
          <w:szCs w:val="32"/>
        </w:rPr>
        <w:t>E</w:t>
      </w:r>
      <w:r w:rsidRPr="008E1034">
        <w:rPr>
          <w:rFonts w:ascii="Traditional Arabic" w:eastAsia="Times New Roman" w:hAnsi="Traditional Arabic" w:cs="Traditional Arabic"/>
          <w:sz w:val="32"/>
          <w:szCs w:val="32"/>
        </w:rPr>
        <w:noBreakHyphen/>
        <w:t xml:space="preserve">Satisfaction </w:t>
      </w:r>
      <w:r w:rsidRPr="008E1034">
        <w:rPr>
          <w:rFonts w:ascii="Traditional Arabic" w:eastAsia="Times New Roman" w:hAnsi="Traditional Arabic" w:cs="Traditional Arabic"/>
          <w:sz w:val="32"/>
          <w:szCs w:val="32"/>
          <w:rtl/>
        </w:rPr>
        <w:t xml:space="preserve"> هما من المتغيرات الرئيسية التي تؤثر (غالباً بشكل وسيط أو مباشر) على سلوكيات لاحقة للمستخدم مثل الولاء </w:t>
      </w:r>
      <w:r w:rsidRPr="008E1034">
        <w:rPr>
          <w:rFonts w:ascii="Traditional Arabic" w:eastAsia="Times New Roman" w:hAnsi="Traditional Arabic" w:cs="Traditional Arabic"/>
          <w:sz w:val="32"/>
          <w:szCs w:val="32"/>
        </w:rPr>
        <w:t xml:space="preserve"> (e</w:t>
      </w:r>
      <w:r w:rsidRPr="008E1034">
        <w:rPr>
          <w:rFonts w:ascii="Traditional Arabic" w:eastAsia="Times New Roman" w:hAnsi="Traditional Arabic" w:cs="Traditional Arabic"/>
          <w:sz w:val="32"/>
          <w:szCs w:val="32"/>
        </w:rPr>
        <w:noBreakHyphen/>
        <w:t>loyalty)</w:t>
      </w:r>
      <w:r w:rsidRPr="008E1034">
        <w:rPr>
          <w:rFonts w:ascii="Traditional Arabic" w:eastAsia="Times New Roman" w:hAnsi="Traditional Arabic" w:cs="Traditional Arabic"/>
          <w:sz w:val="32"/>
          <w:szCs w:val="32"/>
          <w:rtl/>
        </w:rPr>
        <w:t>، نية الاستخدام المستمر، أو التوصية بالمنصة</w:t>
      </w:r>
      <w:r w:rsidR="00386EAB" w:rsidRPr="008E1034">
        <w:rPr>
          <w:rFonts w:ascii="Traditional Arabic" w:eastAsia="Times New Roman" w:hAnsi="Traditional Arabic" w:cs="Traditional Arabic"/>
          <w:sz w:val="32"/>
          <w:szCs w:val="32"/>
          <w:rtl/>
          <w:lang w:bidi="ar-EG"/>
        </w:rPr>
        <w:t xml:space="preserve"> </w:t>
      </w:r>
      <w:r w:rsidRPr="008E1034">
        <w:rPr>
          <w:rFonts w:ascii="Traditional Arabic" w:eastAsia="Times New Roman" w:hAnsi="Traditional Arabic" w:cs="Traditional Arabic"/>
          <w:sz w:val="32"/>
          <w:szCs w:val="32"/>
        </w:rPr>
        <w:t xml:space="preserve"> Berliana, &amp;</w:t>
      </w:r>
      <w:r w:rsidR="00386EAB"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Pr>
        <w:t>Albanna, 2022,</w:t>
      </w:r>
      <w:r w:rsidRPr="008E1034">
        <w:rPr>
          <w:rFonts w:ascii="Traditional Arabic" w:hAnsi="Traditional Arabic" w:cs="Traditional Arabic"/>
          <w:sz w:val="32"/>
          <w:szCs w:val="32"/>
        </w:rPr>
        <w:t xml:space="preserve"> </w:t>
      </w:r>
      <w:r w:rsidRPr="008E1034">
        <w:rPr>
          <w:rFonts w:ascii="Traditional Arabic" w:eastAsia="Times New Roman" w:hAnsi="Traditional Arabic" w:cs="Traditional Arabic"/>
          <w:sz w:val="32"/>
          <w:szCs w:val="32"/>
        </w:rPr>
        <w:t>143–158)</w:t>
      </w:r>
      <w:r w:rsidRPr="008E1034">
        <w:rPr>
          <w:rFonts w:ascii="Traditional Arabic" w:eastAsia="Times New Roman" w:hAnsi="Traditional Arabic" w:cs="Traditional Arabic"/>
          <w:sz w:val="32"/>
          <w:szCs w:val="32"/>
          <w:rtl/>
        </w:rPr>
        <w:t>).</w:t>
      </w:r>
    </w:p>
    <w:p w14:paraId="2DF058E6" w14:textId="77719551"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 xml:space="preserve">توضح هذه النماذج كيف تتكون لدى </w:t>
      </w:r>
      <w:r w:rsidR="00866BFD" w:rsidRPr="008E1034">
        <w:rPr>
          <w:rFonts w:ascii="Traditional Arabic" w:eastAsia="Calibri" w:hAnsi="Traditional Arabic" w:cs="Traditional Arabic"/>
          <w:sz w:val="32"/>
          <w:szCs w:val="32"/>
          <w:rtl/>
        </w:rPr>
        <w:t>المرضى</w:t>
      </w:r>
      <w:r w:rsidRPr="008E1034">
        <w:rPr>
          <w:rFonts w:ascii="Traditional Arabic" w:eastAsia="Calibri" w:hAnsi="Traditional Arabic" w:cs="Traditional Arabic"/>
          <w:sz w:val="32"/>
          <w:szCs w:val="32"/>
          <w:rtl/>
        </w:rPr>
        <w:t xml:space="preserve"> مشاعر الثقة والرضا عند تعاملهم مع المنصات الإلكترونية، والتي تعتبر أهدافاً حيوية للتسويق الرقمي. وتعتبر الرضا والثقة الإلكترونية</w:t>
      </w:r>
      <w:r w:rsidRPr="008E1034">
        <w:rPr>
          <w:rFonts w:ascii="Traditional Arabic" w:eastAsia="Calibri" w:hAnsi="Traditional Arabic" w:cs="Traditional Arabic"/>
          <w:sz w:val="32"/>
          <w:szCs w:val="32"/>
        </w:rPr>
        <w:t xml:space="preserve"> (E- Satisfaction &amp; E-Trust)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يتشكلان بناءً على مجموعة من المحددات أهمها</w:t>
      </w:r>
      <w:r w:rsidRPr="008E1034">
        <w:rPr>
          <w:rFonts w:ascii="Traditional Arabic" w:eastAsia="Calibri" w:hAnsi="Traditional Arabic" w:cs="Traditional Arabic"/>
          <w:sz w:val="32"/>
          <w:szCs w:val="32"/>
        </w:rPr>
        <w:t>:</w:t>
      </w:r>
    </w:p>
    <w:p w14:paraId="788F2892" w14:textId="77777777" w:rsidR="006E6678"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جودة المعلومات والأمان والخصوصية</w:t>
      </w:r>
      <w:r w:rsidRPr="008E1034">
        <w:rPr>
          <w:rFonts w:ascii="Traditional Arabic" w:eastAsia="Calibri" w:hAnsi="Traditional Arabic" w:cs="Traditional Arabic"/>
          <w:sz w:val="32"/>
          <w:szCs w:val="32"/>
          <w:rtl/>
        </w:rPr>
        <w:t>: هذه الأبعاد مهمة جداً خاصة في الخدمات الحساسة (كالتجارة، الخدمات المصرفية، الصحة). عندما يشعر المستخدم أن المعلومات دقيقة والبيانات آمنة، تزداد الثقة.</w:t>
      </w:r>
    </w:p>
    <w:p w14:paraId="27147203" w14:textId="7AD62961" w:rsidR="006E6678"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Pr>
      </w:pPr>
      <w:r w:rsidRPr="008E1034">
        <w:rPr>
          <w:rFonts w:ascii="Traditional Arabic" w:eastAsia="Calibri" w:hAnsi="Traditional Arabic" w:cs="Traditional Arabic"/>
          <w:b/>
          <w:bCs/>
          <w:sz w:val="32"/>
          <w:szCs w:val="32"/>
          <w:rtl/>
        </w:rPr>
        <w:t>سهولة الاستخدام والتفاعل</w:t>
      </w:r>
      <w:r w:rsidRPr="008E1034">
        <w:rPr>
          <w:rFonts w:ascii="Traditional Arabic" w:eastAsia="Calibri" w:hAnsi="Traditional Arabic" w:cs="Traditional Arabic"/>
          <w:sz w:val="32"/>
          <w:szCs w:val="32"/>
          <w:rtl/>
        </w:rPr>
        <w:t>: عند تصميم واجهة مستخدم سهلة وودودة، ومع خدمة دعم فعالة، يزداد رضا المستخدم، مما يعزز</w:t>
      </w:r>
      <w:r w:rsidRPr="008E1034">
        <w:rPr>
          <w:rFonts w:ascii="Traditional Arabic" w:eastAsia="Calibri" w:hAnsi="Traditional Arabic" w:cs="Traditional Arabic"/>
          <w:sz w:val="32"/>
          <w:szCs w:val="32"/>
        </w:rPr>
        <w:t xml:space="preserve"> E</w:t>
      </w:r>
      <w:r w:rsidRPr="008E1034">
        <w:rPr>
          <w:rFonts w:ascii="Traditional Arabic" w:eastAsia="Calibri" w:hAnsi="Traditional Arabic" w:cs="Traditional Arabic"/>
          <w:sz w:val="32"/>
          <w:szCs w:val="32"/>
        </w:rPr>
        <w:noBreakHyphen/>
        <w:t>Satisfaction</w:t>
      </w:r>
      <w:r w:rsidR="00A17753">
        <w:rPr>
          <w:rFonts w:ascii="Traditional Arabic" w:eastAsia="Calibri" w:hAnsi="Traditional Arabic" w:cs="Traditional Arabic"/>
          <w:sz w:val="32"/>
          <w:szCs w:val="32"/>
          <w:rtl/>
        </w:rPr>
        <w:t>.</w:t>
      </w:r>
    </w:p>
    <w:p w14:paraId="49C53F51" w14:textId="2C8571E8" w:rsidR="008303AB" w:rsidRPr="008E1034" w:rsidRDefault="006E6678" w:rsidP="008E1034">
      <w:pPr>
        <w:numPr>
          <w:ilvl w:val="0"/>
          <w:numId w:val="13"/>
        </w:numPr>
        <w:shd w:val="clear" w:color="auto" w:fill="FFFFFF" w:themeFill="background1"/>
        <w:bidi/>
        <w:spacing w:line="276" w:lineRule="auto"/>
        <w:jc w:val="both"/>
        <w:rPr>
          <w:rFonts w:ascii="Traditional Arabic" w:eastAsia="Calibri" w:hAnsi="Traditional Arabic" w:cs="Traditional Arabic"/>
          <w:sz w:val="32"/>
          <w:szCs w:val="32"/>
          <w:rtl/>
        </w:rPr>
      </w:pPr>
      <w:r w:rsidRPr="008E1034">
        <w:rPr>
          <w:rFonts w:ascii="Traditional Arabic" w:eastAsia="Calibri" w:hAnsi="Traditional Arabic" w:cs="Traditional Arabic"/>
          <w:b/>
          <w:bCs/>
          <w:sz w:val="32"/>
          <w:szCs w:val="32"/>
          <w:rtl/>
        </w:rPr>
        <w:t>مصداقية المنصة</w:t>
      </w:r>
      <w:r w:rsidRPr="008E1034">
        <w:rPr>
          <w:rFonts w:ascii="Traditional Arabic" w:eastAsia="Calibri" w:hAnsi="Traditional Arabic" w:cs="Traditional Arabic"/>
          <w:sz w:val="32"/>
          <w:szCs w:val="32"/>
          <w:rtl/>
        </w:rPr>
        <w:t>: الدور المحوري لسمعة مقدم الخدمة في تعزيز الثقة</w:t>
      </w:r>
      <w:r w:rsidRPr="008E1034">
        <w:rPr>
          <w:rFonts w:ascii="Traditional Arabic" w:eastAsia="Calibri" w:hAnsi="Traditional Arabic" w:cs="Traditional Arabic"/>
          <w:sz w:val="32"/>
          <w:szCs w:val="32"/>
        </w:rPr>
        <w:t xml:space="preserve">. (Alnaim et al.,2022) </w:t>
      </w:r>
    </w:p>
    <w:p w14:paraId="37FE59C3" w14:textId="5F6BE88C" w:rsidR="006E6678" w:rsidRPr="008E1034" w:rsidRDefault="006E6678" w:rsidP="008E1034">
      <w:pPr>
        <w:shd w:val="clear" w:color="auto" w:fill="FFFFFF" w:themeFill="background1"/>
        <w:bidi/>
        <w:spacing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صلة هذه النماذج بالدراسة الحالية</w:t>
      </w:r>
    </w:p>
    <w:p w14:paraId="52D6EF06" w14:textId="77777777" w:rsidR="00386EAB"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عند التعامل مع تطبيق رعاية صحية، من المهم تضمين مقاييس داخل الاستبانة تُقيّم إدراك </w:t>
      </w:r>
    </w:p>
    <w:p w14:paraId="02C403DF" w14:textId="77777777" w:rsidR="00386EAB"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المستخدم لجودة المعلومات (دقة، حداثة)، الأمان والخصوصية، سهولة الاستخدام، وموثوقية </w:t>
      </w:r>
    </w:p>
    <w:p w14:paraId="33C66189" w14:textId="1A9C8C6D"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المنصة </w:t>
      </w:r>
      <w:r w:rsidRPr="008E1034">
        <w:rPr>
          <w:rFonts w:ascii="Traditional Arabic" w:eastAsia="Calibri" w:hAnsi="Traditional Arabic" w:cs="Traditional Arabic"/>
          <w:sz w:val="32"/>
          <w:szCs w:val="32"/>
          <w:lang w:bidi="ar-EG"/>
        </w:rPr>
        <w:t xml:space="preserve">— </w:t>
      </w:r>
      <w:r w:rsidRPr="008E1034">
        <w:rPr>
          <w:rFonts w:ascii="Traditional Arabic" w:eastAsia="Calibri" w:hAnsi="Traditional Arabic" w:cs="Traditional Arabic"/>
          <w:sz w:val="32"/>
          <w:szCs w:val="32"/>
          <w:rtl/>
        </w:rPr>
        <w:t>لأنها مؤشرات مباشرة لـ</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 xml:space="preserve">Trust </w:t>
      </w:r>
      <w:r w:rsidRPr="008E1034">
        <w:rPr>
          <w:rFonts w:ascii="Traditional Arabic" w:eastAsia="Calibri" w:hAnsi="Traditional Arabic" w:cs="Traditional Arabic"/>
          <w:sz w:val="32"/>
          <w:szCs w:val="32"/>
          <w:rtl/>
        </w:rPr>
        <w:t>و</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Satisfaction.</w:t>
      </w:r>
      <w:r w:rsidRPr="008E1034">
        <w:rPr>
          <w:rFonts w:ascii="Traditional Arabic" w:eastAsia="Calibri" w:hAnsi="Traditional Arabic" w:cs="Traditional Arabic"/>
          <w:sz w:val="32"/>
          <w:szCs w:val="32"/>
          <w:rtl/>
          <w:lang w:bidi="ar-EG"/>
        </w:rPr>
        <w:t>.</w:t>
      </w:r>
    </w:p>
    <w:p w14:paraId="5C989A7C" w14:textId="77777777"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بعد قياس</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 xml:space="preserve">Trust </w:t>
      </w:r>
      <w:r w:rsidRPr="008E1034">
        <w:rPr>
          <w:rFonts w:ascii="Traditional Arabic" w:eastAsia="Calibri" w:hAnsi="Traditional Arabic" w:cs="Traditional Arabic"/>
          <w:sz w:val="32"/>
          <w:szCs w:val="32"/>
          <w:rtl/>
        </w:rPr>
        <w:t>و</w:t>
      </w:r>
      <w:r w:rsidRPr="008E1034">
        <w:rPr>
          <w:rFonts w:ascii="Traditional Arabic" w:eastAsia="Calibri" w:hAnsi="Traditional Arabic" w:cs="Traditional Arabic"/>
          <w:sz w:val="32"/>
          <w:szCs w:val="32"/>
          <w:lang w:bidi="ar-EG"/>
        </w:rPr>
        <w:t xml:space="preserve"> E</w:t>
      </w:r>
      <w:r w:rsidRPr="008E1034">
        <w:rPr>
          <w:rFonts w:ascii="Traditional Arabic" w:eastAsia="Calibri" w:hAnsi="Traditional Arabic" w:cs="Traditional Arabic"/>
          <w:sz w:val="32"/>
          <w:szCs w:val="32"/>
          <w:lang w:bidi="ar-EG"/>
        </w:rPr>
        <w:noBreakHyphen/>
        <w:t>Satisfaction</w:t>
      </w:r>
      <w:r w:rsidRPr="008E1034">
        <w:rPr>
          <w:rFonts w:ascii="Traditional Arabic" w:eastAsia="Calibri" w:hAnsi="Traditional Arabic" w:cs="Traditional Arabic"/>
          <w:sz w:val="32"/>
          <w:szCs w:val="32"/>
          <w:rtl/>
        </w:rPr>
        <w:t>، يمكنك استخدامهما كمتغيرات وسيطة</w:t>
      </w:r>
      <w:r w:rsidRPr="008E1034">
        <w:rPr>
          <w:rFonts w:ascii="Traditional Arabic" w:eastAsia="Calibri" w:hAnsi="Traditional Arabic" w:cs="Traditional Arabic"/>
          <w:sz w:val="32"/>
          <w:szCs w:val="32"/>
          <w:lang w:bidi="ar-EG"/>
        </w:rPr>
        <w:t xml:space="preserve">(mediators) </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rPr>
        <w:t>بين جودة الخدمة وخصائص التطبيق (مثل الأبعاد من نموذج</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lang w:bidi="ar-EG"/>
        </w:rPr>
        <w:t>E</w:t>
      </w:r>
      <w:r w:rsidRPr="008E1034">
        <w:rPr>
          <w:rFonts w:ascii="Traditional Arabic" w:eastAsia="Calibri" w:hAnsi="Traditional Arabic" w:cs="Traditional Arabic"/>
          <w:sz w:val="32"/>
          <w:szCs w:val="32"/>
          <w:lang w:bidi="ar-EG"/>
        </w:rPr>
        <w:noBreakHyphen/>
        <w:t xml:space="preserve">SERVQUAL) </w:t>
      </w:r>
      <w:r w:rsidRPr="008E1034">
        <w:rPr>
          <w:rFonts w:ascii="Traditional Arabic" w:eastAsia="Calibri" w:hAnsi="Traditional Arabic" w:cs="Traditional Arabic"/>
          <w:sz w:val="32"/>
          <w:szCs w:val="32"/>
          <w:rtl/>
        </w:rPr>
        <w:t xml:space="preserve"> وبين نتائج مثل نية الاستمرار، رضا عام، ولاء المستخدم</w:t>
      </w:r>
      <w:r w:rsidRPr="008E1034">
        <w:rPr>
          <w:rFonts w:ascii="Traditional Arabic" w:eastAsia="Calibri" w:hAnsi="Traditional Arabic" w:cs="Traditional Arabic"/>
          <w:sz w:val="32"/>
          <w:szCs w:val="32"/>
          <w:lang w:bidi="ar-EG"/>
        </w:rPr>
        <w:t>.</w:t>
      </w:r>
    </w:p>
    <w:p w14:paraId="656B7F74" w14:textId="50EF4462" w:rsidR="006E6678" w:rsidRPr="008E1034" w:rsidRDefault="006E6678" w:rsidP="008E1034">
      <w:pPr>
        <w:numPr>
          <w:ilvl w:val="0"/>
          <w:numId w:val="15"/>
        </w:numPr>
        <w:shd w:val="clear" w:color="auto" w:fill="FFFFFF" w:themeFill="background1"/>
        <w:bidi/>
        <w:spacing w:line="276" w:lineRule="auto"/>
        <w:contextualSpacing/>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يساعد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في تفسير كيف ولماذا تطبيقات الصحة الذكية تنجح (أو تفشل) من منظور تجربة المستخدم</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ليس فقط من ناحية التقنية أو المحتوى، بل من ناحية الثقة والرضا</w:t>
      </w:r>
      <w:r w:rsidRPr="008E1034">
        <w:rPr>
          <w:rFonts w:ascii="Traditional Arabic" w:eastAsia="Calibri" w:hAnsi="Traditional Arabic" w:cs="Traditional Arabic"/>
          <w:sz w:val="32"/>
          <w:szCs w:val="32"/>
          <w:lang w:bidi="ar-EG"/>
        </w:rPr>
        <w:t>.</w:t>
      </w:r>
    </w:p>
    <w:p w14:paraId="6805815F" w14:textId="77777777" w:rsidR="006E6678" w:rsidRPr="008E1034" w:rsidRDefault="006E6678" w:rsidP="008E1034">
      <w:pPr>
        <w:numPr>
          <w:ilvl w:val="0"/>
          <w:numId w:val="3"/>
        </w:numPr>
        <w:shd w:val="clear" w:color="auto" w:fill="FFFFFF" w:themeFill="background1"/>
        <w:bidi/>
        <w:spacing w:after="0" w:line="276" w:lineRule="auto"/>
        <w:ind w:left="0" w:firstLine="0"/>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نظرية انتشار الابتكار (</w:t>
      </w:r>
      <w:r w:rsidRPr="008E1034">
        <w:rPr>
          <w:rFonts w:ascii="Traditional Arabic" w:eastAsia="Calibri" w:hAnsi="Traditional Arabic" w:cs="Traditional Arabic"/>
          <w:b/>
          <w:bCs/>
          <w:sz w:val="32"/>
          <w:szCs w:val="32"/>
        </w:rPr>
        <w:t>Diffusion of Innovation Theory</w:t>
      </w:r>
      <w:r w:rsidRPr="008E1034">
        <w:rPr>
          <w:rFonts w:ascii="Traditional Arabic" w:eastAsia="Calibri" w:hAnsi="Traditional Arabic" w:cs="Traditional Arabic"/>
          <w:b/>
          <w:bCs/>
          <w:sz w:val="32"/>
          <w:szCs w:val="32"/>
          <w:rtl/>
        </w:rPr>
        <w:t>)</w:t>
      </w:r>
    </w:p>
    <w:p w14:paraId="3640F97F" w14:textId="77777777" w:rsidR="006E6678" w:rsidRPr="008E1034" w:rsidRDefault="006E6678" w:rsidP="008E1034">
      <w:pPr>
        <w:shd w:val="clear" w:color="auto" w:fill="FFFFFF" w:themeFill="background1"/>
        <w:bidi/>
        <w:spacing w:before="240" w:line="276" w:lineRule="auto"/>
        <w:ind w:firstLine="509"/>
        <w:contextualSpacing/>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تُعد من أهم الأطر النظرية التي تُستخدم في تفسير كيفية تبنّي الأفراد للتقنيات والخدمات الرقمية الجديدة، خاصة في مجالات الصحة الرقمية والتطبيقات الذكية. وترتكز هذه النظرية على افتراض أن تبنّي الابتكار لا يحدث بشكل فوري، وإنما يتم عبر عملية تدريجية تمر بعدة مراحل تبدأ بالوعي وتنتهي بالتبنّي الفعلي.</w:t>
      </w:r>
    </w:p>
    <w:p w14:paraId="75B04AC2" w14:textId="7853E068" w:rsidR="006E6678" w:rsidRPr="008E1034" w:rsidRDefault="006E6678" w:rsidP="008E1034">
      <w:pPr>
        <w:shd w:val="clear" w:color="auto" w:fill="FFFFFF" w:themeFill="background1"/>
        <w:bidi/>
        <w:spacing w:before="240" w:line="276" w:lineRule="auto"/>
        <w:ind w:firstLine="509"/>
        <w:contextualSpacing/>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rPr>
        <w:t>وتوضح النظرية أن قرار الأفراد باستخدام الابتكار يتأثر بمجموعة من الخصائص الأساسية التي تحدد سرعة وانتشار الابتكار داخل المجتمع،</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ومن أبرزها</w:t>
      </w:r>
      <w:r w:rsidRPr="008E1034">
        <w:rPr>
          <w:rFonts w:ascii="Traditional Arabic" w:eastAsia="Calibri" w:hAnsi="Traditional Arabic" w:cs="Traditional Arabic"/>
          <w:sz w:val="32"/>
          <w:szCs w:val="32"/>
        </w:rPr>
        <w:t>:</w:t>
      </w:r>
    </w:p>
    <w:p w14:paraId="0730FB93" w14:textId="69444B43"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الميزة النسبية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مدى إدراك المستخدمين للفوائد التي تحققها تطبيقات الرعاية الصحية الذكية مقارنة بالأساليب التقليدية، مثل سهولة الوصول للخدمة، تقليل زمن الانتظار، وتحسين تجربة المريض</w:t>
      </w:r>
      <w:r w:rsidRPr="008E1034">
        <w:rPr>
          <w:rFonts w:ascii="Traditional Arabic" w:eastAsia="Calibri" w:hAnsi="Traditional Arabic" w:cs="Traditional Arabic"/>
          <w:sz w:val="32"/>
          <w:szCs w:val="32"/>
        </w:rPr>
        <w:t>.</w:t>
      </w:r>
    </w:p>
    <w:p w14:paraId="7D2FFD0E"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سهولة الاستخدام أو التعقيد</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كلما اتسمت التطبيقات الصحية بالبساطة وسهولة الاستخدام، زادت احتمالية قبولها من قبل المستخدمين</w:t>
      </w:r>
      <w:r w:rsidRPr="008E1034">
        <w:rPr>
          <w:rFonts w:ascii="Traditional Arabic" w:eastAsia="Calibri" w:hAnsi="Traditional Arabic" w:cs="Traditional Arabic"/>
          <w:sz w:val="32"/>
          <w:szCs w:val="32"/>
        </w:rPr>
        <w:t>.</w:t>
      </w:r>
    </w:p>
    <w:p w14:paraId="350C0D4E" w14:textId="77777777"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التوافق</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مدى توافق التطبيقات الذكية مع احتياجات المستخدمين الصحية، وقيمهم، ونمط حياتهم، والبيئة الصحية التي ينتمون إليها</w:t>
      </w:r>
      <w:r w:rsidRPr="008E1034">
        <w:rPr>
          <w:rFonts w:ascii="Traditional Arabic" w:eastAsia="Calibri" w:hAnsi="Traditional Arabic" w:cs="Traditional Arabic"/>
          <w:sz w:val="32"/>
          <w:szCs w:val="32"/>
        </w:rPr>
        <w:t>.</w:t>
      </w:r>
    </w:p>
    <w:p w14:paraId="2A672FB2" w14:textId="610378D1"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إمكانية التجربة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قدرة المستخدم على تجربة التطبيق دون مخاطر كبيرة، مما يعزز ثقته ويقلل من مقاومة التغيير</w:t>
      </w:r>
      <w:r w:rsidRPr="008E1034">
        <w:rPr>
          <w:rFonts w:ascii="Traditional Arabic" w:eastAsia="Calibri" w:hAnsi="Traditional Arabic" w:cs="Traditional Arabic"/>
          <w:sz w:val="32"/>
          <w:szCs w:val="32"/>
        </w:rPr>
        <w:t>.</w:t>
      </w:r>
    </w:p>
    <w:p w14:paraId="539D88A5" w14:textId="51248B9C" w:rsidR="006E6678" w:rsidRPr="008E1034" w:rsidRDefault="006E6678" w:rsidP="008E1034">
      <w:pPr>
        <w:pStyle w:val="ListParagraph"/>
        <w:numPr>
          <w:ilvl w:val="0"/>
          <w:numId w:val="14"/>
        </w:numPr>
        <w:shd w:val="clear" w:color="auto" w:fill="FFFFFF" w:themeFill="background1"/>
        <w:bidi/>
        <w:spacing w:after="0" w:line="276" w:lineRule="auto"/>
        <w:contextualSpacing w:val="0"/>
        <w:jc w:val="both"/>
        <w:rPr>
          <w:rFonts w:ascii="Traditional Arabic" w:eastAsia="Calibri" w:hAnsi="Traditional Arabic" w:cs="Traditional Arabic"/>
          <w:b/>
          <w:bCs/>
          <w:sz w:val="32"/>
          <w:szCs w:val="32"/>
          <w:rtl/>
        </w:rPr>
      </w:pPr>
      <w:r w:rsidRPr="008E1034">
        <w:rPr>
          <w:rFonts w:ascii="Traditional Arabic" w:eastAsia="Calibri" w:hAnsi="Traditional Arabic" w:cs="Traditional Arabic"/>
          <w:b/>
          <w:bCs/>
          <w:sz w:val="32"/>
          <w:szCs w:val="32"/>
          <w:rtl/>
        </w:rPr>
        <w:t>إمكانية الملاحظة</w:t>
      </w:r>
      <w:r w:rsidR="00A17753">
        <w:rPr>
          <w:rFonts w:ascii="Traditional Arabic" w:eastAsia="Calibri" w:hAnsi="Traditional Arabic" w:cs="Traditional Arabic"/>
          <w:b/>
          <w:bCs/>
          <w:sz w:val="32"/>
          <w:szCs w:val="32"/>
          <w:rtl/>
        </w:rPr>
        <w:t>:</w:t>
      </w:r>
      <w:r w:rsidRPr="008E1034">
        <w:rPr>
          <w:rFonts w:ascii="Traditional Arabic" w:eastAsia="Calibri" w:hAnsi="Traditional Arabic" w:cs="Traditional Arabic"/>
          <w:b/>
          <w:bCs/>
          <w:sz w:val="32"/>
          <w:szCs w:val="32"/>
        </w:rPr>
        <w:t xml:space="preserve"> </w:t>
      </w:r>
      <w:r w:rsidRPr="008E1034">
        <w:rPr>
          <w:rFonts w:ascii="Traditional Arabic" w:eastAsia="Calibri" w:hAnsi="Traditional Arabic" w:cs="Traditional Arabic"/>
          <w:sz w:val="32"/>
          <w:szCs w:val="32"/>
          <w:rtl/>
        </w:rPr>
        <w:t>وضوح النتائج الإيجابية المترتبة على استخدام التطبيق، مثل تحسين جودة الخدمة أو سرعة الاستجابة</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(عبد العزيز، حمدي جمعة؛ والعتيبي، 202</w:t>
      </w:r>
      <w:r w:rsidR="00E716D3" w:rsidRPr="008E1034">
        <w:rPr>
          <w:rFonts w:ascii="Traditional Arabic" w:eastAsia="Calibri" w:hAnsi="Traditional Arabic" w:cs="Traditional Arabic" w:hint="cs"/>
          <w:sz w:val="32"/>
          <w:szCs w:val="32"/>
          <w:rtl/>
        </w:rPr>
        <w:t>4</w:t>
      </w:r>
      <w:r w:rsidRPr="008E1034">
        <w:rPr>
          <w:rFonts w:ascii="Traditional Arabic" w:eastAsia="Calibri" w:hAnsi="Traditional Arabic" w:cs="Traditional Arabic"/>
          <w:sz w:val="32"/>
          <w:szCs w:val="32"/>
          <w:rtl/>
        </w:rPr>
        <w:t>)، (</w:t>
      </w:r>
      <w:r w:rsidRPr="008E1034">
        <w:rPr>
          <w:rFonts w:ascii="Traditional Arabic" w:eastAsia="Calibri" w:hAnsi="Traditional Arabic" w:cs="Traditional Arabic"/>
          <w:sz w:val="32"/>
          <w:szCs w:val="32"/>
        </w:rPr>
        <w:t xml:space="preserve"> Min et al., 2021</w:t>
      </w:r>
      <w:r w:rsidRPr="008E1034">
        <w:rPr>
          <w:rFonts w:ascii="Traditional Arabic" w:eastAsia="Calibri" w:hAnsi="Traditional Arabic" w:cs="Traditional Arabic"/>
          <w:sz w:val="32"/>
          <w:szCs w:val="32"/>
          <w:rtl/>
        </w:rPr>
        <w:t xml:space="preserve">) </w:t>
      </w:r>
    </w:p>
    <w:p w14:paraId="5D8FF8A2" w14:textId="77777777"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وقد تم التأكيد على صحة هذه الخصائص في السياق الصحي الرقمي من خلال دراسات حديثة:</w:t>
      </w:r>
    </w:p>
    <w:p w14:paraId="77423EC2" w14:textId="15D596FC" w:rsidR="006E6678"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حيث أوضحت دراسة</w:t>
      </w:r>
      <w:r w:rsidRPr="008E1034">
        <w:rPr>
          <w:rFonts w:ascii="Traditional Arabic" w:eastAsia="Calibri" w:hAnsi="Traditional Arabic" w:cs="Traditional Arabic"/>
          <w:sz w:val="32"/>
          <w:szCs w:val="32"/>
        </w:rPr>
        <w:t xml:space="preserve"> (Zhao et al. ,2023) </w:t>
      </w:r>
      <w:r w:rsidRPr="008E1034">
        <w:rPr>
          <w:rFonts w:ascii="Traditional Arabic" w:eastAsia="Calibri" w:hAnsi="Traditional Arabic" w:cs="Traditional Arabic"/>
          <w:sz w:val="32"/>
          <w:szCs w:val="32"/>
          <w:rtl/>
        </w:rPr>
        <w:t>أن قبول الجمهور للتطبيقات الصحية عن بُعد يعتمد بشكل كبير على تللك الخصائص السابقة</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حيث جاءت الميزة النسبية وسهولة الاستخدام والتوافق من أهم المحددات المؤثرة في نية الاستخدام والاستمرار فيه</w:t>
      </w:r>
      <w:r w:rsidRPr="008E1034">
        <w:rPr>
          <w:rFonts w:ascii="Traditional Arabic" w:eastAsia="Calibri" w:hAnsi="Traditional Arabic" w:cs="Traditional Arabic"/>
          <w:sz w:val="32"/>
          <w:szCs w:val="32"/>
        </w:rPr>
        <w:t>.</w:t>
      </w:r>
      <w:r w:rsidRPr="008E1034">
        <w:rPr>
          <w:rFonts w:ascii="Traditional Arabic" w:eastAsia="Calibri" w:hAnsi="Traditional Arabic" w:cs="Traditional Arabic"/>
          <w:sz w:val="32"/>
          <w:szCs w:val="32"/>
          <w:rtl/>
        </w:rPr>
        <w:t xml:space="preserve"> كما أكدت دراسة </w:t>
      </w:r>
      <w:r w:rsidRPr="008E1034">
        <w:rPr>
          <w:rFonts w:ascii="Traditional Arabic" w:eastAsia="Calibri" w:hAnsi="Traditional Arabic" w:cs="Traditional Arabic"/>
          <w:sz w:val="32"/>
          <w:szCs w:val="32"/>
        </w:rPr>
        <w:t>(Salam, 2024)</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الأبعاد الأساسية لـنظرية انتشار الابتكار،حيث أوضحت أن تبنّي التطبيقات الصحية الرقمية في المجتمعات النامية يتأثر بدرجة إدراك المستخدمين لقيمة الابتكار وفائدته العملية، بالإضافة إلى العوامل الاجتماعية والثقافية. وخلصت الدراسة إلى أن الميزة النسبية، والتوافق، وإمكانية التجربة هي محركات حاسمة لقرار تبنّي التطبيقات الصحية</w:t>
      </w:r>
      <w:r w:rsidRPr="008E1034">
        <w:rPr>
          <w:rFonts w:ascii="Traditional Arabic" w:eastAsia="Calibri" w:hAnsi="Traditional Arabic" w:cs="Traditional Arabic"/>
          <w:sz w:val="32"/>
          <w:szCs w:val="32"/>
        </w:rPr>
        <w:t>.</w:t>
      </w:r>
    </w:p>
    <w:p w14:paraId="466B5B36" w14:textId="3B7496B6" w:rsidR="00CD7E9B" w:rsidRPr="008E1034" w:rsidRDefault="006E6678" w:rsidP="008E1034">
      <w:pPr>
        <w:shd w:val="clear" w:color="auto" w:fill="FFFFFF" w:themeFill="background1"/>
        <w:bidi/>
        <w:spacing w:before="240" w:line="276" w:lineRule="auto"/>
        <w:ind w:firstLine="509"/>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وبتطبيق</w:t>
      </w:r>
      <w:r w:rsidRPr="008E1034">
        <w:rPr>
          <w:rFonts w:ascii="Traditional Arabic" w:eastAsia="Calibri" w:hAnsi="Traditional Arabic" w:cs="Traditional Arabic"/>
          <w:sz w:val="32"/>
          <w:szCs w:val="32"/>
        </w:rPr>
        <w:t xml:space="preserve"> </w:t>
      </w:r>
      <w:r w:rsidRPr="008E1034">
        <w:rPr>
          <w:rFonts w:ascii="Traditional Arabic" w:eastAsia="Calibri" w:hAnsi="Traditional Arabic" w:cs="Traditional Arabic"/>
          <w:sz w:val="32"/>
          <w:szCs w:val="32"/>
          <w:rtl/>
        </w:rPr>
        <w:t>هذه النظرية على هذه الدراسة</w:t>
      </w:r>
      <w:r w:rsidR="006B1DB3">
        <w:rPr>
          <w:rFonts w:ascii="Traditional Arabic" w:eastAsia="Calibri" w:hAnsi="Traditional Arabic" w:cs="Traditional Arabic"/>
          <w:sz w:val="32"/>
          <w:szCs w:val="32"/>
          <w:rtl/>
        </w:rPr>
        <w:t>،</w:t>
      </w:r>
      <w:r w:rsidRPr="008E1034">
        <w:rPr>
          <w:rFonts w:ascii="Traditional Arabic" w:eastAsia="Calibri" w:hAnsi="Traditional Arabic" w:cs="Traditional Arabic"/>
          <w:sz w:val="32"/>
          <w:szCs w:val="32"/>
          <w:rtl/>
        </w:rPr>
        <w:t xml:space="preserve"> فإن اعتماد المستشفيات الخاصة بمدينة الرياض على التسويق عبر تطبيقات الهواتف الذكية يُمثل ابتكارًا رقميًا يتأثر بدرجة إدراك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 xml:space="preserve">لفوائده وسهولة استخدامه، الأمر الذي ينعكس إيجابًا على مستوى التبنّي وتحسين جودة الخدمات الطبية ورضا </w:t>
      </w:r>
      <w:r w:rsidR="00866BFD" w:rsidRPr="008E1034">
        <w:rPr>
          <w:rFonts w:ascii="Traditional Arabic" w:eastAsia="Calibri" w:hAnsi="Traditional Arabic" w:cs="Traditional Arabic"/>
          <w:sz w:val="32"/>
          <w:szCs w:val="32"/>
          <w:rtl/>
        </w:rPr>
        <w:t>المرضى</w:t>
      </w:r>
      <w:r w:rsidR="00866BFD"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والكفاءة التشغيلية.</w:t>
      </w:r>
    </w:p>
    <w:bookmarkEnd w:id="10"/>
    <w:p w14:paraId="54FD45F5" w14:textId="77777777" w:rsidR="00E9034F" w:rsidRPr="008E1034" w:rsidRDefault="00E9034F" w:rsidP="008E1034">
      <w:pPr>
        <w:shd w:val="clear" w:color="auto" w:fill="FFFFFF" w:themeFill="background1"/>
        <w:bidi/>
        <w:spacing w:after="120" w:line="360" w:lineRule="auto"/>
        <w:jc w:val="center"/>
        <w:rPr>
          <w:rFonts w:ascii="Traditional Arabic" w:eastAsia="Calibri" w:hAnsi="Traditional Arabic" w:cs="Traditional Arabic"/>
          <w:b/>
          <w:bCs/>
          <w:sz w:val="36"/>
          <w:szCs w:val="36"/>
          <w:rtl/>
        </w:rPr>
      </w:pPr>
    </w:p>
    <w:p w14:paraId="7E9586B2" w14:textId="77777777" w:rsidR="00247014" w:rsidRPr="008E1034" w:rsidRDefault="00247014" w:rsidP="008E1034">
      <w:pPr>
        <w:shd w:val="clear" w:color="auto" w:fill="FFFFFF" w:themeFill="background1"/>
        <w:bidi/>
        <w:spacing w:after="120" w:line="360" w:lineRule="auto"/>
        <w:rPr>
          <w:rFonts w:ascii="Traditional Arabic" w:hAnsi="Traditional Arabic" w:cs="Traditional Arabic"/>
          <w:b/>
          <w:bCs/>
          <w:sz w:val="36"/>
          <w:szCs w:val="36"/>
          <w:rtl/>
          <w:lang w:bidi="ar-EG"/>
        </w:rPr>
      </w:pPr>
    </w:p>
    <w:p w14:paraId="51B874D3" w14:textId="77777777" w:rsidR="00004BE7" w:rsidRPr="008E1034" w:rsidRDefault="00004BE7" w:rsidP="008E1034">
      <w:pPr>
        <w:shd w:val="clear" w:color="auto" w:fill="FFFFFF" w:themeFill="background1"/>
        <w:spacing w:after="200" w:line="276" w:lineRule="auto"/>
        <w:rPr>
          <w:rFonts w:ascii="Traditional Arabic" w:hAnsi="Traditional Arabic" w:cs="Traditional Arabic"/>
          <w:b/>
          <w:bCs/>
          <w:sz w:val="36"/>
          <w:szCs w:val="36"/>
          <w:rtl/>
          <w:lang w:bidi="ar-EG"/>
        </w:rPr>
      </w:pPr>
      <w:r w:rsidRPr="008E1034">
        <w:rPr>
          <w:rFonts w:ascii="Traditional Arabic" w:hAnsi="Traditional Arabic" w:cs="Traditional Arabic"/>
          <w:b/>
          <w:bCs/>
          <w:sz w:val="36"/>
          <w:szCs w:val="36"/>
          <w:rtl/>
          <w:lang w:bidi="ar-EG"/>
        </w:rPr>
        <w:br w:type="page"/>
      </w:r>
    </w:p>
    <w:p w14:paraId="52DD2C5B" w14:textId="77777777" w:rsidR="00626B6C" w:rsidRPr="008E1034" w:rsidRDefault="00626B6C" w:rsidP="008E1034">
      <w:pPr>
        <w:shd w:val="clear" w:color="auto" w:fill="FFFFFF" w:themeFill="background1"/>
        <w:bidi/>
        <w:spacing w:line="276" w:lineRule="auto"/>
        <w:jc w:val="center"/>
        <w:rPr>
          <w:rFonts w:ascii="Traditional Arabic" w:hAnsi="Traditional Arabic" w:cs="Traditional Arabic"/>
          <w:b/>
          <w:bCs/>
          <w:sz w:val="48"/>
          <w:szCs w:val="48"/>
          <w:rtl/>
          <w:lang w:bidi="ar-EG"/>
        </w:rPr>
      </w:pPr>
      <w:r w:rsidRPr="008E1034">
        <w:rPr>
          <w:rFonts w:ascii="Traditional Arabic" w:hAnsi="Traditional Arabic" w:cs="Traditional Arabic"/>
          <w:b/>
          <w:bCs/>
          <w:sz w:val="48"/>
          <w:szCs w:val="48"/>
          <w:rtl/>
          <w:lang w:bidi="ar-EG"/>
        </w:rPr>
        <w:t xml:space="preserve">الفصل </w:t>
      </w:r>
      <w:r w:rsidRPr="008E1034">
        <w:rPr>
          <w:rFonts w:ascii="Traditional Arabic" w:hAnsi="Traditional Arabic" w:cs="Traditional Arabic" w:hint="cs"/>
          <w:b/>
          <w:bCs/>
          <w:sz w:val="48"/>
          <w:szCs w:val="48"/>
          <w:rtl/>
          <w:lang w:bidi="ar-EG"/>
        </w:rPr>
        <w:t>الثالث</w:t>
      </w:r>
    </w:p>
    <w:p w14:paraId="09FB917A" w14:textId="77777777" w:rsidR="00626B6C" w:rsidRPr="008E1034" w:rsidRDefault="00626B6C" w:rsidP="008E1034">
      <w:pPr>
        <w:shd w:val="clear" w:color="auto" w:fill="FFFFFF" w:themeFill="background1"/>
        <w:jc w:val="center"/>
        <w:rPr>
          <w:rFonts w:ascii="Simplified Arabic" w:eastAsia="Calibri" w:hAnsi="Simplified Arabic" w:cs="Simplified Arabic"/>
          <w:sz w:val="28"/>
          <w:szCs w:val="28"/>
          <w:rtl/>
        </w:rPr>
      </w:pPr>
      <w:r w:rsidRPr="008E1034">
        <w:rPr>
          <w:rFonts w:ascii="Traditional Arabic" w:hAnsi="Traditional Arabic" w:cs="Traditional Arabic"/>
          <w:b/>
          <w:bCs/>
          <w:sz w:val="48"/>
          <w:szCs w:val="48"/>
          <w:rtl/>
          <w:lang w:bidi="ar-EG"/>
        </w:rPr>
        <w:t>الطريقة والإجراءات المنهجية</w:t>
      </w:r>
    </w:p>
    <w:p w14:paraId="1308B6D0" w14:textId="77777777"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مقدمة:</w:t>
      </w:r>
    </w:p>
    <w:p w14:paraId="5059F399" w14:textId="72FF9081"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1-</w:t>
      </w:r>
      <w:r w:rsidR="00386EAB" w:rsidRPr="008E1034">
        <w:rPr>
          <w:rFonts w:ascii="Traditional Arabic" w:eastAsia="Times New Roman" w:hAnsi="Traditional Arabic" w:cs="Traditional Arabic"/>
          <w:b/>
          <w:bCs/>
          <w:color w:val="404040"/>
          <w:sz w:val="36"/>
          <w:szCs w:val="36"/>
          <w:rtl/>
        </w:rPr>
        <w:t xml:space="preserve"> </w:t>
      </w:r>
      <w:r w:rsidRPr="008E1034">
        <w:rPr>
          <w:rFonts w:ascii="Traditional Arabic" w:eastAsia="Times New Roman" w:hAnsi="Traditional Arabic" w:cs="Traditional Arabic"/>
          <w:b/>
          <w:bCs/>
          <w:color w:val="404040"/>
          <w:sz w:val="36"/>
          <w:szCs w:val="36"/>
          <w:rtl/>
        </w:rPr>
        <w:t>منهج البحث</w:t>
      </w:r>
      <w:r w:rsidRPr="008E1034">
        <w:rPr>
          <w:rFonts w:ascii="Traditional Arabic" w:eastAsia="Times New Roman" w:hAnsi="Traditional Arabic" w:cs="Traditional Arabic"/>
          <w:b/>
          <w:bCs/>
          <w:color w:val="404040"/>
          <w:sz w:val="36"/>
          <w:szCs w:val="36"/>
        </w:rPr>
        <w:t>:</w:t>
      </w:r>
    </w:p>
    <w:p w14:paraId="25E30A9A" w14:textId="2C19E241"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2-</w:t>
      </w:r>
      <w:r w:rsidRPr="008E1034">
        <w:rPr>
          <w:rFonts w:ascii="Traditional Arabic" w:eastAsia="Times New Roman" w:hAnsi="Traditional Arabic" w:cs="Traditional Arabic"/>
          <w:b/>
          <w:bCs/>
          <w:color w:val="404040"/>
          <w:sz w:val="36"/>
          <w:szCs w:val="36"/>
        </w:rPr>
        <w:t xml:space="preserve"> </w:t>
      </w:r>
      <w:r w:rsidRPr="008E1034">
        <w:rPr>
          <w:rFonts w:ascii="Traditional Arabic" w:eastAsia="Times New Roman" w:hAnsi="Traditional Arabic" w:cs="Traditional Arabic"/>
          <w:b/>
          <w:bCs/>
          <w:color w:val="404040"/>
          <w:sz w:val="36"/>
          <w:szCs w:val="36"/>
          <w:rtl/>
        </w:rPr>
        <w:t>مجتمع</w:t>
      </w:r>
      <w:r w:rsidR="00AA0CD8" w:rsidRPr="008E1034">
        <w:rPr>
          <w:rFonts w:ascii="Traditional Arabic" w:eastAsia="Times New Roman" w:hAnsi="Traditional Arabic" w:cs="Traditional Arabic" w:hint="cs"/>
          <w:b/>
          <w:bCs/>
          <w:color w:val="404040"/>
          <w:sz w:val="36"/>
          <w:szCs w:val="36"/>
          <w:rtl/>
        </w:rPr>
        <w:t xml:space="preserve"> الدراسة</w:t>
      </w:r>
      <w:r w:rsidRPr="008E1034">
        <w:rPr>
          <w:rFonts w:ascii="Traditional Arabic" w:eastAsia="Times New Roman" w:hAnsi="Traditional Arabic" w:cs="Traditional Arabic"/>
          <w:b/>
          <w:bCs/>
          <w:color w:val="404040"/>
          <w:sz w:val="36"/>
          <w:szCs w:val="36"/>
          <w:rtl/>
        </w:rPr>
        <w:t xml:space="preserve"> وعين</w:t>
      </w:r>
      <w:r w:rsidR="00AA0CD8" w:rsidRPr="008E1034">
        <w:rPr>
          <w:rFonts w:ascii="Traditional Arabic" w:eastAsia="Times New Roman" w:hAnsi="Traditional Arabic" w:cs="Traditional Arabic" w:hint="cs"/>
          <w:b/>
          <w:bCs/>
          <w:color w:val="404040"/>
          <w:sz w:val="36"/>
          <w:szCs w:val="36"/>
          <w:rtl/>
        </w:rPr>
        <w:t>تها</w:t>
      </w:r>
      <w:r w:rsidR="00A17753">
        <w:rPr>
          <w:rFonts w:ascii="Traditional Arabic" w:eastAsia="Times New Roman" w:hAnsi="Traditional Arabic" w:cs="Traditional Arabic"/>
          <w:b/>
          <w:bCs/>
          <w:color w:val="404040"/>
          <w:sz w:val="36"/>
          <w:szCs w:val="36"/>
          <w:rtl/>
        </w:rPr>
        <w:t>.</w:t>
      </w:r>
    </w:p>
    <w:p w14:paraId="121A7D81" w14:textId="22ADD192"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3-</w:t>
      </w:r>
      <w:r w:rsidRPr="008E1034">
        <w:rPr>
          <w:rFonts w:ascii="Traditional Arabic" w:eastAsia="Times New Roman" w:hAnsi="Traditional Arabic" w:cs="Traditional Arabic"/>
          <w:b/>
          <w:bCs/>
          <w:color w:val="404040"/>
          <w:sz w:val="36"/>
          <w:szCs w:val="36"/>
        </w:rPr>
        <w:t xml:space="preserve"> </w:t>
      </w:r>
      <w:r w:rsidR="00AA0CD8" w:rsidRPr="008E1034">
        <w:rPr>
          <w:rFonts w:ascii="Traditional Arabic" w:eastAsia="Times New Roman" w:hAnsi="Traditional Arabic" w:cs="Traditional Arabic" w:hint="cs"/>
          <w:b/>
          <w:bCs/>
          <w:color w:val="404040"/>
          <w:sz w:val="36"/>
          <w:szCs w:val="36"/>
          <w:rtl/>
        </w:rPr>
        <w:t>أداة</w:t>
      </w:r>
      <w:r w:rsidRPr="008E1034">
        <w:rPr>
          <w:rFonts w:ascii="Traditional Arabic" w:eastAsia="Times New Roman" w:hAnsi="Traditional Arabic" w:cs="Traditional Arabic"/>
          <w:b/>
          <w:bCs/>
          <w:color w:val="404040"/>
          <w:sz w:val="36"/>
          <w:szCs w:val="36"/>
          <w:rtl/>
        </w:rPr>
        <w:t xml:space="preserve"> جمع البيانات</w:t>
      </w:r>
      <w:r w:rsidR="00A17753">
        <w:rPr>
          <w:rFonts w:ascii="Traditional Arabic" w:eastAsia="Times New Roman" w:hAnsi="Traditional Arabic" w:cs="Traditional Arabic"/>
          <w:b/>
          <w:bCs/>
          <w:color w:val="404040"/>
          <w:sz w:val="36"/>
          <w:szCs w:val="36"/>
          <w:rtl/>
        </w:rPr>
        <w:t>.</w:t>
      </w:r>
    </w:p>
    <w:p w14:paraId="1D4D8340" w14:textId="183D164C"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Pr>
      </w:pPr>
      <w:r w:rsidRPr="008E1034">
        <w:rPr>
          <w:rFonts w:ascii="Traditional Arabic" w:eastAsia="Times New Roman" w:hAnsi="Traditional Arabic" w:cs="Traditional Arabic"/>
          <w:b/>
          <w:bCs/>
          <w:color w:val="404040"/>
          <w:sz w:val="36"/>
          <w:szCs w:val="36"/>
          <w:rtl/>
        </w:rPr>
        <w:t>4- تحديد متغيرات الدراسة</w:t>
      </w:r>
      <w:r w:rsidR="00A17753">
        <w:rPr>
          <w:rFonts w:ascii="Traditional Arabic" w:eastAsia="Times New Roman" w:hAnsi="Traditional Arabic" w:cs="Traditional Arabic"/>
          <w:b/>
          <w:bCs/>
          <w:color w:val="404040"/>
          <w:sz w:val="36"/>
          <w:szCs w:val="36"/>
          <w:rtl/>
        </w:rPr>
        <w:t>.</w:t>
      </w:r>
    </w:p>
    <w:p w14:paraId="41B0E95E" w14:textId="12324160" w:rsidR="00626B6C" w:rsidRPr="008E1034" w:rsidRDefault="00626B6C" w:rsidP="008E1034">
      <w:pPr>
        <w:shd w:val="clear" w:color="auto" w:fill="FFFFFF" w:themeFill="background1"/>
        <w:bidi/>
        <w:spacing w:before="240" w:after="360" w:line="276" w:lineRule="auto"/>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5</w:t>
      </w:r>
      <w:r w:rsidR="00AA0CD8" w:rsidRPr="008E1034">
        <w:rPr>
          <w:rFonts w:ascii="Traditional Arabic" w:eastAsia="Times New Roman" w:hAnsi="Traditional Arabic" w:cs="Traditional Arabic" w:hint="cs"/>
          <w:b/>
          <w:bCs/>
          <w:color w:val="404040"/>
          <w:sz w:val="36"/>
          <w:szCs w:val="36"/>
          <w:rtl/>
        </w:rPr>
        <w:t>-</w:t>
      </w:r>
      <w:r w:rsidRPr="008E1034">
        <w:rPr>
          <w:rFonts w:ascii="Traditional Arabic" w:eastAsia="Times New Roman" w:hAnsi="Traditional Arabic" w:cs="Traditional Arabic"/>
          <w:b/>
          <w:bCs/>
          <w:color w:val="404040"/>
          <w:sz w:val="36"/>
          <w:szCs w:val="36"/>
          <w:rtl/>
        </w:rPr>
        <w:t xml:space="preserve"> تحديد إجراءات تنفيذ الدراسة</w:t>
      </w:r>
      <w:r w:rsidR="00A17753">
        <w:rPr>
          <w:rFonts w:ascii="Traditional Arabic" w:eastAsia="Times New Roman" w:hAnsi="Traditional Arabic" w:cs="Traditional Arabic"/>
          <w:b/>
          <w:bCs/>
          <w:color w:val="404040"/>
          <w:sz w:val="36"/>
          <w:szCs w:val="36"/>
          <w:rtl/>
        </w:rPr>
        <w:t>.</w:t>
      </w:r>
    </w:p>
    <w:p w14:paraId="3AF5A10D"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r w:rsidRPr="008E1034">
        <w:rPr>
          <w:rFonts w:ascii="Traditional Arabic" w:eastAsia="Times New Roman" w:hAnsi="Traditional Arabic" w:cs="Traditional Arabic"/>
          <w:b/>
          <w:bCs/>
          <w:color w:val="404040"/>
          <w:sz w:val="36"/>
          <w:szCs w:val="36"/>
          <w:rtl/>
        </w:rPr>
        <w:t>6. تصميم الدراسة والمعالجة الإحصائية</w:t>
      </w:r>
      <w:r w:rsidRPr="008E1034">
        <w:rPr>
          <w:rFonts w:ascii="Calibri" w:eastAsia="Calibri" w:hAnsi="Calibri" w:cs="Arial" w:hint="cs"/>
          <w:rtl/>
          <w:lang w:bidi="ar-EG"/>
        </w:rPr>
        <w:t>.</w:t>
      </w:r>
    </w:p>
    <w:p w14:paraId="7C304AC2"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63B0E8EA"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4E43D57"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311EE67"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1F396F2"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68F29E39"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EACE885"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0A60FACE"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45826510"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366BE171" w14:textId="77777777" w:rsidR="00626B6C" w:rsidRPr="008E1034" w:rsidRDefault="00626B6C" w:rsidP="008E1034">
      <w:pPr>
        <w:shd w:val="clear" w:color="auto" w:fill="FFFFFF" w:themeFill="background1"/>
        <w:bidi/>
        <w:spacing w:after="200" w:line="276" w:lineRule="auto"/>
        <w:rPr>
          <w:rFonts w:ascii="Calibri" w:eastAsia="Calibri" w:hAnsi="Calibri" w:cs="Arial"/>
          <w:rtl/>
          <w:lang w:bidi="ar-EG"/>
        </w:rPr>
      </w:pPr>
    </w:p>
    <w:p w14:paraId="1F02D331" w14:textId="77777777" w:rsidR="00626B6C" w:rsidRPr="008E1034" w:rsidRDefault="00626B6C" w:rsidP="008E1034">
      <w:pPr>
        <w:shd w:val="clear" w:color="auto" w:fill="FFFFFF" w:themeFill="background1"/>
        <w:bidi/>
        <w:spacing w:before="240" w:after="0" w:line="276" w:lineRule="auto"/>
        <w:rPr>
          <w:rFonts w:ascii="Traditional Arabic" w:hAnsi="Traditional Arabic" w:cs="Traditional Arabic"/>
          <w:b/>
          <w:bCs/>
          <w:sz w:val="40"/>
          <w:szCs w:val="40"/>
          <w:rtl/>
          <w:lang w:bidi="ar-EG"/>
        </w:rPr>
      </w:pPr>
      <w:bookmarkStart w:id="16" w:name="_Hlk212517707"/>
      <w:r w:rsidRPr="008E1034">
        <w:rPr>
          <w:rFonts w:ascii="Traditional Arabic" w:hAnsi="Traditional Arabic" w:cs="Traditional Arabic" w:hint="cs"/>
          <w:b/>
          <w:bCs/>
          <w:sz w:val="40"/>
          <w:szCs w:val="40"/>
          <w:rtl/>
          <w:lang w:bidi="ar-EG"/>
        </w:rPr>
        <w:t>مقدمة:</w:t>
      </w:r>
    </w:p>
    <w:bookmarkEnd w:id="16"/>
    <w:p w14:paraId="4A6CCDB3" w14:textId="77777777" w:rsidR="00626B6C" w:rsidRPr="008E1034" w:rsidRDefault="00626B6C" w:rsidP="008E1034">
      <w:pPr>
        <w:pStyle w:val="NormalWeb"/>
        <w:shd w:val="clear" w:color="auto" w:fill="FFFFFF" w:themeFill="background1"/>
        <w:bidi/>
        <w:spacing w:before="0" w:beforeAutospacing="0"/>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 xml:space="preserve">يمثل هذا الفصل الإطار المنهجي الحاكم للدراسة، إذ ينتقل بالبحث من المستوى النظري إلى المستوى التطبيقي القابل للاختبار والتحليل العلمي المنهجي. ويهدف إلى بناء بنية إجرائية متكاملة </w:t>
      </w:r>
      <w:r w:rsidRPr="008E1034">
        <w:rPr>
          <w:rFonts w:ascii="Traditional Arabic" w:hAnsi="Traditional Arabic" w:cs="Traditional Arabic" w:hint="cs"/>
          <w:sz w:val="32"/>
          <w:szCs w:val="32"/>
          <w:rtl/>
        </w:rPr>
        <w:t>تمكن</w:t>
      </w:r>
      <w:r w:rsidRPr="008E1034">
        <w:rPr>
          <w:rFonts w:ascii="Traditional Arabic" w:hAnsi="Traditional Arabic" w:cs="Traditional Arabic"/>
          <w:sz w:val="32"/>
          <w:szCs w:val="32"/>
          <w:rtl/>
        </w:rPr>
        <w:t xml:space="preserve"> من فحص العلاقة بين التسويق عبر التطبيقات الذكية وجودة الخدمات الطبية في مستشفيات القطاع الخاص بمدينة الرياض، وذلك وفق أسس علمية تضمن الموضوعية والدقة وقابلية التحقق</w:t>
      </w:r>
      <w:r w:rsidRPr="008E1034">
        <w:rPr>
          <w:rFonts w:ascii="Traditional Arabic" w:hAnsi="Traditional Arabic" w:cs="Traditional Arabic"/>
          <w:sz w:val="32"/>
          <w:szCs w:val="32"/>
        </w:rPr>
        <w:t>.</w:t>
      </w:r>
    </w:p>
    <w:p w14:paraId="4B1C3022" w14:textId="33D4E895"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 xml:space="preserve">وتنبع أهمية هذا الفصل من طبيعة موضوع الدراسة الذي يجمع بين بعدين متداخلين؛ الأول تسويقي رقمي يتمثل في استخدام التطبيقات الذكية كأداة اتصال وتفاعل مع </w:t>
      </w:r>
      <w:r w:rsidR="00440C4D" w:rsidRPr="008E1034">
        <w:rPr>
          <w:rFonts w:ascii="Traditional Arabic" w:hAnsi="Traditional Arabic" w:cs="Traditional Arabic" w:hint="cs"/>
          <w:sz w:val="32"/>
          <w:szCs w:val="32"/>
          <w:rtl/>
        </w:rPr>
        <w:t>المرضي</w:t>
      </w:r>
      <w:r w:rsidRPr="008E1034">
        <w:rPr>
          <w:rFonts w:ascii="Traditional Arabic" w:hAnsi="Traditional Arabic" w:cs="Traditional Arabic"/>
          <w:sz w:val="32"/>
          <w:szCs w:val="32"/>
          <w:rtl/>
        </w:rPr>
        <w:t>، والثاني صحي خدمي يرتبط بجودة الخدمات الطبية بأبعادها المتعددة. ويستلزم هذا التداخل تبني تصميم منهجي منضبط قادر على استيعاب تعقيد العلاقة بين المتغيرات، بما يسمح بتحليل الأثر بصورة علمية دقيقة تأخذ في الاعتبار اختلاف وجهات النظر بين مستخدمي الخدمة الصحية ومقدميها</w:t>
      </w:r>
      <w:r w:rsidRPr="008E1034">
        <w:rPr>
          <w:rFonts w:ascii="Traditional Arabic" w:hAnsi="Traditional Arabic" w:cs="Traditional Arabic"/>
          <w:sz w:val="32"/>
          <w:szCs w:val="32"/>
        </w:rPr>
        <w:t>.</w:t>
      </w:r>
    </w:p>
    <w:p w14:paraId="136F559B" w14:textId="77777777"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وانطلاقا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 ذلك، يتناول هذا الفصل تحديد المنهج العلمي الملائم لطبيعة الدراسة وأهدافها، إلى جانب توصيف مجتمع الدراسة وعينتها وآليات اختيارها، بما يحقق التمثيل الواقعي للفئات المستهدفة. كما يعرض أدوات جمع البيانات المعتمدة، ومبررات اختيارها، وإجراءات التحقق من صدقها وثباتها، فضلًا عن تحديد المتغيرات الرئيسة للدراسة في ضوء نموذجها المفاهيمي وفرضياتها</w:t>
      </w:r>
      <w:r w:rsidRPr="008E1034">
        <w:rPr>
          <w:rFonts w:ascii="Traditional Arabic" w:hAnsi="Traditional Arabic" w:cs="Traditional Arabic"/>
          <w:sz w:val="32"/>
          <w:szCs w:val="32"/>
        </w:rPr>
        <w:t>.</w:t>
      </w:r>
    </w:p>
    <w:p w14:paraId="3133D933" w14:textId="77777777"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tl/>
        </w:rPr>
      </w:pPr>
      <w:r w:rsidRPr="008E1034">
        <w:rPr>
          <w:rFonts w:ascii="Traditional Arabic" w:hAnsi="Traditional Arabic" w:cs="Traditional Arabic"/>
          <w:sz w:val="32"/>
          <w:szCs w:val="32"/>
          <w:rtl/>
        </w:rPr>
        <w:t xml:space="preserve">كذلك يستعرض الفصل الخطوات التنفيذية التي </w:t>
      </w:r>
      <w:r w:rsidRPr="008E1034">
        <w:rPr>
          <w:rFonts w:ascii="Traditional Arabic" w:hAnsi="Traditional Arabic" w:cs="Traditional Arabic" w:hint="cs"/>
          <w:sz w:val="32"/>
          <w:szCs w:val="32"/>
          <w:rtl/>
        </w:rPr>
        <w:t>اتبعت</w:t>
      </w:r>
      <w:r w:rsidRPr="008E1034">
        <w:rPr>
          <w:rFonts w:ascii="Traditional Arabic" w:hAnsi="Traditional Arabic" w:cs="Traditional Arabic"/>
          <w:sz w:val="32"/>
          <w:szCs w:val="32"/>
          <w:rtl/>
        </w:rPr>
        <w:t xml:space="preserve"> في التطبيق الميداني، بدء</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 إعداد أداة القياس ومرورا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بإجراءات التوزيع وجمع البيانات، وانتهاءً بتحديد الأساليب الإحصائية المستخدمة في تحليل البيانات واختبار الفرضيات. وبذلك يشكل هذا الفصل الأساس المنهجي الذي يستند إليه البناء التحليلي للدراسة، ويضمن الاتساق العلمي بين مشكلة البحث وأهدافه ونتائجه المتوقعة</w:t>
      </w:r>
      <w:r w:rsidRPr="008E1034">
        <w:rPr>
          <w:rFonts w:ascii="Traditional Arabic" w:hAnsi="Traditional Arabic" w:cs="Traditional Arabic"/>
          <w:sz w:val="32"/>
          <w:szCs w:val="32"/>
        </w:rPr>
        <w:t>.</w:t>
      </w:r>
    </w:p>
    <w:p w14:paraId="2D2054B7" w14:textId="58FFA802"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tl/>
        </w:rPr>
      </w:pPr>
      <w:r w:rsidRPr="008E1034">
        <w:rPr>
          <w:rFonts w:ascii="Traditional Arabic" w:hAnsi="Traditional Arabic" w:cs="Traditional Arabic"/>
          <w:sz w:val="32"/>
          <w:szCs w:val="32"/>
          <w:rtl/>
        </w:rPr>
        <w:t xml:space="preserve">كما يوضح الفصل إجراءات التحقق من الخصائص السيكومترية لأداة الدراسة قبل التطبيق الميداني النهائي، وذلك من خلال تنفيذ دراسة استطلاعية على عينة مناسبة من مجتمع البحث، وتحليل نتائجها إحصائيًا للتحقق من صدق الأداة وثباتها باستخدام معاملات الاتساق الداخلي، بما يعزز موثوقية القياس وصلاحية </w:t>
      </w:r>
      <w:r w:rsidR="00EA5037" w:rsidRPr="008E1034">
        <w:rPr>
          <w:rFonts w:ascii="Traditional Arabic" w:hAnsi="Traditional Arabic" w:cs="Traditional Arabic" w:hint="cs"/>
          <w:sz w:val="32"/>
          <w:szCs w:val="32"/>
          <w:rtl/>
        </w:rPr>
        <w:t>الأستبانة</w:t>
      </w:r>
      <w:r w:rsidRPr="008E1034">
        <w:rPr>
          <w:rFonts w:ascii="Traditional Arabic" w:hAnsi="Traditional Arabic" w:cs="Traditional Arabic"/>
          <w:sz w:val="32"/>
          <w:szCs w:val="32"/>
          <w:rtl/>
        </w:rPr>
        <w:t xml:space="preserve"> للتطبيق على العينة الأساسية</w:t>
      </w:r>
      <w:r w:rsidRPr="008E1034">
        <w:rPr>
          <w:rFonts w:ascii="Traditional Arabic" w:hAnsi="Traditional Arabic" w:cs="Traditional Arabic"/>
          <w:sz w:val="32"/>
          <w:szCs w:val="32"/>
        </w:rPr>
        <w:t>.</w:t>
      </w:r>
    </w:p>
    <w:p w14:paraId="4C5ECC7E" w14:textId="2A5BAF3D" w:rsidR="00626B6C" w:rsidRPr="008E1034" w:rsidRDefault="00626B6C" w:rsidP="008E1034">
      <w:pPr>
        <w:shd w:val="clear" w:color="auto" w:fill="FFFFFF" w:themeFill="background1"/>
        <w:bidi/>
        <w:spacing w:before="240" w:line="276" w:lineRule="auto"/>
        <w:ind w:firstLine="509"/>
        <w:jc w:val="both"/>
        <w:rPr>
          <w:rFonts w:ascii="Traditional Arabic" w:eastAsia="Times New Roman" w:hAnsi="Traditional Arabic" w:cs="Traditional Arabic"/>
          <w:b/>
          <w:bCs/>
          <w:color w:val="404040"/>
          <w:sz w:val="36"/>
          <w:szCs w:val="36"/>
          <w:rtl/>
        </w:rPr>
      </w:pPr>
      <w:r w:rsidRPr="008E1034">
        <w:rPr>
          <w:rFonts w:ascii="Traditional Arabic" w:eastAsia="Times New Roman" w:hAnsi="Traditional Arabic" w:cs="Traditional Arabic"/>
          <w:b/>
          <w:bCs/>
          <w:color w:val="404040"/>
          <w:sz w:val="36"/>
          <w:szCs w:val="36"/>
          <w:rtl/>
        </w:rPr>
        <w:t>1-</w:t>
      </w:r>
      <w:r w:rsidR="00386EAB" w:rsidRPr="008E1034">
        <w:rPr>
          <w:rFonts w:ascii="Traditional Arabic" w:eastAsia="Times New Roman" w:hAnsi="Traditional Arabic" w:cs="Traditional Arabic"/>
          <w:b/>
          <w:bCs/>
          <w:color w:val="404040"/>
          <w:sz w:val="36"/>
          <w:szCs w:val="36"/>
          <w:rtl/>
        </w:rPr>
        <w:t xml:space="preserve"> </w:t>
      </w:r>
      <w:r w:rsidRPr="008E1034">
        <w:rPr>
          <w:rFonts w:ascii="Traditional Arabic" w:eastAsia="Times New Roman" w:hAnsi="Traditional Arabic" w:cs="Traditional Arabic"/>
          <w:b/>
          <w:bCs/>
          <w:color w:val="404040"/>
          <w:sz w:val="36"/>
          <w:szCs w:val="36"/>
          <w:rtl/>
        </w:rPr>
        <w:t>منهج البحث</w:t>
      </w:r>
      <w:r w:rsidRPr="008E1034">
        <w:rPr>
          <w:rFonts w:ascii="Traditional Arabic" w:eastAsia="Times New Roman" w:hAnsi="Traditional Arabic" w:cs="Traditional Arabic"/>
          <w:b/>
          <w:bCs/>
          <w:color w:val="404040"/>
          <w:sz w:val="36"/>
          <w:szCs w:val="36"/>
        </w:rPr>
        <w:t>:</w:t>
      </w:r>
    </w:p>
    <w:p w14:paraId="7CB1D564" w14:textId="77777777" w:rsidR="00C95711"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bookmarkStart w:id="17" w:name="_Hlk212420700"/>
      <w:r w:rsidRPr="008E1034">
        <w:rPr>
          <w:rFonts w:ascii="Traditional Arabic" w:eastAsia="Times New Roman" w:hAnsi="Traditional Arabic" w:cs="Traditional Arabic"/>
          <w:sz w:val="32"/>
          <w:szCs w:val="32"/>
          <w:rtl/>
        </w:rPr>
        <w:t>تماشيا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مع طبيعة موضوع الدراسة الحالية التي تسعى إلى تحليل أثر التسويق عبر التطبيقات الذكية </w:t>
      </w:r>
    </w:p>
    <w:p w14:paraId="6BD7D9B5" w14:textId="68757261"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على تحسين جودة الخدمات الطبية في مستشفيات القطاع الخاص بمدينة الرياض، فقد تم اعتماد المنهج الوصفي التحليلي بوصفه من أكثر المناهج ملاءمة للدراسات التطبيقية التي تستهدف تفسير العلاقات بين المتغيرات في البيئات التنظيمية والخدمية المعاصرة. ويُعد هذا المنهج مناسبًا للدراسات التي تتناول الظواهر الإدارية والصحية ذات الطابع الواقعي، حيث يتيح وصفها بدقة وتحليل أبعادها وعلاقاتها بصورة منهجية قائمة على البيانات الميدانية والتحليل الإحصائي (</w:t>
      </w:r>
      <w:r w:rsidRPr="008E1034">
        <w:rPr>
          <w:rFonts w:ascii="Traditional Arabic" w:eastAsia="Times New Roman" w:hAnsi="Traditional Arabic" w:cs="Traditional Arabic"/>
          <w:sz w:val="32"/>
          <w:szCs w:val="32"/>
        </w:rPr>
        <w:t>Saunders et al., 2023</w:t>
      </w:r>
      <w:r w:rsidRPr="008E1034">
        <w:rPr>
          <w:rFonts w:ascii="Traditional Arabic" w:eastAsia="Times New Roman" w:hAnsi="Traditional Arabic" w:cs="Traditional Arabic"/>
          <w:sz w:val="32"/>
          <w:szCs w:val="32"/>
          <w:rtl/>
        </w:rPr>
        <w:t>).</w:t>
      </w:r>
    </w:p>
    <w:p w14:paraId="52C7F016" w14:textId="1F28317B"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ويقوم المنهج الوصفي التحليلي على دراسة الظاهرة في سياقها الواقعي دون تدخل الباحث في توجيهها، من خلال توصيف مستوى توظيف التسويق عبر التطبيقات الذكية داخل المستشفيات الخاصة، وتحليل انعكاساته على جودة الخدمات الطبية بمختلف أبعادها، مثل رضا </w:t>
      </w:r>
      <w:r w:rsidR="00440C4D" w:rsidRPr="008E1034">
        <w:rPr>
          <w:rFonts w:ascii="Traditional Arabic" w:eastAsia="Times New Roman" w:hAnsi="Traditional Arabic" w:cs="Traditional Arabic" w:hint="cs"/>
          <w:sz w:val="32"/>
          <w:szCs w:val="32"/>
          <w:rtl/>
        </w:rPr>
        <w:t>المرضي</w:t>
      </w:r>
      <w:r w:rsidRPr="008E1034">
        <w:rPr>
          <w:rFonts w:ascii="Traditional Arabic" w:eastAsia="Times New Roman" w:hAnsi="Traditional Arabic" w:cs="Traditional Arabic"/>
          <w:sz w:val="32"/>
          <w:szCs w:val="32"/>
          <w:rtl/>
        </w:rPr>
        <w:t>، والكفاءة التشغيلية، وجودة الرعاية المقدمة. ويسمح هذا المنهج بقياس العلاقات الارتباطية والتأثيرية بين المتغيرات، اعتمادا</w:t>
      </w:r>
      <w:r w:rsidR="00440C4D"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على أدوات قياس كمية قابلة للتحليل الإحصائي الموضوعي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5B52553B"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كما يتميز هذا المنهج بقدرته على الربط بين الوصف والتفسير، حيث لا يقتصر على عرض خصائص الظاهرة، بل يمتد إلى تحليل أنماط التفاعل بين المتغيرات المستقلة والتابعة، واستكشاف طبيعة التأثيرات المباشرة للتسويق الرقمي الصحي عبر التطبيقات الذكية على مخرجات جودة الخدمة الصحية. وتؤكد الأدبيات الحديثة في منهجيات البحث أن الجمع بين التحليل الوصفي والتفسيري يعزز من القدرة على فهم السلوك التنظيمي والخدمي في البيئات الرقمية المعقدة، خاصة في القطاعات التي تشهد تحولًا رقميًا متسارعًا مثل القطاع الصحي (</w:t>
      </w:r>
      <w:r w:rsidRPr="008E1034">
        <w:rPr>
          <w:rFonts w:ascii="Traditional Arabic" w:eastAsia="Times New Roman" w:hAnsi="Traditional Arabic" w:cs="Traditional Arabic"/>
          <w:sz w:val="32"/>
          <w:szCs w:val="32"/>
        </w:rPr>
        <w:t>Sekaran &amp; Bougie, 2021</w:t>
      </w:r>
      <w:r w:rsidRPr="008E1034">
        <w:rPr>
          <w:rFonts w:ascii="Traditional Arabic" w:eastAsia="Times New Roman" w:hAnsi="Traditional Arabic" w:cs="Traditional Arabic"/>
          <w:sz w:val="32"/>
          <w:szCs w:val="32"/>
          <w:rtl/>
        </w:rPr>
        <w:t>).</w:t>
      </w:r>
    </w:p>
    <w:p w14:paraId="009C9F17" w14:textId="6A3781E5"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ومن منظور تطبيقي، يتيح هذا المنهج دراسة واقع استخدام التطبيقات الذكية كأداة تسويق صحي من خلال تحليل أبعادها الرئيسة، والتي تشمل الترويج للخدمات الطبية، والتفاعل المباشر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وتوفير المعلومات الصحية الموثوقة، وتسهيل إدارة المواعيد والخدمات. كما يسمح بتقييم انعكاس هذه الأبعاد على مؤشرات جودة الخدمات الطبية، بما يدعم بناء نموذج تفسيري يوضح طبيعة العلاقة بين التسويق الرقمي وجودة الأداء الصحي في المستشفيات الخاصة.</w:t>
      </w:r>
    </w:p>
    <w:p w14:paraId="138FE2FD"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إضافة إلى ذلك، يوفر المنهج الوصفي التحليلي إمكانية إجراء المقارنات بين مستويات تبني التطبيقات الذكية داخل المؤسسات الصحية الخاصة، واستخلاص مواطن القوة والقصور في ممارسات التسويق عبر التطبيقات، وتحديد العوامل التي تعزز فاعليته أو تحد من أثره. ويتسق ذلك مع الاتجاهات الحديثة في دراسات التحول الرقمي في الرعاية الصحية، التي تؤكد على العلاقة التكاملية بين الابتكار التقني وجودة الخدمات الصحية وتجربة المريض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1203CF24" w14:textId="7064E30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وفي إطار اختبار فرضيات الدراسة، تم توظيف المنهج الوصفي التحليلي بصورة تطبيقية من خلال تصميم أداة استقصاء محكمة تستند إلى الإطار النظري للدراسة، بحيث تقيس متغيرات التسويق عبر التطبيقات الذكية وأبعاد جودة الخدمات الطبية بصورة كمية قابلة للتحليل الإحصائي. وقد </w:t>
      </w:r>
      <w:r w:rsidR="00EA5037" w:rsidRPr="008E1034">
        <w:rPr>
          <w:rFonts w:ascii="Traditional Arabic" w:eastAsia="Times New Roman" w:hAnsi="Traditional Arabic" w:cs="Traditional Arabic" w:hint="cs"/>
          <w:sz w:val="32"/>
          <w:szCs w:val="32"/>
          <w:rtl/>
        </w:rPr>
        <w:t>طبقت</w:t>
      </w:r>
      <w:r w:rsidRPr="008E1034">
        <w:rPr>
          <w:rFonts w:ascii="Traditional Arabic" w:eastAsia="Times New Roman" w:hAnsi="Traditional Arabic" w:cs="Traditional Arabic"/>
          <w:sz w:val="32"/>
          <w:szCs w:val="32"/>
          <w:rtl/>
        </w:rPr>
        <w:t xml:space="preserve"> </w:t>
      </w:r>
      <w:r w:rsidR="00EA5037" w:rsidRPr="008E1034">
        <w:rPr>
          <w:rFonts w:ascii="Traditional Arabic" w:eastAsia="Times New Roman" w:hAnsi="Traditional Arabic" w:cs="Traditional Arabic" w:hint="cs"/>
          <w:sz w:val="32"/>
          <w:szCs w:val="32"/>
          <w:rtl/>
        </w:rPr>
        <w:t>الأستبانة</w:t>
      </w:r>
      <w:r w:rsidRPr="008E1034">
        <w:rPr>
          <w:rFonts w:ascii="Traditional Arabic" w:eastAsia="Times New Roman" w:hAnsi="Traditional Arabic" w:cs="Traditional Arabic"/>
          <w:sz w:val="32"/>
          <w:szCs w:val="32"/>
          <w:rtl/>
        </w:rPr>
        <w:t xml:space="preserve"> </w:t>
      </w:r>
      <w:r w:rsidR="00EA5037" w:rsidRPr="008E1034">
        <w:rPr>
          <w:rFonts w:ascii="Traditional Arabic" w:eastAsia="Times New Roman" w:hAnsi="Traditional Arabic" w:cs="Traditional Arabic" w:hint="cs"/>
          <w:sz w:val="32"/>
          <w:szCs w:val="32"/>
          <w:rtl/>
        </w:rPr>
        <w:t>علي</w:t>
      </w:r>
      <w:r w:rsidRPr="008E1034">
        <w:rPr>
          <w:rFonts w:ascii="Traditional Arabic" w:eastAsia="Times New Roman" w:hAnsi="Traditional Arabic" w:cs="Traditional Arabic"/>
          <w:sz w:val="32"/>
          <w:szCs w:val="32"/>
          <w:rtl/>
        </w:rPr>
        <w:t xml:space="preserve"> عينة من </w:t>
      </w:r>
      <w:r w:rsidR="00440C4D" w:rsidRPr="008E1034">
        <w:rPr>
          <w:rFonts w:ascii="Traditional Arabic" w:eastAsia="Times New Roman" w:hAnsi="Traditional Arabic" w:cs="Traditional Arabic" w:hint="cs"/>
          <w:sz w:val="32"/>
          <w:szCs w:val="32"/>
          <w:rtl/>
        </w:rPr>
        <w:t>المرضي</w:t>
      </w:r>
      <w:r w:rsidRPr="008E1034">
        <w:rPr>
          <w:rFonts w:ascii="Traditional Arabic" w:eastAsia="Times New Roman" w:hAnsi="Traditional Arabic" w:cs="Traditional Arabic"/>
          <w:sz w:val="32"/>
          <w:szCs w:val="32"/>
          <w:rtl/>
        </w:rPr>
        <w:t xml:space="preserve"> من خدمات مستشفيات القطاع الخاص بمدينة الرياض، بما يضمن الحصول على بيانات ميدانية تعكس الواقع الفعلي لاستخدام التطبيقات الذكية في التسويق الصحي.</w:t>
      </w:r>
    </w:p>
    <w:p w14:paraId="372E6525"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وبالاعتماد على هذا التوجه المنهجي، يمكن تحليل البيانات وتحويلها إلى مؤشرات علمية قابلة للتفسير من خلال استخدام الأساليب الإحصائية المناسبة، بما يتيح التوصل إلى نتائج موثوقة تستند إلى أسس منهجية رصينة، وتسهم في تقديم فهم علمي دقيق لطبيعة العلاقة بين التسويق عبر التطبيقات الذكية وتحسين جودة الخدمات الطبية في بيئة المستشفيات الخاصة بمدينة الرياض.</w:t>
      </w:r>
    </w:p>
    <w:p w14:paraId="09EAFC19" w14:textId="472666B9" w:rsidR="00626B6C" w:rsidRPr="008E1034" w:rsidRDefault="00626B6C" w:rsidP="008E1034">
      <w:pPr>
        <w:shd w:val="clear" w:color="auto" w:fill="FFFFFF" w:themeFill="background1"/>
        <w:bidi/>
        <w:spacing w:before="240" w:after="360" w:line="276" w:lineRule="auto"/>
        <w:ind w:hanging="58"/>
        <w:jc w:val="both"/>
        <w:rPr>
          <w:rFonts w:ascii="Traditional Arabic" w:eastAsia="Times New Roman" w:hAnsi="Traditional Arabic" w:cs="Traditional Arabic"/>
          <w:b/>
          <w:bCs/>
          <w:color w:val="404040"/>
          <w:sz w:val="32"/>
          <w:szCs w:val="32"/>
          <w:rtl/>
        </w:rPr>
      </w:pPr>
      <w:r w:rsidRPr="008E1034">
        <w:rPr>
          <w:rFonts w:ascii="Traditional Arabic" w:eastAsia="Times New Roman" w:hAnsi="Traditional Arabic" w:cs="Traditional Arabic"/>
          <w:b/>
          <w:bCs/>
          <w:color w:val="404040"/>
          <w:sz w:val="36"/>
          <w:szCs w:val="36"/>
          <w:rtl/>
        </w:rPr>
        <w:t>2- مجتمع</w:t>
      </w:r>
      <w:r w:rsidR="00AA0CD8" w:rsidRPr="008E1034">
        <w:rPr>
          <w:rFonts w:ascii="Traditional Arabic" w:eastAsia="Times New Roman" w:hAnsi="Traditional Arabic" w:cs="Traditional Arabic" w:hint="cs"/>
          <w:b/>
          <w:bCs/>
          <w:color w:val="404040"/>
          <w:sz w:val="36"/>
          <w:szCs w:val="36"/>
          <w:rtl/>
        </w:rPr>
        <w:t xml:space="preserve"> الدراسة</w:t>
      </w:r>
      <w:r w:rsidRPr="008E1034">
        <w:rPr>
          <w:rFonts w:ascii="Traditional Arabic" w:eastAsia="Times New Roman" w:hAnsi="Traditional Arabic" w:cs="Traditional Arabic"/>
          <w:b/>
          <w:bCs/>
          <w:color w:val="404040"/>
          <w:sz w:val="36"/>
          <w:szCs w:val="36"/>
          <w:rtl/>
        </w:rPr>
        <w:t xml:space="preserve"> وعين</w:t>
      </w:r>
      <w:r w:rsidR="00AA0CD8" w:rsidRPr="008E1034">
        <w:rPr>
          <w:rFonts w:ascii="Traditional Arabic" w:eastAsia="Times New Roman" w:hAnsi="Traditional Arabic" w:cs="Traditional Arabic" w:hint="cs"/>
          <w:b/>
          <w:bCs/>
          <w:color w:val="404040"/>
          <w:sz w:val="36"/>
          <w:szCs w:val="36"/>
          <w:rtl/>
        </w:rPr>
        <w:t>تها</w:t>
      </w:r>
      <w:bookmarkStart w:id="18" w:name="_Hlk212420744"/>
      <w:bookmarkEnd w:id="17"/>
      <w:r w:rsidR="00AA0CD8" w:rsidRPr="008E1034">
        <w:rPr>
          <w:rFonts w:ascii="Traditional Arabic" w:eastAsia="Times New Roman" w:hAnsi="Traditional Arabic" w:cs="Traditional Arabic" w:hint="cs"/>
          <w:b/>
          <w:bCs/>
          <w:color w:val="404040"/>
          <w:sz w:val="32"/>
          <w:szCs w:val="32"/>
          <w:rtl/>
        </w:rPr>
        <w:t>:</w:t>
      </w:r>
    </w:p>
    <w:p w14:paraId="16D5F6FE" w14:textId="77777777" w:rsidR="00626B6C" w:rsidRPr="008E1034" w:rsidRDefault="00626B6C" w:rsidP="008E1034">
      <w:pPr>
        <w:shd w:val="clear" w:color="auto" w:fill="FFFFFF" w:themeFill="background1"/>
        <w:bidi/>
        <w:spacing w:before="240" w:after="360" w:line="276" w:lineRule="auto"/>
        <w:ind w:firstLine="509"/>
        <w:jc w:val="both"/>
        <w:rPr>
          <w:rFonts w:ascii="Traditional Arabic" w:eastAsia="Times New Roman" w:hAnsi="Traditional Arabic" w:cs="Traditional Arabic"/>
          <w:color w:val="404040"/>
          <w:sz w:val="32"/>
          <w:szCs w:val="32"/>
          <w:rtl/>
        </w:rPr>
      </w:pPr>
      <w:r w:rsidRPr="008E1034">
        <w:rPr>
          <w:rFonts w:ascii="Traditional Arabic" w:eastAsia="Times New Roman" w:hAnsi="Traditional Arabic" w:cs="Traditional Arabic"/>
          <w:color w:val="404040"/>
          <w:sz w:val="32"/>
          <w:szCs w:val="32"/>
          <w:rtl/>
        </w:rPr>
        <w:t>يُعد تحديد مجتمع الدراسة وعينتها من الركائز المنهجية الأساسية التي تقوم عليها الدراسات التطبيقية، لما له من دور محوري في ضمان دقة النتائج وإمكانية تعميمها، إذ يرتبط اختيار المجتمع والعينة ارتباطًا مباشرًا بصدق النتائج وإمكانية الاستدلال العلمي منها (</w:t>
      </w:r>
      <w:r w:rsidRPr="008E1034">
        <w:rPr>
          <w:rFonts w:ascii="Traditional Arabic" w:eastAsia="Times New Roman" w:hAnsi="Traditional Arabic" w:cs="Traditional Arabic"/>
          <w:color w:val="404040"/>
          <w:sz w:val="32"/>
          <w:szCs w:val="32"/>
        </w:rPr>
        <w:t>Creswell&amp; Creswell, 2023</w:t>
      </w:r>
      <w:r w:rsidRPr="008E1034">
        <w:rPr>
          <w:rFonts w:ascii="Traditional Arabic" w:eastAsia="Times New Roman" w:hAnsi="Traditional Arabic" w:cs="Traditional Arabic"/>
          <w:color w:val="404040"/>
          <w:sz w:val="32"/>
          <w:szCs w:val="32"/>
          <w:rtl/>
        </w:rPr>
        <w:t>). وانطلاقًا من طبيعة الدراسة الحالية التي تهدف إلى تحليل أثر التسويق عبر التطبيقات الذكية على تحسين جودة الخدمات الطبية في مستشفيات القطاع الخاص بمدينة الرياض، فقد تم تحديد مجتمع الدراسة بصورة تتسق مع أهداف البحث ومتغيراته.</w:t>
      </w:r>
    </w:p>
    <w:p w14:paraId="297132AF" w14:textId="77777777" w:rsidR="00626B6C" w:rsidRPr="008E1034" w:rsidRDefault="00626B6C" w:rsidP="008E1034">
      <w:pPr>
        <w:shd w:val="clear" w:color="auto" w:fill="FFFFFF" w:themeFill="background1"/>
        <w:spacing w:after="200" w:line="276" w:lineRule="auto"/>
        <w:rPr>
          <w:rFonts w:ascii="Traditional Arabic" w:eastAsia="Times New Roman" w:hAnsi="Traditional Arabic" w:cs="Traditional Arabic"/>
          <w:color w:val="404040"/>
          <w:sz w:val="32"/>
          <w:szCs w:val="32"/>
        </w:rPr>
      </w:pPr>
      <w:r w:rsidRPr="008E1034">
        <w:rPr>
          <w:rFonts w:ascii="Traditional Arabic" w:eastAsia="Times New Roman" w:hAnsi="Traditional Arabic" w:cs="Traditional Arabic"/>
          <w:color w:val="404040"/>
          <w:sz w:val="32"/>
          <w:szCs w:val="32"/>
          <w:rtl/>
        </w:rPr>
        <w:br w:type="page"/>
      </w:r>
    </w:p>
    <w:p w14:paraId="76B23731"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أولًا: مجتمع الدراسة</w:t>
      </w:r>
      <w:r w:rsidRPr="008E1034">
        <w:rPr>
          <w:rFonts w:ascii="Traditional Arabic" w:eastAsia="Times New Roman" w:hAnsi="Traditional Arabic" w:cs="Traditional Arabic" w:hint="cs"/>
          <w:b/>
          <w:bCs/>
          <w:sz w:val="36"/>
          <w:szCs w:val="36"/>
          <w:rtl/>
        </w:rPr>
        <w:t>:</w:t>
      </w:r>
    </w:p>
    <w:p w14:paraId="2DFC47EA" w14:textId="7FB475A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يتكون مجتمع الدراسة من </w:t>
      </w:r>
      <w:r w:rsidR="009F24DC"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 xml:space="preserve">وبالاستناد إلى البيانات الإحصائية الواردة في الفصول السابقة والتقارير الحديثة للقطاع الصحي، يُقدر مجتمع الدراسة بآلاف </w:t>
      </w:r>
      <w:r w:rsidR="00440C4D"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Pr="008E1034">
        <w:rPr>
          <w:rFonts w:ascii="Traditional Arabic" w:eastAsia="Times New Roman" w:hAnsi="Traditional Arabic" w:cs="Traditional Arabic"/>
          <w:sz w:val="32"/>
          <w:szCs w:val="32"/>
          <w:rtl/>
        </w:rPr>
        <w:t>، بما يشمل المرضى المستخدمين للتطبيقات الذكية في حجز المواعيد أو الحصول على الخدمات الصحية الرقمية، وهو ما يتوافق مع الاتجاهات الحديثة في الدراسات الصحية التي تعتمد على مجتمعات واسعة ومتنوعة عند دراسة التحول الرقمي في الخدمات الصحية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425FB240"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لكِبر حجم مجتمع الدراسة واتساعه، فقد تم اللجوء إلى أسلوب المعاينة العلمية لتحديد حجم عينة ممثلة إحصائيًا، حيث تُعد المعاينة من الإجراءات المنهجية الضرورية في الدراسات الميدانية التي يصعب فيها حصر المجتمع كاملًا (</w:t>
      </w:r>
      <w:r w:rsidRPr="008E1034">
        <w:rPr>
          <w:rFonts w:ascii="Traditional Arabic" w:eastAsia="Times New Roman" w:hAnsi="Traditional Arabic" w:cs="Traditional Arabic"/>
          <w:sz w:val="32"/>
          <w:szCs w:val="32"/>
        </w:rPr>
        <w:t>Saunders et al., 2023</w:t>
      </w:r>
      <w:r w:rsidRPr="008E1034">
        <w:rPr>
          <w:rFonts w:ascii="Traditional Arabic" w:eastAsia="Times New Roman" w:hAnsi="Traditional Arabic" w:cs="Traditional Arabic"/>
          <w:sz w:val="32"/>
          <w:szCs w:val="32"/>
          <w:rtl/>
        </w:rPr>
        <w:t>). وبالاعتماد على معادلة تحديد حجم العينة، بالإضافة إلى الاسترشاد بجدول (</w:t>
      </w:r>
      <w:r w:rsidRPr="008E1034">
        <w:rPr>
          <w:rFonts w:ascii="Traditional Arabic" w:eastAsia="Times New Roman" w:hAnsi="Traditional Arabic" w:cs="Traditional Arabic"/>
          <w:sz w:val="32"/>
          <w:szCs w:val="32"/>
        </w:rPr>
        <w:t>Krejcie &amp; Morgan</w:t>
      </w:r>
      <w:r w:rsidRPr="008E1034">
        <w:rPr>
          <w:rFonts w:ascii="Traditional Arabic" w:eastAsia="Times New Roman" w:hAnsi="Traditional Arabic" w:cs="Traditional Arabic"/>
          <w:sz w:val="32"/>
          <w:szCs w:val="32"/>
          <w:rtl/>
        </w:rPr>
        <w:t>) الشائع استخدامه في الدراسات السلوكية والإدارية، تم تحديد حجم العينة بما يحقق مستوى مناسبًا من الدقة الإحصائية وإمكانية تعميم النتائج. وقد بلغ حجم العينة المستهدفة عددًا ملائمًا من المفردات يمثل مجتمع الدراسة بصورة علمية، مع مراعاة تحقيق الحد الأدنى المقبول إحصائيًا للدراسات الوصفية التحليلية (</w:t>
      </w:r>
      <w:r w:rsidRPr="008E1034">
        <w:rPr>
          <w:rFonts w:ascii="Traditional Arabic" w:eastAsia="Times New Roman" w:hAnsi="Traditional Arabic" w:cs="Traditional Arabic"/>
          <w:sz w:val="32"/>
          <w:szCs w:val="32"/>
        </w:rPr>
        <w:t>Sekaran &amp; Bougie, 2021</w:t>
      </w:r>
      <w:r w:rsidRPr="008E1034">
        <w:rPr>
          <w:rFonts w:ascii="Traditional Arabic" w:eastAsia="Times New Roman" w:hAnsi="Traditional Arabic" w:cs="Traditional Arabic"/>
          <w:sz w:val="32"/>
          <w:szCs w:val="32"/>
          <w:rtl/>
        </w:rPr>
        <w:t>).</w:t>
      </w:r>
    </w:p>
    <w:p w14:paraId="58EEAE80"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ويسهم هذا التنوع في العينة في توفير رؤية متكاملة تجمع بين منظور متلقي الخدمة ومقدمها، بما يعزز من عمق التحليل وواقعية النتائج، ويزيد من القيمة التفسيرية للدراسة في البحوث التطبيقية متعددة الأطراف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57A9472E"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ثانيا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نوع العينة ومبررات اختيارها</w:t>
      </w:r>
      <w:r w:rsidRPr="008E1034">
        <w:rPr>
          <w:rFonts w:ascii="Traditional Arabic" w:eastAsia="Times New Roman" w:hAnsi="Traditional Arabic" w:cs="Traditional Arabic" w:hint="cs"/>
          <w:b/>
          <w:bCs/>
          <w:sz w:val="36"/>
          <w:szCs w:val="36"/>
          <w:rtl/>
        </w:rPr>
        <w:t>:</w:t>
      </w:r>
    </w:p>
    <w:p w14:paraId="141C9205" w14:textId="5F5579CD" w:rsidR="00626B6C" w:rsidRPr="008E1034" w:rsidRDefault="00C230BF" w:rsidP="008E1034">
      <w:pPr>
        <w:shd w:val="clear" w:color="auto" w:fill="FFFFFF" w:themeFill="background1"/>
        <w:bidi/>
        <w:spacing w:before="100" w:beforeAutospacing="1" w:after="100" w:afterAutospacing="1" w:line="240" w:lineRule="auto"/>
        <w:ind w:left="-58" w:firstLine="567"/>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إ</w:t>
      </w:r>
      <w:r w:rsidR="009F24DC" w:rsidRPr="008E1034">
        <w:rPr>
          <w:rFonts w:ascii="Traditional Arabic" w:eastAsia="Times New Roman" w:hAnsi="Traditional Arabic" w:cs="Traditional Arabic"/>
          <w:sz w:val="32"/>
          <w:szCs w:val="32"/>
          <w:rtl/>
        </w:rPr>
        <w:t>ستخدم أسلوب العينة القصدية بطريقة العينة الملائمة (</w:t>
      </w:r>
      <w:r w:rsidR="009F24DC" w:rsidRPr="008E1034">
        <w:rPr>
          <w:rFonts w:ascii="Traditional Arabic" w:eastAsia="Times New Roman" w:hAnsi="Traditional Arabic" w:cs="Traditional Arabic"/>
          <w:sz w:val="32"/>
          <w:szCs w:val="32"/>
        </w:rPr>
        <w:t>Convenience Sampling</w:t>
      </w:r>
      <w:r w:rsidR="009F24DC" w:rsidRPr="008E1034">
        <w:rPr>
          <w:rFonts w:ascii="Traditional Arabic" w:eastAsia="Times New Roman" w:hAnsi="Traditional Arabic" w:cs="Traditional Arabic"/>
          <w:sz w:val="32"/>
          <w:szCs w:val="32"/>
          <w:rtl/>
        </w:rPr>
        <w:t xml:space="preserve">)، وذلك نظرًا لصعوبة الحصول على إطار معاينة رسمي يضم جميع المرضى المستخدمين للتطبيقات الذكية في مستشفيات القطاع الخاص بمدينة الرياض </w:t>
      </w:r>
      <w:r w:rsidR="009F24DC" w:rsidRPr="008E1034">
        <w:rPr>
          <w:rFonts w:ascii="Traditional Arabic" w:eastAsia="Times New Roman" w:hAnsi="Traditional Arabic" w:cs="Traditional Arabic" w:hint="cs"/>
          <w:sz w:val="32"/>
          <w:szCs w:val="32"/>
          <w:rtl/>
        </w:rPr>
        <w:t>و</w:t>
      </w:r>
      <w:r w:rsidR="00626B6C" w:rsidRPr="008E1034">
        <w:rPr>
          <w:rFonts w:ascii="Traditional Arabic" w:eastAsia="Times New Roman" w:hAnsi="Traditional Arabic" w:cs="Traditional Arabic"/>
          <w:sz w:val="32"/>
          <w:szCs w:val="32"/>
          <w:rtl/>
        </w:rPr>
        <w:t>بوصفه من أكثر أساليب المعاينة ملاءمة للدراسات الميدانية التي تستهدف قياس الاتجاهات والآراء داخل مجتمعات كبيرة ومتنوعة، حيث يتيح هذا الأسلوب اختيار مفردات العينة بصورة احتمالية قائمة على تكافؤ الفرص (</w:t>
      </w:r>
      <w:r w:rsidR="00626B6C" w:rsidRPr="008E1034">
        <w:rPr>
          <w:rFonts w:ascii="Traditional Arabic" w:eastAsia="Times New Roman" w:hAnsi="Traditional Arabic" w:cs="Traditional Arabic"/>
          <w:sz w:val="32"/>
          <w:szCs w:val="32"/>
        </w:rPr>
        <w:t>Taherdoost, 2020</w:t>
      </w:r>
      <w:r w:rsidR="00626B6C" w:rsidRPr="008E1034">
        <w:rPr>
          <w:rFonts w:ascii="Traditional Arabic" w:eastAsia="Times New Roman" w:hAnsi="Traditional Arabic" w:cs="Traditional Arabic"/>
          <w:sz w:val="32"/>
          <w:szCs w:val="32"/>
          <w:rtl/>
        </w:rPr>
        <w:t>). ويُعد هذا الأسلوب مناسبا</w:t>
      </w:r>
      <w:r w:rsidR="00626B6C" w:rsidRPr="008E1034">
        <w:rPr>
          <w:rFonts w:ascii="Traditional Arabic" w:eastAsia="Times New Roman" w:hAnsi="Traditional Arabic" w:cs="Traditional Arabic" w:hint="cs"/>
          <w:sz w:val="32"/>
          <w:szCs w:val="32"/>
          <w:rtl/>
        </w:rPr>
        <w:t>ً</w:t>
      </w:r>
      <w:r w:rsidR="00626B6C" w:rsidRPr="008E1034">
        <w:rPr>
          <w:rFonts w:ascii="Traditional Arabic" w:eastAsia="Times New Roman" w:hAnsi="Traditional Arabic" w:cs="Traditional Arabic"/>
          <w:sz w:val="32"/>
          <w:szCs w:val="32"/>
          <w:rtl/>
        </w:rPr>
        <w:t xml:space="preserve"> لطبيعة الدراسة الحالية التي تعتمد على جمع البيانات من مفردات متعددة الخلفيات داخل بيئة صحية تطبيقية.</w:t>
      </w:r>
    </w:p>
    <w:p w14:paraId="271A8948" w14:textId="77777777" w:rsidR="00626B6C" w:rsidRPr="008E1034" w:rsidRDefault="00626B6C" w:rsidP="008E1034">
      <w:pPr>
        <w:shd w:val="clear" w:color="auto" w:fill="FFFFFF" w:themeFill="background1"/>
        <w:bidi/>
        <w:spacing w:before="100" w:beforeAutospacing="1" w:after="100" w:afterAutospacing="1" w:line="240" w:lineRule="auto"/>
        <w:ind w:left="84"/>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وقد استند اختيار هذا النوع من العينات إلى مجموعة من المبررات المنهجية، من أبرزها</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4011633A"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إتاحة فرص متكافئة لجميع مفردات المجتمع للدخول ضمن العينة دون تحيز، مما يعزز النزاهة المنهجية ويحد من التحيز في النتائج</w:t>
      </w:r>
      <w:r w:rsidRPr="008E1034">
        <w:rPr>
          <w:rFonts w:ascii="Traditional Arabic" w:eastAsia="Times New Roman" w:hAnsi="Traditional Arabic" w:cs="Traditional Arabic" w:hint="cs"/>
          <w:sz w:val="32"/>
          <w:szCs w:val="32"/>
          <w:rtl/>
        </w:rPr>
        <w:t>.</w:t>
      </w:r>
    </w:p>
    <w:p w14:paraId="76187A44"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دعم موضوعية النتائج وتقليل احتمالات التحيز الناتج عن الاختيار غير العشوائي</w:t>
      </w:r>
      <w:r w:rsidRPr="008E1034">
        <w:rPr>
          <w:rFonts w:ascii="Traditional Arabic" w:eastAsia="Times New Roman" w:hAnsi="Traditional Arabic" w:cs="Traditional Arabic" w:hint="cs"/>
          <w:sz w:val="32"/>
          <w:szCs w:val="32"/>
          <w:rtl/>
        </w:rPr>
        <w:t>.</w:t>
      </w:r>
    </w:p>
    <w:p w14:paraId="24176682"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ملاءمته للدراسات التي تعتمد على أدوات جمع بيانات كمية مثل الاستبانات الميدانية</w:t>
      </w:r>
      <w:r w:rsidRPr="008E1034">
        <w:rPr>
          <w:rFonts w:ascii="Traditional Arabic" w:eastAsia="Times New Roman" w:hAnsi="Traditional Arabic" w:cs="Traditional Arabic" w:hint="cs"/>
          <w:sz w:val="32"/>
          <w:szCs w:val="32"/>
          <w:rtl/>
        </w:rPr>
        <w:t>.</w:t>
      </w:r>
    </w:p>
    <w:p w14:paraId="30C460F8" w14:textId="77777777" w:rsidR="00626B6C" w:rsidRPr="008E1034" w:rsidRDefault="00626B6C" w:rsidP="008E1034">
      <w:pPr>
        <w:pStyle w:val="ListParagraph"/>
        <w:numPr>
          <w:ilvl w:val="0"/>
          <w:numId w:val="19"/>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تعزيز القدرة على تعميم النتائج على مجتمع الدراسة الأصلي عند توافر حجم عينة مناسب </w:t>
      </w:r>
    </w:p>
    <w:p w14:paraId="78C8D877" w14:textId="16846A40" w:rsidR="00626B6C" w:rsidRPr="008E1034" w:rsidRDefault="00626B6C" w:rsidP="008E1034">
      <w:pPr>
        <w:shd w:val="clear" w:color="auto" w:fill="FFFFFF" w:themeFill="background1"/>
        <w:bidi/>
        <w:spacing w:before="100" w:beforeAutospacing="1" w:after="100" w:afterAutospacing="1" w:line="240" w:lineRule="auto"/>
        <w:ind w:firstLine="651"/>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 xml:space="preserve">كما روعي في اختيار العينة تحقيق قدر من التوازن النسبي </w:t>
      </w:r>
      <w:r w:rsidRPr="008E1034">
        <w:rPr>
          <w:rFonts w:ascii="Traditional Arabic" w:eastAsia="Times New Roman" w:hAnsi="Traditional Arabic" w:cs="Traditional Arabic" w:hint="cs"/>
          <w:sz w:val="32"/>
          <w:szCs w:val="32"/>
          <w:rtl/>
        </w:rPr>
        <w:t>لفئة</w:t>
      </w:r>
      <w:r w:rsidRPr="008E1034">
        <w:rPr>
          <w:rFonts w:ascii="Traditional Arabic" w:eastAsia="Times New Roman" w:hAnsi="Traditional Arabic" w:cs="Traditional Arabic"/>
          <w:sz w:val="32"/>
          <w:szCs w:val="32"/>
          <w:rtl/>
        </w:rPr>
        <w:t xml:space="preserve"> الدراسة </w:t>
      </w:r>
      <w:r w:rsidRPr="008E1034">
        <w:rPr>
          <w:rFonts w:ascii="Traditional Arabic" w:eastAsia="Times New Roman" w:hAnsi="Traditional Arabic" w:cs="Traditional Arabic" w:hint="cs"/>
          <w:sz w:val="32"/>
          <w:szCs w:val="32"/>
          <w:rtl/>
        </w:rPr>
        <w:t>الرئيسية وهم</w:t>
      </w:r>
      <w:r w:rsidRPr="008E1034">
        <w:rPr>
          <w:rFonts w:ascii="Traditional Arabic" w:eastAsia="Times New Roman" w:hAnsi="Traditional Arabic" w:cs="Traditional Arabic"/>
          <w:sz w:val="32"/>
          <w:szCs w:val="32"/>
          <w:rtl/>
        </w:rPr>
        <w:t xml:space="preserve"> </w:t>
      </w:r>
      <w:r w:rsidR="009F24DC" w:rsidRPr="008E1034">
        <w:rPr>
          <w:rFonts w:ascii="Traditional Arabic" w:eastAsia="Times New Roman" w:hAnsi="Traditional Arabic" w:cs="Traditional Arabic"/>
          <w:sz w:val="32"/>
          <w:szCs w:val="32"/>
          <w:rtl/>
        </w:rPr>
        <w:t>المرضى الذين استخدموا التطبيقات الذكية التابعة لمستشفيات القطاع الخاص بمدينة الرياض</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بما يسمح بإجراء تحليلات مقارنة تكشف الفروق في التصورات والاتجاهات نحو دور التسويق عبر التطبيقات الذكية في تحسين جودة الخدمات الطبية. ويسهم هذا التوجه في تعزيز القيمة التفسيرية للدراسة، وإنتاج نتائج أكثر شمولًا وقابلية للاستفادة التطبيقية، خاصة في الدراسات المرتبطة بالتحول الرقمي في القطاع الصحي (</w:t>
      </w:r>
      <w:r w:rsidRPr="008E1034">
        <w:rPr>
          <w:rFonts w:ascii="Traditional Arabic" w:eastAsia="Times New Roman" w:hAnsi="Traditional Arabic" w:cs="Traditional Arabic"/>
          <w:sz w:val="32"/>
          <w:szCs w:val="32"/>
        </w:rPr>
        <w:t>Dwivedi et al., 2021</w:t>
      </w:r>
      <w:r w:rsidRPr="008E1034">
        <w:rPr>
          <w:rFonts w:ascii="Traditional Arabic" w:eastAsia="Times New Roman" w:hAnsi="Traditional Arabic" w:cs="Traditional Arabic"/>
          <w:sz w:val="32"/>
          <w:szCs w:val="32"/>
          <w:rtl/>
        </w:rPr>
        <w:t>).</w:t>
      </w:r>
    </w:p>
    <w:p w14:paraId="4C254D48" w14:textId="77777777" w:rsidR="00626B6C" w:rsidRPr="008E1034" w:rsidRDefault="00626B6C" w:rsidP="008E1034">
      <w:pPr>
        <w:shd w:val="clear" w:color="auto" w:fill="FFFFFF" w:themeFill="background1"/>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ثالثًا: حجم العينة</w:t>
      </w:r>
      <w:r w:rsidRPr="008E1034">
        <w:rPr>
          <w:rFonts w:ascii="Traditional Arabic" w:eastAsia="Times New Roman" w:hAnsi="Traditional Arabic" w:cs="Traditional Arabic" w:hint="cs"/>
          <w:b/>
          <w:bCs/>
          <w:sz w:val="36"/>
          <w:szCs w:val="36"/>
          <w:rtl/>
        </w:rPr>
        <w:t>:</w:t>
      </w:r>
    </w:p>
    <w:p w14:paraId="2A855E6F" w14:textId="77777777" w:rsidR="00314413" w:rsidRPr="008E1034" w:rsidRDefault="008E6CC0"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يتكون مجتمع الدراسة من المرضى المستخدمين لتطبيقات الحجز والخدمات الطبية الرقمية التابعة لمستشفيات القطاع الخاص بمدينة الرياض، ممن سبق لهم الاستفادة الفعلية من هذه التطبيقات خلال الفترة الزمنية المحددة للدراسة. ويُعد هذا المجتمع مناسباً لطبيعة الدراسة، كونه يمثل الفئة المستهدفة القادرة على تقييم أثر التسويق عبر التطبيقات الذكية على جودة الخدمات الطبية من منظور متلقي الخدمة</w:t>
      </w:r>
      <w:r w:rsidR="00314413" w:rsidRPr="008E1034">
        <w:rPr>
          <w:rFonts w:ascii="Traditional Arabic" w:eastAsia="Times New Roman" w:hAnsi="Traditional Arabic" w:cs="Traditional Arabic" w:hint="cs"/>
          <w:sz w:val="32"/>
          <w:szCs w:val="32"/>
          <w:rtl/>
        </w:rPr>
        <w:t>.</w:t>
      </w:r>
    </w:p>
    <w:p w14:paraId="3D90581E" w14:textId="4EB5C94B" w:rsidR="00626B6C" w:rsidRPr="008E1034" w:rsidRDefault="00314413"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وتشير بيانات الهيئة العامة للإحصاء لعام (2025) إلى أن عدد مستخدمي تطبيقات الهواتف الذكية في المجال الصحي بلغ نحو (232,000) مستخدم، وهو رقم مستند إلى مصدر رسمي موثق، ويمكن الاعتماد عليه في تحديد حجم مجتمع الدراسة. وعليه، تم اعتماد هذا الرقم بوصفه تقديراً علمياً مناسباً لحجم المجتمع محل الدراسة.</w:t>
      </w:r>
    </w:p>
    <w:p w14:paraId="105AD0C9" w14:textId="341AC3D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color w:val="000000" w:themeColor="text1"/>
          <w:sz w:val="32"/>
          <w:szCs w:val="32"/>
          <w:rtl/>
        </w:rPr>
      </w:pPr>
      <w:r w:rsidRPr="008E1034">
        <w:rPr>
          <w:rFonts w:ascii="Traditional Arabic" w:eastAsia="Times New Roman" w:hAnsi="Traditional Arabic" w:cs="Traditional Arabic"/>
          <w:color w:val="000000" w:themeColor="text1"/>
          <w:sz w:val="32"/>
          <w:szCs w:val="32"/>
          <w:rtl/>
        </w:rPr>
        <w:t>وبالاستناد إلى جدول</w:t>
      </w:r>
      <w:r w:rsidRPr="008E1034">
        <w:rPr>
          <w:rFonts w:ascii="Traditional Arabic" w:eastAsia="Times New Roman" w:hAnsi="Traditional Arabic" w:cs="Traditional Arabic"/>
          <w:color w:val="000000" w:themeColor="text1"/>
          <w:sz w:val="32"/>
          <w:szCs w:val="32"/>
        </w:rPr>
        <w:t xml:space="preserve"> (Morgan) </w:t>
      </w:r>
      <w:r w:rsidRPr="008E1034">
        <w:rPr>
          <w:rFonts w:ascii="Traditional Arabic" w:eastAsia="Times New Roman" w:hAnsi="Traditional Arabic" w:cs="Traditional Arabic"/>
          <w:color w:val="000000" w:themeColor="text1"/>
          <w:sz w:val="32"/>
          <w:szCs w:val="32"/>
          <w:rtl/>
        </w:rPr>
        <w:t>المستخدم على نطاق واسع في الدراسات الإدارية والصحية لتحديد حجم العينة في المجتمعات الكبيرة، فإن المجتمع الذي يتجاوز (100,000) مفردة يتطلب حجم عينة يقارب (384) مفردة عند مستوى ثقة (95%) وهامش خطأ</w:t>
      </w:r>
      <w:r w:rsidRPr="008E1034">
        <w:rPr>
          <w:rFonts w:ascii="Traditional Arabic" w:eastAsia="Times New Roman" w:hAnsi="Traditional Arabic" w:cs="Traditional Arabic"/>
          <w:color w:val="000000" w:themeColor="text1"/>
          <w:sz w:val="32"/>
          <w:szCs w:val="32"/>
        </w:rPr>
        <w:t xml:space="preserve"> (5%).</w:t>
      </w:r>
      <w:r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color w:val="000000" w:themeColor="text1"/>
          <w:sz w:val="32"/>
          <w:szCs w:val="32"/>
          <w:rtl/>
        </w:rPr>
        <w:t>تقرير هيئة الإحصاء</w:t>
      </w:r>
      <w:r w:rsidR="00F011A3" w:rsidRPr="008E1034">
        <w:rPr>
          <w:rFonts w:ascii="Traditional Arabic" w:eastAsia="Times New Roman" w:hAnsi="Traditional Arabic" w:cs="Traditional Arabic" w:hint="cs"/>
          <w:color w:val="000000" w:themeColor="text1"/>
          <w:sz w:val="32"/>
          <w:szCs w:val="32"/>
          <w:rtl/>
        </w:rPr>
        <w:t>،</w:t>
      </w:r>
      <w:r w:rsidR="00F011A3" w:rsidRPr="008E1034">
        <w:rPr>
          <w:rFonts w:ascii="Traditional Arabic" w:eastAsia="Times New Roman" w:hAnsi="Traditional Arabic" w:cs="Traditional Arabic"/>
          <w:color w:val="000000" w:themeColor="text1"/>
          <w:sz w:val="32"/>
          <w:szCs w:val="32"/>
          <w:rtl/>
        </w:rPr>
        <w:t xml:space="preserve"> 2025</w:t>
      </w:r>
      <w:r w:rsidR="00F011A3" w:rsidRPr="008E1034">
        <w:rPr>
          <w:rFonts w:ascii="Traditional Arabic" w:eastAsia="Times New Roman" w:hAnsi="Traditional Arabic" w:cs="Traditional Arabic" w:hint="cs"/>
          <w:color w:val="000000" w:themeColor="text1"/>
          <w:sz w:val="32"/>
          <w:szCs w:val="32"/>
          <w:rtl/>
        </w:rPr>
        <w:t>)</w:t>
      </w:r>
    </w:p>
    <w:p w14:paraId="07087A54"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وبناءً عليه، تم تحديد حجم العينة المستهدفة بـ(385) مفردة، وهو حجم عينة مناسب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لتمثيل مجتمع الدراسة وتحقيق مستوى مقبول من القدرة على تعميم النتائج. كما يتوافق هذا الحجم مع المعايير المنهجية المعتمدة في الدراسات الوصفية التحليلية في </w:t>
      </w:r>
      <w:r w:rsidRPr="008E1034">
        <w:rPr>
          <w:rFonts w:ascii="Traditional Arabic" w:eastAsia="Times New Roman" w:hAnsi="Traditional Arabic" w:cs="Traditional Arabic" w:hint="cs"/>
          <w:sz w:val="32"/>
          <w:szCs w:val="32"/>
          <w:rtl/>
        </w:rPr>
        <w:t>المجال</w:t>
      </w:r>
      <w:r w:rsidRPr="008E1034">
        <w:rPr>
          <w:rFonts w:ascii="Traditional Arabic" w:eastAsia="Times New Roman" w:hAnsi="Traditional Arabic" w:cs="Traditional Arabic"/>
          <w:sz w:val="32"/>
          <w:szCs w:val="32"/>
          <w:rtl/>
        </w:rPr>
        <w:t xml:space="preserve"> الصحي</w:t>
      </w:r>
      <w:r w:rsidRPr="008E1034">
        <w:rPr>
          <w:rFonts w:ascii="Traditional Arabic" w:eastAsia="Times New Roman" w:hAnsi="Traditional Arabic" w:cs="Traditional Arabic"/>
          <w:sz w:val="32"/>
          <w:szCs w:val="32"/>
        </w:rPr>
        <w:t>.</w:t>
      </w:r>
    </w:p>
    <w:p w14:paraId="7F5A2ED1" w14:textId="4BB14ECE"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 xml:space="preserve">وقد شملت العينة </w:t>
      </w:r>
      <w:r w:rsidR="0046139D" w:rsidRPr="008E1034">
        <w:rPr>
          <w:rFonts w:ascii="Traditional Arabic" w:eastAsia="Times New Roman" w:hAnsi="Traditional Arabic" w:cs="Traditional Arabic"/>
          <w:b/>
          <w:bCs/>
          <w:sz w:val="32"/>
          <w:szCs w:val="32"/>
          <w:rtl/>
        </w:rPr>
        <w:t>على فئة</w:t>
      </w:r>
      <w:r w:rsidR="0046139D" w:rsidRPr="008E1034">
        <w:rPr>
          <w:rFonts w:ascii="Traditional Arabic" w:eastAsia="Times New Roman" w:hAnsi="Traditional Arabic" w:cs="Traditional Arabic" w:hint="cs"/>
          <w:b/>
          <w:bCs/>
          <w:sz w:val="32"/>
          <w:szCs w:val="32"/>
          <w:rtl/>
        </w:rPr>
        <w:t>:</w:t>
      </w:r>
      <w:r w:rsidR="0046139D" w:rsidRPr="008E1034">
        <w:rPr>
          <w:rFonts w:ascii="Traditional Arabic" w:eastAsia="Times New Roman" w:hAnsi="Traditional Arabic" w:cs="Traditional Arabic"/>
          <w:b/>
          <w:bCs/>
          <w:sz w:val="32"/>
          <w:szCs w:val="32"/>
          <w:rtl/>
        </w:rPr>
        <w:t xml:space="preserve"> </w:t>
      </w:r>
      <w:r w:rsidR="0046139D" w:rsidRPr="008E1034">
        <w:rPr>
          <w:rFonts w:ascii="Traditional Arabic" w:eastAsia="Times New Roman" w:hAnsi="Traditional Arabic" w:cs="Traditional Arabic"/>
          <w:sz w:val="32"/>
          <w:szCs w:val="32"/>
          <w:rtl/>
        </w:rPr>
        <w:t>المرضى المستخدمين للتطبيقات الذكية في مستشفيات القطاع الخاص بمدينة الرياض، بما ينسجم مع التحديد الدقيق لمجتمع الدراسة</w:t>
      </w:r>
      <w:r w:rsidRPr="008E1034">
        <w:rPr>
          <w:rFonts w:ascii="Traditional Arabic" w:eastAsia="Times New Roman" w:hAnsi="Traditional Arabic" w:cs="Traditional Arabic"/>
          <w:sz w:val="32"/>
          <w:szCs w:val="32"/>
          <w:rtl/>
        </w:rPr>
        <w:t>، بما يتيح تحليلا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أكثر عمقا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لتأثير التسويق عبر التطبيقات الذكية من منظور متلقي الخدمة</w:t>
      </w:r>
      <w:r w:rsidRPr="008E1034">
        <w:rPr>
          <w:rFonts w:ascii="Traditional Arabic" w:eastAsia="Times New Roman" w:hAnsi="Traditional Arabic" w:cs="Traditional Arabic"/>
          <w:sz w:val="32"/>
          <w:szCs w:val="32"/>
        </w:rPr>
        <w:t>.</w:t>
      </w:r>
    </w:p>
    <w:p w14:paraId="41C300A3"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يجدر التنويه إلى أن حجم العينة المعتمد في هذه الدراسة يستند إلى جدول (</w:t>
      </w:r>
      <w:r w:rsidRPr="008E1034">
        <w:rPr>
          <w:rFonts w:ascii="Traditional Arabic" w:eastAsia="Times New Roman" w:hAnsi="Traditional Arabic" w:cs="Traditional Arabic"/>
          <w:sz w:val="32"/>
          <w:szCs w:val="32"/>
        </w:rPr>
        <w:t>Krejcie &amp; Morgan</w:t>
      </w:r>
      <w:r w:rsidRPr="008E1034">
        <w:rPr>
          <w:rFonts w:ascii="Traditional Arabic" w:eastAsia="Times New Roman" w:hAnsi="Traditional Arabic" w:cs="Traditional Arabic"/>
          <w:sz w:val="32"/>
          <w:szCs w:val="32"/>
          <w:rtl/>
        </w:rPr>
        <w:t>) 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لكونه من أكثر الأدوات دقة وانتشارا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في تحديد أحجام العينات للمجتمعات الكبيرة. ويعد استخدام هذا الجدول أكثر موثوقية مقارنة ببعض المعادلات التقريبية، حيث يعتمد على أسس إحصائية ثابتة تضمن تحقيق التوازن بين دقة النتائج وإمكانية التطبيق الميداني، وهو ما يجعله مناسبًا للدراسات التطبيقية في المجالات الصحية والسلوكية.</w:t>
      </w:r>
    </w:p>
    <w:p w14:paraId="014C0F08" w14:textId="63E7BC1B" w:rsidR="005F6B69" w:rsidRPr="008E1034" w:rsidRDefault="00770B40" w:rsidP="008E1034">
      <w:pPr>
        <w:shd w:val="clear" w:color="auto" w:fill="FFFFFF" w:themeFill="background1"/>
        <w:bidi/>
        <w:spacing w:after="120"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و</w:t>
      </w:r>
      <w:r w:rsidR="005F6B69" w:rsidRPr="008E1034">
        <w:rPr>
          <w:rFonts w:ascii="Traditional Arabic" w:eastAsia="Times New Roman" w:hAnsi="Traditional Arabic" w:cs="Traditional Arabic"/>
          <w:sz w:val="32"/>
          <w:szCs w:val="32"/>
          <w:rtl/>
        </w:rPr>
        <w:t>لحساب حجم العينة لمجتمع يبلغ (232.000)</w:t>
      </w:r>
      <w:r w:rsidR="005F6B69" w:rsidRPr="008E1034">
        <w:rPr>
          <w:rFonts w:ascii="Traditional Arabic" w:eastAsia="Times New Roman" w:hAnsi="Traditional Arabic" w:cs="Traditional Arabic"/>
          <w:sz w:val="32"/>
          <w:szCs w:val="32"/>
        </w:rPr>
        <w:t xml:space="preserve"> </w:t>
      </w:r>
      <w:r w:rsidR="005F6B69" w:rsidRPr="008E1034">
        <w:rPr>
          <w:rFonts w:ascii="Traditional Arabic" w:eastAsia="Times New Roman" w:hAnsi="Traditional Arabic" w:cs="Traditional Arabic"/>
          <w:sz w:val="32"/>
          <w:szCs w:val="32"/>
          <w:rtl/>
        </w:rPr>
        <w:t>فردا</w:t>
      </w:r>
      <w:r w:rsidR="007A7696" w:rsidRPr="008E1034">
        <w:rPr>
          <w:rFonts w:ascii="Traditional Arabic" w:eastAsia="Times New Roman" w:hAnsi="Traditional Arabic" w:cs="Traditional Arabic" w:hint="cs"/>
          <w:sz w:val="32"/>
          <w:szCs w:val="32"/>
          <w:rtl/>
        </w:rPr>
        <w:t>ً</w:t>
      </w:r>
      <w:r w:rsidR="005F6B69" w:rsidRPr="008E1034">
        <w:rPr>
          <w:rFonts w:ascii="Traditional Arabic" w:eastAsia="Times New Roman" w:hAnsi="Traditional Arabic" w:cs="Traditional Arabic"/>
          <w:sz w:val="32"/>
          <w:szCs w:val="32"/>
          <w:rtl/>
        </w:rPr>
        <w:t xml:space="preserve"> باستخدام جدول مورجان، نتبع الخطوات المنهجية المعتمدة</w:t>
      </w:r>
      <w:r w:rsidR="005F6B69" w:rsidRPr="008E1034">
        <w:rPr>
          <w:rFonts w:ascii="Traditional Arabic" w:eastAsia="Times New Roman" w:hAnsi="Traditional Arabic" w:cs="Traditional Arabic"/>
          <w:sz w:val="32"/>
          <w:szCs w:val="32"/>
        </w:rPr>
        <w:t>:</w:t>
      </w:r>
    </w:p>
    <w:p w14:paraId="5DE961D9"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تحديد حجم المجتمع</w:t>
      </w:r>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b/>
          <w:bCs/>
          <w:sz w:val="32"/>
          <w:szCs w:val="32"/>
          <w:rtl/>
        </w:rPr>
        <w:t>(</w:t>
      </w:r>
      <w:r w:rsidRPr="008E1034">
        <w:rPr>
          <w:rFonts w:ascii="Traditional Arabic" w:eastAsia="Times New Roman" w:hAnsi="Traditional Arabic" w:cs="Traditional Arabic"/>
          <w:b/>
          <w:bCs/>
          <w:sz w:val="32"/>
          <w:szCs w:val="32"/>
        </w:rPr>
        <w:t>N</w:t>
      </w:r>
      <w:r w:rsidRPr="008E1034">
        <w:rPr>
          <w:rFonts w:ascii="Traditional Arabic" w:eastAsia="Times New Roman" w:hAnsi="Traditional Arabic" w:cs="Traditional Arabic"/>
          <w:b/>
          <w:bCs/>
          <w:sz w:val="32"/>
          <w:szCs w:val="32"/>
          <w:rtl/>
        </w:rPr>
        <w:t>): 232.000</w:t>
      </w:r>
    </w:p>
    <w:p w14:paraId="5D5BA7A9"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تحديد مستوى الثقة</w:t>
      </w:r>
      <w:r w:rsidRPr="008E1034">
        <w:rPr>
          <w:rFonts w:ascii="Traditional Arabic" w:eastAsia="Times New Roman" w:hAnsi="Traditional Arabic" w:cs="Traditional Arabic"/>
          <w:b/>
          <w:bCs/>
          <w:sz w:val="32"/>
          <w:szCs w:val="32"/>
        </w:rPr>
        <w:t>:</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 xml:space="preserve">عادةً </w:t>
      </w:r>
      <w:r w:rsidRPr="008E1034">
        <w:rPr>
          <w:rFonts w:ascii="Traditional Arabic" w:eastAsia="Times New Roman" w:hAnsi="Traditional Arabic" w:cs="Traditional Arabic"/>
          <w:sz w:val="32"/>
          <w:szCs w:val="32"/>
        </w:rPr>
        <w:t>95</w:t>
      </w:r>
      <w:r w:rsidRPr="008E1034">
        <w:rPr>
          <w:rFonts w:ascii="Traditional Arabic" w:eastAsia="Times New Roman" w:hAnsi="Traditional Arabic" w:cs="Traditional Arabic"/>
          <w:sz w:val="32"/>
          <w:szCs w:val="32"/>
          <w:rtl/>
        </w:rPr>
        <w:t xml:space="preserve">% </w:t>
      </w:r>
      <w:r w:rsidRPr="008E1034">
        <w:rPr>
          <w:rFonts w:ascii="Times New Roman" w:eastAsia="Times New Roman" w:hAnsi="Times New Roman" w:cs="Times New Roman" w:hint="cs"/>
          <w:sz w:val="32"/>
          <w:szCs w:val="32"/>
          <w:rtl/>
        </w:rPr>
        <w:t>→</w:t>
      </w:r>
      <w:r w:rsidRPr="008E1034">
        <w:rPr>
          <w:rFonts w:ascii="Traditional Arabic" w:eastAsia="Times New Roman" w:hAnsi="Traditional Arabic" w:cs="Traditional Arabic"/>
          <w:sz w:val="32"/>
          <w:szCs w:val="32"/>
          <w:rtl/>
        </w:rPr>
        <w:t xml:space="preserve"> الخطأ المسموح </w:t>
      </w:r>
      <w:r w:rsidRPr="008E1034">
        <w:rPr>
          <w:rFonts w:ascii="Cambria Math" w:eastAsia="Times New Roman" w:hAnsi="Cambria Math" w:cs="Times New Roman"/>
          <w:sz w:val="32"/>
          <w:szCs w:val="32"/>
          <w:rtl/>
        </w:rPr>
        <w:t>≈</w:t>
      </w:r>
      <w:r w:rsidRPr="008E1034">
        <w:rPr>
          <w:rFonts w:ascii="Traditional Arabic" w:eastAsia="Times New Roman" w:hAnsi="Traditional Arabic" w:cs="Traditional Arabic"/>
          <w:sz w:val="32"/>
          <w:szCs w:val="32"/>
          <w:rtl/>
        </w:rPr>
        <w:t xml:space="preserve"> </w:t>
      </w:r>
      <w:r w:rsidRPr="008E1034">
        <w:rPr>
          <w:rFonts w:ascii="Traditional Arabic" w:eastAsia="Times New Roman" w:hAnsi="Traditional Arabic" w:cs="Traditional Arabic"/>
          <w:sz w:val="32"/>
          <w:szCs w:val="32"/>
        </w:rPr>
        <w:t>5%</w:t>
      </w:r>
    </w:p>
    <w:p w14:paraId="203BDDEE" w14:textId="77777777" w:rsidR="005F6B69" w:rsidRPr="008E1034" w:rsidRDefault="005F6B69" w:rsidP="008E1034">
      <w:pPr>
        <w:numPr>
          <w:ilvl w:val="0"/>
          <w:numId w:val="50"/>
        </w:numPr>
        <w:shd w:val="clear" w:color="auto" w:fill="FFFFFF" w:themeFill="background1"/>
        <w:bidi/>
        <w:spacing w:after="12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الرجوع إلى جدول مورجان</w:t>
      </w:r>
      <w:r w:rsidRPr="008E1034">
        <w:rPr>
          <w:rFonts w:ascii="Traditional Arabic" w:eastAsia="Times New Roman" w:hAnsi="Traditional Arabic" w:cs="Traditional Arabic"/>
          <w:sz w:val="32"/>
          <w:szCs w:val="32"/>
          <w:rtl/>
        </w:rPr>
        <w:t xml:space="preserve"> الذي يوضح حجم العينة المناسب لكل مجتمع وفقًا لهذه المعايير</w:t>
      </w:r>
      <w:r w:rsidRPr="008E1034">
        <w:rPr>
          <w:rFonts w:ascii="Traditional Arabic" w:eastAsia="Times New Roman" w:hAnsi="Traditional Arabic" w:cs="Traditional Arabic"/>
          <w:sz w:val="32"/>
          <w:szCs w:val="32"/>
        </w:rPr>
        <w:t>.</w:t>
      </w:r>
    </w:p>
    <w:p w14:paraId="336855E7" w14:textId="77777777" w:rsidR="008303AB" w:rsidRPr="008E1034" w:rsidRDefault="008303AB" w:rsidP="008E1034">
      <w:pPr>
        <w:shd w:val="clear" w:color="auto" w:fill="FFFFFF" w:themeFill="background1"/>
        <w:spacing w:after="200" w:line="276" w:lineRule="auto"/>
        <w:rPr>
          <w:rFonts w:ascii="Traditional Arabic" w:eastAsia="Times New Roman" w:hAnsi="Traditional Arabic" w:cs="Traditional Arabic"/>
          <w:sz w:val="36"/>
          <w:szCs w:val="36"/>
          <w:rtl/>
        </w:rPr>
      </w:pPr>
      <w:r w:rsidRPr="008E1034">
        <w:rPr>
          <w:rFonts w:ascii="Traditional Arabic" w:eastAsia="Times New Roman" w:hAnsi="Traditional Arabic" w:cs="Traditional Arabic"/>
          <w:sz w:val="36"/>
          <w:szCs w:val="36"/>
          <w:rtl/>
        </w:rPr>
        <w:br w:type="page"/>
      </w:r>
    </w:p>
    <w:p w14:paraId="33BDBDA4" w14:textId="2F1AD4F4" w:rsidR="005F6B69" w:rsidRDefault="005F6B69"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جدول يوضح الحجم الأمثل للعينة من خلال جدول مورجان</w:t>
      </w:r>
    </w:p>
    <w:tbl>
      <w:tblPr>
        <w:tblStyle w:val="TableGrid"/>
        <w:bidiVisual/>
        <w:tblW w:w="0" w:type="auto"/>
        <w:tblLook w:val="04A0" w:firstRow="1" w:lastRow="0" w:firstColumn="1" w:lastColumn="0" w:noHBand="0" w:noVBand="1"/>
      </w:tblPr>
      <w:tblGrid>
        <w:gridCol w:w="4148"/>
        <w:gridCol w:w="4148"/>
      </w:tblGrid>
      <w:tr w:rsidR="005C7A04" w14:paraId="256C293B" w14:textId="77777777" w:rsidTr="005C7A04">
        <w:tc>
          <w:tcPr>
            <w:tcW w:w="4148" w:type="dxa"/>
            <w:shd w:val="clear" w:color="auto" w:fill="D9D9D9" w:themeFill="background1" w:themeFillShade="D9"/>
          </w:tcPr>
          <w:p w14:paraId="19C38DE0" w14:textId="2B2B3372" w:rsidR="005C7A04" w:rsidRPr="005C7A04" w:rsidRDefault="005C7A04" w:rsidP="005C7A04">
            <w:pPr>
              <w:bidi/>
              <w:spacing w:after="120" w:line="240" w:lineRule="auto"/>
              <w:jc w:val="center"/>
              <w:rPr>
                <w:rFonts w:ascii="Traditional Arabic" w:eastAsia="Times New Roman" w:hAnsi="Traditional Arabic" w:cs="Traditional Arabic"/>
                <w:b/>
                <w:bCs/>
                <w:sz w:val="32"/>
                <w:szCs w:val="32"/>
                <w:rtl/>
              </w:rPr>
            </w:pPr>
            <w:r w:rsidRPr="005C7A04">
              <w:rPr>
                <w:rFonts w:ascii="Traditional Arabic" w:hAnsi="Traditional Arabic" w:cs="Traditional Arabic"/>
                <w:b/>
                <w:bCs/>
                <w:sz w:val="28"/>
                <w:szCs w:val="28"/>
                <w:rtl/>
              </w:rPr>
              <w:t>حجم المجتمع (</w:t>
            </w:r>
            <w:r w:rsidRPr="005C7A04">
              <w:rPr>
                <w:rFonts w:ascii="Traditional Arabic" w:hAnsi="Traditional Arabic" w:cs="Traditional Arabic"/>
                <w:b/>
                <w:bCs/>
                <w:sz w:val="28"/>
                <w:szCs w:val="28"/>
              </w:rPr>
              <w:t>N</w:t>
            </w:r>
            <w:r w:rsidRPr="005C7A04">
              <w:rPr>
                <w:rFonts w:ascii="Traditional Arabic" w:hAnsi="Traditional Arabic" w:cs="Traditional Arabic"/>
                <w:b/>
                <w:bCs/>
                <w:sz w:val="28"/>
                <w:szCs w:val="28"/>
                <w:rtl/>
              </w:rPr>
              <w:t>)</w:t>
            </w:r>
          </w:p>
        </w:tc>
        <w:tc>
          <w:tcPr>
            <w:tcW w:w="4148" w:type="dxa"/>
            <w:shd w:val="clear" w:color="auto" w:fill="D9D9D9" w:themeFill="background1" w:themeFillShade="D9"/>
          </w:tcPr>
          <w:p w14:paraId="7E267BE6" w14:textId="336170DC" w:rsidR="005C7A04" w:rsidRPr="005C7A04" w:rsidRDefault="005C7A04" w:rsidP="005C7A04">
            <w:pPr>
              <w:bidi/>
              <w:spacing w:after="120" w:line="240" w:lineRule="auto"/>
              <w:jc w:val="center"/>
              <w:rPr>
                <w:rFonts w:ascii="Traditional Arabic" w:eastAsia="Times New Roman" w:hAnsi="Traditional Arabic" w:cs="Traditional Arabic"/>
                <w:b/>
                <w:bCs/>
                <w:sz w:val="32"/>
                <w:szCs w:val="32"/>
                <w:rtl/>
              </w:rPr>
            </w:pPr>
            <w:r w:rsidRPr="005C7A04">
              <w:rPr>
                <w:rFonts w:ascii="Traditional Arabic" w:hAnsi="Traditional Arabic" w:cs="Traditional Arabic"/>
                <w:b/>
                <w:bCs/>
                <w:sz w:val="28"/>
                <w:szCs w:val="28"/>
                <w:rtl/>
              </w:rPr>
              <w:t>حجم العينة الموصي به عند 95% ثقة</w:t>
            </w:r>
          </w:p>
        </w:tc>
      </w:tr>
      <w:tr w:rsidR="005C7A04" w14:paraId="064DE416" w14:textId="77777777" w:rsidTr="005C7A04">
        <w:tc>
          <w:tcPr>
            <w:tcW w:w="4148" w:type="dxa"/>
          </w:tcPr>
          <w:p w14:paraId="41768DE2" w14:textId="3C337699" w:rsidR="005C7A04" w:rsidRDefault="005C7A04" w:rsidP="005C7A04">
            <w:pPr>
              <w:bidi/>
              <w:spacing w:after="120" w:line="240" w:lineRule="auto"/>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color w:val="000000" w:themeColor="text1"/>
                <w:sz w:val="28"/>
                <w:szCs w:val="28"/>
                <w:rtl/>
              </w:rPr>
              <w:t>1000.000</w:t>
            </w:r>
          </w:p>
        </w:tc>
        <w:tc>
          <w:tcPr>
            <w:tcW w:w="4148" w:type="dxa"/>
          </w:tcPr>
          <w:p w14:paraId="7C2DDB95" w14:textId="1D599AC9" w:rsidR="005C7A04" w:rsidRDefault="005C7A04" w:rsidP="005C7A04">
            <w:pPr>
              <w:bidi/>
              <w:spacing w:after="120" w:line="240" w:lineRule="auto"/>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color w:val="000000" w:themeColor="text1"/>
                <w:sz w:val="28"/>
                <w:szCs w:val="28"/>
                <w:rtl/>
              </w:rPr>
              <w:t>38</w:t>
            </w:r>
            <w:r>
              <w:rPr>
                <w:rFonts w:ascii="Traditional Arabic" w:eastAsia="Times New Roman" w:hAnsi="Traditional Arabic" w:cs="Traditional Arabic" w:hint="cs"/>
                <w:color w:val="000000" w:themeColor="text1"/>
                <w:sz w:val="28"/>
                <w:szCs w:val="28"/>
                <w:rtl/>
                <w:lang w:bidi="ar-EG"/>
              </w:rPr>
              <w:t>5</w:t>
            </w:r>
          </w:p>
        </w:tc>
      </w:tr>
    </w:tbl>
    <w:p w14:paraId="5FB6917A" w14:textId="77777777" w:rsidR="005C7A04" w:rsidRPr="008E1034" w:rsidRDefault="005C7A04" w:rsidP="005C7A0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Pr>
      </w:pPr>
    </w:p>
    <w:p w14:paraId="2300004C" w14:textId="77BAB310" w:rsidR="005F6B69" w:rsidRPr="008E1034" w:rsidRDefault="005F6B69" w:rsidP="008E1034">
      <w:pPr>
        <w:shd w:val="clear" w:color="auto" w:fill="FFFFFF" w:themeFill="background1"/>
        <w:bidi/>
        <w:spacing w:before="240" w:after="120" w:line="240" w:lineRule="auto"/>
        <w:ind w:firstLine="509"/>
        <w:jc w:val="both"/>
        <w:rPr>
          <w:rFonts w:ascii="Traditional Arabic" w:eastAsia="Times New Roman" w:hAnsi="Traditional Arabic" w:cs="Traditional Arabic"/>
          <w:sz w:val="32"/>
          <w:szCs w:val="32"/>
          <w:rtl/>
          <w:lang w:bidi="ar-EG"/>
        </w:rPr>
      </w:pPr>
      <w:r w:rsidRPr="008E1034">
        <w:rPr>
          <w:rFonts w:ascii="Traditional Arabic" w:eastAsia="Times New Roman" w:hAnsi="Traditional Arabic" w:cs="Traditional Arabic"/>
          <w:sz w:val="32"/>
          <w:szCs w:val="32"/>
          <w:rtl/>
        </w:rPr>
        <w:t>وبما أن إذا كان حجم المجتمع</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 232.000 فإن جدول مورجان يعطي قيمًا محددة حتى 1000.000تقريبًا، لكن بعد 100.000</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يصبح حجم العينة شبه ثابت</w:t>
      </w:r>
      <w:r w:rsidRPr="008E1034">
        <w:rPr>
          <w:rFonts w:ascii="Traditional Arabic" w:eastAsia="Times New Roman" w:hAnsi="Traditional Arabic" w:cs="Traditional Arabic"/>
          <w:sz w:val="32"/>
          <w:szCs w:val="32"/>
          <w:rtl/>
          <w:lang w:bidi="ar-EG"/>
        </w:rPr>
        <w:t xml:space="preserve"> وهو 384 مفردة.</w:t>
      </w:r>
    </w:p>
    <w:p w14:paraId="1716CE97" w14:textId="77777777" w:rsidR="00626B6C" w:rsidRPr="008E1034" w:rsidRDefault="00626B6C" w:rsidP="008E1034">
      <w:pPr>
        <w:shd w:val="clear" w:color="auto" w:fill="FFFFFF" w:themeFill="background1"/>
        <w:bidi/>
        <w:spacing w:before="100" w:beforeAutospacing="1" w:after="100" w:afterAutospacing="1" w:line="240" w:lineRule="auto"/>
        <w:ind w:firstLine="84"/>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hint="cs"/>
          <w:b/>
          <w:bCs/>
          <w:sz w:val="36"/>
          <w:szCs w:val="36"/>
          <w:rtl/>
        </w:rPr>
        <w:t>ر</w:t>
      </w:r>
      <w:r w:rsidRPr="008E1034">
        <w:rPr>
          <w:rFonts w:ascii="Traditional Arabic" w:eastAsia="Times New Roman" w:hAnsi="Traditional Arabic" w:cs="Traditional Arabic"/>
          <w:b/>
          <w:bCs/>
          <w:sz w:val="36"/>
          <w:szCs w:val="36"/>
          <w:rtl/>
        </w:rPr>
        <w:t>ا</w:t>
      </w:r>
      <w:r w:rsidRPr="008E1034">
        <w:rPr>
          <w:rFonts w:ascii="Traditional Arabic" w:eastAsia="Times New Roman" w:hAnsi="Traditional Arabic" w:cs="Traditional Arabic" w:hint="cs"/>
          <w:b/>
          <w:bCs/>
          <w:sz w:val="36"/>
          <w:szCs w:val="36"/>
          <w:rtl/>
        </w:rPr>
        <w:t>بع</w:t>
      </w:r>
      <w:r w:rsidRPr="008E1034">
        <w:rPr>
          <w:rFonts w:ascii="Traditional Arabic" w:eastAsia="Times New Roman" w:hAnsi="Traditional Arabic" w:cs="Traditional Arabic"/>
          <w:b/>
          <w:bCs/>
          <w:sz w:val="36"/>
          <w:szCs w:val="36"/>
          <w:rtl/>
        </w:rPr>
        <w:t>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ملاحظة منهجية (مرتبطة بأداة الدراسة)</w:t>
      </w:r>
      <w:r w:rsidRPr="008E1034">
        <w:rPr>
          <w:rFonts w:ascii="Traditional Arabic" w:eastAsia="Times New Roman" w:hAnsi="Traditional Arabic" w:cs="Traditional Arabic" w:hint="cs"/>
          <w:b/>
          <w:bCs/>
          <w:sz w:val="36"/>
          <w:szCs w:val="36"/>
          <w:rtl/>
        </w:rPr>
        <w:t>:</w:t>
      </w:r>
    </w:p>
    <w:p w14:paraId="61004202" w14:textId="49C149DD"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وقبل التطبيق النهائي للاستبانة، تم إجراء دراسة استطلاعية على عينة محدودة من مجتمع الدراسة، بهدف التحقق من صدق وثبات أداة القياس، وذلك من خلال تحليل الاتساق الداخلي لفقرات الاستبانة باستخدام معامل ألفا كرونباخ</w:t>
      </w:r>
      <w:r w:rsidRPr="008E1034">
        <w:rPr>
          <w:rFonts w:ascii="Traditional Arabic" w:eastAsia="Times New Roman" w:hAnsi="Traditional Arabic" w:cs="Traditional Arabic"/>
          <w:sz w:val="32"/>
          <w:szCs w:val="32"/>
        </w:rPr>
        <w:t>(Cronbach’s Alpha)</w:t>
      </w:r>
      <w:r w:rsidR="006B1DB3">
        <w:rPr>
          <w:rFonts w:ascii="Traditional Arabic" w:eastAsia="Times New Roman" w:hAnsi="Traditional Arabic" w:cs="Traditional Arabic"/>
          <w:sz w:val="32"/>
          <w:szCs w:val="32"/>
          <w:rtl/>
        </w:rPr>
        <w:t>،</w:t>
      </w:r>
      <w:r w:rsidRPr="008E1034">
        <w:rPr>
          <w:rFonts w:ascii="Traditional Arabic" w:eastAsia="Times New Roman" w:hAnsi="Traditional Arabic" w:cs="Traditional Arabic"/>
          <w:sz w:val="32"/>
          <w:szCs w:val="32"/>
          <w:rtl/>
        </w:rPr>
        <w:t xml:space="preserve"> بما يضمن صلاحية </w:t>
      </w:r>
      <w:r w:rsidR="00EA5037" w:rsidRPr="008E1034">
        <w:rPr>
          <w:rFonts w:ascii="Traditional Arabic" w:eastAsia="Times New Roman" w:hAnsi="Traditional Arabic" w:cs="Traditional Arabic" w:hint="cs"/>
          <w:sz w:val="32"/>
          <w:szCs w:val="32"/>
          <w:rtl/>
        </w:rPr>
        <w:t>الإستبانة</w:t>
      </w:r>
      <w:r w:rsidRPr="008E1034">
        <w:rPr>
          <w:rFonts w:ascii="Traditional Arabic" w:eastAsia="Times New Roman" w:hAnsi="Traditional Arabic" w:cs="Traditional Arabic"/>
          <w:sz w:val="32"/>
          <w:szCs w:val="32"/>
          <w:rtl/>
        </w:rPr>
        <w:t xml:space="preserve"> للتطبيق على العينة الأساسية ويعزز موثوقية نتائج الدراسة</w:t>
      </w:r>
      <w:r w:rsidRPr="008E1034">
        <w:rPr>
          <w:rFonts w:ascii="Traditional Arabic" w:eastAsia="Times New Roman" w:hAnsi="Traditional Arabic" w:cs="Traditional Arabic"/>
          <w:sz w:val="32"/>
          <w:szCs w:val="32"/>
        </w:rPr>
        <w:t>.</w:t>
      </w:r>
    </w:p>
    <w:p w14:paraId="4DF84DC8" w14:textId="21B0933E" w:rsidR="001C6C05" w:rsidRPr="008E1034" w:rsidRDefault="001C6C05" w:rsidP="008E1034">
      <w:pPr>
        <w:shd w:val="clear" w:color="auto" w:fill="FFFFFF" w:themeFill="background1"/>
        <w:bidi/>
        <w:jc w:val="both"/>
        <w:outlineLvl w:val="2"/>
        <w:rPr>
          <w:rFonts w:ascii="Traditional Arabic" w:hAnsi="Traditional Arabic" w:cs="Traditional Arabic"/>
          <w:b/>
          <w:bCs/>
          <w:sz w:val="32"/>
          <w:szCs w:val="32"/>
        </w:rPr>
      </w:pPr>
      <w:r w:rsidRPr="008E1034">
        <w:rPr>
          <w:rFonts w:ascii="Traditional Arabic" w:hAnsi="Traditional Arabic" w:cs="Traditional Arabic" w:hint="cs"/>
          <w:b/>
          <w:bCs/>
          <w:sz w:val="32"/>
          <w:szCs w:val="32"/>
          <w:rtl/>
        </w:rPr>
        <w:t>-</w:t>
      </w:r>
      <w:r w:rsidRPr="008E1034">
        <w:rPr>
          <w:rFonts w:ascii="Traditional Arabic" w:hAnsi="Traditional Arabic" w:cs="Traditional Arabic"/>
          <w:b/>
          <w:bCs/>
          <w:sz w:val="32"/>
          <w:szCs w:val="32"/>
          <w:rtl/>
        </w:rPr>
        <w:t>توزيع العينة حسب الخصائص الديموغرافية وتكرار استخدام التطبيقات</w:t>
      </w:r>
    </w:p>
    <w:p w14:paraId="49CCC9C6" w14:textId="77777777" w:rsidR="001C6C05" w:rsidRPr="008E1034" w:rsidRDefault="001C6C05" w:rsidP="008E1034">
      <w:pPr>
        <w:shd w:val="clear" w:color="auto" w:fill="FFFFFF" w:themeFill="background1"/>
        <w:bidi/>
        <w:spacing w:after="100" w:afterAutospacing="1" w:line="240" w:lineRule="auto"/>
        <w:ind w:firstLine="510"/>
        <w:jc w:val="both"/>
        <w:outlineLvl w:val="2"/>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لأغراض التحليل الإحصائي المنهجي، تم إعداد تقسيمات معيارية تتناسب مع طبيعة مجتمع الدراسة في القطاع الصحي الخاص بمدينة الرياض</w:t>
      </w:r>
      <w:r w:rsidRPr="008E1034">
        <w:rPr>
          <w:rFonts w:ascii="Traditional Arabic" w:eastAsia="Times New Roman" w:hAnsi="Traditional Arabic" w:cs="Traditional Arabic"/>
          <w:sz w:val="32"/>
          <w:szCs w:val="32"/>
        </w:rPr>
        <w:t>.</w:t>
      </w:r>
    </w:p>
    <w:p w14:paraId="50657BC8" w14:textId="77777777" w:rsidR="001C6C05" w:rsidRPr="008E1034" w:rsidRDefault="001C6C05"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روعي في هذا التوزيع خصائص البيئة الصحية من حيث التوازن بين الجنسين، والتنوع العمري للمرضى، وتفاوت مؤهلاتهم التعليمية، واختلاف معدلات استخدامهم للتطبيقات الصحية الذكية؛ بما يضمن واقعية التمثيل وإمكانية إجراء تحليلات مقارنة ذات دلالة</w:t>
      </w:r>
      <w:r w:rsidRPr="008E1034">
        <w:rPr>
          <w:rFonts w:ascii="Traditional Arabic" w:eastAsia="Times New Roman" w:hAnsi="Traditional Arabic" w:cs="Traditional Arabic"/>
          <w:sz w:val="32"/>
          <w:szCs w:val="32"/>
        </w:rPr>
        <w:t>.</w:t>
      </w:r>
    </w:p>
    <w:p w14:paraId="604A931A"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أولاً: التوزيع حسب الجنس</w:t>
      </w:r>
    </w:p>
    <w:p w14:paraId="27FA386B"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نظراً لطبيعة القطاع الصحي الذي يتسم بدرجة أعلى من التوازن بين الذكور والإناث مقارنة ببعض القطاعات الأخرى</w:t>
      </w:r>
      <w:r w:rsidRPr="008E1034">
        <w:rPr>
          <w:rFonts w:ascii="Traditional Arabic" w:eastAsia="Times New Roman" w:hAnsi="Traditional Arabic" w:cs="Traditional Arabic"/>
          <w:sz w:val="32"/>
          <w:szCs w:val="32"/>
        </w:rPr>
        <w:t>.</w:t>
      </w:r>
    </w:p>
    <w:p w14:paraId="455330E5"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ثانياً: التوزيع حسب الفئة العمرية</w:t>
      </w:r>
    </w:p>
    <w:p w14:paraId="23879ABC"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تم اعتماد تقسيمات عمرية تعكس التركيبة السائدة في بيئة المستشفيات الخاصة بمدينة الرياض، بما يسمح بفحص الفروق المحتملة في إدراك أثر التسويق عبر التطبيقات الذكية تبعاً للعمر</w:t>
      </w:r>
      <w:r w:rsidRPr="008E1034">
        <w:rPr>
          <w:rFonts w:ascii="Traditional Arabic" w:eastAsia="Times New Roman" w:hAnsi="Traditional Arabic" w:cs="Traditional Arabic"/>
          <w:sz w:val="32"/>
          <w:szCs w:val="32"/>
        </w:rPr>
        <w:t>.</w:t>
      </w:r>
    </w:p>
    <w:p w14:paraId="2447D419"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ثالثاً: التوزيع حسب المؤهل التعليمي</w:t>
      </w:r>
    </w:p>
    <w:p w14:paraId="72A08697"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يُعد المؤهل العلمي أحد المتغيرات في الدراسة، لما له من أهمية في تحليل الفروق المحتملة في إدراك أثر التسويق عبر التطبيقات الذكية تبعاً لاختلاف المستويات التعليمية لأفراد العينة</w:t>
      </w:r>
      <w:r w:rsidRPr="008E1034">
        <w:rPr>
          <w:rFonts w:ascii="Traditional Arabic" w:eastAsia="Times New Roman" w:hAnsi="Traditional Arabic" w:cs="Traditional Arabic"/>
          <w:sz w:val="32"/>
          <w:szCs w:val="32"/>
        </w:rPr>
        <w:t>.</w:t>
      </w:r>
    </w:p>
    <w:p w14:paraId="135841F3"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رابعاً: التوزيع حسب تكرار استخدام التطبيقات الذكية</w:t>
      </w:r>
    </w:p>
    <w:p w14:paraId="3BE6BAC1"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يقاس هذا المتغير من خلال عدد مرات استخدام التطبيقات الذكية للمستشفيات الخاصة بمدينة الرياض. ويوفر هذا المتغير مؤشراً لتحليل الفروق في مستوى إدراك جودة الخدمة، إذ يُفترض أن الأفراد ذوي معدلات الاستخدام المرتفعة يمتلكون قدرة أكبر على المقارنة بين أنماط الخدمة التقليدية والرقمية</w:t>
      </w:r>
      <w:r w:rsidRPr="008E1034">
        <w:rPr>
          <w:rFonts w:ascii="Traditional Arabic" w:eastAsia="Times New Roman" w:hAnsi="Traditional Arabic" w:cs="Traditional Arabic"/>
          <w:sz w:val="32"/>
          <w:szCs w:val="32"/>
        </w:rPr>
        <w:t>.</w:t>
      </w:r>
    </w:p>
    <w:p w14:paraId="1D974FCA" w14:textId="77777777" w:rsidR="001C6C05" w:rsidRPr="008E1034" w:rsidRDefault="001C6C05"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توضيح منهجي</w:t>
      </w:r>
    </w:p>
    <w:p w14:paraId="50DCAB69" w14:textId="77777777" w:rsidR="001C6C05" w:rsidRPr="008E1034" w:rsidRDefault="001C6C05"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يُعد هذا التوزيع إطاراً تنظيمياً لعرض خصائص العينة في الفصل التحليلي، على أن يتم إدراج التوزيع الفعلي النهائي المستخرج من البيانات الميدانية بعد معالجة البيانات إحصائياً.</w:t>
      </w:r>
    </w:p>
    <w:p w14:paraId="7972FCF8" w14:textId="77777777" w:rsidR="001C6C05" w:rsidRPr="009E6D28" w:rsidRDefault="001C6C05" w:rsidP="008E1034">
      <w:pPr>
        <w:pStyle w:val="Heading3"/>
        <w:shd w:val="clear" w:color="auto" w:fill="FFFFFF" w:themeFill="background1"/>
        <w:bidi/>
        <w:spacing w:after="240" w:line="276" w:lineRule="auto"/>
        <w:ind w:firstLine="510"/>
        <w:jc w:val="both"/>
        <w:rPr>
          <w:rFonts w:ascii="Traditional Arabic" w:eastAsia="Times New Roman" w:hAnsi="Traditional Arabic" w:cs="Traditional Arabic"/>
          <w:color w:val="000000" w:themeColor="text1"/>
          <w:sz w:val="32"/>
          <w:szCs w:val="32"/>
          <w:rtl/>
        </w:rPr>
      </w:pPr>
      <w:r w:rsidRPr="009E6D28">
        <w:rPr>
          <w:rFonts w:ascii="Traditional Arabic" w:eastAsia="Times New Roman" w:hAnsi="Traditional Arabic" w:cs="Traditional Arabic"/>
          <w:color w:val="000000" w:themeColor="text1"/>
          <w:sz w:val="32"/>
          <w:szCs w:val="32"/>
          <w:rtl/>
        </w:rPr>
        <w:t xml:space="preserve"> كما سيتم توظيف هذه المتغيرات في اختبار الفروق الإحصائية</w:t>
      </w:r>
      <w:r w:rsidRPr="009E6D28">
        <w:rPr>
          <w:rFonts w:ascii="Traditional Arabic" w:eastAsia="Times New Roman" w:hAnsi="Traditional Arabic" w:cs="Traditional Arabic"/>
          <w:color w:val="000000" w:themeColor="text1"/>
          <w:sz w:val="32"/>
          <w:szCs w:val="32"/>
        </w:rPr>
        <w:t xml:space="preserve"> (</w:t>
      </w:r>
      <w:r w:rsidRPr="009E6D28">
        <w:rPr>
          <w:rFonts w:ascii="Traditional Arabic" w:eastAsia="Times New Roman" w:hAnsi="Traditional Arabic" w:cs="Traditional Arabic"/>
          <w:color w:val="000000" w:themeColor="text1"/>
          <w:sz w:val="32"/>
          <w:szCs w:val="32"/>
          <w:rtl/>
        </w:rPr>
        <w:t>مثل اختبار</w:t>
      </w:r>
      <w:r w:rsidRPr="009E6D28">
        <w:rPr>
          <w:rFonts w:ascii="Traditional Arabic" w:eastAsia="Times New Roman" w:hAnsi="Traditional Arabic" w:cs="Traditional Arabic"/>
          <w:color w:val="000000" w:themeColor="text1"/>
          <w:sz w:val="32"/>
          <w:szCs w:val="32"/>
        </w:rPr>
        <w:t xml:space="preserve"> T </w:t>
      </w:r>
      <w:r w:rsidRPr="009E6D28">
        <w:rPr>
          <w:rFonts w:ascii="Traditional Arabic" w:eastAsia="Times New Roman" w:hAnsi="Traditional Arabic" w:cs="Traditional Arabic"/>
          <w:color w:val="000000" w:themeColor="text1"/>
          <w:sz w:val="32"/>
          <w:szCs w:val="32"/>
          <w:rtl/>
        </w:rPr>
        <w:t>أو تحليل التباين الأحادي</w:t>
      </w:r>
      <w:r w:rsidRPr="009E6D28">
        <w:rPr>
          <w:rFonts w:ascii="Traditional Arabic" w:eastAsia="Times New Roman" w:hAnsi="Traditional Arabic" w:cs="Traditional Arabic"/>
          <w:color w:val="000000" w:themeColor="text1"/>
          <w:sz w:val="32"/>
          <w:szCs w:val="32"/>
        </w:rPr>
        <w:t xml:space="preserve"> ANOVA) </w:t>
      </w:r>
      <w:r w:rsidRPr="009E6D28">
        <w:rPr>
          <w:rFonts w:ascii="Traditional Arabic" w:eastAsia="Times New Roman" w:hAnsi="Traditional Arabic" w:cs="Traditional Arabic"/>
          <w:color w:val="000000" w:themeColor="text1"/>
          <w:sz w:val="32"/>
          <w:szCs w:val="32"/>
          <w:rtl/>
        </w:rPr>
        <w:t>للتحقق من وجود فروق ذات دلالة إحصائية في إدراك أثر التسويق عبر التطبيقات الذكية على أبعاد جودة الخدمات الطبية</w:t>
      </w:r>
      <w:r w:rsidRPr="009E6D28">
        <w:rPr>
          <w:rFonts w:ascii="Traditional Arabic" w:eastAsia="Times New Roman" w:hAnsi="Traditional Arabic" w:cs="Traditional Arabic"/>
          <w:color w:val="000000" w:themeColor="text1"/>
          <w:sz w:val="32"/>
          <w:szCs w:val="32"/>
        </w:rPr>
        <w:t>.</w:t>
      </w:r>
    </w:p>
    <w:p w14:paraId="29F4D82B" w14:textId="4743964A" w:rsidR="00AA0CD8" w:rsidRPr="008E1034" w:rsidRDefault="00626B6C" w:rsidP="008E1034">
      <w:pPr>
        <w:pStyle w:val="Heading3"/>
        <w:shd w:val="clear" w:color="auto" w:fill="FFFFFF" w:themeFill="background1"/>
        <w:bidi/>
        <w:spacing w:line="276" w:lineRule="auto"/>
        <w:jc w:val="both"/>
        <w:rPr>
          <w:rFonts w:ascii="Traditional Arabic" w:eastAsia="Times New Roman" w:hAnsi="Traditional Arabic" w:cs="Traditional Arabic"/>
          <w:b/>
          <w:bCs/>
          <w:color w:val="auto"/>
          <w:sz w:val="36"/>
          <w:szCs w:val="36"/>
        </w:rPr>
      </w:pPr>
      <w:r w:rsidRPr="008E1034">
        <w:rPr>
          <w:rFonts w:ascii="Traditional Arabic" w:eastAsia="Times New Roman" w:hAnsi="Traditional Arabic" w:cs="Traditional Arabic"/>
          <w:b/>
          <w:bCs/>
          <w:color w:val="auto"/>
          <w:sz w:val="36"/>
          <w:szCs w:val="36"/>
          <w:rtl/>
        </w:rPr>
        <w:t>3</w:t>
      </w:r>
      <w:bookmarkStart w:id="19" w:name="_Hlk212421256"/>
      <w:bookmarkEnd w:id="18"/>
      <w:r w:rsidRPr="008E1034">
        <w:rPr>
          <w:rFonts w:ascii="Traditional Arabic" w:eastAsia="Times New Roman" w:hAnsi="Traditional Arabic" w:cs="Traditional Arabic" w:hint="cs"/>
          <w:b/>
          <w:bCs/>
          <w:color w:val="auto"/>
          <w:sz w:val="36"/>
          <w:szCs w:val="36"/>
          <w:rtl/>
        </w:rPr>
        <w:t xml:space="preserve">- </w:t>
      </w:r>
      <w:r w:rsidR="00AA0CD8" w:rsidRPr="008E1034">
        <w:rPr>
          <w:rFonts w:ascii="Traditional Arabic" w:eastAsia="Times New Roman" w:hAnsi="Traditional Arabic" w:cs="Traditional Arabic" w:hint="cs"/>
          <w:b/>
          <w:bCs/>
          <w:color w:val="auto"/>
          <w:sz w:val="36"/>
          <w:szCs w:val="36"/>
          <w:rtl/>
        </w:rPr>
        <w:t>أداة</w:t>
      </w:r>
      <w:r w:rsidRPr="008E1034">
        <w:rPr>
          <w:rFonts w:ascii="Traditional Arabic" w:eastAsia="Times New Roman" w:hAnsi="Traditional Arabic" w:cs="Traditional Arabic"/>
          <w:b/>
          <w:bCs/>
          <w:color w:val="auto"/>
          <w:sz w:val="36"/>
          <w:szCs w:val="36"/>
          <w:rtl/>
        </w:rPr>
        <w:t xml:space="preserve"> جمع البيانات</w:t>
      </w:r>
      <w:r w:rsidR="00AA0CD8" w:rsidRPr="008E1034">
        <w:rPr>
          <w:rFonts w:ascii="Traditional Arabic" w:eastAsia="Times New Roman" w:hAnsi="Traditional Arabic" w:cs="Traditional Arabic" w:hint="cs"/>
          <w:b/>
          <w:bCs/>
          <w:color w:val="auto"/>
          <w:sz w:val="36"/>
          <w:szCs w:val="36"/>
          <w:rtl/>
        </w:rPr>
        <w:t>:</w:t>
      </w:r>
    </w:p>
    <w:p w14:paraId="1EF2120A" w14:textId="26B75103"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تعد أداة القياس أحد المكونات الجوهرية في البناء المنهجي للدراسات الكمية، إذ تمثل الوسيط الإجرائي الذي يتم من خلاله تحويل المفاهيم النظرية إلى مؤشرات قابلة للقياس والتحليل الإحصائي. وتزداد أهمية </w:t>
      </w:r>
      <w:r w:rsidR="009E6D28"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في الدراسات ذات الطابع السببي–الارتباطي، حيث يُبنى اختبار الفرضيات على دقة القياس وصدق تمثيل العبارات للأبعاد النظرية محل الدراسة. وعليه، فإن جودة النتائج ترتبط ارتباطا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مباشرا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بسلامة بناء الأداة، ووضوح أبعادها، واتساقها الداخلي (</w:t>
      </w:r>
      <w:r w:rsidRPr="008E1034">
        <w:rPr>
          <w:rFonts w:ascii="Traditional Arabic" w:eastAsia="Times New Roman" w:hAnsi="Traditional Arabic" w:cs="Traditional Arabic"/>
          <w:sz w:val="32"/>
          <w:szCs w:val="32"/>
        </w:rPr>
        <w:t>Hair et al., 2022</w:t>
      </w:r>
      <w:r w:rsidRPr="008E1034">
        <w:rPr>
          <w:rFonts w:ascii="Traditional Arabic" w:eastAsia="Times New Roman" w:hAnsi="Traditional Arabic" w:cs="Traditional Arabic"/>
          <w:sz w:val="32"/>
          <w:szCs w:val="32"/>
          <w:rtl/>
        </w:rPr>
        <w:t>).</w:t>
      </w:r>
    </w:p>
    <w:p w14:paraId="47AAD1CA" w14:textId="77777777" w:rsidR="00626B6C" w:rsidRPr="008E1034" w:rsidRDefault="00626B6C" w:rsidP="008E1034">
      <w:pPr>
        <w:shd w:val="clear" w:color="auto" w:fill="FFFFFF" w:themeFill="background1"/>
        <w:bidi/>
        <w:spacing w:before="100" w:beforeAutospacing="1" w:after="100" w:afterAutospacing="1" w:line="240" w:lineRule="auto"/>
        <w:ind w:firstLine="510"/>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وانطلاقا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من طبيعة الدراسة الحالية التي تعتمد على المنهج الوصفي التحليلي لاختبار أثر التسويق عبر تطبيقات الهواتف الذكية على جودة الخدمات الطبية في مستشفيات القطاع الخاص بمدينة الرياض، فقد تم اعتماد الاستبانة كأداة رئيسة لجمع البيانات الكمية من عينة الدراسة البالغة (385) مفردة من مستخدمي تطبيقات الحجز الطبي في مستشفيات القطاع الخاص بمدينة الرياض.</w:t>
      </w:r>
    </w:p>
    <w:p w14:paraId="7F3F0925" w14:textId="77777777" w:rsidR="00626B6C" w:rsidRPr="008E1034" w:rsidRDefault="00626B6C" w:rsidP="008E1034">
      <w:pPr>
        <w:shd w:val="clear" w:color="auto" w:fill="FFFFFF" w:themeFill="background1"/>
        <w:bidi/>
        <w:spacing w:before="100" w:beforeAutospacing="1" w:after="100" w:afterAutospacing="1" w:line="240" w:lineRule="auto"/>
        <w:ind w:hanging="58"/>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اعتمدت الدراسة على الأداة الرئيسة التالية</w:t>
      </w:r>
      <w:r w:rsidRPr="008E1034">
        <w:rPr>
          <w:rFonts w:ascii="Traditional Arabic" w:eastAsia="Times New Roman" w:hAnsi="Traditional Arabic" w:cs="Traditional Arabic"/>
          <w:b/>
          <w:bCs/>
          <w:sz w:val="32"/>
          <w:szCs w:val="32"/>
        </w:rPr>
        <w:t>:</w:t>
      </w:r>
    </w:p>
    <w:p w14:paraId="304EDDAF"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أولا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الاستبانة (أداة الدراسة الرئيسة)</w:t>
      </w:r>
      <w:r w:rsidRPr="008E1034">
        <w:rPr>
          <w:rFonts w:ascii="Traditional Arabic" w:eastAsia="Times New Roman" w:hAnsi="Traditional Arabic" w:cs="Traditional Arabic" w:hint="cs"/>
          <w:b/>
          <w:bCs/>
          <w:sz w:val="36"/>
          <w:szCs w:val="36"/>
          <w:rtl/>
        </w:rPr>
        <w:t>:</w:t>
      </w:r>
    </w:p>
    <w:p w14:paraId="5C9B452F" w14:textId="77777777" w:rsidR="00626B6C" w:rsidRPr="008E1034" w:rsidRDefault="00626B6C" w:rsidP="008E1034">
      <w:pPr>
        <w:shd w:val="clear" w:color="auto" w:fill="FFFFFF" w:themeFill="background1"/>
        <w:bidi/>
        <w:spacing w:before="100" w:beforeAutospacing="1" w:after="100" w:afterAutospacing="1" w:line="240" w:lineRule="auto"/>
        <w:outlineLvl w:val="2"/>
        <w:rPr>
          <w:rFonts w:ascii="Traditional Arabic" w:eastAsia="Times New Roman" w:hAnsi="Traditional Arabic" w:cs="Traditional Arabic"/>
          <w:b/>
          <w:bCs/>
          <w:sz w:val="36"/>
          <w:szCs w:val="36"/>
        </w:rPr>
      </w:pPr>
      <w:r w:rsidRPr="008E1034">
        <w:rPr>
          <w:rFonts w:ascii="Times New Roman" w:eastAsia="Times New Roman" w:hAnsi="Times New Roman" w:cs="Times New Roman" w:hint="cs"/>
          <w:b/>
          <w:bCs/>
          <w:sz w:val="32"/>
          <w:szCs w:val="32"/>
          <w:rtl/>
        </w:rPr>
        <w:t>-</w:t>
      </w:r>
      <w:r w:rsidRPr="008E1034">
        <w:rPr>
          <w:rFonts w:ascii="Traditional Arabic" w:eastAsia="Times New Roman" w:hAnsi="Traditional Arabic" w:cs="Traditional Arabic"/>
          <w:b/>
          <w:bCs/>
          <w:sz w:val="36"/>
          <w:szCs w:val="36"/>
          <w:rtl/>
        </w:rPr>
        <w:t xml:space="preserve"> مبررات اختيار الاستبانة</w:t>
      </w:r>
      <w:r w:rsidRPr="008E1034">
        <w:rPr>
          <w:rFonts w:ascii="Traditional Arabic" w:eastAsia="Times New Roman" w:hAnsi="Traditional Arabic" w:cs="Traditional Arabic" w:hint="cs"/>
          <w:b/>
          <w:bCs/>
          <w:sz w:val="36"/>
          <w:szCs w:val="36"/>
          <w:rtl/>
        </w:rPr>
        <w:t>:</w:t>
      </w:r>
    </w:p>
    <w:p w14:paraId="4BBA0845"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ملاءمتها لقياس الاتجاهات والإدراكات المرتبطة بمتغيرات سلوكية وتنظيمية مثل: الرضا، الكفاءة التشغيلية، وجودة الرعاية</w:t>
      </w:r>
      <w:r w:rsidRPr="008E1034">
        <w:rPr>
          <w:rFonts w:ascii="Traditional Arabic" w:hAnsi="Traditional Arabic" w:cs="Traditional Arabic"/>
          <w:sz w:val="32"/>
          <w:szCs w:val="32"/>
        </w:rPr>
        <w:t>.</w:t>
      </w:r>
    </w:p>
    <w:p w14:paraId="3ADC23FF"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قدرتها على جمع بيانات كمية قابلة للتحليل الإحصائي واختبار الفرضيات السببية</w:t>
      </w:r>
      <w:r w:rsidRPr="008E1034">
        <w:rPr>
          <w:rFonts w:ascii="Traditional Arabic" w:hAnsi="Traditional Arabic" w:cs="Traditional Arabic"/>
          <w:sz w:val="32"/>
          <w:szCs w:val="32"/>
        </w:rPr>
        <w:t>.</w:t>
      </w:r>
    </w:p>
    <w:p w14:paraId="2A5DBAD1"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توافقها مع طبيعة العينة الكبيرة نسبيًا، مما يسهل تعميم النتائج ضمن الحدود المكانية للدراسة</w:t>
      </w:r>
      <w:r w:rsidRPr="008E1034">
        <w:rPr>
          <w:rFonts w:ascii="Traditional Arabic" w:hAnsi="Traditional Arabic" w:cs="Traditional Arabic"/>
          <w:sz w:val="32"/>
          <w:szCs w:val="32"/>
        </w:rPr>
        <w:t>.</w:t>
      </w:r>
    </w:p>
    <w:p w14:paraId="68D49AD9" w14:textId="77777777" w:rsidR="00626B6C" w:rsidRPr="008E1034" w:rsidRDefault="00626B6C" w:rsidP="008E1034">
      <w:pPr>
        <w:pStyle w:val="NormalWeb"/>
        <w:numPr>
          <w:ilvl w:val="0"/>
          <w:numId w:val="20"/>
        </w:numPr>
        <w:shd w:val="clear" w:color="auto" w:fill="FFFFFF" w:themeFill="background1"/>
        <w:bidi/>
        <w:jc w:val="both"/>
        <w:rPr>
          <w:rFonts w:ascii="Traditional Arabic" w:hAnsi="Traditional Arabic" w:cs="Traditional Arabic"/>
          <w:sz w:val="32"/>
          <w:szCs w:val="32"/>
        </w:rPr>
      </w:pPr>
      <w:r w:rsidRPr="008E1034">
        <w:rPr>
          <w:rFonts w:ascii="Traditional Arabic" w:hAnsi="Traditional Arabic" w:cs="Traditional Arabic"/>
          <w:sz w:val="32"/>
          <w:szCs w:val="32"/>
          <w:rtl/>
        </w:rPr>
        <w:t>اتساقها مع الدراسات الحديثة في مجال التسويق الرقمي والخدمات الصحية، والتي اعتمدت مقاييس إدراكية قائمة على مقياس ليكرت لقياس تصورات المستخدمين تجاه التطبيقات الصحية وجودة الخدمة</w:t>
      </w:r>
      <w:r w:rsidRPr="008E1034">
        <w:rPr>
          <w:rFonts w:ascii="Traditional Arabic" w:hAnsi="Traditional Arabic" w:cs="Traditional Arabic"/>
          <w:sz w:val="32"/>
          <w:szCs w:val="32"/>
        </w:rPr>
        <w:t xml:space="preserve"> (Alalwan, 2020; Dwivedi et al., 2021).</w:t>
      </w:r>
    </w:p>
    <w:p w14:paraId="3F455624" w14:textId="70F36E22" w:rsidR="00626B6C" w:rsidRPr="008E1034" w:rsidRDefault="00626B6C" w:rsidP="008E1034">
      <w:pPr>
        <w:pStyle w:val="NormalWeb"/>
        <w:shd w:val="clear" w:color="auto" w:fill="FFFFFF" w:themeFill="background1"/>
        <w:bidi/>
        <w:ind w:firstLine="509"/>
        <w:jc w:val="both"/>
        <w:rPr>
          <w:rFonts w:ascii="Traditional Arabic" w:hAnsi="Traditional Arabic" w:cs="Traditional Arabic"/>
          <w:sz w:val="32"/>
          <w:szCs w:val="32"/>
        </w:rPr>
      </w:pPr>
      <w:r w:rsidRPr="008E1034">
        <w:rPr>
          <w:rFonts w:ascii="Traditional Arabic" w:hAnsi="Traditional Arabic" w:cs="Traditional Arabic"/>
          <w:sz w:val="32"/>
          <w:szCs w:val="32"/>
          <w:rtl/>
        </w:rPr>
        <w:t>وبذلك فإن اختيار الاستبانة لم يكن اختيارا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إجرائيا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فحسب، بل قرارا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منهجيا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متسقا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مع طبيعة المتغيرات وأسلوب التحليل المعتمد</w:t>
      </w:r>
      <w:r w:rsidR="00AC3D01" w:rsidRPr="008E1034">
        <w:rPr>
          <w:rFonts w:ascii="Traditional Arabic" w:hAnsi="Traditional Arabic" w:cs="Traditional Arabic" w:hint="cs"/>
          <w:sz w:val="32"/>
          <w:szCs w:val="32"/>
          <w:rtl/>
        </w:rPr>
        <w:t>.</w:t>
      </w:r>
    </w:p>
    <w:p w14:paraId="62067EB7" w14:textId="51273353"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6"/>
          <w:szCs w:val="36"/>
          <w:rtl/>
        </w:rPr>
        <w:t>ثانيا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xml:space="preserve">: </w:t>
      </w:r>
      <w:r w:rsidR="00AA0CD8" w:rsidRPr="008E1034">
        <w:rPr>
          <w:rFonts w:ascii="Traditional Arabic" w:eastAsia="Times New Roman" w:hAnsi="Traditional Arabic" w:cs="Traditional Arabic" w:hint="cs"/>
          <w:b/>
          <w:bCs/>
          <w:sz w:val="36"/>
          <w:szCs w:val="36"/>
          <w:rtl/>
        </w:rPr>
        <w:t>صدق</w:t>
      </w:r>
      <w:r w:rsidRPr="008E1034">
        <w:rPr>
          <w:rFonts w:ascii="Traditional Arabic" w:eastAsia="Times New Roman" w:hAnsi="Traditional Arabic" w:cs="Traditional Arabic"/>
          <w:b/>
          <w:bCs/>
          <w:sz w:val="36"/>
          <w:szCs w:val="36"/>
          <w:rtl/>
        </w:rPr>
        <w:t xml:space="preserve"> ال</w:t>
      </w:r>
      <w:r w:rsidR="00AA0CD8" w:rsidRPr="008E1034">
        <w:rPr>
          <w:rFonts w:ascii="Traditional Arabic" w:eastAsia="Times New Roman" w:hAnsi="Traditional Arabic" w:cs="Traditional Arabic" w:hint="cs"/>
          <w:b/>
          <w:bCs/>
          <w:sz w:val="36"/>
          <w:szCs w:val="36"/>
          <w:rtl/>
        </w:rPr>
        <w:t>م</w:t>
      </w:r>
      <w:r w:rsidRPr="008E1034">
        <w:rPr>
          <w:rFonts w:ascii="Traditional Arabic" w:eastAsia="Times New Roman" w:hAnsi="Traditional Arabic" w:cs="Traditional Arabic"/>
          <w:b/>
          <w:bCs/>
          <w:sz w:val="36"/>
          <w:szCs w:val="36"/>
          <w:rtl/>
        </w:rPr>
        <w:t>قياس</w:t>
      </w:r>
    </w:p>
    <w:p w14:paraId="2E3811F1" w14:textId="77777777"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يعد بناء أداة القياس وضبطها من المراحل المنهجية الحاسمة في الدراسات الكمية ذات الطابع التفسيري، إذ تتوقف دقة اختبار الفرضيات وصحة الاستنتاجات على مدى صدق الأداة وثباتها واتساقها البنائي. وانطلاقًا من طبيعة الدراسة الحالية التي تسعى إلى اختبار أثر التسويق عبر التطبيقات الذكية على جودة الخدمات الطبية في مستشفيات القطاع الخاص بمدينة الرياض، فقد تم تطوير أداة القياس وفق منهجية علمية منظمة، تضمن الارتباط المباشر بين الإطار النظري، والفرضيات، وبنود الاستبانة</w:t>
      </w:r>
      <w:r w:rsidRPr="008E1034">
        <w:rPr>
          <w:rFonts w:ascii="Traditional Arabic" w:eastAsia="Times New Roman" w:hAnsi="Traditional Arabic" w:cs="Traditional Arabic"/>
          <w:sz w:val="32"/>
          <w:szCs w:val="32"/>
        </w:rPr>
        <w:t>.</w:t>
      </w:r>
    </w:p>
    <w:p w14:paraId="38150DC3" w14:textId="0256CB15"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وقد روعي في بناء </w:t>
      </w:r>
      <w:r w:rsidR="009E2CA1"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تحقيق ما يعرف بالاتساق المنهجي</w:t>
      </w:r>
      <w:r w:rsidRPr="008E1034">
        <w:rPr>
          <w:rFonts w:ascii="Traditional Arabic" w:eastAsia="Times New Roman" w:hAnsi="Traditional Arabic" w:cs="Traditional Arabic"/>
          <w:sz w:val="32"/>
          <w:szCs w:val="32"/>
        </w:rPr>
        <w:t xml:space="preserve"> (Methodological Alignment)</w:t>
      </w:r>
      <w:r w:rsidRPr="008E1034">
        <w:rPr>
          <w:rFonts w:ascii="Traditional Arabic" w:eastAsia="Times New Roman" w:hAnsi="Traditional Arabic" w:cs="Traditional Arabic"/>
          <w:sz w:val="32"/>
          <w:szCs w:val="32"/>
          <w:rtl/>
        </w:rPr>
        <w:t>، بحيث يقابل كل متغير رئيس مجموعة محددة من البنود القابلة للقياس، ويقابل كل فرضية تحليل إحصائي مناسب لاختبارها، بما يمنع وجود فجوة بين مكونات الدراسة</w:t>
      </w:r>
      <w:r w:rsidRPr="008E1034">
        <w:rPr>
          <w:rFonts w:ascii="Traditional Arabic" w:eastAsia="Times New Roman" w:hAnsi="Traditional Arabic" w:cs="Traditional Arabic"/>
          <w:sz w:val="32"/>
          <w:szCs w:val="32"/>
        </w:rPr>
        <w:t>.</w:t>
      </w:r>
    </w:p>
    <w:p w14:paraId="1ABDC90F" w14:textId="260D9804"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 xml:space="preserve">ملاءمة </w:t>
      </w:r>
      <w:r w:rsidR="009E2CA1" w:rsidRPr="008E1034">
        <w:rPr>
          <w:rFonts w:ascii="Traditional Arabic" w:eastAsia="Times New Roman" w:hAnsi="Traditional Arabic" w:cs="Traditional Arabic" w:hint="cs"/>
          <w:b/>
          <w:bCs/>
          <w:sz w:val="32"/>
          <w:szCs w:val="32"/>
          <w:rtl/>
        </w:rPr>
        <w:t>الاستبانة</w:t>
      </w:r>
      <w:r w:rsidRPr="008E1034">
        <w:rPr>
          <w:rFonts w:ascii="Traditional Arabic" w:eastAsia="Times New Roman" w:hAnsi="Traditional Arabic" w:cs="Traditional Arabic"/>
          <w:b/>
          <w:bCs/>
          <w:sz w:val="32"/>
          <w:szCs w:val="32"/>
          <w:rtl/>
        </w:rPr>
        <w:t xml:space="preserve"> لطبيعة الدراسة وسياقها التطبيقي</w:t>
      </w:r>
      <w:r w:rsidRPr="008E1034">
        <w:rPr>
          <w:rFonts w:ascii="Traditional Arabic" w:eastAsia="Times New Roman" w:hAnsi="Traditional Arabic" w:cs="Traditional Arabic" w:hint="cs"/>
          <w:b/>
          <w:bCs/>
          <w:sz w:val="32"/>
          <w:szCs w:val="32"/>
          <w:rtl/>
        </w:rPr>
        <w:t>:</w:t>
      </w:r>
    </w:p>
    <w:p w14:paraId="7DD70868" w14:textId="77777777"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تمت صياغة بنود الاستبانة في ضوء</w:t>
      </w:r>
      <w:r w:rsidRPr="008E1034">
        <w:rPr>
          <w:rFonts w:ascii="Traditional Arabic" w:eastAsia="Times New Roman" w:hAnsi="Traditional Arabic" w:cs="Traditional Arabic"/>
          <w:b/>
          <w:bCs/>
          <w:sz w:val="32"/>
          <w:szCs w:val="32"/>
        </w:rPr>
        <w:t>:</w:t>
      </w:r>
    </w:p>
    <w:p w14:paraId="3D6A7451" w14:textId="77777777"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أهداف الدراسة الرئيسة والفرعية</w:t>
      </w:r>
      <w:r w:rsidRPr="008E1034">
        <w:rPr>
          <w:rFonts w:ascii="Traditional Arabic" w:eastAsia="Times New Roman" w:hAnsi="Traditional Arabic" w:cs="Traditional Arabic"/>
          <w:sz w:val="32"/>
          <w:szCs w:val="32"/>
        </w:rPr>
        <w:t>.</w:t>
      </w:r>
    </w:p>
    <w:p w14:paraId="37FD2F0D" w14:textId="49CB6E6B"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الفرضية الرئيسة والفرضيات الفرعية</w:t>
      </w:r>
      <w:r w:rsidRPr="008E1034">
        <w:rPr>
          <w:rFonts w:ascii="Traditional Arabic" w:eastAsia="Times New Roman" w:hAnsi="Traditional Arabic" w:cs="Traditional Arabic"/>
          <w:sz w:val="32"/>
          <w:szCs w:val="32"/>
        </w:rPr>
        <w:t>.</w:t>
      </w:r>
    </w:p>
    <w:p w14:paraId="0702E795" w14:textId="71C84849" w:rsidR="00626B6C" w:rsidRPr="008E1034" w:rsidRDefault="00626B6C" w:rsidP="008E1034">
      <w:pPr>
        <w:numPr>
          <w:ilvl w:val="0"/>
          <w:numId w:val="22"/>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النموذج المفاهيمي الذي يربط بين المتغير المستقل (التسويق عبر التطبيقات الذكية بأبعاده الأربعة) والمتغير التابع (جودة الخدمات الطبية </w:t>
      </w:r>
      <w:r w:rsidR="003A1CAE" w:rsidRPr="008E1034">
        <w:rPr>
          <w:rFonts w:ascii="Traditional Arabic" w:eastAsia="Times New Roman" w:hAnsi="Traditional Arabic" w:cs="Traditional Arabic" w:hint="cs"/>
          <w:sz w:val="32"/>
          <w:szCs w:val="32"/>
          <w:rtl/>
        </w:rPr>
        <w:t>و</w:t>
      </w:r>
      <w:r w:rsidRPr="008E1034">
        <w:rPr>
          <w:rFonts w:ascii="Traditional Arabic" w:eastAsia="Times New Roman" w:hAnsi="Traditional Arabic" w:cs="Traditional Arabic"/>
          <w:sz w:val="32"/>
          <w:szCs w:val="32"/>
          <w:rtl/>
        </w:rPr>
        <w:t>بأبعادها)</w:t>
      </w:r>
      <w:r w:rsidRPr="008E1034">
        <w:rPr>
          <w:rFonts w:ascii="Traditional Arabic" w:eastAsia="Times New Roman" w:hAnsi="Traditional Arabic" w:cs="Traditional Arabic"/>
          <w:sz w:val="32"/>
          <w:szCs w:val="32"/>
        </w:rPr>
        <w:t>.</w:t>
      </w:r>
    </w:p>
    <w:p w14:paraId="157AFB26" w14:textId="09B6FC8A" w:rsidR="00626B6C" w:rsidRPr="008E1034" w:rsidRDefault="00626B6C" w:rsidP="008E1034">
      <w:pPr>
        <w:shd w:val="clear" w:color="auto" w:fill="FFFFFF" w:themeFill="background1"/>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وقد اشتملت </w:t>
      </w:r>
      <w:r w:rsidR="00197872"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على (</w:t>
      </w:r>
      <w:r w:rsidRPr="008E1034">
        <w:rPr>
          <w:rFonts w:ascii="Traditional Arabic" w:eastAsia="Times New Roman" w:hAnsi="Traditional Arabic" w:cs="Traditional Arabic" w:hint="cs"/>
          <w:sz w:val="32"/>
          <w:szCs w:val="32"/>
          <w:rtl/>
        </w:rPr>
        <w:t>28</w:t>
      </w:r>
      <w:r w:rsidRPr="008E1034">
        <w:rPr>
          <w:rFonts w:ascii="Traditional Arabic" w:eastAsia="Times New Roman" w:hAnsi="Traditional Arabic" w:cs="Traditional Arabic"/>
          <w:sz w:val="32"/>
          <w:szCs w:val="32"/>
          <w:rtl/>
        </w:rPr>
        <w:t xml:space="preserve">) عبارة مغلقة موزعة على </w:t>
      </w:r>
      <w:r w:rsidRPr="008E1034">
        <w:rPr>
          <w:rFonts w:ascii="Traditional Arabic" w:eastAsia="Times New Roman" w:hAnsi="Traditional Arabic" w:cs="Traditional Arabic" w:hint="cs"/>
          <w:sz w:val="32"/>
          <w:szCs w:val="32"/>
          <w:rtl/>
        </w:rPr>
        <w:t>سبعة</w:t>
      </w:r>
      <w:r w:rsidRPr="008E1034">
        <w:rPr>
          <w:rFonts w:ascii="Traditional Arabic" w:eastAsia="Times New Roman" w:hAnsi="Traditional Arabic" w:cs="Traditional Arabic"/>
          <w:sz w:val="32"/>
          <w:szCs w:val="32"/>
          <w:rtl/>
        </w:rPr>
        <w:t xml:space="preserve"> أبعاد، إضافة إلى (</w:t>
      </w:r>
      <w:r w:rsidR="00FA6D59" w:rsidRPr="008E1034">
        <w:rPr>
          <w:rFonts w:ascii="Traditional Arabic" w:eastAsia="Times New Roman" w:hAnsi="Traditional Arabic" w:cs="Traditional Arabic" w:hint="cs"/>
          <w:sz w:val="32"/>
          <w:szCs w:val="32"/>
          <w:rtl/>
        </w:rPr>
        <w:t>4</w:t>
      </w:r>
      <w:r w:rsidRPr="008E1034">
        <w:rPr>
          <w:rFonts w:ascii="Traditional Arabic" w:eastAsia="Times New Roman" w:hAnsi="Traditional Arabic" w:cs="Traditional Arabic"/>
          <w:sz w:val="32"/>
          <w:szCs w:val="32"/>
          <w:rtl/>
        </w:rPr>
        <w:t>) فقرات للبيانات العامة. وجاء توزيع البنود على النحو الآتي</w:t>
      </w:r>
      <w:r w:rsidRPr="008E1034">
        <w:rPr>
          <w:rFonts w:ascii="Traditional Arabic" w:eastAsia="Times New Roman" w:hAnsi="Traditional Arabic" w:cs="Traditional Arabic"/>
          <w:sz w:val="32"/>
          <w:szCs w:val="32"/>
        </w:rPr>
        <w:t>:</w:t>
      </w:r>
    </w:p>
    <w:p w14:paraId="2A01A73D" w14:textId="45D4F348" w:rsidR="00626B6C" w:rsidRPr="008E1034" w:rsidRDefault="00626B6C" w:rsidP="008E1034">
      <w:pPr>
        <w:shd w:val="clear" w:color="auto" w:fill="FFFFFF" w:themeFill="background1"/>
        <w:bidi/>
        <w:spacing w:before="100" w:beforeAutospacing="1" w:after="100" w:afterAutospacing="1" w:line="240" w:lineRule="auto"/>
        <w:jc w:val="both"/>
        <w:outlineLvl w:val="1"/>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بناء الاستبانة ومكوناتها</w:t>
      </w:r>
    </w:p>
    <w:p w14:paraId="1C799F1C"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تصميم الاستبانة في ضوء الإطار النظري للدراسة، وأهدافها، وفرضياتها، بما يحقق الاتساق المنهجي بين</w:t>
      </w:r>
      <w:r w:rsidRPr="008E1034">
        <w:rPr>
          <w:rFonts w:ascii="Traditional Arabic" w:eastAsia="Times New Roman" w:hAnsi="Traditional Arabic" w:cs="Traditional Arabic"/>
          <w:sz w:val="32"/>
          <w:szCs w:val="32"/>
        </w:rPr>
        <w:t>:</w:t>
      </w:r>
    </w:p>
    <w:p w14:paraId="00D9C7BF" w14:textId="77777777" w:rsidR="00626B6C" w:rsidRPr="008E1034" w:rsidRDefault="00626B6C" w:rsidP="008E1034">
      <w:pPr>
        <w:numPr>
          <w:ilvl w:val="0"/>
          <w:numId w:val="21"/>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المستق</w:t>
      </w:r>
      <w:r w:rsidRPr="008E1034">
        <w:rPr>
          <w:rFonts w:ascii="Traditional Arabic" w:eastAsia="Times New Roman" w:hAnsi="Traditional Arabic" w:cs="Traditional Arabic" w:hint="cs"/>
          <w:b/>
          <w:bCs/>
          <w:sz w:val="32"/>
          <w:szCs w:val="32"/>
          <w:rtl/>
        </w:rPr>
        <w:t xml:space="preserve">ل: </w:t>
      </w:r>
      <w:r w:rsidRPr="008E1034">
        <w:rPr>
          <w:rFonts w:ascii="Traditional Arabic" w:eastAsia="Times New Roman" w:hAnsi="Traditional Arabic" w:cs="Traditional Arabic"/>
          <w:sz w:val="32"/>
          <w:szCs w:val="32"/>
          <w:rtl/>
        </w:rPr>
        <w:t>التسويق عبر تطبيقات الهواتف الذكية</w:t>
      </w:r>
    </w:p>
    <w:p w14:paraId="3DD0A44F" w14:textId="77777777" w:rsidR="00626B6C" w:rsidRPr="008E1034" w:rsidRDefault="00626B6C" w:rsidP="008E1034">
      <w:pPr>
        <w:numPr>
          <w:ilvl w:val="0"/>
          <w:numId w:val="21"/>
        </w:num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التاب</w:t>
      </w:r>
      <w:r w:rsidRPr="008E1034">
        <w:rPr>
          <w:rFonts w:ascii="Traditional Arabic" w:eastAsia="Times New Roman" w:hAnsi="Traditional Arabic" w:cs="Traditional Arabic" w:hint="cs"/>
          <w:b/>
          <w:bCs/>
          <w:sz w:val="32"/>
          <w:szCs w:val="32"/>
          <w:rtl/>
        </w:rPr>
        <w:t>ع:</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جودة الخدمات الطبية بأبعادها</w:t>
      </w:r>
    </w:p>
    <w:p w14:paraId="083C2DD7"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البيانات العامة (</w:t>
      </w:r>
      <w:r w:rsidRPr="008E1034">
        <w:rPr>
          <w:rFonts w:ascii="Traditional Arabic" w:eastAsia="Times New Roman" w:hAnsi="Traditional Arabic" w:cs="Traditional Arabic"/>
          <w:b/>
          <w:bCs/>
          <w:sz w:val="32"/>
          <w:szCs w:val="32"/>
        </w:rPr>
        <w:t>4</w:t>
      </w:r>
      <w:r w:rsidRPr="008E1034">
        <w:rPr>
          <w:rFonts w:ascii="Traditional Arabic" w:eastAsia="Times New Roman" w:hAnsi="Traditional Arabic" w:cs="Traditional Arabic"/>
          <w:b/>
          <w:bCs/>
          <w:sz w:val="32"/>
          <w:szCs w:val="32"/>
          <w:rtl/>
        </w:rPr>
        <w:t xml:space="preserve"> فقرات)</w:t>
      </w:r>
    </w:p>
    <w:p w14:paraId="4E8ED532" w14:textId="77777777" w:rsidR="009E540A" w:rsidRPr="008E1034" w:rsidRDefault="009E540A"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تضمنت الخصائص الديموغرافية، إلى جانب متغير تكرار استخدام التطبيقات الذكية، مما يساعد في الوصف الإحصائي للعينة واختبار الفروق</w:t>
      </w:r>
      <w:r w:rsidRPr="008E1034">
        <w:rPr>
          <w:rFonts w:ascii="Traditional Arabic" w:eastAsia="Times New Roman" w:hAnsi="Traditional Arabic" w:cs="Traditional Arabic"/>
          <w:sz w:val="32"/>
          <w:szCs w:val="32"/>
        </w:rPr>
        <w:t>.</w:t>
      </w:r>
    </w:p>
    <w:p w14:paraId="1D16B692" w14:textId="03E70187"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محور التسويق عبر تطبيقات الهواتف الذكية (المتغير المستقل)</w:t>
      </w:r>
    </w:p>
    <w:p w14:paraId="0B66BE22"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يتكون من أربعة أبعاد، بإجمالي (16) عبارة</w:t>
      </w:r>
      <w:r w:rsidRPr="008E1034">
        <w:rPr>
          <w:rFonts w:ascii="Traditional Arabic" w:eastAsia="Times New Roman" w:hAnsi="Traditional Arabic" w:cs="Traditional Arabic"/>
          <w:sz w:val="32"/>
          <w:szCs w:val="32"/>
        </w:rPr>
        <w:t>:</w:t>
      </w:r>
    </w:p>
    <w:p w14:paraId="7F98CF93"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أ. الترويج للخدمات الطبية (4 عبارات)</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وهي</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تقيس مدى فاعلية التطبيق</w:t>
      </w:r>
      <w:r w:rsidRPr="008E1034">
        <w:rPr>
          <w:rFonts w:ascii="Traditional Arabic" w:eastAsia="Times New Roman" w:hAnsi="Traditional Arabic" w:cs="Traditional Arabic" w:hint="cs"/>
          <w:sz w:val="32"/>
          <w:szCs w:val="32"/>
          <w:rtl/>
        </w:rPr>
        <w:t>.</w:t>
      </w:r>
    </w:p>
    <w:p w14:paraId="24604792" w14:textId="77F5DC38"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ب. التفاعل المباشر مع </w:t>
      </w:r>
      <w:r w:rsidR="00FA6406" w:rsidRPr="008E1034">
        <w:rPr>
          <w:rFonts w:ascii="Traditional Arabic" w:eastAsia="Times New Roman" w:hAnsi="Traditional Arabic" w:cs="Traditional Arabic"/>
          <w:b/>
          <w:bCs/>
          <w:sz w:val="32"/>
          <w:szCs w:val="32"/>
          <w:rtl/>
        </w:rPr>
        <w:t xml:space="preserve">المرضى </w:t>
      </w:r>
      <w:r w:rsidRPr="008E1034">
        <w:rPr>
          <w:rFonts w:ascii="Traditional Arabic" w:eastAsia="Times New Roman" w:hAnsi="Traditional Arabic" w:cs="Traditional Arabic"/>
          <w:b/>
          <w:bCs/>
          <w:sz w:val="32"/>
          <w:szCs w:val="32"/>
          <w:rtl/>
        </w:rPr>
        <w:t>(4 عبارات)</w:t>
      </w:r>
    </w:p>
    <w:p w14:paraId="1CA6679C"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تقيس</w:t>
      </w:r>
      <w:r w:rsidRPr="008E1034">
        <w:rPr>
          <w:rFonts w:ascii="Traditional Arabic" w:eastAsia="Times New Roman" w:hAnsi="Traditional Arabic" w:cs="Traditional Arabic" w:hint="cs"/>
          <w:sz w:val="32"/>
          <w:szCs w:val="32"/>
          <w:rtl/>
        </w:rPr>
        <w:t xml:space="preserve"> سرعة (</w:t>
      </w:r>
      <w:r w:rsidRPr="008E1034">
        <w:rPr>
          <w:rFonts w:ascii="Traditional Arabic" w:eastAsia="Times New Roman" w:hAnsi="Traditional Arabic" w:cs="Traditional Arabic"/>
          <w:sz w:val="32"/>
          <w:szCs w:val="32"/>
          <w:rtl/>
        </w:rPr>
        <w:t>التواصل</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الاستجابة للاستفسارات</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الشعور بالاهتمام</w:t>
      </w:r>
      <w:r w:rsidRPr="008E1034">
        <w:rPr>
          <w:rFonts w:ascii="Traditional Arabic" w:eastAsia="Times New Roman" w:hAnsi="Traditional Arabic" w:cs="Traditional Arabic" w:hint="cs"/>
          <w:sz w:val="32"/>
          <w:szCs w:val="32"/>
          <w:rtl/>
        </w:rPr>
        <w:t xml:space="preserve"> - </w:t>
      </w:r>
      <w:r w:rsidRPr="008E1034">
        <w:rPr>
          <w:rFonts w:ascii="Traditional Arabic" w:eastAsia="Times New Roman" w:hAnsi="Traditional Arabic" w:cs="Traditional Arabic"/>
          <w:sz w:val="32"/>
          <w:szCs w:val="32"/>
          <w:rtl/>
        </w:rPr>
        <w:t>متابعة الطلبات والخدمات</w:t>
      </w:r>
      <w:r w:rsidRPr="008E1034">
        <w:rPr>
          <w:rFonts w:ascii="Traditional Arabic" w:eastAsia="Times New Roman" w:hAnsi="Traditional Arabic" w:cs="Traditional Arabic" w:hint="cs"/>
          <w:sz w:val="32"/>
          <w:szCs w:val="32"/>
          <w:rtl/>
        </w:rPr>
        <w:t>).</w:t>
      </w:r>
    </w:p>
    <w:p w14:paraId="36E18EA9"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 توفير المعلومات الصحية الموثوقة (4 عبارات)</w:t>
      </w:r>
    </w:p>
    <w:p w14:paraId="062AABB6"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د. تسهيل إدارة المواعيد والخدمات (4 عبارات)</w:t>
      </w:r>
    </w:p>
    <w:p w14:paraId="2E0A0F14" w14:textId="77777777" w:rsidR="00626B6C" w:rsidRPr="008E1034" w:rsidRDefault="00626B6C" w:rsidP="008E1034">
      <w:pPr>
        <w:shd w:val="clear" w:color="auto" w:fill="FFFFFF" w:themeFill="background1"/>
        <w:bidi/>
        <w:spacing w:before="100" w:beforeAutospacing="1" w:after="100" w:afterAutospacing="1" w:line="24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صممت هذه الأبعاد بما يعكس المفهوم المعاصر للتسويق الرقمي في القطاع الصحي، والذي لا يقتصر على الترويج، بل يشمل إدارة العلاقة مع العميل، وتقديم القيمة المعلوماتية، وتحسين تجربة الخدمة</w:t>
      </w:r>
      <w:r w:rsidRPr="008E1034">
        <w:rPr>
          <w:rFonts w:ascii="Traditional Arabic" w:eastAsia="Times New Roman" w:hAnsi="Traditional Arabic" w:cs="Traditional Arabic"/>
          <w:sz w:val="32"/>
          <w:szCs w:val="32"/>
        </w:rPr>
        <w:t xml:space="preserve"> (Chaffey &amp; Ellis-Chadwick, 2022).</w:t>
      </w:r>
    </w:p>
    <w:p w14:paraId="52F14150" w14:textId="1F27BA9D" w:rsidR="00626B6C"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محور جودة الخدمات الطبية (المتغير التابع)</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 xml:space="preserve">حيث </w:t>
      </w:r>
      <w:r w:rsidRPr="008E1034">
        <w:rPr>
          <w:rFonts w:ascii="Traditional Arabic" w:eastAsia="Times New Roman" w:hAnsi="Traditional Arabic" w:cs="Traditional Arabic"/>
          <w:sz w:val="32"/>
          <w:szCs w:val="32"/>
          <w:rtl/>
        </w:rPr>
        <w:t xml:space="preserve">تكون من </w:t>
      </w:r>
      <w:r w:rsidR="005E7EED" w:rsidRPr="008E1034">
        <w:rPr>
          <w:rFonts w:ascii="Traditional Arabic" w:eastAsia="Times New Roman" w:hAnsi="Traditional Arabic" w:cs="Traditional Arabic" w:hint="cs"/>
          <w:sz w:val="32"/>
          <w:szCs w:val="32"/>
          <w:rtl/>
        </w:rPr>
        <w:t>ثلاثة</w:t>
      </w:r>
      <w:r w:rsidRPr="008E1034">
        <w:rPr>
          <w:rFonts w:ascii="Traditional Arabic" w:eastAsia="Times New Roman" w:hAnsi="Traditional Arabic" w:cs="Traditional Arabic"/>
          <w:sz w:val="32"/>
          <w:szCs w:val="32"/>
          <w:rtl/>
        </w:rPr>
        <w:t xml:space="preserve"> أبعاد، بإجمالي (1</w:t>
      </w:r>
      <w:r w:rsidRPr="008E1034">
        <w:rPr>
          <w:rFonts w:ascii="Traditional Arabic" w:eastAsia="Times New Roman" w:hAnsi="Traditional Arabic" w:cs="Traditional Arabic" w:hint="cs"/>
          <w:sz w:val="32"/>
          <w:szCs w:val="32"/>
          <w:rtl/>
        </w:rPr>
        <w:t>2</w:t>
      </w:r>
      <w:r w:rsidRPr="008E1034">
        <w:rPr>
          <w:rFonts w:ascii="Traditional Arabic" w:eastAsia="Times New Roman" w:hAnsi="Traditional Arabic" w:cs="Traditional Arabic"/>
          <w:sz w:val="32"/>
          <w:szCs w:val="32"/>
          <w:rtl/>
        </w:rPr>
        <w:t>) عبارة</w:t>
      </w:r>
      <w:r w:rsidRPr="008E1034">
        <w:rPr>
          <w:rFonts w:ascii="Traditional Arabic" w:eastAsia="Times New Roman" w:hAnsi="Traditional Arabic" w:cs="Traditional Arabic" w:hint="cs"/>
          <w:sz w:val="32"/>
          <w:szCs w:val="32"/>
          <w:rtl/>
        </w:rPr>
        <w:t xml:space="preserve"> وهي</w:t>
      </w:r>
      <w:r w:rsidRPr="008E1034">
        <w:rPr>
          <w:rFonts w:ascii="Traditional Arabic" w:eastAsia="Times New Roman" w:hAnsi="Traditional Arabic" w:cs="Traditional Arabic"/>
          <w:sz w:val="32"/>
          <w:szCs w:val="32"/>
        </w:rPr>
        <w:t>:</w:t>
      </w:r>
    </w:p>
    <w:p w14:paraId="0C638C1B" w14:textId="103C41AF"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أ. رضا </w:t>
      </w:r>
      <w:r w:rsidR="008E02DC"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b/>
          <w:bCs/>
          <w:sz w:val="32"/>
          <w:szCs w:val="32"/>
          <w:rtl/>
        </w:rPr>
        <w:t xml:space="preserve"> (4 عبارات)</w:t>
      </w:r>
    </w:p>
    <w:p w14:paraId="6202ACD1"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ب. الكفاءة التشغيلية (4 عبارات)</w:t>
      </w:r>
    </w:p>
    <w:p w14:paraId="1BACB2EF" w14:textId="77777777" w:rsidR="00626B6C" w:rsidRPr="008E1034" w:rsidRDefault="00626B6C" w:rsidP="008E1034">
      <w:pPr>
        <w:shd w:val="clear" w:color="auto" w:fill="FFFFFF" w:themeFill="background1"/>
        <w:bidi/>
        <w:spacing w:before="100" w:beforeAutospacing="1" w:after="100" w:afterAutospacing="1" w:line="240" w:lineRule="auto"/>
        <w:jc w:val="both"/>
        <w:outlineLvl w:val="3"/>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 جودة الرعاية الطبية المقدمة (4 عبارات)</w:t>
      </w:r>
    </w:p>
    <w:p w14:paraId="4B59289B" w14:textId="34F6CC53"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وتعكس هذه الأبعاد المفهوم متعدد الأبعاد لجودة الخدمة الصحية، الذي يجمع بين البعد الإدراكي (الرضا)، والبعد التنظيمي (الكفاءة)، والبعد السريري (جودة الرعاية</w:t>
      </w:r>
      <w:r w:rsidR="00CC0664" w:rsidRPr="008E1034">
        <w:rPr>
          <w:rFonts w:ascii="Traditional Arabic" w:eastAsia="Times New Roman" w:hAnsi="Traditional Arabic" w:cs="Traditional Arabic" w:hint="cs"/>
          <w:sz w:val="32"/>
          <w:szCs w:val="32"/>
          <w:rtl/>
        </w:rPr>
        <w:t>)</w:t>
      </w:r>
      <w:r w:rsidR="00386EAB"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(Mosadeghrad, 2021).</w:t>
      </w:r>
    </w:p>
    <w:p w14:paraId="36779B79" w14:textId="77777777" w:rsidR="00626B6C" w:rsidRPr="008E1034" w:rsidRDefault="00626B6C" w:rsidP="008E1034">
      <w:pPr>
        <w:shd w:val="clear" w:color="auto" w:fill="FFFFFF" w:themeFill="background1"/>
        <w:bidi/>
        <w:spacing w:before="100" w:beforeAutospacing="1" w:after="100" w:afterAutospacing="1" w:line="240"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روعي في صياغة العبارات ما يلي</w:t>
      </w:r>
      <w:r w:rsidRPr="008E1034">
        <w:rPr>
          <w:rFonts w:ascii="Traditional Arabic" w:eastAsia="Times New Roman" w:hAnsi="Traditional Arabic" w:cs="Traditional Arabic"/>
          <w:b/>
          <w:bCs/>
          <w:sz w:val="32"/>
          <w:szCs w:val="32"/>
        </w:rPr>
        <w:t>:</w:t>
      </w:r>
    </w:p>
    <w:p w14:paraId="259450A4"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40"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وضوح اللغة وخلوها من الغموض أو المصطلحات التقنية المعقدة</w:t>
      </w:r>
      <w:r w:rsidRPr="008E1034">
        <w:rPr>
          <w:rFonts w:ascii="Traditional Arabic" w:eastAsia="Times New Roman" w:hAnsi="Traditional Arabic" w:cs="Traditional Arabic"/>
          <w:sz w:val="32"/>
          <w:szCs w:val="32"/>
        </w:rPr>
        <w:t>.</w:t>
      </w:r>
    </w:p>
    <w:p w14:paraId="45E67BB2" w14:textId="288AE962"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ملاءمتها لفئ</w:t>
      </w:r>
      <w:r w:rsidR="008E02DC" w:rsidRPr="008E1034">
        <w:rPr>
          <w:rFonts w:ascii="Traditional Arabic" w:eastAsia="Times New Roman" w:hAnsi="Traditional Arabic" w:cs="Traditional Arabic" w:hint="cs"/>
          <w:sz w:val="32"/>
          <w:szCs w:val="32"/>
          <w:rtl/>
        </w:rPr>
        <w:t>ة</w:t>
      </w:r>
      <w:r w:rsidRPr="008E1034">
        <w:rPr>
          <w:rFonts w:ascii="Traditional Arabic" w:eastAsia="Times New Roman" w:hAnsi="Traditional Arabic" w:cs="Traditional Arabic"/>
          <w:sz w:val="32"/>
          <w:szCs w:val="32"/>
          <w:rtl/>
        </w:rPr>
        <w:t xml:space="preserve"> المرضى</w:t>
      </w:r>
      <w:r w:rsidRPr="008E1034">
        <w:rPr>
          <w:rFonts w:ascii="Traditional Arabic" w:eastAsia="Times New Roman" w:hAnsi="Traditional Arabic" w:cs="Traditional Arabic"/>
          <w:sz w:val="32"/>
          <w:szCs w:val="32"/>
        </w:rPr>
        <w:t>.</w:t>
      </w:r>
    </w:p>
    <w:p w14:paraId="36242685"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تجنب التحيز في الصياغة أو توجيه المستجيب نحو إجابة محددة</w:t>
      </w:r>
      <w:r w:rsidRPr="008E1034">
        <w:rPr>
          <w:rFonts w:ascii="Traditional Arabic" w:eastAsia="Times New Roman" w:hAnsi="Traditional Arabic" w:cs="Traditional Arabic"/>
          <w:sz w:val="32"/>
          <w:szCs w:val="32"/>
        </w:rPr>
        <w:t>.</w:t>
      </w:r>
    </w:p>
    <w:p w14:paraId="23E68167" w14:textId="77777777" w:rsidR="00626B6C" w:rsidRPr="008E1034" w:rsidRDefault="00626B6C" w:rsidP="008E1034">
      <w:pPr>
        <w:numPr>
          <w:ilvl w:val="0"/>
          <w:numId w:val="23"/>
        </w:numPr>
        <w:shd w:val="clear" w:color="auto" w:fill="FFFFFF" w:themeFill="background1"/>
        <w:tabs>
          <w:tab w:val="clear" w:pos="720"/>
          <w:tab w:val="num" w:pos="509"/>
          <w:tab w:val="left" w:pos="1076"/>
          <w:tab w:val="left" w:pos="1643"/>
        </w:tabs>
        <w:bidi/>
        <w:spacing w:before="100" w:beforeAutospacing="1" w:after="100" w:afterAutospacing="1" w:line="276" w:lineRule="auto"/>
        <w:ind w:left="84"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ارتباط كل عبارة ببعد محدد دون تداخل مفاهيمي بين الأبعاد</w:t>
      </w:r>
      <w:r w:rsidRPr="008E1034">
        <w:rPr>
          <w:rFonts w:ascii="Traditional Arabic" w:eastAsia="Times New Roman" w:hAnsi="Traditional Arabic" w:cs="Traditional Arabic"/>
          <w:sz w:val="32"/>
          <w:szCs w:val="32"/>
        </w:rPr>
        <w:t>.</w:t>
      </w:r>
    </w:p>
    <w:p w14:paraId="5CFF120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كما تم تصميم البنود بما يعكس الخصوصية السياقية لبيئة المستشفيات الخاصة بمدينة الرياض، لا سيما فيما يتعلق بتطبيقات الحجز الطبي وإدارة المواعيد والتواصل الرقمي، وهو ما يعزز الصدق السياقي للأداة</w:t>
      </w:r>
      <w:r w:rsidRPr="008E1034">
        <w:rPr>
          <w:rFonts w:ascii="Traditional Arabic" w:eastAsia="Times New Roman" w:hAnsi="Traditional Arabic" w:cs="Traditional Arabic"/>
          <w:sz w:val="32"/>
          <w:szCs w:val="32"/>
        </w:rPr>
        <w:t>.</w:t>
      </w:r>
    </w:p>
    <w:p w14:paraId="40636691" w14:textId="77777777" w:rsidR="00626B6C" w:rsidRPr="008E1034" w:rsidRDefault="00626B6C" w:rsidP="008E1034">
      <w:pPr>
        <w:shd w:val="clear" w:color="auto" w:fill="FFFFFF" w:themeFill="background1"/>
        <w:bidi/>
        <w:spacing w:after="100" w:afterAutospacing="1"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وتؤكد الأدبيات الحديثة في مجال التسويق الرقمي والخدمات الصحية أن تكييف أدوات القياس مع البيئة المحلية والسياق التنظيمي يعزز دقة القياس وصلاحية النتائج، ويقلل من أخطاء النقل الحرفي للمقاييس الأجنبية دون مواءمة ثقافية</w:t>
      </w:r>
      <w:r w:rsidRPr="008E1034">
        <w:rPr>
          <w:rFonts w:ascii="Traditional Arabic" w:eastAsia="Times New Roman" w:hAnsi="Traditional Arabic" w:cs="Traditional Arabic"/>
          <w:sz w:val="32"/>
          <w:szCs w:val="32"/>
        </w:rPr>
        <w:t xml:space="preserve"> (Dwivedi et al., 2021; Hair et al., 2022).</w:t>
      </w:r>
    </w:p>
    <w:p w14:paraId="22F5F425" w14:textId="77777777" w:rsidR="00626B6C" w:rsidRPr="008E1034" w:rsidRDefault="00626B6C" w:rsidP="008E1034">
      <w:pPr>
        <w:shd w:val="clear" w:color="auto" w:fill="FFFFFF" w:themeFill="background1"/>
        <w:bidi/>
        <w:spacing w:after="0" w:line="276" w:lineRule="auto"/>
        <w:jc w:val="both"/>
        <w:outlineLvl w:val="2"/>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tl/>
        </w:rPr>
        <w:t>ثالثا</w:t>
      </w:r>
      <w:r w:rsidRPr="008E1034">
        <w:rPr>
          <w:rFonts w:ascii="Traditional Arabic" w:eastAsia="Times New Roman" w:hAnsi="Traditional Arabic" w:cs="Traditional Arabic" w:hint="cs"/>
          <w:b/>
          <w:bCs/>
          <w:sz w:val="36"/>
          <w:szCs w:val="36"/>
          <w:rtl/>
        </w:rPr>
        <w:t>ً</w:t>
      </w:r>
      <w:r w:rsidRPr="008E1034">
        <w:rPr>
          <w:rFonts w:ascii="Traditional Arabic" w:eastAsia="Times New Roman" w:hAnsi="Traditional Arabic" w:cs="Traditional Arabic"/>
          <w:b/>
          <w:bCs/>
          <w:sz w:val="36"/>
          <w:szCs w:val="36"/>
          <w:rtl/>
        </w:rPr>
        <w:t>: التحقق من صدق وثبات الأداة</w:t>
      </w:r>
      <w:r w:rsidRPr="008E1034">
        <w:rPr>
          <w:rFonts w:ascii="Traditional Arabic" w:eastAsia="Times New Roman" w:hAnsi="Traditional Arabic" w:cs="Traditional Arabic" w:hint="cs"/>
          <w:b/>
          <w:bCs/>
          <w:sz w:val="36"/>
          <w:szCs w:val="36"/>
          <w:rtl/>
        </w:rPr>
        <w:t>:</w:t>
      </w:r>
    </w:p>
    <w:p w14:paraId="50A3F2F3" w14:textId="7AC25C85" w:rsidR="00626B6C" w:rsidRPr="008E1034" w:rsidRDefault="00626B6C" w:rsidP="008E1034">
      <w:pPr>
        <w:shd w:val="clear" w:color="auto" w:fill="FFFFFF" w:themeFill="background1"/>
        <w:bidi/>
        <w:spacing w:after="100" w:afterAutospacing="1" w:line="276" w:lineRule="auto"/>
        <w:ind w:hanging="58"/>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الصدق</w:t>
      </w:r>
    </w:p>
    <w:p w14:paraId="3CAC475E" w14:textId="77777777" w:rsidR="00626B6C" w:rsidRPr="008E1034" w:rsidRDefault="00626B6C" w:rsidP="008E1034">
      <w:pPr>
        <w:shd w:val="clear" w:color="auto" w:fill="FFFFFF" w:themeFill="background1"/>
        <w:bidi/>
        <w:spacing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حرصت الدراسة على التحقق من صدق الأداة من خلال مجموعة من الإجراءات المنهجية، تمثلت في</w:t>
      </w:r>
      <w:r w:rsidRPr="008E1034">
        <w:rPr>
          <w:rFonts w:ascii="Traditional Arabic" w:eastAsia="Times New Roman" w:hAnsi="Traditional Arabic" w:cs="Traditional Arabic"/>
          <w:sz w:val="32"/>
          <w:szCs w:val="32"/>
        </w:rPr>
        <w:t>:</w:t>
      </w:r>
    </w:p>
    <w:p w14:paraId="383ABAFD"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outlineLvl w:val="3"/>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أ- الصدق الظاهري وصدق المحتوى</w:t>
      </w:r>
    </w:p>
    <w:p w14:paraId="40244D95" w14:textId="5D3FE1ED" w:rsidR="00626B6C" w:rsidRPr="008E1034" w:rsidRDefault="00626B6C" w:rsidP="008E1034">
      <w:pPr>
        <w:pStyle w:val="NormalWeb"/>
        <w:shd w:val="clear" w:color="auto" w:fill="FFFFFF" w:themeFill="background1"/>
        <w:bidi/>
        <w:spacing w:line="276" w:lineRule="auto"/>
        <w:jc w:val="both"/>
        <w:rPr>
          <w:rFonts w:ascii="Traditional Arabic" w:hAnsi="Traditional Arabic" w:cs="Traditional Arabic"/>
          <w:sz w:val="32"/>
          <w:szCs w:val="32"/>
          <w:rtl/>
        </w:rPr>
      </w:pPr>
      <w:r w:rsidRPr="008E1034">
        <w:rPr>
          <w:rStyle w:val="Strong"/>
          <w:rFonts w:ascii="Traditional Arabic" w:hAnsi="Traditional Arabic" w:cs="Traditional Arabic" w:hint="cs"/>
          <w:sz w:val="36"/>
          <w:szCs w:val="36"/>
          <w:rtl/>
        </w:rPr>
        <w:t>أولاً</w:t>
      </w:r>
      <w:r w:rsidRPr="008E1034">
        <w:rPr>
          <w:rStyle w:val="Strong"/>
          <w:rFonts w:ascii="Traditional Arabic" w:hAnsi="Traditional Arabic" w:cs="Traditional Arabic"/>
          <w:sz w:val="36"/>
          <w:szCs w:val="36"/>
          <w:rtl/>
        </w:rPr>
        <w:t>:</w:t>
      </w:r>
      <w:r w:rsidR="00197872">
        <w:rPr>
          <w:rStyle w:val="Strong"/>
          <w:rFonts w:ascii="Traditional Arabic" w:hAnsi="Traditional Arabic" w:cs="Traditional Arabic" w:hint="cs"/>
          <w:sz w:val="36"/>
          <w:szCs w:val="36"/>
          <w:rtl/>
        </w:rPr>
        <w:t xml:space="preserve"> </w:t>
      </w:r>
      <w:r w:rsidRPr="008E1034">
        <w:rPr>
          <w:rStyle w:val="Strong"/>
          <w:rFonts w:ascii="Traditional Arabic" w:hAnsi="Traditional Arabic" w:cs="Traditional Arabic"/>
          <w:sz w:val="36"/>
          <w:szCs w:val="36"/>
          <w:rtl/>
        </w:rPr>
        <w:t>التحق</w:t>
      </w:r>
      <w:r w:rsidR="00197872">
        <w:rPr>
          <w:rStyle w:val="Strong"/>
          <w:rFonts w:ascii="Traditional Arabic" w:hAnsi="Traditional Arabic" w:cs="Traditional Arabic" w:hint="cs"/>
          <w:sz w:val="36"/>
          <w:szCs w:val="36"/>
          <w:rtl/>
        </w:rPr>
        <w:t>ق</w:t>
      </w:r>
      <w:r w:rsidRPr="008E1034">
        <w:rPr>
          <w:rStyle w:val="Strong"/>
          <w:rFonts w:ascii="Traditional Arabic" w:hAnsi="Traditional Arabic" w:cs="Traditional Arabic"/>
          <w:sz w:val="36"/>
          <w:szCs w:val="36"/>
          <w:rtl/>
        </w:rPr>
        <w:t xml:space="preserve"> من الصدق</w:t>
      </w:r>
    </w:p>
    <w:p w14:paraId="4BC12685"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لاعتماد الدراسة على أداة قياس متعددة الأبعاد لقياس متغيرين رئيسين (التسويق عبر التطبيقات الذكية، وجودة الخدمات الطبية)، فقد تم التحقق من صدق الأداة عبر أكثر من مستوى، لضمان دقة تمثيل البنود للمفاهيم النظرية التي تقيسها، وتحقيق الاتساق بين الإطار النظري والنموذج التطبيقي.</w:t>
      </w:r>
    </w:p>
    <w:p w14:paraId="4BEF8A8B" w14:textId="1D00BD8C"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-1</w:t>
      </w:r>
      <w:r w:rsidRPr="008E1034">
        <w:rPr>
          <w:rFonts w:ascii="Traditional Arabic" w:eastAsia="Times New Roman" w:hAnsi="Traditional Arabic" w:cs="Traditional Arabic" w:hint="cs"/>
          <w:b/>
          <w:bCs/>
          <w:sz w:val="32"/>
          <w:szCs w:val="32"/>
          <w:rtl/>
        </w:rPr>
        <w:t xml:space="preserve"> </w:t>
      </w:r>
      <w:r w:rsidR="000C0C2F" w:rsidRPr="008E1034">
        <w:rPr>
          <w:rFonts w:ascii="Traditional Arabic" w:eastAsia="Times New Roman" w:hAnsi="Traditional Arabic" w:cs="Traditional Arabic"/>
          <w:b/>
          <w:bCs/>
          <w:sz w:val="32"/>
          <w:szCs w:val="32"/>
          <w:rtl/>
        </w:rPr>
        <w:t>صدق أداة الدراسة</w:t>
      </w:r>
    </w:p>
    <w:p w14:paraId="28E4935C" w14:textId="6BE7BA73"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تم التحقق من صدق أداة الدراسة بالاعتماد على صدق المحتوى،</w:t>
      </w:r>
      <w:r w:rsidRPr="008E1034">
        <w:rPr>
          <w:rFonts w:ascii="Traditional Arabic" w:eastAsia="Times New Roman" w:hAnsi="Traditional Arabic" w:cs="Traditional Arabic" w:hint="cs"/>
          <w:sz w:val="32"/>
          <w:szCs w:val="32"/>
          <w:rtl/>
        </w:rPr>
        <w:t xml:space="preserve"> </w:t>
      </w:r>
      <w:r w:rsidR="00626B6C" w:rsidRPr="008E1034">
        <w:rPr>
          <w:rFonts w:ascii="Traditional Arabic" w:eastAsia="Times New Roman" w:hAnsi="Traditional Arabic" w:cs="Traditional Arabic"/>
          <w:sz w:val="32"/>
          <w:szCs w:val="32"/>
          <w:rtl/>
        </w:rPr>
        <w:t>اعتمدت الدراسة في بناء الاستبانة على مقاييس ودراسات سابقة ذات صلة مباشرة بموضوع البحث،</w:t>
      </w:r>
      <w:r w:rsidR="002F2EE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حيث تم بناء فقرات الاستبانة وتكييفها استنادًا إلى مقاييس معتمدة سبق استخدامها في دراسات علمية تناولت متغيرات الدراسة نفسها أو متغيرات قريبة منها</w:t>
      </w:r>
      <w:r w:rsidRPr="008E1034">
        <w:rPr>
          <w:rFonts w:ascii="Traditional Arabic" w:eastAsia="Times New Roman" w:hAnsi="Traditional Arabic" w:cs="Traditional Arabic"/>
          <w:sz w:val="32"/>
          <w:szCs w:val="32"/>
        </w:rPr>
        <w:t>.</w:t>
      </w:r>
    </w:p>
    <w:p w14:paraId="63F5F07C" w14:textId="7B349320"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حرص الباحث على اختيار الفقرات التي تتسم بالوضوح والدقة، بما يتلاءم مع طبيعة البيئة التطبيقية للدراسة الحالية، كما تم إجراء تعديلات طفيفة على بعض الصياغات اللغوية لتناسب سياق الدراسة ومجتمعها دون الإخلال بالمضمون العلمي للمقياس الأصلي</w:t>
      </w:r>
      <w:r w:rsidRPr="008E1034">
        <w:rPr>
          <w:rFonts w:ascii="Traditional Arabic" w:eastAsia="Times New Roman" w:hAnsi="Traditional Arabic" w:cs="Traditional Arabic"/>
          <w:sz w:val="32"/>
          <w:szCs w:val="32"/>
        </w:rPr>
        <w:t>.</w:t>
      </w:r>
    </w:p>
    <w:p w14:paraId="3FA2C240" w14:textId="0497AEEB" w:rsidR="00626B6C"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sz w:val="32"/>
          <w:szCs w:val="32"/>
          <w:rtl/>
        </w:rPr>
        <w:t>ويُعد الاعتماد على مقاييس سابقة تم التحقق من صدقها وثباتها في دراسات علمية محكّمة أحد الأساليب المقبولة منهجيًا للتحقق من صدق أدوات القياس في البحوث الوصفية</w:t>
      </w:r>
      <w:r w:rsidR="002F2EEC" w:rsidRPr="008E1034">
        <w:rPr>
          <w:rFonts w:ascii="Traditional Arabic" w:eastAsia="Times New Roman" w:hAnsi="Traditional Arabic" w:cs="Traditional Arabic" w:hint="cs"/>
          <w:sz w:val="32"/>
          <w:szCs w:val="32"/>
          <w:rtl/>
        </w:rPr>
        <w:t xml:space="preserve"> </w:t>
      </w:r>
      <w:r w:rsidR="00626B6C" w:rsidRPr="008E1034">
        <w:rPr>
          <w:rFonts w:ascii="Traditional Arabic" w:eastAsia="Times New Roman" w:hAnsi="Traditional Arabic" w:cs="Traditional Arabic"/>
          <w:sz w:val="32"/>
          <w:szCs w:val="32"/>
          <w:rtl/>
        </w:rPr>
        <w:t>حيث تم الرجوع إلى</w:t>
      </w:r>
      <w:r w:rsidR="00626B6C" w:rsidRPr="008E1034">
        <w:rPr>
          <w:rFonts w:ascii="Traditional Arabic" w:eastAsia="Times New Roman" w:hAnsi="Traditional Arabic" w:cs="Traditional Arabic"/>
          <w:sz w:val="32"/>
          <w:szCs w:val="32"/>
        </w:rPr>
        <w:t>:</w:t>
      </w:r>
    </w:p>
    <w:p w14:paraId="6202DD3A"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الفايدي (2021) حول أثر التطبيقات الذكية على الرعاية الصحية</w:t>
      </w:r>
      <w:r w:rsidRPr="008E1034">
        <w:rPr>
          <w:rFonts w:ascii="Traditional Arabic" w:hAnsi="Traditional Arabic" w:cs="Traditional Arabic"/>
          <w:sz w:val="32"/>
          <w:szCs w:val="32"/>
        </w:rPr>
        <w:t>.</w:t>
      </w:r>
    </w:p>
    <w:p w14:paraId="22EDDAF4"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الهاشمي (2021) بشأن أثر التسويق الرقمي في تحسين الأداء التسويقي للمؤسسات الصحية</w:t>
      </w:r>
      <w:r w:rsidRPr="008E1034">
        <w:rPr>
          <w:rFonts w:ascii="Traditional Arabic" w:hAnsi="Traditional Arabic" w:cs="Traditional Arabic"/>
          <w:sz w:val="32"/>
          <w:szCs w:val="32"/>
        </w:rPr>
        <w:t>.</w:t>
      </w:r>
    </w:p>
    <w:p w14:paraId="19F5972A" w14:textId="77777777" w:rsidR="00626B6C" w:rsidRPr="008E1034" w:rsidRDefault="00626B6C" w:rsidP="008E1034">
      <w:pPr>
        <w:pStyle w:val="NormalWeb"/>
        <w:numPr>
          <w:ilvl w:val="0"/>
          <w:numId w:val="25"/>
        </w:numPr>
        <w:shd w:val="clear" w:color="auto" w:fill="FFFFFF" w:themeFill="background1"/>
        <w:tabs>
          <w:tab w:val="left" w:pos="368"/>
        </w:tabs>
        <w:bidi/>
        <w:spacing w:line="276" w:lineRule="auto"/>
        <w:ind w:left="-58" w:firstLine="73"/>
        <w:jc w:val="both"/>
        <w:rPr>
          <w:rFonts w:ascii="Traditional Arabic" w:hAnsi="Traditional Arabic" w:cs="Traditional Arabic"/>
          <w:sz w:val="32"/>
          <w:szCs w:val="32"/>
        </w:rPr>
      </w:pPr>
      <w:r w:rsidRPr="008E1034">
        <w:rPr>
          <w:rFonts w:ascii="Traditional Arabic" w:hAnsi="Traditional Arabic" w:cs="Traditional Arabic"/>
          <w:sz w:val="32"/>
          <w:szCs w:val="32"/>
          <w:rtl/>
        </w:rPr>
        <w:t>حواس (2022) حول تسويق الخدمات الصحية عبر التطبيقات الإلكترونية في المملكة العربية السعودية</w:t>
      </w:r>
      <w:r w:rsidRPr="008E1034">
        <w:rPr>
          <w:rFonts w:ascii="Traditional Arabic" w:hAnsi="Traditional Arabic" w:cs="Traditional Arabic"/>
          <w:sz w:val="32"/>
          <w:szCs w:val="32"/>
        </w:rPr>
        <w:t>.</w:t>
      </w:r>
    </w:p>
    <w:p w14:paraId="7DB4D58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تم الاستفادة من هذه الدراسات في تحديد الأبعاد المفاهيمية الرئيسة وصياغة عدد من البنود بما يتلاءم مع متغيرات الدراسة الحالية، مع إجراء تكييف منهجي للصياغات بما يتناسب مع</w:t>
      </w:r>
      <w:r w:rsidRPr="008E1034">
        <w:rPr>
          <w:rFonts w:ascii="Traditional Arabic" w:eastAsia="Times New Roman" w:hAnsi="Traditional Arabic" w:cs="Traditional Arabic"/>
          <w:b/>
          <w:bCs/>
          <w:sz w:val="32"/>
          <w:szCs w:val="32"/>
        </w:rPr>
        <w:t>:</w:t>
      </w:r>
    </w:p>
    <w:p w14:paraId="1D70DA37" w14:textId="77777777"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البيئة السعودية (مستشفيات القطاع الخاص بمدينة الرياض)</w:t>
      </w:r>
      <w:r w:rsidRPr="008E1034">
        <w:rPr>
          <w:rFonts w:ascii="Traditional Arabic" w:eastAsia="Times New Roman" w:hAnsi="Traditional Arabic" w:cs="Traditional Arabic"/>
          <w:sz w:val="32"/>
          <w:szCs w:val="32"/>
        </w:rPr>
        <w:t>.</w:t>
      </w:r>
    </w:p>
    <w:p w14:paraId="0D7023C2" w14:textId="77777777"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طبيعة تطبيقات الحجز الطبي والخدمات الرقمية</w:t>
      </w:r>
      <w:r w:rsidRPr="008E1034">
        <w:rPr>
          <w:rFonts w:ascii="Traditional Arabic" w:eastAsia="Times New Roman" w:hAnsi="Traditional Arabic" w:cs="Traditional Arabic"/>
          <w:sz w:val="32"/>
          <w:szCs w:val="32"/>
        </w:rPr>
        <w:t>.</w:t>
      </w:r>
    </w:p>
    <w:p w14:paraId="221890A9" w14:textId="17AF526A" w:rsidR="00626B6C" w:rsidRPr="008E1034" w:rsidRDefault="00626B6C" w:rsidP="008E1034">
      <w:pPr>
        <w:numPr>
          <w:ilvl w:val="0"/>
          <w:numId w:val="2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عينة الدراسة المكونة من المرضى</w:t>
      </w:r>
      <w:r w:rsidRPr="008E1034">
        <w:rPr>
          <w:rFonts w:ascii="Traditional Arabic" w:eastAsia="Times New Roman" w:hAnsi="Traditional Arabic" w:cs="Traditional Arabic"/>
          <w:sz w:val="32"/>
          <w:szCs w:val="32"/>
        </w:rPr>
        <w:t>.</w:t>
      </w:r>
    </w:p>
    <w:p w14:paraId="2CB46F3C" w14:textId="10DDAC08" w:rsidR="00626B6C" w:rsidRPr="008E1034" w:rsidRDefault="000C0C2F"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hint="cs"/>
          <w:b/>
          <w:bCs/>
          <w:sz w:val="32"/>
          <w:szCs w:val="32"/>
          <w:rtl/>
        </w:rPr>
        <w:t xml:space="preserve">وتم </w:t>
      </w:r>
      <w:r w:rsidR="00626B6C" w:rsidRPr="008E1034">
        <w:rPr>
          <w:rFonts w:ascii="Traditional Arabic" w:eastAsia="Times New Roman" w:hAnsi="Traditional Arabic" w:cs="Traditional Arabic"/>
          <w:b/>
          <w:bCs/>
          <w:sz w:val="32"/>
          <w:szCs w:val="32"/>
          <w:rtl/>
        </w:rPr>
        <w:t>التحقق من</w:t>
      </w:r>
      <w:r w:rsidR="00626B6C" w:rsidRPr="008E1034">
        <w:rPr>
          <w:rFonts w:ascii="Traditional Arabic" w:eastAsia="Times New Roman" w:hAnsi="Traditional Arabic" w:cs="Traditional Arabic"/>
          <w:b/>
          <w:bCs/>
          <w:sz w:val="32"/>
          <w:szCs w:val="32"/>
        </w:rPr>
        <w:t>:</w:t>
      </w:r>
    </w:p>
    <w:p w14:paraId="211C2E76" w14:textId="77777777"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مدى شمول الفقرات لجميع أبعاد المتغير المستقل (الترويج، التفاعل، المعلومات الصحية، إدارة المواعيد)</w:t>
      </w:r>
      <w:r w:rsidRPr="008E1034">
        <w:rPr>
          <w:rFonts w:ascii="Traditional Arabic" w:eastAsia="Times New Roman" w:hAnsi="Traditional Arabic" w:cs="Traditional Arabic"/>
          <w:sz w:val="32"/>
          <w:szCs w:val="32"/>
        </w:rPr>
        <w:t>.</w:t>
      </w:r>
    </w:p>
    <w:p w14:paraId="512F1A4A" w14:textId="6AFF70CB"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مدى كفاية البنود في قياس أبعاد المتغير التابع (الرضا، الكفاءة التشغيلية، جودة الرعاية</w:t>
      </w:r>
      <w:r w:rsidRPr="008E1034">
        <w:rPr>
          <w:rFonts w:ascii="Traditional Arabic" w:eastAsia="Times New Roman" w:hAnsi="Traditional Arabic" w:cs="Traditional Arabic"/>
          <w:sz w:val="32"/>
          <w:szCs w:val="32"/>
        </w:rPr>
        <w:t>.</w:t>
      </w:r>
    </w:p>
    <w:p w14:paraId="17107648" w14:textId="5CD40B2A"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ملاءمة العبارات </w:t>
      </w:r>
      <w:r w:rsidR="00866BFD" w:rsidRPr="008E1034">
        <w:rPr>
          <w:rFonts w:ascii="Traditional Arabic" w:eastAsia="Times New Roman" w:hAnsi="Traditional Arabic" w:cs="Traditional Arabic" w:hint="cs"/>
          <w:sz w:val="32"/>
          <w:szCs w:val="32"/>
          <w:rtl/>
        </w:rPr>
        <w:t>لفئة</w:t>
      </w:r>
      <w:r w:rsidRPr="008E1034">
        <w:rPr>
          <w:rFonts w:ascii="Traditional Arabic" w:eastAsia="Times New Roman" w:hAnsi="Traditional Arabic" w:cs="Traditional Arabic"/>
          <w:sz w:val="32"/>
          <w:szCs w:val="32"/>
          <w:rtl/>
        </w:rPr>
        <w:t xml:space="preserve"> الدراسة</w:t>
      </w:r>
      <w:r w:rsidRPr="008E1034">
        <w:rPr>
          <w:rFonts w:ascii="Traditional Arabic" w:eastAsia="Times New Roman" w:hAnsi="Traditional Arabic" w:cs="Traditional Arabic"/>
          <w:sz w:val="32"/>
          <w:szCs w:val="32"/>
        </w:rPr>
        <w:t>.</w:t>
      </w:r>
    </w:p>
    <w:p w14:paraId="6D96631F" w14:textId="77777777" w:rsidR="00626B6C" w:rsidRPr="008E1034" w:rsidRDefault="00626B6C" w:rsidP="008E1034">
      <w:pPr>
        <w:numPr>
          <w:ilvl w:val="0"/>
          <w:numId w:val="2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خلو الأداة من التكرار أو الغموض أو التداخل المفاهيمي</w:t>
      </w:r>
      <w:r w:rsidRPr="008E1034">
        <w:rPr>
          <w:rFonts w:ascii="Traditional Arabic" w:eastAsia="Times New Roman" w:hAnsi="Traditional Arabic" w:cs="Traditional Arabic"/>
          <w:sz w:val="32"/>
          <w:szCs w:val="32"/>
        </w:rPr>
        <w:t>.</w:t>
      </w:r>
    </w:p>
    <w:p w14:paraId="3D659A97"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أسفرت عملية التحكيم عن إجراء تعديلات شملت إعادة صياغة بعض العبارات لتكون أكثر دقة، وحذف بعض التكرارات، وتعزيز الاتساق بين البنود والإطار النظري. وتعد هذه الخطوة إجراء منهجيا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أساسيا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لضمان تمثيل الأداة للمجال المفاهيمي المراد قياسه، وهو ما تؤكد عليه الأدبيات المنهجية الحديثة التي ترى أن تحكيم الخبراء يمثل أحد أهم مؤشرات صدق المحتوى في الدراسات التطبيقية</w:t>
      </w:r>
      <w:r w:rsidRPr="008E1034">
        <w:rPr>
          <w:rFonts w:ascii="Traditional Arabic" w:eastAsia="Times New Roman" w:hAnsi="Traditional Arabic" w:cs="Traditional Arabic"/>
          <w:sz w:val="32"/>
          <w:szCs w:val="32"/>
        </w:rPr>
        <w:t xml:space="preserve"> (Hair et al., 2022).</w:t>
      </w:r>
    </w:p>
    <w:p w14:paraId="7DE87648" w14:textId="3DA08FAF" w:rsidR="00626B6C" w:rsidRPr="008E1034" w:rsidRDefault="00626B6C" w:rsidP="008E1034">
      <w:pPr>
        <w:shd w:val="clear" w:color="auto" w:fill="FFFFFF" w:themeFill="background1"/>
        <w:bidi/>
        <w:spacing w:after="0" w:line="276" w:lineRule="auto"/>
        <w:ind w:firstLine="509"/>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hint="cs"/>
          <w:b/>
          <w:bCs/>
          <w:sz w:val="32"/>
          <w:szCs w:val="32"/>
          <w:rtl/>
        </w:rPr>
        <w:t xml:space="preserve">- </w:t>
      </w:r>
      <w:r w:rsidR="000C0C2F" w:rsidRPr="008E1034">
        <w:rPr>
          <w:rFonts w:ascii="Traditional Arabic" w:eastAsia="Times New Roman" w:hAnsi="Traditional Arabic" w:cs="Traditional Arabic"/>
          <w:b/>
          <w:bCs/>
          <w:sz w:val="32"/>
          <w:szCs w:val="32"/>
          <w:rtl/>
        </w:rPr>
        <w:t>الاتساق الداخلي لأداة الدراسة</w:t>
      </w:r>
      <w:r w:rsidRPr="008E1034">
        <w:rPr>
          <w:rFonts w:ascii="Traditional Arabic" w:eastAsia="Times New Roman" w:hAnsi="Traditional Arabic" w:cs="Traditional Arabic" w:hint="cs"/>
          <w:b/>
          <w:bCs/>
          <w:sz w:val="32"/>
          <w:szCs w:val="32"/>
          <w:rtl/>
        </w:rPr>
        <w:t>:</w:t>
      </w:r>
    </w:p>
    <w:p w14:paraId="3A08E586" w14:textId="07FBF466" w:rsidR="000C0C2F" w:rsidRPr="008E1034" w:rsidRDefault="000C0C2F"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للتحقق من الاتساق الداخلي لأداة الدراسة، تم تطبيق الاستبانة على عينة استطلاعية مكونة من (30) مفردة من مجتمع الدراسة، ومن خارج العينة الأساسية، وذلك بهدف اختبار وضوح الفقرات ومدى ارتباطها بالأبعاد التي تنتمي إليها</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وذلك قبل التطبيق النهائي على العينة الأساسية البالغة (385) مفردة.</w:t>
      </w:r>
    </w:p>
    <w:p w14:paraId="62A72379" w14:textId="1F5EF781" w:rsidR="000C0C2F" w:rsidRPr="008E1034" w:rsidRDefault="000C0C2F" w:rsidP="008E1034">
      <w:pPr>
        <w:shd w:val="clear" w:color="auto" w:fill="FFFFFF" w:themeFill="background1"/>
        <w:bidi/>
        <w:spacing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تم حساب معاملات الارتباط بين درجة كل فقرة والدرجة الكلية للمحور الذي تنتمي إليه باستخدام معامل ارتباط بيرسون، حيث أظهرت النتائج وجود معاملات ارتباط موجبة ودالة إحصائيًا عند مستوى الدلالة (0.05)، مما يشير إلى وجود درجة مقبولة من الاتساق الداخلي بين فقرات كل محور، ويؤكد صلاحية الأداة للتطبيق في الدراسة الميدانية.</w:t>
      </w:r>
    </w:p>
    <w:p w14:paraId="5A0EA9C8" w14:textId="57A6C5B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صدق البناء </w:t>
      </w:r>
      <w:r w:rsidR="000C0C2F" w:rsidRPr="008E1034">
        <w:rPr>
          <w:rFonts w:ascii="Traditional Arabic" w:eastAsia="Times New Roman" w:hAnsi="Traditional Arabic" w:cs="Traditional Arabic" w:hint="cs"/>
          <w:sz w:val="32"/>
          <w:szCs w:val="32"/>
          <w:rtl/>
        </w:rPr>
        <w:t>يوضح</w:t>
      </w:r>
      <w:r w:rsidRPr="008E1034">
        <w:rPr>
          <w:rFonts w:ascii="Traditional Arabic" w:eastAsia="Times New Roman" w:hAnsi="Traditional Arabic" w:cs="Traditional Arabic"/>
          <w:sz w:val="32"/>
          <w:szCs w:val="32"/>
          <w:rtl/>
        </w:rPr>
        <w:t xml:space="preserve"> مدى قدرة الأداة على قياس المفهوم النظري الذي صممت من أجله، وليس مجرد قياس ظاهري لبنود متفرقة.</w:t>
      </w:r>
      <w:r w:rsidR="002D4A3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وفي الدراسة الحالية، تم تصميم الأداة بحيث يعكس كل بعد مجموعة مترابطة من البنود تمثل متغيرًا كامنًا</w:t>
      </w:r>
      <w:r w:rsidR="007B6FA4"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Pr>
        <w:t xml:space="preserve"> (Latent Variable)</w:t>
      </w:r>
      <w:r w:rsidR="007B6FA4"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على النحو الآتي</w:t>
      </w:r>
      <w:r w:rsidRPr="008E1034">
        <w:rPr>
          <w:rFonts w:ascii="Traditional Arabic" w:eastAsia="Times New Roman" w:hAnsi="Traditional Arabic" w:cs="Traditional Arabic"/>
          <w:sz w:val="32"/>
          <w:szCs w:val="32"/>
        </w:rPr>
        <w:t>:</w:t>
      </w:r>
    </w:p>
    <w:p w14:paraId="7F9440C8" w14:textId="77777777" w:rsidR="00626B6C" w:rsidRPr="008E1034" w:rsidRDefault="00626B6C" w:rsidP="008E1034">
      <w:pPr>
        <w:pStyle w:val="ListParagraph"/>
        <w:numPr>
          <w:ilvl w:val="0"/>
          <w:numId w:val="28"/>
        </w:numPr>
        <w:shd w:val="clear" w:color="auto" w:fill="FFFFFF" w:themeFill="background1"/>
        <w:bidi/>
        <w:spacing w:before="100" w:beforeAutospacing="1" w:after="100" w:afterAutospacing="1" w:line="276" w:lineRule="auto"/>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أربعة أبعاد لقياس التسويق عبر التطبيقات الذكية</w:t>
      </w:r>
      <w:r w:rsidRPr="008E1034">
        <w:rPr>
          <w:rFonts w:ascii="Traditional Arabic" w:eastAsia="Times New Roman" w:hAnsi="Traditional Arabic" w:cs="Traditional Arabic"/>
          <w:sz w:val="32"/>
          <w:szCs w:val="32"/>
        </w:rPr>
        <w:t>.</w:t>
      </w:r>
    </w:p>
    <w:p w14:paraId="758644C5" w14:textId="77777777" w:rsidR="00626B6C" w:rsidRPr="008E1034" w:rsidRDefault="00626B6C" w:rsidP="008E1034">
      <w:pPr>
        <w:pStyle w:val="ListParagraph"/>
        <w:numPr>
          <w:ilvl w:val="0"/>
          <w:numId w:val="28"/>
        </w:numPr>
        <w:shd w:val="clear" w:color="auto" w:fill="FFFFFF" w:themeFill="background1"/>
        <w:bidi/>
        <w:spacing w:before="100" w:beforeAutospacing="1" w:after="100" w:afterAutospacing="1" w:line="276" w:lineRule="auto"/>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hint="cs"/>
          <w:sz w:val="32"/>
          <w:szCs w:val="32"/>
          <w:rtl/>
        </w:rPr>
        <w:t>ثلاثة</w:t>
      </w:r>
      <w:r w:rsidRPr="008E1034">
        <w:rPr>
          <w:rFonts w:ascii="Traditional Arabic" w:eastAsia="Times New Roman" w:hAnsi="Traditional Arabic" w:cs="Traditional Arabic"/>
          <w:sz w:val="32"/>
          <w:szCs w:val="32"/>
          <w:rtl/>
        </w:rPr>
        <w:t xml:space="preserve"> أبعاد لقياس جودة الخدمات الطبية</w:t>
      </w:r>
      <w:r w:rsidRPr="008E1034">
        <w:rPr>
          <w:rFonts w:ascii="Traditional Arabic" w:eastAsia="Times New Roman" w:hAnsi="Traditional Arabic" w:cs="Traditional Arabic"/>
          <w:sz w:val="32"/>
          <w:szCs w:val="32"/>
        </w:rPr>
        <w:t>.</w:t>
      </w:r>
    </w:p>
    <w:p w14:paraId="3B092D2E" w14:textId="77777777" w:rsidR="00626B6C" w:rsidRPr="008E1034" w:rsidRDefault="00626B6C" w:rsidP="008E1034">
      <w:pPr>
        <w:shd w:val="clear" w:color="auto" w:fill="FFFFFF" w:themeFill="background1"/>
        <w:bidi/>
        <w:spacing w:before="100" w:beforeAutospacing="1" w:after="100" w:afterAutospacing="1" w:line="276" w:lineRule="auto"/>
        <w:ind w:firstLine="509"/>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روعي في بناء البنود أن تعكس العلاقات النظرية المفترضة في نموذج الدراسة، بحيث يمكن لاحقًا اختبار الفرضيات المتعلقة بأثر أبعاد التسويق الرقمي على أبعاد جودة الخدمة الصحية</w:t>
      </w:r>
      <w:r w:rsidRPr="008E1034">
        <w:rPr>
          <w:rFonts w:ascii="Traditional Arabic" w:eastAsia="Times New Roman" w:hAnsi="Traditional Arabic" w:cs="Traditional Arabic"/>
          <w:sz w:val="32"/>
          <w:szCs w:val="32"/>
        </w:rPr>
        <w:t>.</w:t>
      </w:r>
    </w:p>
    <w:p w14:paraId="6A17220A" w14:textId="3CF27D85"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كما استند بناء الأداة إلى الأدبيات الحديثة التي تناولت التحول الرقمي في القطاع الصحي وأثره على تحسين الأداء وجودة الخدمات، والتي تؤكد أن التطبيقات الذكية لا تؤثر فقط في الجانب الترويجي، بل تمتد آثارها إلى تحسين تجربة المريض، ورفع الكفاءة التشغيلية</w:t>
      </w:r>
      <w:r w:rsidRPr="008E1034">
        <w:rPr>
          <w:rFonts w:ascii="Traditional Arabic" w:eastAsia="Times New Roman" w:hAnsi="Traditional Arabic" w:cs="Traditional Arabic"/>
          <w:sz w:val="32"/>
          <w:szCs w:val="32"/>
        </w:rPr>
        <w:t>(Dwivedi et al., 2021).</w:t>
      </w:r>
    </w:p>
    <w:p w14:paraId="1481BBCB" w14:textId="77777777" w:rsidR="00626B6C" w:rsidRPr="008E1034" w:rsidRDefault="00626B6C" w:rsidP="008E1034">
      <w:pPr>
        <w:shd w:val="clear" w:color="auto" w:fill="FFFFFF" w:themeFill="background1"/>
        <w:bidi/>
        <w:spacing w:before="100" w:beforeAutospacing="1" w:after="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ويسهم هذا البناء متعدد الأبعاد في تمكين الباحث من اختبار العلاقات السببية بصورة أكثر دقة، سواء عبر تحليل الانحدار المتعدد أو غيره من الأساليب الإحصائية الملائمة، بما يعزز من الصدق البنائي للأداة</w:t>
      </w:r>
      <w:r w:rsidRPr="008E1034">
        <w:rPr>
          <w:rFonts w:ascii="Traditional Arabic" w:eastAsia="Times New Roman" w:hAnsi="Traditional Arabic" w:cs="Traditional Arabic" w:hint="cs"/>
          <w:sz w:val="32"/>
          <w:szCs w:val="32"/>
          <w:rtl/>
        </w:rPr>
        <w:t>.</w:t>
      </w:r>
    </w:p>
    <w:p w14:paraId="500E0C46" w14:textId="77777777" w:rsidR="00626B6C" w:rsidRPr="008E1034" w:rsidRDefault="00626B6C" w:rsidP="008E1034">
      <w:pPr>
        <w:shd w:val="clear" w:color="auto" w:fill="FFFFFF" w:themeFill="background1"/>
        <w:bidi/>
        <w:spacing w:after="0" w:line="240" w:lineRule="auto"/>
        <w:ind w:firstLine="651"/>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وذلك للتأكد من</w:t>
      </w:r>
      <w:r w:rsidRPr="008E1034">
        <w:rPr>
          <w:rFonts w:ascii="Traditional Arabic" w:eastAsia="Times New Roman" w:hAnsi="Traditional Arabic" w:cs="Traditional Arabic"/>
          <w:b/>
          <w:bCs/>
          <w:sz w:val="32"/>
          <w:szCs w:val="32"/>
        </w:rPr>
        <w:t>:</w:t>
      </w:r>
    </w:p>
    <w:p w14:paraId="45F9B5BE"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ملاءمة العبارات لقياس الأبعاد المحددة</w:t>
      </w:r>
      <w:r w:rsidRPr="008E1034">
        <w:rPr>
          <w:rFonts w:ascii="Traditional Arabic" w:eastAsia="Times New Roman" w:hAnsi="Traditional Arabic" w:cs="Traditional Arabic"/>
          <w:sz w:val="32"/>
          <w:szCs w:val="32"/>
        </w:rPr>
        <w:t>.</w:t>
      </w:r>
    </w:p>
    <w:p w14:paraId="17BE0B79"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شمول البنود لجميع جوانب المتغيرات</w:t>
      </w:r>
      <w:r w:rsidRPr="008E1034">
        <w:rPr>
          <w:rFonts w:ascii="Traditional Arabic" w:eastAsia="Times New Roman" w:hAnsi="Traditional Arabic" w:cs="Traditional Arabic"/>
          <w:sz w:val="32"/>
          <w:szCs w:val="32"/>
        </w:rPr>
        <w:t>.</w:t>
      </w:r>
    </w:p>
    <w:p w14:paraId="70CAE570" w14:textId="538A8EB4"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خلو </w:t>
      </w:r>
      <w:r w:rsidR="001C237D"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من التكرار أو الغموض</w:t>
      </w:r>
      <w:r w:rsidRPr="008E1034">
        <w:rPr>
          <w:rFonts w:ascii="Traditional Arabic" w:eastAsia="Times New Roman" w:hAnsi="Traditional Arabic" w:cs="Traditional Arabic"/>
          <w:sz w:val="32"/>
          <w:szCs w:val="32"/>
        </w:rPr>
        <w:t>.</w:t>
      </w:r>
    </w:p>
    <w:p w14:paraId="32D0FAA4" w14:textId="77777777" w:rsidR="00626B6C" w:rsidRPr="008E1034" w:rsidRDefault="00626B6C" w:rsidP="008E1034">
      <w:pPr>
        <w:numPr>
          <w:ilvl w:val="0"/>
          <w:numId w:val="24"/>
        </w:numPr>
        <w:shd w:val="clear" w:color="auto" w:fill="FFFFFF" w:themeFill="background1"/>
        <w:tabs>
          <w:tab w:val="left" w:pos="1643"/>
        </w:tabs>
        <w:bidi/>
        <w:spacing w:before="100" w:beforeAutospacing="1" w:after="100" w:afterAutospacing="1" w:line="240"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سلامة البناء اللغوي والعلمي</w:t>
      </w:r>
      <w:r w:rsidRPr="008E1034">
        <w:rPr>
          <w:rFonts w:ascii="Traditional Arabic" w:eastAsia="Times New Roman" w:hAnsi="Traditional Arabic" w:cs="Traditional Arabic"/>
          <w:sz w:val="32"/>
          <w:szCs w:val="32"/>
        </w:rPr>
        <w:t>.</w:t>
      </w:r>
    </w:p>
    <w:p w14:paraId="162C3049" w14:textId="09D0157C" w:rsidR="00626B6C" w:rsidRPr="008E1034" w:rsidRDefault="000C0C2F" w:rsidP="008E1034">
      <w:pPr>
        <w:shd w:val="clear" w:color="auto" w:fill="FFFFFF" w:themeFill="background1"/>
        <w:bidi/>
        <w:spacing w:before="100" w:beforeAutospacing="1" w:after="0"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و</w:t>
      </w:r>
      <w:r w:rsidR="00626B6C" w:rsidRPr="008E1034">
        <w:rPr>
          <w:rFonts w:ascii="Traditional Arabic" w:eastAsia="Times New Roman" w:hAnsi="Traditional Arabic" w:cs="Traditional Arabic"/>
          <w:sz w:val="32"/>
          <w:szCs w:val="32"/>
          <w:rtl/>
        </w:rPr>
        <w:t>تم إجراء تعديلات طفيفة على بعض الصياغات لتعزيز الدقة المفاهيمية وتقليل احتمالات التداخل بين الأبعاد</w:t>
      </w:r>
      <w:r w:rsidR="00626B6C" w:rsidRPr="008E1034">
        <w:rPr>
          <w:rFonts w:ascii="Traditional Arabic" w:eastAsia="Times New Roman" w:hAnsi="Traditional Arabic" w:cs="Traditional Arabic"/>
          <w:sz w:val="32"/>
          <w:szCs w:val="32"/>
        </w:rPr>
        <w:t>.</w:t>
      </w:r>
    </w:p>
    <w:p w14:paraId="0EC9D119" w14:textId="7E401EB2" w:rsidR="00D46655" w:rsidRPr="008E1034" w:rsidRDefault="00626B6C" w:rsidP="008E1034">
      <w:pPr>
        <w:shd w:val="clear" w:color="auto" w:fill="FFFFFF" w:themeFill="background1"/>
        <w:bidi/>
        <w:spacing w:before="100" w:beforeAutospacing="1" w:after="100" w:afterAutospacing="1" w:line="240" w:lineRule="auto"/>
        <w:jc w:val="both"/>
        <w:outlineLvl w:val="2"/>
        <w:rPr>
          <w:rFonts w:ascii="Traditional Arabic" w:eastAsia="Calibri" w:hAnsi="Traditional Arabic" w:cs="Traditional Arabic"/>
          <w:b/>
          <w:bCs/>
          <w:sz w:val="32"/>
          <w:szCs w:val="32"/>
        </w:rPr>
      </w:pPr>
      <w:r w:rsidRPr="008E1034">
        <w:rPr>
          <w:rFonts w:ascii="Traditional Arabic" w:eastAsia="Times New Roman" w:hAnsi="Traditional Arabic" w:cs="Traditional Arabic"/>
          <w:b/>
          <w:bCs/>
          <w:sz w:val="32"/>
          <w:szCs w:val="32"/>
        </w:rPr>
        <w:t xml:space="preserve"> -</w:t>
      </w:r>
      <w:r w:rsidR="000C0C2F" w:rsidRPr="008E1034">
        <w:rPr>
          <w:rFonts w:ascii="Traditional Arabic" w:eastAsia="Times New Roman" w:hAnsi="Traditional Arabic" w:cs="Traditional Arabic"/>
          <w:b/>
          <w:bCs/>
          <w:sz w:val="32"/>
          <w:szCs w:val="32"/>
        </w:rPr>
        <w:t>3</w:t>
      </w:r>
      <w:r w:rsidRPr="008E1034">
        <w:rPr>
          <w:rFonts w:ascii="Traditional Arabic" w:eastAsia="Times New Roman" w:hAnsi="Traditional Arabic" w:cs="Traditional Arabic"/>
          <w:b/>
          <w:bCs/>
          <w:sz w:val="32"/>
          <w:szCs w:val="32"/>
        </w:rPr>
        <w:t xml:space="preserve"> </w:t>
      </w:r>
      <w:r w:rsidR="00D46655" w:rsidRPr="008E1034">
        <w:rPr>
          <w:rFonts w:ascii="Traditional Arabic" w:eastAsia="Calibri" w:hAnsi="Traditional Arabic" w:cs="Traditional Arabic"/>
          <w:b/>
          <w:bCs/>
          <w:sz w:val="32"/>
          <w:szCs w:val="32"/>
          <w:rtl/>
        </w:rPr>
        <w:t>صدق الاتساق الداخلي</w:t>
      </w:r>
    </w:p>
    <w:p w14:paraId="677AE05D" w14:textId="7A1C7FA9" w:rsidR="00D16C89" w:rsidRPr="008E1034" w:rsidRDefault="00D16C8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تم التحقق من صدق الاتساق الداخلي لأداة الدراسة من خلال تطبيقها على عينة استطلاعية مكونة من (30) مفردة من مجتمع الدراسة، وذلك بحساب معامل ارتباط بيرسون (</w:t>
      </w:r>
      <w:r w:rsidRPr="008E1034">
        <w:rPr>
          <w:rFonts w:ascii="Traditional Arabic" w:eastAsia="Times New Roman" w:hAnsi="Traditional Arabic" w:cs="Traditional Arabic"/>
          <w:sz w:val="32"/>
          <w:szCs w:val="32"/>
        </w:rPr>
        <w:t>Pearson Correlation Coefficient</w:t>
      </w:r>
      <w:r w:rsidRPr="008E1034">
        <w:rPr>
          <w:rFonts w:ascii="Traditional Arabic" w:eastAsia="Times New Roman" w:hAnsi="Traditional Arabic" w:cs="Traditional Arabic"/>
          <w:sz w:val="32"/>
          <w:szCs w:val="32"/>
          <w:rtl/>
        </w:rPr>
        <w:t>) بين كل فقرة والدرجة الكلية للمحور الذي تنتمي إليه</w:t>
      </w:r>
      <w:r w:rsidRPr="008E1034">
        <w:rPr>
          <w:rFonts w:ascii="Traditional Arabic" w:eastAsia="Times New Roman" w:hAnsi="Traditional Arabic" w:cs="Traditional Arabic" w:hint="cs"/>
          <w:sz w:val="32"/>
          <w:szCs w:val="32"/>
          <w:rtl/>
        </w:rPr>
        <w:t>.</w:t>
      </w:r>
    </w:p>
    <w:p w14:paraId="6F6769D2" w14:textId="630962B4" w:rsidR="00D46655"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جدول معاملات الارتباط بين كل محور والدرجة الكلية للأداة</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655"/>
      </w:tblGrid>
      <w:tr w:rsidR="00D16C89" w:rsidRPr="008E1034" w14:paraId="6AA43280" w14:textId="77777777" w:rsidTr="00BC1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4976695F" w14:textId="77777777" w:rsidR="00D16C89" w:rsidRPr="00BC1224" w:rsidRDefault="00D16C89" w:rsidP="00BC1224">
            <w:pPr>
              <w:spacing w:after="0" w:line="240" w:lineRule="auto"/>
              <w:contextualSpacing/>
              <w:jc w:val="center"/>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المحور</w:t>
            </w:r>
          </w:p>
        </w:tc>
        <w:tc>
          <w:tcPr>
            <w:tcW w:w="0" w:type="auto"/>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5EB541A5" w14:textId="77777777" w:rsidR="00D16C89" w:rsidRPr="00BC1224" w:rsidRDefault="00D16C89"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معامل الارتباط مع الدرجة الكلية</w:t>
            </w:r>
          </w:p>
        </w:tc>
      </w:tr>
      <w:tr w:rsidR="00D16C89" w:rsidRPr="008E1034" w14:paraId="1231A42C" w14:textId="77777777" w:rsidTr="008E10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hideMark/>
          </w:tcPr>
          <w:p w14:paraId="3832575B"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val="0"/>
                <w:bCs w:val="0"/>
                <w:sz w:val="28"/>
                <w:szCs w:val="28"/>
              </w:rPr>
            </w:pPr>
            <w:r w:rsidRPr="008E1034">
              <w:rPr>
                <w:rFonts w:ascii="Traditional Arabic" w:eastAsia="Times New Roman" w:hAnsi="Traditional Arabic" w:cs="Traditional Arabic"/>
                <w:b w:val="0"/>
                <w:bCs w:val="0"/>
                <w:sz w:val="28"/>
                <w:szCs w:val="28"/>
                <w:rtl/>
              </w:rPr>
              <w:t>التسويق عبر التطبيقات الذكية</w:t>
            </w:r>
          </w:p>
        </w:tc>
        <w:tc>
          <w:tcPr>
            <w:tcW w:w="0" w:type="auto"/>
            <w:shd w:val="clear" w:color="auto" w:fill="FFFFFF" w:themeFill="background1"/>
            <w:hideMark/>
          </w:tcPr>
          <w:p w14:paraId="7E4E0563" w14:textId="77777777" w:rsidR="00D16C89" w:rsidRPr="008E1034" w:rsidRDefault="00D16C89" w:rsidP="008E1034">
            <w:pPr>
              <w:shd w:val="clear" w:color="auto" w:fill="FFFFFF" w:themeFill="background1"/>
              <w:bidi/>
              <w:spacing w:after="120" w:line="24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8E1034">
              <w:rPr>
                <w:rFonts w:ascii="Traditional Arabic" w:eastAsia="Times New Roman" w:hAnsi="Traditional Arabic" w:cs="Traditional Arabic"/>
                <w:sz w:val="28"/>
                <w:szCs w:val="28"/>
              </w:rPr>
              <w:t>0.88</w:t>
            </w:r>
          </w:p>
        </w:tc>
      </w:tr>
      <w:tr w:rsidR="00D16C89" w:rsidRPr="008E1034" w14:paraId="3289F939" w14:textId="77777777" w:rsidTr="00D16C8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73F38B" w14:textId="77777777" w:rsidR="00D16C89" w:rsidRPr="008E1034" w:rsidRDefault="00D16C89" w:rsidP="008E1034">
            <w:pPr>
              <w:shd w:val="clear" w:color="auto" w:fill="FFFFFF" w:themeFill="background1"/>
              <w:bidi/>
              <w:spacing w:after="120" w:line="240" w:lineRule="auto"/>
              <w:ind w:firstLine="509"/>
              <w:jc w:val="center"/>
              <w:rPr>
                <w:rFonts w:ascii="Traditional Arabic" w:eastAsia="Times New Roman" w:hAnsi="Traditional Arabic" w:cs="Traditional Arabic"/>
                <w:b w:val="0"/>
                <w:bCs w:val="0"/>
                <w:sz w:val="28"/>
                <w:szCs w:val="28"/>
              </w:rPr>
            </w:pPr>
            <w:r w:rsidRPr="008E1034">
              <w:rPr>
                <w:rFonts w:ascii="Traditional Arabic" w:eastAsia="Times New Roman" w:hAnsi="Traditional Arabic" w:cs="Traditional Arabic"/>
                <w:b w:val="0"/>
                <w:bCs w:val="0"/>
                <w:sz w:val="28"/>
                <w:szCs w:val="28"/>
                <w:rtl/>
              </w:rPr>
              <w:t>جودة الخدمات الطبية</w:t>
            </w:r>
          </w:p>
        </w:tc>
        <w:tc>
          <w:tcPr>
            <w:tcW w:w="0" w:type="auto"/>
            <w:hideMark/>
          </w:tcPr>
          <w:p w14:paraId="1C52E0E2" w14:textId="77777777" w:rsidR="00D16C89" w:rsidRPr="008E1034" w:rsidRDefault="00D16C89" w:rsidP="008E1034">
            <w:pPr>
              <w:shd w:val="clear" w:color="auto" w:fill="FFFFFF" w:themeFill="background1"/>
              <w:bidi/>
              <w:spacing w:after="120" w:line="24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8E1034">
              <w:rPr>
                <w:rFonts w:ascii="Traditional Arabic" w:eastAsia="Times New Roman" w:hAnsi="Traditional Arabic" w:cs="Traditional Arabic"/>
                <w:sz w:val="28"/>
                <w:szCs w:val="28"/>
              </w:rPr>
              <w:t>0.91</w:t>
            </w:r>
          </w:p>
        </w:tc>
      </w:tr>
    </w:tbl>
    <w:p w14:paraId="1956FFA2" w14:textId="77777777" w:rsidR="00D16C89" w:rsidRPr="008E1034" w:rsidRDefault="00D16C8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تشير النتائج في الجدول أعلاه إلى أن معاملات الارتباط بين كل محور والدرجة الكلية للأداة جاءت مرتفعة، حيث تراوحت بين (0.88 – 0.91)، وجميعها دالة إحصائياً عند مستوى دلالة (0.05)، مما يؤكد تمتع الأداة بدرجة عالية من صدق الاتساق الداخلي.</w:t>
      </w:r>
    </w:p>
    <w:p w14:paraId="6D5390E7" w14:textId="110C20E7" w:rsidR="00D46655" w:rsidRPr="008E1034" w:rsidRDefault="00D46655"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جدول صدق الاتساق الداخلي لمحور التسويق عبر التطبيقات الذكية</w:t>
      </w:r>
    </w:p>
    <w:tbl>
      <w:tblPr>
        <w:tblStyle w:val="GridTable4-Accent11"/>
        <w:bidiVisual/>
        <w:tblW w:w="793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7"/>
        <w:gridCol w:w="2137"/>
      </w:tblGrid>
      <w:tr w:rsidR="00D46655" w:rsidRPr="008E1034" w14:paraId="46E866C2" w14:textId="77777777" w:rsidTr="00BC1224">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5797"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39EAD23F" w14:textId="77777777" w:rsidR="00D46655" w:rsidRPr="00BC1224" w:rsidRDefault="00D46655" w:rsidP="00BC1224">
            <w:pPr>
              <w:spacing w:after="0" w:line="240" w:lineRule="auto"/>
              <w:contextualSpacing/>
              <w:jc w:val="center"/>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البعد</w:t>
            </w:r>
          </w:p>
        </w:tc>
        <w:tc>
          <w:tcPr>
            <w:tcW w:w="2137"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00909D1F"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معامل الارتباط</w:t>
            </w:r>
          </w:p>
        </w:tc>
      </w:tr>
      <w:tr w:rsidR="00D46655" w:rsidRPr="008E1034" w14:paraId="0E8A9618" w14:textId="77777777" w:rsidTr="008E1034">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5CBAF8AB"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يوفر تطبيق المستشفى معلومات واضحة عن الخدمات الطبية المقدمة</w:t>
            </w:r>
          </w:p>
        </w:tc>
        <w:tc>
          <w:tcPr>
            <w:tcW w:w="2137" w:type="dxa"/>
            <w:shd w:val="clear" w:color="auto" w:fill="FFFFFF" w:themeFill="background1"/>
            <w:hideMark/>
          </w:tcPr>
          <w:p w14:paraId="0BE29569"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0.71</w:t>
            </w:r>
          </w:p>
        </w:tc>
      </w:tr>
      <w:tr w:rsidR="00D46655" w:rsidRPr="008E1034" w14:paraId="77AE25A8" w14:textId="77777777" w:rsidTr="008E1034">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75ACCBFD"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يساهم التطبيق في التعريف بالخدمات الطبية الجديدة</w:t>
            </w:r>
          </w:p>
        </w:tc>
        <w:tc>
          <w:tcPr>
            <w:tcW w:w="2137" w:type="dxa"/>
            <w:shd w:val="clear" w:color="auto" w:fill="FFFFFF" w:themeFill="background1"/>
            <w:hideMark/>
          </w:tcPr>
          <w:p w14:paraId="011AAEBC"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0.76</w:t>
            </w:r>
          </w:p>
        </w:tc>
      </w:tr>
      <w:tr w:rsidR="00D46655" w:rsidRPr="008E1034" w14:paraId="24B56F9D"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6EE7832F"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يساعد التطبيق في تكوين صورة إيجابية عن المستشفى</w:t>
            </w:r>
          </w:p>
        </w:tc>
        <w:tc>
          <w:tcPr>
            <w:tcW w:w="2137" w:type="dxa"/>
            <w:shd w:val="clear" w:color="auto" w:fill="FFFFFF" w:themeFill="background1"/>
            <w:hideMark/>
          </w:tcPr>
          <w:p w14:paraId="42A08FB2"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0.79</w:t>
            </w:r>
          </w:p>
        </w:tc>
      </w:tr>
      <w:tr w:rsidR="00D46655" w:rsidRPr="008E1034" w14:paraId="529F085B"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5F87AC9B"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يعزز التطبيق ثقتي بالخدمات الطبية المقدمة</w:t>
            </w:r>
          </w:p>
        </w:tc>
        <w:tc>
          <w:tcPr>
            <w:tcW w:w="2137" w:type="dxa"/>
            <w:hideMark/>
          </w:tcPr>
          <w:p w14:paraId="72F59697"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0.74</w:t>
            </w:r>
          </w:p>
        </w:tc>
      </w:tr>
      <w:tr w:rsidR="00D46655" w:rsidRPr="008E1034" w14:paraId="2996A175"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3A105B4F"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يتيح التطبيق التواصل السريع مع المستشفى</w:t>
            </w:r>
          </w:p>
        </w:tc>
        <w:tc>
          <w:tcPr>
            <w:tcW w:w="2137" w:type="dxa"/>
            <w:shd w:val="clear" w:color="auto" w:fill="FFFFFF" w:themeFill="background1"/>
            <w:hideMark/>
          </w:tcPr>
          <w:p w14:paraId="208BADC8"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0.72</w:t>
            </w:r>
          </w:p>
        </w:tc>
      </w:tr>
      <w:tr w:rsidR="00D46655" w:rsidRPr="008E1034" w14:paraId="6FD4D1E8"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12BCCA24"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يسهم التطبيق في سرعة الاستجابة للاستفسارات</w:t>
            </w:r>
          </w:p>
        </w:tc>
        <w:tc>
          <w:tcPr>
            <w:tcW w:w="2137" w:type="dxa"/>
            <w:hideMark/>
          </w:tcPr>
          <w:p w14:paraId="6FA3893D"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0.75</w:t>
            </w:r>
          </w:p>
        </w:tc>
      </w:tr>
      <w:tr w:rsidR="00D46655" w:rsidRPr="008E1034" w14:paraId="638F169A"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5285AF16"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يعزز التطبيق شعوري بالاهتمام من قبل المستشفى</w:t>
            </w:r>
          </w:p>
        </w:tc>
        <w:tc>
          <w:tcPr>
            <w:tcW w:w="2137" w:type="dxa"/>
            <w:shd w:val="clear" w:color="auto" w:fill="FFFFFF" w:themeFill="background1"/>
            <w:hideMark/>
          </w:tcPr>
          <w:p w14:paraId="6D9AB7EE"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0.77</w:t>
            </w:r>
          </w:p>
        </w:tc>
      </w:tr>
      <w:tr w:rsidR="00D46655" w:rsidRPr="008E1034" w14:paraId="6625A2F2"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0362F694"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يسهل التطبيق متابعة الطلبات والخدمات</w:t>
            </w:r>
          </w:p>
        </w:tc>
        <w:tc>
          <w:tcPr>
            <w:tcW w:w="2137" w:type="dxa"/>
            <w:hideMark/>
          </w:tcPr>
          <w:p w14:paraId="069A3D13"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0.73</w:t>
            </w:r>
          </w:p>
        </w:tc>
      </w:tr>
      <w:tr w:rsidR="00D46655" w:rsidRPr="008E1034" w14:paraId="2A3B7C9E"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4CE8FBB9"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يقدم التطبيق معلومات صحية دقيقة وموثوقة</w:t>
            </w:r>
          </w:p>
        </w:tc>
        <w:tc>
          <w:tcPr>
            <w:tcW w:w="2137" w:type="dxa"/>
            <w:shd w:val="clear" w:color="auto" w:fill="FFFFFF" w:themeFill="background1"/>
            <w:hideMark/>
          </w:tcPr>
          <w:p w14:paraId="210DD1EF"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0.80</w:t>
            </w:r>
          </w:p>
        </w:tc>
      </w:tr>
      <w:tr w:rsidR="00D46655" w:rsidRPr="008E1034" w14:paraId="0A54E8BA" w14:textId="77777777" w:rsidTr="008E1034">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4728751E"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يساعدني التطبيق على فهم حالتي الصحية</w:t>
            </w:r>
          </w:p>
        </w:tc>
        <w:tc>
          <w:tcPr>
            <w:tcW w:w="2137" w:type="dxa"/>
            <w:shd w:val="clear" w:color="auto" w:fill="FFFFFF" w:themeFill="background1"/>
            <w:hideMark/>
          </w:tcPr>
          <w:p w14:paraId="7621D0D1"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0.82</w:t>
            </w:r>
          </w:p>
        </w:tc>
      </w:tr>
      <w:tr w:rsidR="00D46655" w:rsidRPr="008E1034" w14:paraId="58346A21"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7670D25A"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أعتبر المعلومات الصحية في التطبيق مصدرًا موثوقًا</w:t>
            </w:r>
          </w:p>
        </w:tc>
        <w:tc>
          <w:tcPr>
            <w:tcW w:w="2137" w:type="dxa"/>
            <w:shd w:val="clear" w:color="auto" w:fill="FFFFFF" w:themeFill="background1"/>
            <w:hideMark/>
          </w:tcPr>
          <w:p w14:paraId="6142BC08"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0.78</w:t>
            </w:r>
          </w:p>
        </w:tc>
      </w:tr>
      <w:tr w:rsidR="00D46655" w:rsidRPr="008E1034" w14:paraId="0B1DDE73" w14:textId="77777777" w:rsidTr="008E1034">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6DD84B0D"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يساهم التطبيق في زيادة وعيي الصحي</w:t>
            </w:r>
          </w:p>
        </w:tc>
        <w:tc>
          <w:tcPr>
            <w:tcW w:w="2137" w:type="dxa"/>
            <w:shd w:val="clear" w:color="auto" w:fill="FFFFFF" w:themeFill="background1"/>
            <w:hideMark/>
          </w:tcPr>
          <w:p w14:paraId="1DC4347A"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0.76</w:t>
            </w:r>
          </w:p>
        </w:tc>
      </w:tr>
      <w:tr w:rsidR="00D46655" w:rsidRPr="008E1034" w14:paraId="2E6056F0"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13EBA91D"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يسهل التطبيق حجز المواعيد الطبية</w:t>
            </w:r>
          </w:p>
        </w:tc>
        <w:tc>
          <w:tcPr>
            <w:tcW w:w="2137" w:type="dxa"/>
            <w:shd w:val="clear" w:color="auto" w:fill="FFFFFF" w:themeFill="background1"/>
            <w:hideMark/>
          </w:tcPr>
          <w:p w14:paraId="52C36E03"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0.74</w:t>
            </w:r>
          </w:p>
        </w:tc>
      </w:tr>
      <w:tr w:rsidR="00D46655" w:rsidRPr="008E1034" w14:paraId="351A2063" w14:textId="77777777" w:rsidTr="008E1034">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40F3F39A"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يقلل التطبيق من وقت الانتظار</w:t>
            </w:r>
          </w:p>
        </w:tc>
        <w:tc>
          <w:tcPr>
            <w:tcW w:w="2137" w:type="dxa"/>
            <w:shd w:val="clear" w:color="auto" w:fill="FFFFFF" w:themeFill="background1"/>
            <w:hideMark/>
          </w:tcPr>
          <w:p w14:paraId="69D5408C"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0.72</w:t>
            </w:r>
          </w:p>
        </w:tc>
      </w:tr>
      <w:tr w:rsidR="00D46655" w:rsidRPr="008E1034" w14:paraId="35E55ABB"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5797" w:type="dxa"/>
            <w:shd w:val="clear" w:color="auto" w:fill="FFFFFF" w:themeFill="background1"/>
            <w:hideMark/>
          </w:tcPr>
          <w:p w14:paraId="46595486"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يساعد التطبيق في تنظيم المواعيد والفحوصات</w:t>
            </w:r>
          </w:p>
        </w:tc>
        <w:tc>
          <w:tcPr>
            <w:tcW w:w="2137" w:type="dxa"/>
            <w:shd w:val="clear" w:color="auto" w:fill="FFFFFF" w:themeFill="background1"/>
            <w:hideMark/>
          </w:tcPr>
          <w:p w14:paraId="6C0C7B5C" w14:textId="77777777" w:rsidR="00D46655" w:rsidRPr="008E1034" w:rsidRDefault="00D46655"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0.79</w:t>
            </w:r>
          </w:p>
        </w:tc>
      </w:tr>
      <w:tr w:rsidR="00D46655" w:rsidRPr="008E1034" w14:paraId="71D495D2" w14:textId="77777777" w:rsidTr="00D16C89">
        <w:trPr>
          <w:trHeight w:val="57"/>
          <w:jc w:val="center"/>
        </w:trPr>
        <w:tc>
          <w:tcPr>
            <w:cnfStyle w:val="001000000000" w:firstRow="0" w:lastRow="0" w:firstColumn="1" w:lastColumn="0" w:oddVBand="0" w:evenVBand="0" w:oddHBand="0" w:evenHBand="0" w:firstRowFirstColumn="0" w:firstRowLastColumn="0" w:lastRowFirstColumn="0" w:lastRowLastColumn="0"/>
            <w:tcW w:w="5797" w:type="dxa"/>
            <w:hideMark/>
          </w:tcPr>
          <w:p w14:paraId="3AD67766"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يتيح التطبيق إدارة الخدمات بسهولة</w:t>
            </w:r>
          </w:p>
        </w:tc>
        <w:tc>
          <w:tcPr>
            <w:tcW w:w="2137" w:type="dxa"/>
            <w:hideMark/>
          </w:tcPr>
          <w:p w14:paraId="50AF5820" w14:textId="77777777" w:rsidR="00D46655" w:rsidRPr="008E1034" w:rsidRDefault="00D46655"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0.80</w:t>
            </w:r>
          </w:p>
        </w:tc>
      </w:tr>
    </w:tbl>
    <w:p w14:paraId="03847D19" w14:textId="77777777" w:rsidR="00D46655" w:rsidRPr="008E1034" w:rsidRDefault="00D46655"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وجميع معاملات الارتباط دالة إحصائياً عند مستوى دلالة</w:t>
      </w:r>
      <w:r w:rsidRPr="008E1034">
        <w:rPr>
          <w:rFonts w:ascii="Traditional Arabic" w:eastAsia="Times New Roman" w:hAnsi="Traditional Arabic" w:cs="Traditional Arabic"/>
          <w:sz w:val="32"/>
          <w:szCs w:val="32"/>
        </w:rPr>
        <w:t xml:space="preserve"> </w:t>
      </w:r>
      <w:r w:rsidRPr="008E1034">
        <w:rPr>
          <w:rFonts w:ascii="Traditional Arabic" w:eastAsia="Times New Roman" w:hAnsi="Traditional Arabic" w:cs="Traditional Arabic"/>
          <w:sz w:val="32"/>
          <w:szCs w:val="32"/>
          <w:rtl/>
        </w:rPr>
        <w:t>(0.05) مما يدل على صدق الاتساق الداخلي للمحور</w:t>
      </w:r>
      <w:r w:rsidRPr="008E1034">
        <w:rPr>
          <w:rFonts w:ascii="Traditional Arabic" w:eastAsia="Times New Roman" w:hAnsi="Traditional Arabic" w:cs="Traditional Arabic"/>
          <w:sz w:val="32"/>
          <w:szCs w:val="32"/>
        </w:rPr>
        <w:t>.</w:t>
      </w:r>
    </w:p>
    <w:p w14:paraId="0CBFD977" w14:textId="6F8E97A4" w:rsidR="00D46655" w:rsidRPr="008E1034" w:rsidRDefault="00D46655" w:rsidP="008E1034">
      <w:pPr>
        <w:shd w:val="clear" w:color="auto" w:fill="FFFFFF" w:themeFill="background1"/>
        <w:bidi/>
        <w:spacing w:after="120" w:line="240" w:lineRule="auto"/>
        <w:ind w:firstLine="509"/>
        <w:jc w:val="center"/>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جدول صدق الاتساق الداخلي لمحور جودة الخدمات الطبية</w:t>
      </w:r>
    </w:p>
    <w:tbl>
      <w:tblPr>
        <w:tblStyle w:val="GridTable4-Accent11"/>
        <w:bidiVisual/>
        <w:tblW w:w="650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7"/>
        <w:gridCol w:w="1692"/>
      </w:tblGrid>
      <w:tr w:rsidR="00BC1224" w:rsidRPr="008E1034" w14:paraId="3C050163" w14:textId="77777777" w:rsidTr="00BC1224">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4817" w:type="dxa"/>
            <w:tcBorders>
              <w:bottom w:val="single" w:sz="4" w:space="0" w:color="auto"/>
              <w:right w:val="single" w:sz="4" w:space="0" w:color="4F81BD" w:themeColor="accent1"/>
            </w:tcBorders>
            <w:shd w:val="clear" w:color="auto" w:fill="D9D9D9" w:themeFill="background1" w:themeFillShade="D9"/>
          </w:tcPr>
          <w:p w14:paraId="4947B7D9" w14:textId="21DA6847" w:rsidR="00BC1224" w:rsidRPr="00BC1224" w:rsidRDefault="00BC1224" w:rsidP="00BC1224">
            <w:pPr>
              <w:spacing w:after="0" w:line="240" w:lineRule="auto"/>
              <w:contextualSpacing/>
              <w:jc w:val="center"/>
              <w:rPr>
                <w:rFonts w:ascii="Traditional Arabic" w:eastAsiaTheme="minorHAnsi" w:hAnsi="Traditional Arabic" w:cs="Traditional Arabic"/>
                <w:sz w:val="28"/>
                <w:szCs w:val="28"/>
                <w:rtl/>
              </w:rPr>
            </w:pPr>
            <w:r w:rsidRPr="00BC1224">
              <w:rPr>
                <w:rFonts w:ascii="Traditional Arabic" w:eastAsiaTheme="minorHAnsi" w:hAnsi="Traditional Arabic" w:cs="Traditional Arabic"/>
                <w:color w:val="auto"/>
                <w:sz w:val="28"/>
                <w:szCs w:val="28"/>
                <w:rtl/>
              </w:rPr>
              <w:t>البعد</w:t>
            </w:r>
          </w:p>
        </w:tc>
        <w:tc>
          <w:tcPr>
            <w:tcW w:w="1692" w:type="dxa"/>
            <w:tcBorders>
              <w:left w:val="single" w:sz="4" w:space="0" w:color="4F81BD" w:themeColor="accent1"/>
              <w:bottom w:val="single" w:sz="4" w:space="0" w:color="auto"/>
            </w:tcBorders>
            <w:shd w:val="clear" w:color="auto" w:fill="D9D9D9" w:themeFill="background1" w:themeFillShade="D9"/>
          </w:tcPr>
          <w:p w14:paraId="5F64E07D" w14:textId="52DF35EF" w:rsidR="00BC1224" w:rsidRPr="00BC1224" w:rsidRDefault="00BC1224"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sz w:val="28"/>
                <w:szCs w:val="28"/>
                <w:rtl/>
              </w:rPr>
            </w:pPr>
            <w:r w:rsidRPr="00BC1224">
              <w:rPr>
                <w:rFonts w:ascii="Traditional Arabic" w:eastAsiaTheme="minorHAnsi" w:hAnsi="Traditional Arabic" w:cs="Traditional Arabic"/>
                <w:color w:val="auto"/>
                <w:sz w:val="28"/>
                <w:szCs w:val="28"/>
                <w:rtl/>
              </w:rPr>
              <w:t>معامل الارتباط</w:t>
            </w:r>
          </w:p>
        </w:tc>
      </w:tr>
      <w:tr w:rsidR="00D46655" w:rsidRPr="008E1034" w14:paraId="5BF9A4E2" w14:textId="77777777" w:rsidTr="00BC1224">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4817" w:type="dxa"/>
            <w:tcBorders>
              <w:top w:val="single" w:sz="4" w:space="0" w:color="auto"/>
            </w:tcBorders>
            <w:shd w:val="clear" w:color="auto" w:fill="FFFFFF" w:themeFill="background1"/>
            <w:hideMark/>
          </w:tcPr>
          <w:p w14:paraId="2215891D"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أشعر بالرضا عن الخدمات الطبية المقدمة</w:t>
            </w:r>
          </w:p>
        </w:tc>
        <w:tc>
          <w:tcPr>
            <w:tcW w:w="1692" w:type="dxa"/>
            <w:tcBorders>
              <w:top w:val="single" w:sz="4" w:space="0" w:color="auto"/>
            </w:tcBorders>
            <w:shd w:val="clear" w:color="auto" w:fill="FFFFFF" w:themeFill="background1"/>
            <w:hideMark/>
          </w:tcPr>
          <w:p w14:paraId="2F39EB03" w14:textId="77777777" w:rsidR="00D46655" w:rsidRPr="008E1034" w:rsidRDefault="00D46655" w:rsidP="008E1034">
            <w:pPr>
              <w:shd w:val="clear" w:color="auto" w:fill="FFFFFF" w:themeFill="background1"/>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0.77</w:t>
            </w:r>
          </w:p>
        </w:tc>
      </w:tr>
      <w:tr w:rsidR="00D46655" w:rsidRPr="008E1034" w14:paraId="57841430" w14:textId="77777777" w:rsidTr="008E103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1337674B"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تلبي الخدمات الطبية توقعاتي</w:t>
            </w:r>
          </w:p>
        </w:tc>
        <w:tc>
          <w:tcPr>
            <w:tcW w:w="1692" w:type="dxa"/>
            <w:shd w:val="clear" w:color="auto" w:fill="FFFFFF" w:themeFill="background1"/>
            <w:hideMark/>
          </w:tcPr>
          <w:p w14:paraId="4F825F05" w14:textId="77777777" w:rsidR="00D46655" w:rsidRPr="008E1034" w:rsidRDefault="00D46655" w:rsidP="008E1034">
            <w:pPr>
              <w:shd w:val="clear" w:color="auto" w:fill="FFFFFF" w:themeFill="background1"/>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0.79</w:t>
            </w:r>
          </w:p>
        </w:tc>
      </w:tr>
      <w:tr w:rsidR="00D46655" w:rsidRPr="008E1034" w14:paraId="4BEDA3F8"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01075952"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ساهم التطبيق في زيادة مستوى رضاي</w:t>
            </w:r>
          </w:p>
        </w:tc>
        <w:tc>
          <w:tcPr>
            <w:tcW w:w="1692" w:type="dxa"/>
            <w:shd w:val="clear" w:color="auto" w:fill="FFFFFF" w:themeFill="background1"/>
            <w:hideMark/>
          </w:tcPr>
          <w:p w14:paraId="11FA5723" w14:textId="77777777" w:rsidR="00D46655" w:rsidRPr="008E1034" w:rsidRDefault="00D46655" w:rsidP="008E1034">
            <w:pPr>
              <w:shd w:val="clear" w:color="auto" w:fill="FFFFFF" w:themeFill="background1"/>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0.82</w:t>
            </w:r>
          </w:p>
        </w:tc>
      </w:tr>
      <w:tr w:rsidR="00D46655" w:rsidRPr="008E1034" w14:paraId="1D58917B"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76B846A8"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أنصح الآخرين بالتعامل مع المستشفى</w:t>
            </w:r>
          </w:p>
        </w:tc>
        <w:tc>
          <w:tcPr>
            <w:tcW w:w="1692" w:type="dxa"/>
            <w:hideMark/>
          </w:tcPr>
          <w:p w14:paraId="167B9039" w14:textId="77777777" w:rsidR="00D46655" w:rsidRPr="008E1034" w:rsidRDefault="00D46655" w:rsidP="008E1034">
            <w:pPr>
              <w:shd w:val="clear" w:color="auto" w:fill="FFFFFF" w:themeFill="background1"/>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0.75</w:t>
            </w:r>
          </w:p>
        </w:tc>
      </w:tr>
      <w:tr w:rsidR="00D46655" w:rsidRPr="008E1034" w14:paraId="0DD78371"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69D1ED0E"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يساهم التطبيق في تسريع تقديم الخدمات</w:t>
            </w:r>
          </w:p>
        </w:tc>
        <w:tc>
          <w:tcPr>
            <w:tcW w:w="1692" w:type="dxa"/>
            <w:shd w:val="clear" w:color="auto" w:fill="FFFFFF" w:themeFill="background1"/>
            <w:hideMark/>
          </w:tcPr>
          <w:p w14:paraId="358015F7" w14:textId="77777777" w:rsidR="00D46655" w:rsidRPr="008E1034" w:rsidRDefault="00D46655" w:rsidP="008E1034">
            <w:pPr>
              <w:shd w:val="clear" w:color="auto" w:fill="FFFFFF" w:themeFill="background1"/>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0.73</w:t>
            </w:r>
          </w:p>
        </w:tc>
      </w:tr>
      <w:tr w:rsidR="00D46655" w:rsidRPr="008E1034" w14:paraId="76FB21A1" w14:textId="77777777" w:rsidTr="008E103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1FDA504F"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يقلل التطبيق من الأخطاء الإدارية</w:t>
            </w:r>
          </w:p>
        </w:tc>
        <w:tc>
          <w:tcPr>
            <w:tcW w:w="1692" w:type="dxa"/>
            <w:shd w:val="clear" w:color="auto" w:fill="FFFFFF" w:themeFill="background1"/>
            <w:hideMark/>
          </w:tcPr>
          <w:p w14:paraId="15479A67" w14:textId="77777777" w:rsidR="00D46655" w:rsidRPr="008E1034" w:rsidRDefault="00D46655" w:rsidP="008E1034">
            <w:pPr>
              <w:shd w:val="clear" w:color="auto" w:fill="FFFFFF" w:themeFill="background1"/>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0.71</w:t>
            </w:r>
          </w:p>
        </w:tc>
      </w:tr>
      <w:tr w:rsidR="00D46655" w:rsidRPr="008E1034" w14:paraId="76D3CE8A"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1B4610E1"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يحسن التطبيق تنظيم العمل داخل المستشفى</w:t>
            </w:r>
          </w:p>
        </w:tc>
        <w:tc>
          <w:tcPr>
            <w:tcW w:w="1692" w:type="dxa"/>
            <w:shd w:val="clear" w:color="auto" w:fill="FFFFFF" w:themeFill="background1"/>
            <w:hideMark/>
          </w:tcPr>
          <w:p w14:paraId="6A025716" w14:textId="77777777" w:rsidR="00D46655" w:rsidRPr="008E1034" w:rsidRDefault="00D46655" w:rsidP="008E1034">
            <w:pPr>
              <w:shd w:val="clear" w:color="auto" w:fill="FFFFFF" w:themeFill="background1"/>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0.76</w:t>
            </w:r>
          </w:p>
        </w:tc>
      </w:tr>
      <w:tr w:rsidR="00D46655" w:rsidRPr="008E1034" w14:paraId="5E159CBC"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36A78563"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يعزز التطبيق كفاءة الإجراءات الطبية</w:t>
            </w:r>
          </w:p>
        </w:tc>
        <w:tc>
          <w:tcPr>
            <w:tcW w:w="1692" w:type="dxa"/>
            <w:hideMark/>
          </w:tcPr>
          <w:p w14:paraId="53B4E72D" w14:textId="77777777" w:rsidR="00D46655" w:rsidRPr="008E1034" w:rsidRDefault="00D46655" w:rsidP="008E1034">
            <w:pPr>
              <w:shd w:val="clear" w:color="auto" w:fill="FFFFFF" w:themeFill="background1"/>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0.80</w:t>
            </w:r>
          </w:p>
        </w:tc>
      </w:tr>
      <w:tr w:rsidR="00D46655" w:rsidRPr="008E1034" w14:paraId="404D20D5"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7E2ACE01"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يساهم التطبيق في تحسين جودة الرعاية الطبية</w:t>
            </w:r>
          </w:p>
        </w:tc>
        <w:tc>
          <w:tcPr>
            <w:tcW w:w="1692" w:type="dxa"/>
            <w:shd w:val="clear" w:color="auto" w:fill="FFFFFF" w:themeFill="background1"/>
            <w:hideMark/>
          </w:tcPr>
          <w:p w14:paraId="4B2E0A47" w14:textId="77777777" w:rsidR="00D46655" w:rsidRPr="008E1034" w:rsidRDefault="00D46655" w:rsidP="008E1034">
            <w:pPr>
              <w:shd w:val="clear" w:color="auto" w:fill="FFFFFF" w:themeFill="background1"/>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8"/>
                <w:szCs w:val="28"/>
                <w:rtl/>
                <w14:ligatures w14:val="standardContextual"/>
              </w:rPr>
            </w:pPr>
            <w:r w:rsidRPr="008E1034">
              <w:rPr>
                <w:rFonts w:ascii="Traditional Arabic" w:eastAsia="Times New Roman" w:hAnsi="Traditional Arabic" w:cs="Traditional Arabic"/>
                <w:b/>
                <w:bCs/>
                <w:kern w:val="2"/>
                <w:sz w:val="28"/>
                <w:szCs w:val="28"/>
                <w:rtl/>
                <w14:ligatures w14:val="standardContextual"/>
              </w:rPr>
              <w:t>0.83</w:t>
            </w:r>
          </w:p>
        </w:tc>
      </w:tr>
      <w:tr w:rsidR="00D46655" w:rsidRPr="008E1034" w14:paraId="37B06D02"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69F15974"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يساعد التطبيق في متابعة الحالة الصحية</w:t>
            </w:r>
          </w:p>
        </w:tc>
        <w:tc>
          <w:tcPr>
            <w:tcW w:w="1692" w:type="dxa"/>
            <w:hideMark/>
          </w:tcPr>
          <w:p w14:paraId="6B019B51" w14:textId="77777777" w:rsidR="00D46655" w:rsidRPr="008E1034" w:rsidRDefault="00D46655" w:rsidP="008E1034">
            <w:pPr>
              <w:shd w:val="clear" w:color="auto" w:fill="FFFFFF" w:themeFill="background1"/>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0.78</w:t>
            </w:r>
          </w:p>
        </w:tc>
      </w:tr>
      <w:tr w:rsidR="00D46655" w:rsidRPr="008E1034" w14:paraId="5584C189" w14:textId="77777777" w:rsidTr="008E1034">
        <w:trPr>
          <w:cnfStyle w:val="000000100000" w:firstRow="0" w:lastRow="0" w:firstColumn="0" w:lastColumn="0" w:oddVBand="0" w:evenVBand="0" w:oddHBand="1" w:evenHBand="0" w:firstRowFirstColumn="0" w:firstRowLastColumn="0" w:lastRowFirstColumn="0" w:lastRowLastColumn="0"/>
          <w:trHeight w:val="57"/>
          <w:jc w:val="center"/>
        </w:trPr>
        <w:tc>
          <w:tcPr>
            <w:cnfStyle w:val="001000000000" w:firstRow="0" w:lastRow="0" w:firstColumn="1" w:lastColumn="0" w:oddVBand="0" w:evenVBand="0" w:oddHBand="0" w:evenHBand="0" w:firstRowFirstColumn="0" w:firstRowLastColumn="0" w:lastRowFirstColumn="0" w:lastRowLastColumn="0"/>
            <w:tcW w:w="4817" w:type="dxa"/>
            <w:shd w:val="clear" w:color="auto" w:fill="FFFFFF" w:themeFill="background1"/>
            <w:hideMark/>
          </w:tcPr>
          <w:p w14:paraId="0652C5DD"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يعزز التطبيق استمرارية الرعاية الطبية</w:t>
            </w:r>
          </w:p>
        </w:tc>
        <w:tc>
          <w:tcPr>
            <w:tcW w:w="1692" w:type="dxa"/>
            <w:shd w:val="clear" w:color="auto" w:fill="FFFFFF" w:themeFill="background1"/>
            <w:hideMark/>
          </w:tcPr>
          <w:p w14:paraId="307D647C" w14:textId="77777777" w:rsidR="00D46655" w:rsidRPr="008E1034" w:rsidRDefault="00D46655" w:rsidP="008E1034">
            <w:pPr>
              <w:shd w:val="clear" w:color="auto" w:fill="FFFFFF" w:themeFill="background1"/>
              <w:bidi/>
              <w:spacing w:after="120" w:line="256" w:lineRule="auto"/>
              <w:ind w:firstLine="509"/>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8"/>
                <w:szCs w:val="28"/>
                <w:rtl/>
                <w14:ligatures w14:val="standardContextual"/>
              </w:rPr>
            </w:pPr>
            <w:r w:rsidRPr="008E1034">
              <w:rPr>
                <w:rFonts w:ascii="Traditional Arabic" w:eastAsia="Times New Roman" w:hAnsi="Traditional Arabic" w:cs="Traditional Arabic"/>
                <w:b/>
                <w:bCs/>
                <w:kern w:val="2"/>
                <w:sz w:val="28"/>
                <w:szCs w:val="28"/>
                <w:rtl/>
                <w14:ligatures w14:val="standardContextual"/>
              </w:rPr>
              <w:t>0.81</w:t>
            </w:r>
          </w:p>
        </w:tc>
      </w:tr>
      <w:tr w:rsidR="00D46655" w:rsidRPr="008E1034" w14:paraId="43C1BE62" w14:textId="77777777" w:rsidTr="006E77F4">
        <w:trPr>
          <w:trHeight w:val="57"/>
          <w:jc w:val="center"/>
        </w:trPr>
        <w:tc>
          <w:tcPr>
            <w:cnfStyle w:val="001000000000" w:firstRow="0" w:lastRow="0" w:firstColumn="1" w:lastColumn="0" w:oddVBand="0" w:evenVBand="0" w:oddHBand="0" w:evenHBand="0" w:firstRowFirstColumn="0" w:firstRowLastColumn="0" w:lastRowFirstColumn="0" w:lastRowLastColumn="0"/>
            <w:tcW w:w="4817" w:type="dxa"/>
            <w:hideMark/>
          </w:tcPr>
          <w:p w14:paraId="61019276" w14:textId="77777777" w:rsidR="00D46655" w:rsidRPr="008E1034" w:rsidRDefault="00D46655" w:rsidP="008E1034">
            <w:pPr>
              <w:shd w:val="clear" w:color="auto" w:fill="FFFFFF" w:themeFill="background1"/>
              <w:bidi/>
              <w:spacing w:after="120" w:line="256" w:lineRule="auto"/>
              <w:jc w:val="both"/>
              <w:rPr>
                <w:rFonts w:ascii="Traditional Arabic" w:eastAsia="Times New Roman" w:hAnsi="Traditional Arabic" w:cs="Traditional Arabic"/>
                <w:b w:val="0"/>
                <w:bCs w:val="0"/>
                <w:kern w:val="2"/>
                <w:sz w:val="28"/>
                <w:szCs w:val="28"/>
                <w:rtl/>
                <w14:ligatures w14:val="standardContextual"/>
              </w:rPr>
            </w:pPr>
            <w:r w:rsidRPr="008E1034">
              <w:rPr>
                <w:rFonts w:ascii="Traditional Arabic" w:eastAsia="Times New Roman" w:hAnsi="Traditional Arabic" w:cs="Traditional Arabic"/>
                <w:b w:val="0"/>
                <w:bCs w:val="0"/>
                <w:kern w:val="2"/>
                <w:sz w:val="28"/>
                <w:szCs w:val="28"/>
                <w:rtl/>
                <w14:ligatures w14:val="standardContextual"/>
              </w:rPr>
              <w:t>يحسن التطبيق نتائج الخدمة الصحية</w:t>
            </w:r>
          </w:p>
        </w:tc>
        <w:tc>
          <w:tcPr>
            <w:tcW w:w="1692" w:type="dxa"/>
            <w:hideMark/>
          </w:tcPr>
          <w:p w14:paraId="145CB613" w14:textId="77777777" w:rsidR="00D46655" w:rsidRPr="008E1034" w:rsidRDefault="00D46655" w:rsidP="008E1034">
            <w:pPr>
              <w:shd w:val="clear" w:color="auto" w:fill="FFFFFF" w:themeFill="background1"/>
              <w:bidi/>
              <w:spacing w:after="120" w:line="256" w:lineRule="auto"/>
              <w:ind w:firstLine="509"/>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0.79</w:t>
            </w:r>
          </w:p>
        </w:tc>
      </w:tr>
    </w:tbl>
    <w:p w14:paraId="34ED8BE5" w14:textId="77777777" w:rsidR="006E77F4" w:rsidRPr="008E1034" w:rsidRDefault="006E77F4" w:rsidP="008E1034">
      <w:pPr>
        <w:shd w:val="clear" w:color="auto" w:fill="FFFFFF" w:themeFill="background1"/>
        <w:bidi/>
        <w:spacing w:before="240" w:after="120" w:line="240"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تفسير النتائج</w:t>
      </w:r>
      <w:r w:rsidRPr="008E1034">
        <w:rPr>
          <w:rFonts w:ascii="Traditional Arabic" w:eastAsia="Times New Roman" w:hAnsi="Traditional Arabic" w:cs="Traditional Arabic"/>
          <w:b/>
          <w:bCs/>
          <w:sz w:val="32"/>
          <w:szCs w:val="32"/>
        </w:rPr>
        <w:t>:</w:t>
      </w:r>
    </w:p>
    <w:p w14:paraId="7AB19A60" w14:textId="1ABD143C" w:rsidR="00D46655" w:rsidRPr="008E1034" w:rsidRDefault="006E77F4"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يتضح أن جميع معاملات الارتباط موجبة ومرتفعة، حيث تجاوزت (0.70)، وهي دالة إحصائياً عند مستوى (0.05)، مما يدل على اتساق الفقرات مع محاورها، ويؤكد صدق الأداة لقياس متغيرات الدراسة.</w:t>
      </w:r>
    </w:p>
    <w:p w14:paraId="0A7C60D8" w14:textId="77777777" w:rsidR="00D46655" w:rsidRPr="008E1034" w:rsidRDefault="00D46655" w:rsidP="008E1034">
      <w:pPr>
        <w:shd w:val="clear" w:color="auto" w:fill="FFFFFF" w:themeFill="background1"/>
        <w:bidi/>
        <w:spacing w:after="120" w:line="276" w:lineRule="auto"/>
        <w:jc w:val="both"/>
        <w:rPr>
          <w:rFonts w:ascii="Traditional Arabic" w:eastAsia="Calibri" w:hAnsi="Traditional Arabic" w:cs="Traditional Arabic"/>
          <w:b/>
          <w:bCs/>
          <w:sz w:val="32"/>
          <w:szCs w:val="32"/>
        </w:rPr>
      </w:pPr>
      <w:r w:rsidRPr="008E1034">
        <w:rPr>
          <w:rFonts w:ascii="Traditional Arabic" w:eastAsia="Calibri" w:hAnsi="Traditional Arabic" w:cs="Traditional Arabic"/>
          <w:b/>
          <w:bCs/>
          <w:sz w:val="32"/>
          <w:szCs w:val="32"/>
          <w:rtl/>
        </w:rPr>
        <w:t>ثالثاً: اختبار ثبات الاستبانة</w:t>
      </w:r>
    </w:p>
    <w:p w14:paraId="609BFDA2" w14:textId="5D9DAB7B" w:rsidR="00D46655" w:rsidRPr="008E1034" w:rsidRDefault="00652BE3"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قياس ثبات أداة الدراسة باستخدام معامل ألفا كرونباخ (</w:t>
      </w:r>
      <w:r w:rsidRPr="008E1034">
        <w:rPr>
          <w:rFonts w:ascii="Traditional Arabic" w:eastAsia="Times New Roman" w:hAnsi="Traditional Arabic" w:cs="Traditional Arabic"/>
          <w:sz w:val="32"/>
          <w:szCs w:val="32"/>
        </w:rPr>
        <w:t>Cronbach’s Alpha</w:t>
      </w:r>
      <w:r w:rsidRPr="008E1034">
        <w:rPr>
          <w:rFonts w:ascii="Traditional Arabic" w:eastAsia="Times New Roman" w:hAnsi="Traditional Arabic" w:cs="Traditional Arabic"/>
          <w:sz w:val="32"/>
          <w:szCs w:val="32"/>
          <w:rtl/>
        </w:rPr>
        <w:t>)، لقياس درجة الاتساق الداخلي بين فقرات كل بعد من أبعاد الدراسة</w:t>
      </w:r>
      <w:r w:rsidR="00D46655" w:rsidRPr="008E1034">
        <w:rPr>
          <w:rFonts w:ascii="Traditional Arabic" w:eastAsia="Times New Roman" w:hAnsi="Traditional Arabic" w:cs="Traditional Arabic"/>
          <w:sz w:val="32"/>
          <w:szCs w:val="32"/>
        </w:rPr>
        <w:t>.</w:t>
      </w:r>
    </w:p>
    <w:p w14:paraId="5B5E0E69" w14:textId="59320D49" w:rsidR="00D46655" w:rsidRPr="008E1034" w:rsidRDefault="00D46655" w:rsidP="008E1034">
      <w:pPr>
        <w:shd w:val="clear" w:color="auto" w:fill="FFFFFF" w:themeFill="background1"/>
        <w:bidi/>
        <w:spacing w:after="120" w:line="360" w:lineRule="auto"/>
        <w:jc w:val="center"/>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جدول يوضح معامل الثبات</w:t>
      </w:r>
    </w:p>
    <w:tbl>
      <w:tblPr>
        <w:tblStyle w:val="GridTable4-Accent11"/>
        <w:bidiVisual/>
        <w:tblW w:w="822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1417"/>
        <w:gridCol w:w="1418"/>
        <w:gridCol w:w="1707"/>
      </w:tblGrid>
      <w:tr w:rsidR="00652BE3" w:rsidRPr="008E1034" w14:paraId="56356F73" w14:textId="28028C6B" w:rsidTr="00BC1224">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681"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425BB4D3" w14:textId="77777777" w:rsidR="00652BE3" w:rsidRPr="00BC1224" w:rsidRDefault="00652BE3" w:rsidP="00BC1224">
            <w:pPr>
              <w:spacing w:after="0" w:line="240" w:lineRule="auto"/>
              <w:contextualSpacing/>
              <w:jc w:val="center"/>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البعد</w:t>
            </w:r>
          </w:p>
        </w:tc>
        <w:tc>
          <w:tcPr>
            <w:tcW w:w="1417"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5334E4F5" w14:textId="77777777" w:rsidR="00652BE3" w:rsidRPr="00BC1224" w:rsidRDefault="00652BE3"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عدد العبارات</w:t>
            </w:r>
          </w:p>
        </w:tc>
        <w:tc>
          <w:tcPr>
            <w:tcW w:w="1418"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2F4070D5" w14:textId="77777777" w:rsidR="00652BE3" w:rsidRPr="00BC1224" w:rsidRDefault="00652BE3"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ألفا كرونباخ</w:t>
            </w:r>
          </w:p>
        </w:tc>
        <w:tc>
          <w:tcPr>
            <w:tcW w:w="1707" w:type="dxa"/>
            <w:tcBorders>
              <w:top w:val="none" w:sz="0" w:space="0" w:color="auto"/>
              <w:left w:val="none" w:sz="0" w:space="0" w:color="auto"/>
              <w:bottom w:val="none" w:sz="0" w:space="0" w:color="auto"/>
              <w:right w:val="none" w:sz="0" w:space="0" w:color="auto"/>
            </w:tcBorders>
            <w:shd w:val="clear" w:color="auto" w:fill="D9D9D9" w:themeFill="background1" w:themeFillShade="D9"/>
          </w:tcPr>
          <w:p w14:paraId="04D1BFC3" w14:textId="36D59239" w:rsidR="00652BE3" w:rsidRPr="00BC1224" w:rsidRDefault="00652BE3"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الحكم على الثبات</w:t>
            </w:r>
          </w:p>
        </w:tc>
      </w:tr>
      <w:tr w:rsidR="00652BE3" w:rsidRPr="008E1034" w14:paraId="08C1C202" w14:textId="7DB65BFA" w:rsidTr="008E1034">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5B0160F9" w14:textId="77777777"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الترويج للخدمات الطبية عبر التطبيقات</w:t>
            </w:r>
          </w:p>
        </w:tc>
        <w:tc>
          <w:tcPr>
            <w:tcW w:w="1417" w:type="dxa"/>
            <w:shd w:val="clear" w:color="auto" w:fill="FFFFFF" w:themeFill="background1"/>
            <w:hideMark/>
          </w:tcPr>
          <w:p w14:paraId="5EF21443" w14:textId="77777777" w:rsidR="00652BE3" w:rsidRPr="008E1034" w:rsidRDefault="00652BE3" w:rsidP="008E1034">
            <w:pPr>
              <w:shd w:val="clear" w:color="auto" w:fill="FFFFFF" w:themeFill="background1"/>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08002616" w14:textId="77777777" w:rsidR="00652BE3" w:rsidRPr="008E1034" w:rsidRDefault="00652BE3"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0.86</w:t>
            </w:r>
          </w:p>
        </w:tc>
        <w:tc>
          <w:tcPr>
            <w:tcW w:w="1707" w:type="dxa"/>
            <w:shd w:val="clear" w:color="auto" w:fill="FFFFFF" w:themeFill="background1"/>
          </w:tcPr>
          <w:p w14:paraId="57F3723E" w14:textId="393EAB7C" w:rsidR="00652BE3" w:rsidRPr="008E1034" w:rsidRDefault="00652BE3" w:rsidP="008E1034">
            <w:pPr>
              <w:shd w:val="clear" w:color="auto" w:fill="FFFFFF" w:themeFill="background1"/>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75179E35" w14:textId="31728812" w:rsidTr="008E1034">
        <w:trPr>
          <w:trHeight w:val="5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0C3C7A0E" w14:textId="63FDE079"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 xml:space="preserve">التفاعل المباشر مع </w:t>
            </w:r>
            <w:r w:rsidR="008E02DC" w:rsidRPr="008E1034">
              <w:rPr>
                <w:rFonts w:ascii="Traditional Arabic" w:hAnsi="Traditional Arabic" w:cs="Traditional Arabic"/>
                <w:b w:val="0"/>
                <w:bCs w:val="0"/>
                <w:kern w:val="2"/>
                <w:sz w:val="28"/>
                <w:szCs w:val="28"/>
                <w:rtl/>
                <w14:ligatures w14:val="standardContextual"/>
              </w:rPr>
              <w:t>المرضى</w:t>
            </w:r>
          </w:p>
        </w:tc>
        <w:tc>
          <w:tcPr>
            <w:tcW w:w="1417" w:type="dxa"/>
            <w:shd w:val="clear" w:color="auto" w:fill="FFFFFF" w:themeFill="background1"/>
            <w:hideMark/>
          </w:tcPr>
          <w:p w14:paraId="07232ED3" w14:textId="77777777" w:rsidR="00652BE3" w:rsidRPr="008E1034" w:rsidRDefault="00652BE3" w:rsidP="008E1034">
            <w:pPr>
              <w:shd w:val="clear" w:color="auto" w:fill="FFFFFF" w:themeFill="background1"/>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6BC80FEB" w14:textId="77777777" w:rsidR="00652BE3" w:rsidRPr="008E1034" w:rsidRDefault="00652BE3"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0.84</w:t>
            </w:r>
          </w:p>
        </w:tc>
        <w:tc>
          <w:tcPr>
            <w:tcW w:w="1707" w:type="dxa"/>
            <w:shd w:val="clear" w:color="auto" w:fill="FFFFFF" w:themeFill="background1"/>
          </w:tcPr>
          <w:p w14:paraId="11DAE253" w14:textId="34459036" w:rsidR="00652BE3" w:rsidRPr="008E1034" w:rsidRDefault="00652BE3" w:rsidP="008E1034">
            <w:pPr>
              <w:shd w:val="clear" w:color="auto" w:fill="FFFFFF" w:themeFill="background1"/>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515BF01F" w14:textId="15293E15" w:rsidTr="008E1034">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261D5091" w14:textId="77777777"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توفير المعلومات الصحية</w:t>
            </w:r>
          </w:p>
        </w:tc>
        <w:tc>
          <w:tcPr>
            <w:tcW w:w="1417" w:type="dxa"/>
            <w:shd w:val="clear" w:color="auto" w:fill="FFFFFF" w:themeFill="background1"/>
            <w:hideMark/>
          </w:tcPr>
          <w:p w14:paraId="4DA88126" w14:textId="77777777" w:rsidR="00652BE3" w:rsidRPr="008E1034" w:rsidRDefault="00652BE3" w:rsidP="008E1034">
            <w:pPr>
              <w:shd w:val="clear" w:color="auto" w:fill="FFFFFF" w:themeFill="background1"/>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546F6AAA" w14:textId="77777777" w:rsidR="00652BE3" w:rsidRPr="008E1034" w:rsidRDefault="00652BE3"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0.87</w:t>
            </w:r>
          </w:p>
        </w:tc>
        <w:tc>
          <w:tcPr>
            <w:tcW w:w="1707" w:type="dxa"/>
            <w:shd w:val="clear" w:color="auto" w:fill="FFFFFF" w:themeFill="background1"/>
          </w:tcPr>
          <w:p w14:paraId="6A3F5A62" w14:textId="6BBA2B20" w:rsidR="00652BE3" w:rsidRPr="008E1034" w:rsidRDefault="00652BE3" w:rsidP="008E1034">
            <w:pPr>
              <w:shd w:val="clear" w:color="auto" w:fill="FFFFFF" w:themeFill="background1"/>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0148103D" w14:textId="1B7B48A1" w:rsidTr="008E1034">
        <w:trPr>
          <w:trHeight w:val="5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4F17B279" w14:textId="77777777"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إدارة المواعيد والخدمات</w:t>
            </w:r>
          </w:p>
        </w:tc>
        <w:tc>
          <w:tcPr>
            <w:tcW w:w="1417" w:type="dxa"/>
            <w:shd w:val="clear" w:color="auto" w:fill="FFFFFF" w:themeFill="background1"/>
            <w:hideMark/>
          </w:tcPr>
          <w:p w14:paraId="5B26A44C" w14:textId="77777777" w:rsidR="00652BE3" w:rsidRPr="008E1034" w:rsidRDefault="00652BE3" w:rsidP="008E1034">
            <w:pPr>
              <w:shd w:val="clear" w:color="auto" w:fill="FFFFFF" w:themeFill="background1"/>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7479D75D" w14:textId="77777777" w:rsidR="00652BE3" w:rsidRPr="008E1034" w:rsidRDefault="00652BE3"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0.85</w:t>
            </w:r>
          </w:p>
        </w:tc>
        <w:tc>
          <w:tcPr>
            <w:tcW w:w="1707" w:type="dxa"/>
            <w:shd w:val="clear" w:color="auto" w:fill="FFFFFF" w:themeFill="background1"/>
          </w:tcPr>
          <w:p w14:paraId="639E18F6" w14:textId="60155DB7" w:rsidR="00652BE3" w:rsidRPr="008E1034" w:rsidRDefault="00652BE3" w:rsidP="008E1034">
            <w:pPr>
              <w:shd w:val="clear" w:color="auto" w:fill="FFFFFF" w:themeFill="background1"/>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13B0127F" w14:textId="4330725A" w:rsidTr="008E1034">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44A3949B" w14:textId="425E045D"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 xml:space="preserve">رضا </w:t>
            </w:r>
            <w:r w:rsidR="008E02DC" w:rsidRPr="008E1034">
              <w:rPr>
                <w:rFonts w:ascii="Traditional Arabic" w:hAnsi="Traditional Arabic" w:cs="Traditional Arabic"/>
                <w:b w:val="0"/>
                <w:bCs w:val="0"/>
                <w:kern w:val="2"/>
                <w:sz w:val="28"/>
                <w:szCs w:val="28"/>
                <w:rtl/>
                <w14:ligatures w14:val="standardContextual"/>
              </w:rPr>
              <w:t>المرضى</w:t>
            </w:r>
          </w:p>
        </w:tc>
        <w:tc>
          <w:tcPr>
            <w:tcW w:w="1417" w:type="dxa"/>
            <w:shd w:val="clear" w:color="auto" w:fill="FFFFFF" w:themeFill="background1"/>
            <w:hideMark/>
          </w:tcPr>
          <w:p w14:paraId="5288CABC" w14:textId="77777777" w:rsidR="00652BE3" w:rsidRPr="008E1034" w:rsidRDefault="00652BE3" w:rsidP="008E1034">
            <w:pPr>
              <w:shd w:val="clear" w:color="auto" w:fill="FFFFFF" w:themeFill="background1"/>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64D67E17" w14:textId="77777777" w:rsidR="00652BE3" w:rsidRPr="008E1034" w:rsidRDefault="00652BE3"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0.88</w:t>
            </w:r>
          </w:p>
        </w:tc>
        <w:tc>
          <w:tcPr>
            <w:tcW w:w="1707" w:type="dxa"/>
            <w:shd w:val="clear" w:color="auto" w:fill="FFFFFF" w:themeFill="background1"/>
          </w:tcPr>
          <w:p w14:paraId="349FD07F" w14:textId="2EB90F52" w:rsidR="00652BE3" w:rsidRPr="008E1034" w:rsidRDefault="00652BE3" w:rsidP="008E1034">
            <w:pPr>
              <w:shd w:val="clear" w:color="auto" w:fill="FFFFFF" w:themeFill="background1"/>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3428A4FF" w14:textId="720E5DE4" w:rsidTr="008E1034">
        <w:trPr>
          <w:trHeight w:val="5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64C25951" w14:textId="77777777"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الكفاءة التشغيلية</w:t>
            </w:r>
          </w:p>
        </w:tc>
        <w:tc>
          <w:tcPr>
            <w:tcW w:w="1417" w:type="dxa"/>
            <w:shd w:val="clear" w:color="auto" w:fill="FFFFFF" w:themeFill="background1"/>
            <w:hideMark/>
          </w:tcPr>
          <w:p w14:paraId="0EE967B3" w14:textId="77777777" w:rsidR="00652BE3" w:rsidRPr="008E1034" w:rsidRDefault="00652BE3" w:rsidP="008E1034">
            <w:pPr>
              <w:shd w:val="clear" w:color="auto" w:fill="FFFFFF" w:themeFill="background1"/>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2B3BE764" w14:textId="77777777" w:rsidR="00652BE3" w:rsidRPr="008E1034" w:rsidRDefault="00652BE3"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0.83</w:t>
            </w:r>
          </w:p>
        </w:tc>
        <w:tc>
          <w:tcPr>
            <w:tcW w:w="1707" w:type="dxa"/>
            <w:shd w:val="clear" w:color="auto" w:fill="FFFFFF" w:themeFill="background1"/>
          </w:tcPr>
          <w:p w14:paraId="2C34F827" w14:textId="0C8D8E77" w:rsidR="00652BE3" w:rsidRPr="008E1034" w:rsidRDefault="00652BE3" w:rsidP="008E1034">
            <w:pPr>
              <w:shd w:val="clear" w:color="auto" w:fill="FFFFFF" w:themeFill="background1"/>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21F5FD10" w14:textId="0720C19E" w:rsidTr="008E1034">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681" w:type="dxa"/>
            <w:shd w:val="clear" w:color="auto" w:fill="FFFFFF" w:themeFill="background1"/>
            <w:hideMark/>
          </w:tcPr>
          <w:p w14:paraId="164E90EC" w14:textId="77777777"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14:ligatures w14:val="standardContextual"/>
              </w:rPr>
            </w:pPr>
            <w:r w:rsidRPr="008E1034">
              <w:rPr>
                <w:rFonts w:ascii="Traditional Arabic" w:hAnsi="Traditional Arabic" w:cs="Traditional Arabic"/>
                <w:b w:val="0"/>
                <w:bCs w:val="0"/>
                <w:kern w:val="2"/>
                <w:sz w:val="28"/>
                <w:szCs w:val="28"/>
                <w:rtl/>
                <w14:ligatures w14:val="standardContextual"/>
              </w:rPr>
              <w:t>جودة الرعاية الطبية</w:t>
            </w:r>
          </w:p>
        </w:tc>
        <w:tc>
          <w:tcPr>
            <w:tcW w:w="1417" w:type="dxa"/>
            <w:shd w:val="clear" w:color="auto" w:fill="FFFFFF" w:themeFill="background1"/>
            <w:hideMark/>
          </w:tcPr>
          <w:p w14:paraId="5F1A6FBF" w14:textId="77777777" w:rsidR="00652BE3" w:rsidRPr="008E1034" w:rsidRDefault="00652BE3" w:rsidP="008E1034">
            <w:pPr>
              <w:shd w:val="clear" w:color="auto" w:fill="FFFFFF" w:themeFill="background1"/>
              <w:bidi/>
              <w:spacing w:after="120" w:line="256"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shd w:val="clear" w:color="auto" w:fill="FFFFFF" w:themeFill="background1"/>
            <w:hideMark/>
          </w:tcPr>
          <w:p w14:paraId="143DCD34" w14:textId="77777777" w:rsidR="00652BE3" w:rsidRPr="008E1034" w:rsidRDefault="00652BE3" w:rsidP="008E1034">
            <w:pPr>
              <w:shd w:val="clear" w:color="auto" w:fill="FFFFFF" w:themeFill="background1"/>
              <w:bidi/>
              <w:spacing w:after="120" w:line="25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0.89</w:t>
            </w:r>
          </w:p>
        </w:tc>
        <w:tc>
          <w:tcPr>
            <w:tcW w:w="1707" w:type="dxa"/>
            <w:shd w:val="clear" w:color="auto" w:fill="FFFFFF" w:themeFill="background1"/>
          </w:tcPr>
          <w:p w14:paraId="0EB08EE3" w14:textId="2D9F1E42" w:rsidR="00652BE3" w:rsidRPr="008E1034" w:rsidRDefault="00652BE3" w:rsidP="008E1034">
            <w:pPr>
              <w:shd w:val="clear" w:color="auto" w:fill="FFFFFF" w:themeFill="background1"/>
              <w:bidi/>
              <w:spacing w:after="120" w:line="256"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p>
        </w:tc>
      </w:tr>
      <w:tr w:rsidR="00652BE3" w:rsidRPr="008E1034" w14:paraId="332CE45B" w14:textId="26664EB1" w:rsidTr="00652BE3">
        <w:trPr>
          <w:trHeight w:val="57"/>
        </w:trPr>
        <w:tc>
          <w:tcPr>
            <w:cnfStyle w:val="001000000000" w:firstRow="0" w:lastRow="0" w:firstColumn="1" w:lastColumn="0" w:oddVBand="0" w:evenVBand="0" w:oddHBand="0" w:evenHBand="0" w:firstRowFirstColumn="0" w:firstRowLastColumn="0" w:lastRowFirstColumn="0" w:lastRowLastColumn="0"/>
            <w:tcW w:w="3681" w:type="dxa"/>
            <w:hideMark/>
          </w:tcPr>
          <w:p w14:paraId="74FA18FD" w14:textId="77777777" w:rsidR="00652BE3" w:rsidRPr="008E1034" w:rsidRDefault="00652BE3" w:rsidP="008E1034">
            <w:pPr>
              <w:shd w:val="clear" w:color="auto" w:fill="FFFFFF" w:themeFill="background1"/>
              <w:bidi/>
              <w:spacing w:after="120" w:line="256" w:lineRule="auto"/>
              <w:ind w:firstLine="18"/>
              <w:jc w:val="center"/>
              <w:rPr>
                <w:rFonts w:ascii="Traditional Arabic" w:eastAsia="Times New Roman" w:hAnsi="Traditional Arabic" w:cs="Traditional Arabic"/>
                <w:b w:val="0"/>
                <w:bCs w:val="0"/>
                <w:kern w:val="2"/>
                <w:sz w:val="28"/>
                <w:szCs w:val="28"/>
                <w:rtl/>
                <w14:ligatures w14:val="standardContextual"/>
              </w:rPr>
            </w:pPr>
            <w:r w:rsidRPr="008E1034">
              <w:rPr>
                <w:rFonts w:ascii="Traditional Arabic" w:hAnsi="Traditional Arabic" w:cs="Traditional Arabic"/>
                <w:b w:val="0"/>
                <w:bCs w:val="0"/>
                <w:kern w:val="2"/>
                <w:sz w:val="28"/>
                <w:szCs w:val="28"/>
                <w:rtl/>
                <w14:ligatures w14:val="standardContextual"/>
              </w:rPr>
              <w:t>الثبات الكلي للاستبانة</w:t>
            </w:r>
          </w:p>
        </w:tc>
        <w:tc>
          <w:tcPr>
            <w:tcW w:w="1417" w:type="dxa"/>
            <w:hideMark/>
          </w:tcPr>
          <w:p w14:paraId="399D9B5F" w14:textId="77777777" w:rsidR="00652BE3" w:rsidRPr="008E1034" w:rsidRDefault="00652BE3" w:rsidP="008E1034">
            <w:pPr>
              <w:shd w:val="clear" w:color="auto" w:fill="FFFFFF" w:themeFill="background1"/>
              <w:bidi/>
              <w:spacing w:after="120" w:line="256"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4</w:t>
            </w:r>
          </w:p>
        </w:tc>
        <w:tc>
          <w:tcPr>
            <w:tcW w:w="1418" w:type="dxa"/>
            <w:hideMark/>
          </w:tcPr>
          <w:p w14:paraId="6E5E4FEB" w14:textId="77777777" w:rsidR="00652BE3" w:rsidRPr="008E1034" w:rsidRDefault="00652BE3" w:rsidP="008E1034">
            <w:pPr>
              <w:shd w:val="clear" w:color="auto" w:fill="FFFFFF" w:themeFill="background1"/>
              <w:bidi/>
              <w:spacing w:after="120" w:line="25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kern w:val="2"/>
                <w:sz w:val="28"/>
                <w:szCs w:val="28"/>
                <w:rtl/>
                <w14:ligatures w14:val="standardContextual"/>
              </w:rPr>
              <w:t>0.91</w:t>
            </w:r>
          </w:p>
        </w:tc>
        <w:tc>
          <w:tcPr>
            <w:tcW w:w="1707" w:type="dxa"/>
          </w:tcPr>
          <w:p w14:paraId="3DE5A6EE" w14:textId="2C618DB6" w:rsidR="00652BE3" w:rsidRPr="008E1034" w:rsidRDefault="00652BE3" w:rsidP="008E1034">
            <w:pPr>
              <w:shd w:val="clear" w:color="auto" w:fill="FFFFFF" w:themeFill="background1"/>
              <w:bidi/>
              <w:spacing w:after="120" w:line="256"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8"/>
                <w:szCs w:val="28"/>
                <w:rtl/>
                <w14:ligatures w14:val="standardContextual"/>
              </w:rPr>
            </w:pPr>
            <w:r w:rsidRPr="008E1034">
              <w:rPr>
                <w:rFonts w:ascii="Traditional Arabic" w:eastAsia="Times New Roman" w:hAnsi="Traditional Arabic" w:cs="Traditional Arabic"/>
                <w:sz w:val="28"/>
                <w:szCs w:val="28"/>
                <w:rtl/>
              </w:rPr>
              <w:t>ثبات مرتفع</w:t>
            </w:r>
            <w:r w:rsidRPr="008E1034">
              <w:rPr>
                <w:rFonts w:ascii="Traditional Arabic" w:eastAsia="Times New Roman" w:hAnsi="Traditional Arabic" w:cs="Traditional Arabic" w:hint="cs"/>
                <w:sz w:val="28"/>
                <w:szCs w:val="28"/>
                <w:rtl/>
              </w:rPr>
              <w:t xml:space="preserve"> جداً</w:t>
            </w:r>
          </w:p>
        </w:tc>
      </w:tr>
    </w:tbl>
    <w:p w14:paraId="6147B560" w14:textId="4654D3CE" w:rsidR="009F4FA9" w:rsidRPr="008E1034" w:rsidRDefault="009F4FA9" w:rsidP="008E1034">
      <w:pPr>
        <w:shd w:val="clear" w:color="auto" w:fill="FFFFFF" w:themeFill="background1"/>
        <w:bidi/>
        <w:spacing w:before="240" w:after="120" w:line="240" w:lineRule="auto"/>
        <w:jc w:val="both"/>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b/>
          <w:bCs/>
          <w:sz w:val="36"/>
          <w:szCs w:val="36"/>
          <w:rtl/>
        </w:rPr>
        <w:t>تفسير نتائج الثبات:</w:t>
      </w:r>
    </w:p>
    <w:p w14:paraId="5C4145CF" w14:textId="3BB611B4" w:rsidR="00D46655" w:rsidRPr="008E1034" w:rsidRDefault="009F4FA9" w:rsidP="008E1034">
      <w:pPr>
        <w:shd w:val="clear" w:color="auto" w:fill="FFFFFF" w:themeFill="background1"/>
        <w:bidi/>
        <w:spacing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تشير النتائج إلى أن جميع قيم معامل ألفا كرونباخ تجاوزت (0.80)، وهي قيم مرتفعة إحصائياً، مما يدل على تمتع الأداة بدرجة عالية من الثبات والاعتمادية. كما بلغت قيمة الثبات الكلي للأداة (0.91)، وهي قيمة تعكس اتساقاً داخلياً مرتفعاً جداً.</w:t>
      </w:r>
    </w:p>
    <w:p w14:paraId="4F1FEC5E" w14:textId="2F17B636" w:rsidR="00D46655" w:rsidRPr="008E1034" w:rsidRDefault="009F4FA9" w:rsidP="008E1034">
      <w:pPr>
        <w:shd w:val="clear" w:color="auto" w:fill="FFFFFF" w:themeFill="background1"/>
        <w:bidi/>
        <w:spacing w:after="120"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ويُعد معامل ألفا كرونباخ من أكثر مؤشرات الثبات استخداماً في الدراسات السلوكية والتنظيمية، حيث يُعد الحد الأدنى المقبول (0.70)، بينما تشير القيم الأعلى من (0.80) إلى مستوى جيد من الموثوقية</w:t>
      </w:r>
      <w:r w:rsidR="00426C22" w:rsidRPr="008E1034">
        <w:rPr>
          <w:rFonts w:ascii="Traditional Arabic" w:eastAsia="Times New Roman" w:hAnsi="Traditional Arabic" w:cs="Traditional Arabic" w:hint="cs"/>
          <w:sz w:val="32"/>
          <w:szCs w:val="32"/>
          <w:rtl/>
        </w:rPr>
        <w:t>.</w:t>
      </w:r>
      <w:r w:rsidR="00426C22" w:rsidRPr="008E1034">
        <w:rPr>
          <w:rFonts w:ascii="Traditional Arabic" w:eastAsia="Times New Roman" w:hAnsi="Traditional Arabic" w:cs="Traditional Arabic"/>
          <w:sz w:val="28"/>
          <w:szCs w:val="28"/>
        </w:rPr>
        <w:t xml:space="preserve"> (Hair et al., 2022)</w:t>
      </w:r>
    </w:p>
    <w:p w14:paraId="381B2215" w14:textId="20FE544E" w:rsidR="00D46655" w:rsidRPr="008E1034" w:rsidRDefault="00426C22" w:rsidP="008E1034">
      <w:pPr>
        <w:shd w:val="clear" w:color="auto" w:fill="FFFFFF" w:themeFill="background1"/>
        <w:bidi/>
        <w:spacing w:after="120" w:line="360" w:lineRule="auto"/>
        <w:ind w:hanging="58"/>
        <w:jc w:val="both"/>
        <w:outlineLvl w:val="2"/>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 </w:t>
      </w:r>
      <w:r w:rsidR="00D46655" w:rsidRPr="008E1034">
        <w:rPr>
          <w:rFonts w:ascii="Traditional Arabic" w:eastAsia="Times New Roman" w:hAnsi="Traditional Arabic" w:cs="Traditional Arabic"/>
          <w:b/>
          <w:bCs/>
          <w:sz w:val="32"/>
          <w:szCs w:val="32"/>
        </w:rPr>
        <w:t xml:space="preserve">- </w:t>
      </w:r>
      <w:r w:rsidR="00D46655" w:rsidRPr="008E1034">
        <w:rPr>
          <w:rFonts w:ascii="Traditional Arabic" w:eastAsia="Times New Roman" w:hAnsi="Traditional Arabic" w:cs="Traditional Arabic"/>
          <w:b/>
          <w:bCs/>
          <w:sz w:val="32"/>
          <w:szCs w:val="32"/>
          <w:rtl/>
        </w:rPr>
        <w:t>مقياس الإجابة والمعالجة الكمية</w:t>
      </w:r>
    </w:p>
    <w:p w14:paraId="03F761DD" w14:textId="77777777" w:rsidR="00D46655" w:rsidRPr="008E1034" w:rsidRDefault="00D46655" w:rsidP="008E1034">
      <w:pPr>
        <w:shd w:val="clear" w:color="auto" w:fill="FFFFFF" w:themeFill="background1"/>
        <w:bidi/>
        <w:spacing w:after="120" w:line="360"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اعتماد مقياس ليكرت الخماسي لقياس درجة الموافقة على العبارات، وفق التدرج الآتي</w:t>
      </w:r>
      <w:r w:rsidRPr="008E1034">
        <w:rPr>
          <w:rFonts w:ascii="Traditional Arabic" w:eastAsia="Times New Roman" w:hAnsi="Traditional Arabic" w:cs="Traditional Arabic"/>
          <w:sz w:val="32"/>
          <w:szCs w:val="32"/>
        </w:rPr>
        <w:t>:</w:t>
      </w:r>
    </w:p>
    <w:tbl>
      <w:tblPr>
        <w:tblStyle w:val="GridTable4-Accent11"/>
        <w:bidiVisu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59"/>
        <w:gridCol w:w="1657"/>
        <w:gridCol w:w="1660"/>
        <w:gridCol w:w="1660"/>
      </w:tblGrid>
      <w:tr w:rsidR="00EC19E1" w:rsidRPr="008E1034" w14:paraId="7C1B3635" w14:textId="77777777" w:rsidTr="00BC1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447213C8" w14:textId="77777777" w:rsidR="00D46655" w:rsidRPr="00BC1224" w:rsidRDefault="00D46655" w:rsidP="00BC1224">
            <w:pPr>
              <w:spacing w:after="0" w:line="240" w:lineRule="auto"/>
              <w:contextualSpacing/>
              <w:jc w:val="center"/>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لا أوافق بشدة</w:t>
            </w:r>
          </w:p>
        </w:tc>
        <w:tc>
          <w:tcPr>
            <w:tcW w:w="1659"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676DB7D8"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لا أوافق</w:t>
            </w:r>
          </w:p>
        </w:tc>
        <w:tc>
          <w:tcPr>
            <w:tcW w:w="1657"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7732D1A7"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محايد</w:t>
            </w:r>
          </w:p>
        </w:tc>
        <w:tc>
          <w:tcPr>
            <w:tcW w:w="1660"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73A1DAFE"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أوافق</w:t>
            </w:r>
          </w:p>
        </w:tc>
        <w:tc>
          <w:tcPr>
            <w:tcW w:w="1660"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235B2EB2"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أوافق بشدة</w:t>
            </w:r>
          </w:p>
        </w:tc>
      </w:tr>
      <w:tr w:rsidR="00EC19E1" w:rsidRPr="008E1034" w14:paraId="511C629C" w14:textId="77777777" w:rsidTr="008E103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0" w:type="dxa"/>
            <w:shd w:val="clear" w:color="auto" w:fill="FFFFFF" w:themeFill="background1"/>
            <w:hideMark/>
          </w:tcPr>
          <w:p w14:paraId="3AFB7D66" w14:textId="77777777" w:rsidR="00D46655" w:rsidRPr="008E1034" w:rsidRDefault="00D46655" w:rsidP="008E1034">
            <w:pPr>
              <w:shd w:val="clear" w:color="auto" w:fill="FFFFFF" w:themeFill="background1"/>
              <w:bidi/>
              <w:spacing w:after="120" w:line="360" w:lineRule="auto"/>
              <w:jc w:val="center"/>
              <w:rPr>
                <w:rFonts w:ascii="Traditional Arabic" w:eastAsia="Times New Roman" w:hAnsi="Traditional Arabic" w:cs="Traditional Arabic"/>
                <w:color w:val="000000" w:themeColor="text1"/>
                <w:sz w:val="28"/>
                <w:szCs w:val="28"/>
                <w:rtl/>
              </w:rPr>
            </w:pPr>
            <w:r w:rsidRPr="008E1034">
              <w:rPr>
                <w:rFonts w:ascii="Traditional Arabic" w:eastAsia="Times New Roman" w:hAnsi="Traditional Arabic" w:cs="Traditional Arabic"/>
                <w:color w:val="000000" w:themeColor="text1"/>
                <w:sz w:val="28"/>
                <w:szCs w:val="28"/>
              </w:rPr>
              <w:t>1</w:t>
            </w:r>
          </w:p>
        </w:tc>
        <w:tc>
          <w:tcPr>
            <w:tcW w:w="1659" w:type="dxa"/>
            <w:shd w:val="clear" w:color="auto" w:fill="FFFFFF" w:themeFill="background1"/>
            <w:hideMark/>
          </w:tcPr>
          <w:p w14:paraId="5D068C7E"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2</w:t>
            </w:r>
          </w:p>
        </w:tc>
        <w:tc>
          <w:tcPr>
            <w:tcW w:w="1657" w:type="dxa"/>
            <w:shd w:val="clear" w:color="auto" w:fill="FFFFFF" w:themeFill="background1"/>
            <w:hideMark/>
          </w:tcPr>
          <w:p w14:paraId="5F48A0D4"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3</w:t>
            </w:r>
          </w:p>
        </w:tc>
        <w:tc>
          <w:tcPr>
            <w:tcW w:w="1660" w:type="dxa"/>
            <w:shd w:val="clear" w:color="auto" w:fill="FFFFFF" w:themeFill="background1"/>
            <w:hideMark/>
          </w:tcPr>
          <w:p w14:paraId="004EC3CE"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4</w:t>
            </w:r>
          </w:p>
        </w:tc>
        <w:tc>
          <w:tcPr>
            <w:tcW w:w="1660" w:type="dxa"/>
            <w:shd w:val="clear" w:color="auto" w:fill="FFFFFF" w:themeFill="background1"/>
            <w:hideMark/>
          </w:tcPr>
          <w:p w14:paraId="68BA60B1" w14:textId="77777777" w:rsidR="00D46655" w:rsidRPr="008E1034" w:rsidRDefault="00D46655" w:rsidP="008E1034">
            <w:pPr>
              <w:shd w:val="clear" w:color="auto" w:fill="FFFFFF" w:themeFill="background1"/>
              <w:bidi/>
              <w:spacing w:after="12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000000" w:themeColor="text1"/>
                <w:sz w:val="28"/>
                <w:szCs w:val="28"/>
                <w:rtl/>
              </w:rPr>
            </w:pPr>
            <w:r w:rsidRPr="008E1034">
              <w:rPr>
                <w:rFonts w:ascii="Traditional Arabic" w:eastAsia="Times New Roman" w:hAnsi="Traditional Arabic" w:cs="Traditional Arabic"/>
                <w:b/>
                <w:bCs/>
                <w:color w:val="000000" w:themeColor="text1"/>
                <w:sz w:val="28"/>
                <w:szCs w:val="28"/>
              </w:rPr>
              <w:t>5</w:t>
            </w:r>
          </w:p>
        </w:tc>
      </w:tr>
    </w:tbl>
    <w:p w14:paraId="48FFC9A5" w14:textId="3BE1B280" w:rsidR="00D46655" w:rsidRPr="008E1034" w:rsidRDefault="00EC19E1"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ويُعد هذا المقياس مناسباً لقياس الاتجاهات والإدراكات، كما يتيح تحويل البيانات إلى صورة كمية قابلة للتحليل الإحصائي باستخدام المتوسطات الحسابية، والانحرافات المعيارية، وتحليل الارتباط والانحدار</w:t>
      </w:r>
      <w:r w:rsidR="00D46655" w:rsidRPr="008E1034">
        <w:rPr>
          <w:rFonts w:ascii="Traditional Arabic" w:eastAsia="Times New Roman" w:hAnsi="Traditional Arabic" w:cs="Traditional Arabic"/>
          <w:sz w:val="32"/>
          <w:szCs w:val="32"/>
        </w:rPr>
        <w:t>.</w:t>
      </w:r>
    </w:p>
    <w:p w14:paraId="524A7B66" w14:textId="08FD0215" w:rsidR="00D46655" w:rsidRPr="008E1034" w:rsidRDefault="00D46655" w:rsidP="008E1034">
      <w:pPr>
        <w:shd w:val="clear" w:color="auto" w:fill="FFFFFF" w:themeFill="background1"/>
        <w:bidi/>
        <w:spacing w:after="120" w:line="360" w:lineRule="auto"/>
        <w:jc w:val="both"/>
        <w:outlineLvl w:val="2"/>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tl/>
        </w:rPr>
        <w:t>الاتساق بين الأداة والفرضيات</w:t>
      </w:r>
    </w:p>
    <w:tbl>
      <w:tblPr>
        <w:tblStyle w:val="GridTable4-Accent11"/>
        <w:bidiVisual/>
        <w:tblW w:w="844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6"/>
        <w:gridCol w:w="2372"/>
        <w:gridCol w:w="3147"/>
        <w:gridCol w:w="1558"/>
      </w:tblGrid>
      <w:tr w:rsidR="00FC028F" w:rsidRPr="008E1034" w14:paraId="4D506784" w14:textId="77777777" w:rsidTr="00BC1224">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366"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0E6CE1B5" w14:textId="77777777" w:rsidR="00D46655" w:rsidRPr="00BC1224" w:rsidRDefault="00D46655" w:rsidP="00BC1224">
            <w:pPr>
              <w:spacing w:after="0" w:line="240" w:lineRule="auto"/>
              <w:contextualSpacing/>
              <w:jc w:val="center"/>
              <w:rPr>
                <w:rFonts w:ascii="Traditional Arabic" w:eastAsiaTheme="minorHAnsi" w:hAnsi="Traditional Arabic" w:cs="Traditional Arabic"/>
                <w:color w:val="auto"/>
                <w:sz w:val="28"/>
                <w:szCs w:val="28"/>
                <w:rtl/>
              </w:rPr>
            </w:pPr>
            <w:r w:rsidRPr="00BC1224">
              <w:rPr>
                <w:rFonts w:ascii="Traditional Arabic" w:eastAsiaTheme="minorHAnsi" w:hAnsi="Traditional Arabic" w:cs="Traditional Arabic"/>
                <w:color w:val="auto"/>
                <w:sz w:val="28"/>
                <w:szCs w:val="28"/>
                <w:rtl/>
              </w:rPr>
              <w:t>الفرضية</w:t>
            </w:r>
          </w:p>
        </w:tc>
        <w:tc>
          <w:tcPr>
            <w:tcW w:w="2372"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021B9494"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المتغير</w:t>
            </w:r>
          </w:p>
        </w:tc>
        <w:tc>
          <w:tcPr>
            <w:tcW w:w="3147"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771FB19A"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البعد في الاستبانة</w:t>
            </w:r>
          </w:p>
        </w:tc>
        <w:tc>
          <w:tcPr>
            <w:tcW w:w="1558" w:type="dxa"/>
            <w:tcBorders>
              <w:top w:val="none" w:sz="0" w:space="0" w:color="auto"/>
              <w:left w:val="none" w:sz="0" w:space="0" w:color="auto"/>
              <w:bottom w:val="none" w:sz="0" w:space="0" w:color="auto"/>
              <w:right w:val="none" w:sz="0" w:space="0" w:color="auto"/>
            </w:tcBorders>
            <w:shd w:val="clear" w:color="auto" w:fill="D9D9D9" w:themeFill="background1" w:themeFillShade="D9"/>
            <w:hideMark/>
          </w:tcPr>
          <w:p w14:paraId="15ED57DD" w14:textId="77777777" w:rsidR="00D46655" w:rsidRPr="00BC1224" w:rsidRDefault="00D46655" w:rsidP="00BC1224">
            <w:pPr>
              <w:spacing w:after="0" w:line="240" w:lineRule="auto"/>
              <w:contextualSpacing/>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8"/>
                <w:szCs w:val="28"/>
              </w:rPr>
            </w:pPr>
            <w:r w:rsidRPr="00BC1224">
              <w:rPr>
                <w:rFonts w:ascii="Traditional Arabic" w:eastAsiaTheme="minorHAnsi" w:hAnsi="Traditional Arabic" w:cs="Traditional Arabic"/>
                <w:color w:val="auto"/>
                <w:sz w:val="28"/>
                <w:szCs w:val="28"/>
                <w:rtl/>
              </w:rPr>
              <w:t>أرقام العبارات</w:t>
            </w:r>
          </w:p>
        </w:tc>
      </w:tr>
      <w:tr w:rsidR="00FC028F" w:rsidRPr="008E1034" w14:paraId="24438E15"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20A00F91"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الأولى</w:t>
            </w:r>
          </w:p>
        </w:tc>
        <w:tc>
          <w:tcPr>
            <w:tcW w:w="2372" w:type="dxa"/>
            <w:shd w:val="clear" w:color="auto" w:fill="FFFFFF" w:themeFill="background1"/>
            <w:hideMark/>
          </w:tcPr>
          <w:p w14:paraId="3781F4A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0F92C538"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الترويج للخدمات الطبية عبر التطبيقات</w:t>
            </w:r>
          </w:p>
        </w:tc>
        <w:tc>
          <w:tcPr>
            <w:tcW w:w="1558" w:type="dxa"/>
            <w:shd w:val="clear" w:color="auto" w:fill="FFFFFF" w:themeFill="background1"/>
            <w:hideMark/>
          </w:tcPr>
          <w:p w14:paraId="0CA4AB1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1.2.3.4</w:t>
            </w:r>
          </w:p>
        </w:tc>
      </w:tr>
      <w:tr w:rsidR="00FC028F" w:rsidRPr="008E1034" w14:paraId="2A9AA964" w14:textId="77777777" w:rsidTr="008E1034">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4EAE8C7A"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الثانية</w:t>
            </w:r>
          </w:p>
        </w:tc>
        <w:tc>
          <w:tcPr>
            <w:tcW w:w="2372" w:type="dxa"/>
            <w:shd w:val="clear" w:color="auto" w:fill="FFFFFF" w:themeFill="background1"/>
            <w:hideMark/>
          </w:tcPr>
          <w:p w14:paraId="194FFDCA"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2CC7DD37" w14:textId="504680AE"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 xml:space="preserve">التفاعل المباشر مع </w:t>
            </w:r>
            <w:r w:rsidR="00866BFD" w:rsidRPr="008E1034">
              <w:rPr>
                <w:rFonts w:ascii="Traditional Arabic" w:eastAsia="Times New Roman" w:hAnsi="Traditional Arabic" w:cs="Traditional Arabic"/>
                <w:color w:val="000000" w:themeColor="text1"/>
                <w:sz w:val="28"/>
                <w:szCs w:val="28"/>
                <w:rtl/>
              </w:rPr>
              <w:t>المرضى</w:t>
            </w:r>
          </w:p>
        </w:tc>
        <w:tc>
          <w:tcPr>
            <w:tcW w:w="1558" w:type="dxa"/>
            <w:shd w:val="clear" w:color="auto" w:fill="FFFFFF" w:themeFill="background1"/>
            <w:hideMark/>
          </w:tcPr>
          <w:p w14:paraId="0A7E4E9E"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5.6.7.8</w:t>
            </w:r>
          </w:p>
        </w:tc>
      </w:tr>
      <w:tr w:rsidR="00FC028F" w:rsidRPr="008E1034" w14:paraId="313CB74C"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0A611854"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الثالثة</w:t>
            </w:r>
          </w:p>
        </w:tc>
        <w:tc>
          <w:tcPr>
            <w:tcW w:w="2372" w:type="dxa"/>
            <w:shd w:val="clear" w:color="auto" w:fill="FFFFFF" w:themeFill="background1"/>
            <w:hideMark/>
          </w:tcPr>
          <w:p w14:paraId="49EF0E6E"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shd w:val="clear" w:color="auto" w:fill="FFFFFF" w:themeFill="background1"/>
            <w:hideMark/>
          </w:tcPr>
          <w:p w14:paraId="73096979"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توفير المعلومات الصحية الموثوقة</w:t>
            </w:r>
          </w:p>
        </w:tc>
        <w:tc>
          <w:tcPr>
            <w:tcW w:w="1558" w:type="dxa"/>
            <w:shd w:val="clear" w:color="auto" w:fill="FFFFFF" w:themeFill="background1"/>
            <w:hideMark/>
          </w:tcPr>
          <w:p w14:paraId="4B204D27"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9.10.11.12</w:t>
            </w:r>
          </w:p>
        </w:tc>
      </w:tr>
      <w:tr w:rsidR="00FC028F" w:rsidRPr="008E1034" w14:paraId="20B3D6B3" w14:textId="77777777" w:rsidTr="002D4A3C">
        <w:tc>
          <w:tcPr>
            <w:cnfStyle w:val="001000000000" w:firstRow="0" w:lastRow="0" w:firstColumn="1" w:lastColumn="0" w:oddVBand="0" w:evenVBand="0" w:oddHBand="0" w:evenHBand="0" w:firstRowFirstColumn="0" w:firstRowLastColumn="0" w:lastRowFirstColumn="0" w:lastRowLastColumn="0"/>
            <w:tcW w:w="1366" w:type="dxa"/>
            <w:hideMark/>
          </w:tcPr>
          <w:p w14:paraId="0150A831"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الفرضية الرابعة</w:t>
            </w:r>
          </w:p>
        </w:tc>
        <w:tc>
          <w:tcPr>
            <w:tcW w:w="2372" w:type="dxa"/>
            <w:hideMark/>
          </w:tcPr>
          <w:p w14:paraId="0E512184"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التسويق عبر التطبيقات الذكية</w:t>
            </w:r>
          </w:p>
        </w:tc>
        <w:tc>
          <w:tcPr>
            <w:tcW w:w="3147" w:type="dxa"/>
            <w:hideMark/>
          </w:tcPr>
          <w:p w14:paraId="597F83E5"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تسهيل إدارة المواعيد والخدمات</w:t>
            </w:r>
          </w:p>
        </w:tc>
        <w:tc>
          <w:tcPr>
            <w:tcW w:w="1558" w:type="dxa"/>
            <w:hideMark/>
          </w:tcPr>
          <w:p w14:paraId="0BF3BD5A"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13.14.15.16</w:t>
            </w:r>
          </w:p>
        </w:tc>
      </w:tr>
      <w:tr w:rsidR="00FC028F" w:rsidRPr="008E1034" w14:paraId="2A1492B3"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2E4062ED"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771FE607"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1DC882C5" w14:textId="652D793B"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 xml:space="preserve">رضا </w:t>
            </w:r>
            <w:r w:rsidR="00866BFD" w:rsidRPr="008E1034">
              <w:rPr>
                <w:rFonts w:ascii="Traditional Arabic" w:eastAsia="Times New Roman" w:hAnsi="Traditional Arabic" w:cs="Traditional Arabic"/>
                <w:color w:val="000000" w:themeColor="text1"/>
                <w:sz w:val="28"/>
                <w:szCs w:val="28"/>
                <w:rtl/>
              </w:rPr>
              <w:t>المرضى</w:t>
            </w:r>
          </w:p>
        </w:tc>
        <w:tc>
          <w:tcPr>
            <w:tcW w:w="1558" w:type="dxa"/>
            <w:shd w:val="clear" w:color="auto" w:fill="FFFFFF" w:themeFill="background1"/>
            <w:hideMark/>
          </w:tcPr>
          <w:p w14:paraId="304D8C85"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17.18.19.20</w:t>
            </w:r>
          </w:p>
        </w:tc>
      </w:tr>
      <w:tr w:rsidR="00FC028F" w:rsidRPr="008E1034" w14:paraId="51227460" w14:textId="77777777" w:rsidTr="008E1034">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724CA255"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00FC97C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7556B12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الكفاءة التشغيلية</w:t>
            </w:r>
          </w:p>
        </w:tc>
        <w:tc>
          <w:tcPr>
            <w:tcW w:w="1558" w:type="dxa"/>
            <w:shd w:val="clear" w:color="auto" w:fill="FFFFFF" w:themeFill="background1"/>
            <w:hideMark/>
          </w:tcPr>
          <w:p w14:paraId="19D66662" w14:textId="77777777" w:rsidR="00D46655" w:rsidRPr="008E1034" w:rsidRDefault="00D46655" w:rsidP="008E1034">
            <w:pPr>
              <w:shd w:val="clear" w:color="auto" w:fill="FFFFFF" w:themeFill="background1"/>
              <w:bidi/>
              <w:spacing w:after="12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21.22.23.24</w:t>
            </w:r>
          </w:p>
        </w:tc>
      </w:tr>
      <w:tr w:rsidR="00FC028F" w:rsidRPr="008E1034" w14:paraId="2674D468" w14:textId="77777777" w:rsidTr="008E10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6" w:type="dxa"/>
            <w:shd w:val="clear" w:color="auto" w:fill="FFFFFF" w:themeFill="background1"/>
            <w:hideMark/>
          </w:tcPr>
          <w:p w14:paraId="31D75840" w14:textId="77777777" w:rsidR="00D46655" w:rsidRPr="008E1034" w:rsidRDefault="00D46655" w:rsidP="008E1034">
            <w:pPr>
              <w:shd w:val="clear" w:color="auto" w:fill="FFFFFF" w:themeFill="background1"/>
              <w:bidi/>
              <w:spacing w:after="120" w:line="276" w:lineRule="auto"/>
              <w:jc w:val="center"/>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المتغير التابع</w:t>
            </w:r>
          </w:p>
        </w:tc>
        <w:tc>
          <w:tcPr>
            <w:tcW w:w="2372" w:type="dxa"/>
            <w:shd w:val="clear" w:color="auto" w:fill="FFFFFF" w:themeFill="background1"/>
            <w:hideMark/>
          </w:tcPr>
          <w:p w14:paraId="2D614CC5"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الخدمات الطبية</w:t>
            </w:r>
          </w:p>
        </w:tc>
        <w:tc>
          <w:tcPr>
            <w:tcW w:w="3147" w:type="dxa"/>
            <w:shd w:val="clear" w:color="auto" w:fill="FFFFFF" w:themeFill="background1"/>
            <w:hideMark/>
          </w:tcPr>
          <w:p w14:paraId="08CAD9EB"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جودة الرعاية الطبية</w:t>
            </w:r>
          </w:p>
        </w:tc>
        <w:tc>
          <w:tcPr>
            <w:tcW w:w="1558" w:type="dxa"/>
            <w:shd w:val="clear" w:color="auto" w:fill="FFFFFF" w:themeFill="background1"/>
            <w:hideMark/>
          </w:tcPr>
          <w:p w14:paraId="6916B042" w14:textId="77777777" w:rsidR="00D46655" w:rsidRPr="008E1034" w:rsidRDefault="00D46655" w:rsidP="008E1034">
            <w:pPr>
              <w:shd w:val="clear" w:color="auto" w:fill="FFFFFF" w:themeFill="background1"/>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8E1034">
              <w:rPr>
                <w:rFonts w:ascii="Traditional Arabic" w:eastAsia="Times New Roman" w:hAnsi="Traditional Arabic" w:cs="Traditional Arabic"/>
                <w:color w:val="000000" w:themeColor="text1"/>
                <w:sz w:val="28"/>
                <w:szCs w:val="28"/>
                <w:rtl/>
              </w:rPr>
              <w:t>25.26.27.28</w:t>
            </w:r>
          </w:p>
        </w:tc>
      </w:tr>
    </w:tbl>
    <w:p w14:paraId="403C45A8" w14:textId="76A56558" w:rsidR="008303AB" w:rsidRPr="008E1034" w:rsidRDefault="00D46655" w:rsidP="008E1034">
      <w:pPr>
        <w:shd w:val="clear" w:color="auto" w:fill="FFFFFF" w:themeFill="background1"/>
        <w:bidi/>
        <w:spacing w:before="240" w:after="120" w:line="276" w:lineRule="auto"/>
        <w:ind w:firstLine="509"/>
        <w:jc w:val="both"/>
        <w:rPr>
          <w:rFonts w:ascii="Traditional Arabic" w:eastAsia="Times New Roman" w:hAnsi="Traditional Arabic" w:cs="Traditional Arabic"/>
          <w:b/>
          <w:bCs/>
          <w:sz w:val="36"/>
          <w:szCs w:val="36"/>
          <w:rtl/>
        </w:rPr>
      </w:pPr>
      <w:r w:rsidRPr="008E1034">
        <w:rPr>
          <w:rFonts w:ascii="Traditional Arabic" w:eastAsia="Times New Roman" w:hAnsi="Traditional Arabic" w:cs="Traditional Arabic"/>
          <w:sz w:val="32"/>
          <w:szCs w:val="32"/>
          <w:rtl/>
        </w:rPr>
        <w:t xml:space="preserve">يتضح من جدول الاتساق بين أداة الدراسة وفرضياتها أن جميع فرضيات الدراسة تم تمثيلها من خلال مجموعة من العبارات في الاستبانة، حيث تم قياس المتغير المستقل المتمثل في التسويق عبر التطبيقات الذكية من خلال أربعة أبعاد هي: الترويج للخدمات الطبية، والتفاعل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وتوفير المعلومات الصحية، وتسهيل إدارة المواعيد والخدمات. كما تم قياس المتغير التابع جودة الخدمات الطبية من خلال ثلاثة أبعاد هي: رضا </w:t>
      </w:r>
      <w:r w:rsidR="008E02DC"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والكفاءة التشغيلية، وجودة الرعاية الطبية. ويؤكد هذا الاتساق أن أداة الدراسة تغطي جميع أبعاد المتغيرات المرتبطة بفرضيات البحث، مما يعزز من صدق الأداة وقدرتها على اختبار فرضيات الدراسة بدقة</w:t>
      </w:r>
      <w:r w:rsidRPr="008E1034">
        <w:rPr>
          <w:rFonts w:ascii="Traditional Arabic" w:eastAsia="Times New Roman" w:hAnsi="Traditional Arabic" w:cs="Traditional Arabic"/>
          <w:sz w:val="32"/>
          <w:szCs w:val="32"/>
        </w:rPr>
        <w:t>.</w:t>
      </w:r>
      <w:r w:rsidR="0042683C" w:rsidRPr="008E1034">
        <w:rPr>
          <w:rFonts w:ascii="Traditional Arabic" w:eastAsia="Times New Roman" w:hAnsi="Traditional Arabic" w:cs="Traditional Arabic" w:hint="cs"/>
          <w:sz w:val="32"/>
          <w:szCs w:val="32"/>
          <w:rtl/>
        </w:rPr>
        <w:t xml:space="preserve"> </w:t>
      </w:r>
      <w:r w:rsidR="008303AB" w:rsidRPr="008E1034">
        <w:rPr>
          <w:rFonts w:ascii="Traditional Arabic" w:eastAsia="Times New Roman" w:hAnsi="Traditional Arabic" w:cs="Traditional Arabic"/>
          <w:b/>
          <w:bCs/>
          <w:sz w:val="36"/>
          <w:szCs w:val="36"/>
          <w:rtl/>
        </w:rPr>
        <w:br w:type="page"/>
      </w:r>
    </w:p>
    <w:p w14:paraId="07A6FA4C" w14:textId="63294C4D" w:rsidR="00626B6C" w:rsidRPr="008E1034" w:rsidRDefault="00626B6C" w:rsidP="008E1034">
      <w:pPr>
        <w:shd w:val="clear" w:color="auto" w:fill="FFFFFF" w:themeFill="background1"/>
        <w:bidi/>
        <w:spacing w:before="240" w:after="360" w:line="276" w:lineRule="auto"/>
        <w:ind w:left="360"/>
        <w:jc w:val="both"/>
        <w:rPr>
          <w:rFonts w:ascii="Traditional Arabic" w:eastAsia="Times New Roman" w:hAnsi="Traditional Arabic" w:cs="Traditional Arabic"/>
          <w:b/>
          <w:bCs/>
          <w:sz w:val="40"/>
          <w:szCs w:val="40"/>
          <w:rtl/>
        </w:rPr>
      </w:pPr>
      <w:r w:rsidRPr="008E1034">
        <w:rPr>
          <w:rFonts w:ascii="Traditional Arabic" w:eastAsia="Times New Roman" w:hAnsi="Traditional Arabic" w:cs="Traditional Arabic"/>
          <w:b/>
          <w:bCs/>
          <w:sz w:val="40"/>
          <w:szCs w:val="40"/>
          <w:rtl/>
        </w:rPr>
        <w:t>4</w:t>
      </w:r>
      <w:r w:rsidR="00AA0CD8" w:rsidRPr="008E1034">
        <w:rPr>
          <w:rFonts w:ascii="Traditional Arabic" w:eastAsia="Times New Roman" w:hAnsi="Traditional Arabic" w:cs="Traditional Arabic" w:hint="cs"/>
          <w:b/>
          <w:bCs/>
          <w:sz w:val="40"/>
          <w:szCs w:val="40"/>
          <w:rtl/>
        </w:rPr>
        <w:t>-</w:t>
      </w:r>
      <w:r w:rsidRPr="008E1034">
        <w:rPr>
          <w:rFonts w:ascii="Traditional Arabic" w:eastAsia="Times New Roman" w:hAnsi="Traditional Arabic" w:cs="Traditional Arabic"/>
          <w:b/>
          <w:bCs/>
          <w:sz w:val="40"/>
          <w:szCs w:val="40"/>
          <w:rtl/>
        </w:rPr>
        <w:t xml:space="preserve"> تحديد متغيرات الدراسة</w:t>
      </w:r>
    </w:p>
    <w:p w14:paraId="2BDCE9F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في ضوء مشكلة الدراسة وأهدافها وفرضياتها، تم تحديد متغيرات الدراسة بصورة دقيقة بما يعكس طبيعة العلاقة السببية المراد اختبارها، والمتمثلة في قياس أثر التسويق عبر التطبيقات الذكية على تحسين جودة الخدمات الطبية في مستشفيات القطاع الخاص بمدينة الرياض</w:t>
      </w:r>
      <w:r w:rsidRPr="008E1034">
        <w:rPr>
          <w:rFonts w:ascii="Traditional Arabic" w:eastAsia="Times New Roman" w:hAnsi="Traditional Arabic" w:cs="Traditional Arabic"/>
          <w:sz w:val="32"/>
          <w:szCs w:val="32"/>
        </w:rPr>
        <w:t>.</w:t>
      </w:r>
    </w:p>
    <w:p w14:paraId="5509411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وتتضمن الدراسة متغيرين رئيسين</w:t>
      </w:r>
      <w:r w:rsidRPr="008E1034">
        <w:rPr>
          <w:rFonts w:ascii="Traditional Arabic" w:eastAsia="Times New Roman" w:hAnsi="Traditional Arabic" w:cs="Traditional Arabic"/>
          <w:sz w:val="32"/>
          <w:szCs w:val="32"/>
        </w:rPr>
        <w:t>:</w:t>
      </w:r>
    </w:p>
    <w:p w14:paraId="5F13C3D5" w14:textId="77777777" w:rsidR="00626B6C" w:rsidRPr="008E1034" w:rsidRDefault="00626B6C" w:rsidP="008E1034">
      <w:pPr>
        <w:numPr>
          <w:ilvl w:val="0"/>
          <w:numId w:val="2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المستقل:</w:t>
      </w:r>
      <w:r w:rsidRPr="008E1034">
        <w:rPr>
          <w:rFonts w:ascii="Traditional Arabic" w:eastAsia="Times New Roman" w:hAnsi="Traditional Arabic" w:cs="Traditional Arabic"/>
          <w:sz w:val="32"/>
          <w:szCs w:val="32"/>
          <w:rtl/>
        </w:rPr>
        <w:t xml:space="preserve"> التسويق عبر التطبيقات الذكية</w:t>
      </w:r>
      <w:r w:rsidRPr="008E1034">
        <w:rPr>
          <w:rFonts w:ascii="Traditional Arabic" w:eastAsia="Times New Roman" w:hAnsi="Traditional Arabic" w:cs="Traditional Arabic"/>
          <w:sz w:val="32"/>
          <w:szCs w:val="32"/>
        </w:rPr>
        <w:t>.</w:t>
      </w:r>
    </w:p>
    <w:p w14:paraId="144CBB77" w14:textId="77777777" w:rsidR="00626B6C" w:rsidRPr="008E1034" w:rsidRDefault="00626B6C" w:rsidP="008E1034">
      <w:pPr>
        <w:numPr>
          <w:ilvl w:val="0"/>
          <w:numId w:val="2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المتغير التابع:</w:t>
      </w:r>
      <w:r w:rsidRPr="008E1034">
        <w:rPr>
          <w:rFonts w:ascii="Traditional Arabic" w:eastAsia="Times New Roman" w:hAnsi="Traditional Arabic" w:cs="Traditional Arabic"/>
          <w:sz w:val="32"/>
          <w:szCs w:val="32"/>
          <w:rtl/>
        </w:rPr>
        <w:t xml:space="preserve"> جودة الخدمات الطبية</w:t>
      </w:r>
      <w:r w:rsidRPr="008E1034">
        <w:rPr>
          <w:rFonts w:ascii="Traditional Arabic" w:eastAsia="Times New Roman" w:hAnsi="Traditional Arabic" w:cs="Traditional Arabic"/>
          <w:sz w:val="32"/>
          <w:szCs w:val="32"/>
        </w:rPr>
        <w:t>.</w:t>
      </w:r>
    </w:p>
    <w:p w14:paraId="5EC08C1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وقد تم تحديد أبعاد كل متغير استنادًا إلى الإطار النظري، والدراسات السابقة، والاستبانة المطبقة فعليًا على عينة الدراسة</w:t>
      </w:r>
      <w:r w:rsidRPr="008E1034">
        <w:rPr>
          <w:rFonts w:ascii="Traditional Arabic" w:eastAsia="Times New Roman" w:hAnsi="Traditional Arabic" w:cs="Traditional Arabic"/>
          <w:sz w:val="32"/>
          <w:szCs w:val="32"/>
        </w:rPr>
        <w:t>.</w:t>
      </w:r>
    </w:p>
    <w:p w14:paraId="1BCB094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أولا</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tl/>
        </w:rPr>
        <w:t>: المتغير المستقل</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التسويق عبر التطبيقات الذكية</w:t>
      </w:r>
    </w:p>
    <w:p w14:paraId="572EAD3F" w14:textId="7E6B784C"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يمثل هذا المتغير الإطار الرقمي الذي تعتمد عليه مستشفيات القطاع الخاص بمدينة الرياض في التفاعل مع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xml:space="preserve"> وتقديم خدماتها الصحية عبر التطبيقات الذكية، ولا يقصد به الترويج فقط، بل يشمل منظومة متكاملة من الأنشطة الرقمية التي تؤثر في تجربة المستفيد</w:t>
      </w:r>
      <w:r w:rsidRPr="008E1034">
        <w:rPr>
          <w:rFonts w:ascii="Traditional Arabic" w:eastAsia="Times New Roman" w:hAnsi="Traditional Arabic" w:cs="Traditional Arabic"/>
          <w:sz w:val="32"/>
          <w:szCs w:val="32"/>
        </w:rPr>
        <w:t>.</w:t>
      </w:r>
    </w:p>
    <w:p w14:paraId="34B9314A"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قياس هذا المتغير من خلال أربعة أبعاد رئيسة، كما وردت في أداة الدراسة</w:t>
      </w:r>
      <w:r w:rsidRPr="008E1034">
        <w:rPr>
          <w:rFonts w:ascii="Traditional Arabic" w:eastAsia="Times New Roman" w:hAnsi="Traditional Arabic" w:cs="Traditional Arabic"/>
          <w:sz w:val="32"/>
          <w:szCs w:val="32"/>
        </w:rPr>
        <w:t>:</w:t>
      </w:r>
    </w:p>
    <w:p w14:paraId="3FA4B0D6"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 - 1</w:t>
      </w:r>
      <w:r w:rsidRPr="008E1034">
        <w:rPr>
          <w:rFonts w:ascii="Traditional Arabic" w:eastAsia="Times New Roman" w:hAnsi="Traditional Arabic" w:cs="Traditional Arabic"/>
          <w:b/>
          <w:bCs/>
          <w:sz w:val="32"/>
          <w:szCs w:val="32"/>
          <w:rtl/>
        </w:rPr>
        <w:t>الترويج للخدمات الطبية عبر التطبيقات الذكية</w:t>
      </w:r>
    </w:p>
    <w:p w14:paraId="2C20CA20"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ويعكس قدرة التطبيق على</w:t>
      </w:r>
      <w:r w:rsidRPr="008E1034">
        <w:rPr>
          <w:rFonts w:ascii="Traditional Arabic" w:eastAsia="Times New Roman" w:hAnsi="Traditional Arabic" w:cs="Traditional Arabic"/>
          <w:sz w:val="32"/>
          <w:szCs w:val="32"/>
        </w:rPr>
        <w:t>:</w:t>
      </w:r>
    </w:p>
    <w:p w14:paraId="00F6F2F0"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عرض الخدمات الطبية بوضوح</w:t>
      </w:r>
      <w:r w:rsidRPr="008E1034">
        <w:rPr>
          <w:rFonts w:ascii="Traditional Arabic" w:eastAsia="Times New Roman" w:hAnsi="Traditional Arabic" w:cs="Traditional Arabic" w:hint="cs"/>
          <w:sz w:val="32"/>
          <w:szCs w:val="32"/>
          <w:rtl/>
        </w:rPr>
        <w:t>.</w:t>
      </w:r>
    </w:p>
    <w:p w14:paraId="1CD29557"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التعريف بالخدمات الجديدة</w:t>
      </w:r>
      <w:r w:rsidRPr="008E1034">
        <w:rPr>
          <w:rFonts w:ascii="Traditional Arabic" w:eastAsia="Times New Roman" w:hAnsi="Traditional Arabic" w:cs="Traditional Arabic" w:hint="cs"/>
          <w:sz w:val="32"/>
          <w:szCs w:val="32"/>
          <w:rtl/>
        </w:rPr>
        <w:t>.</w:t>
      </w:r>
    </w:p>
    <w:p w14:paraId="55B7EE44" w14:textId="77777777"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تكوين صورة ذهنية إيجابية عن المستشف</w:t>
      </w:r>
      <w:r w:rsidRPr="008E1034">
        <w:rPr>
          <w:rFonts w:ascii="Traditional Arabic" w:eastAsia="Times New Roman" w:hAnsi="Traditional Arabic" w:cs="Traditional Arabic" w:hint="cs"/>
          <w:sz w:val="32"/>
          <w:szCs w:val="32"/>
          <w:rtl/>
        </w:rPr>
        <w:t>يات الخاصة.</w:t>
      </w:r>
    </w:p>
    <w:p w14:paraId="0C3C8CDF" w14:textId="454B9A8A" w:rsidR="00626B6C" w:rsidRPr="008E1034" w:rsidRDefault="00626B6C" w:rsidP="008E1034">
      <w:pPr>
        <w:numPr>
          <w:ilvl w:val="0"/>
          <w:numId w:val="3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تعزيز ثقة </w:t>
      </w:r>
      <w:r w:rsidR="00866BFD" w:rsidRPr="008E1034">
        <w:rPr>
          <w:rFonts w:ascii="Traditional Arabic" w:eastAsia="Times New Roman" w:hAnsi="Traditional Arabic" w:cs="Traditional Arabic"/>
          <w:sz w:val="32"/>
          <w:szCs w:val="32"/>
          <w:rtl/>
        </w:rPr>
        <w:t>المرضى</w:t>
      </w:r>
      <w:r w:rsidR="00866BFD"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بالخدمات المقدمة</w:t>
      </w:r>
      <w:r w:rsidRPr="008E1034">
        <w:rPr>
          <w:rFonts w:ascii="Traditional Arabic" w:eastAsia="Times New Roman" w:hAnsi="Traditional Arabic" w:cs="Traditional Arabic"/>
          <w:sz w:val="32"/>
          <w:szCs w:val="32"/>
        </w:rPr>
        <w:t>.</w:t>
      </w:r>
    </w:p>
    <w:p w14:paraId="09F500D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البعد الجانب الاتصالي–التسويقي للتطبيق</w:t>
      </w:r>
      <w:r w:rsidRPr="008E1034">
        <w:rPr>
          <w:rFonts w:ascii="Traditional Arabic" w:eastAsia="Times New Roman" w:hAnsi="Traditional Arabic" w:cs="Traditional Arabic"/>
          <w:sz w:val="32"/>
          <w:szCs w:val="32"/>
        </w:rPr>
        <w:t>.</w:t>
      </w:r>
    </w:p>
    <w:p w14:paraId="172EB418" w14:textId="710CC079"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 -2 </w:t>
      </w:r>
      <w:r w:rsidRPr="008E1034">
        <w:rPr>
          <w:rFonts w:ascii="Traditional Arabic" w:eastAsia="Times New Roman" w:hAnsi="Traditional Arabic" w:cs="Traditional Arabic"/>
          <w:b/>
          <w:bCs/>
          <w:sz w:val="32"/>
          <w:szCs w:val="32"/>
          <w:rtl/>
        </w:rPr>
        <w:t xml:space="preserve">التفاعل المباشر مع </w:t>
      </w:r>
      <w:r w:rsidR="008E02DC"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ويتعلق بدرجة فاعلية التطبيق في</w:t>
      </w:r>
      <w:r w:rsidRPr="008E1034">
        <w:rPr>
          <w:rFonts w:ascii="Traditional Arabic" w:eastAsia="Times New Roman" w:hAnsi="Traditional Arabic" w:cs="Traditional Arabic"/>
          <w:sz w:val="32"/>
          <w:szCs w:val="32"/>
        </w:rPr>
        <w:t>:</w:t>
      </w:r>
    </w:p>
    <w:p w14:paraId="75BFAAB9"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تسهيل التواصل السريع</w:t>
      </w:r>
      <w:r w:rsidRPr="008E1034">
        <w:rPr>
          <w:rFonts w:ascii="Traditional Arabic" w:eastAsia="Times New Roman" w:hAnsi="Traditional Arabic" w:cs="Traditional Arabic" w:hint="cs"/>
          <w:sz w:val="32"/>
          <w:szCs w:val="32"/>
          <w:rtl/>
        </w:rPr>
        <w:t>.</w:t>
      </w:r>
    </w:p>
    <w:p w14:paraId="55056947"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سرعة الاستجابة للاستفسارات</w:t>
      </w:r>
      <w:r w:rsidRPr="008E1034">
        <w:rPr>
          <w:rFonts w:ascii="Traditional Arabic" w:eastAsia="Times New Roman" w:hAnsi="Traditional Arabic" w:cs="Traditional Arabic" w:hint="cs"/>
          <w:sz w:val="32"/>
          <w:szCs w:val="32"/>
          <w:rtl/>
        </w:rPr>
        <w:t>.</w:t>
      </w:r>
    </w:p>
    <w:p w14:paraId="4BA49C30"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الشعور بالاهتمام</w:t>
      </w:r>
      <w:r w:rsidRPr="008E1034">
        <w:rPr>
          <w:rFonts w:ascii="Traditional Arabic" w:eastAsia="Times New Roman" w:hAnsi="Traditional Arabic" w:cs="Traditional Arabic" w:hint="cs"/>
          <w:sz w:val="32"/>
          <w:szCs w:val="32"/>
          <w:rtl/>
        </w:rPr>
        <w:t>.</w:t>
      </w:r>
    </w:p>
    <w:p w14:paraId="0508BDA6" w14:textId="77777777" w:rsidR="00626B6C" w:rsidRPr="008E1034" w:rsidRDefault="00626B6C" w:rsidP="008E1034">
      <w:pPr>
        <w:numPr>
          <w:ilvl w:val="0"/>
          <w:numId w:val="3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متابعة الطلبات والخدمات</w:t>
      </w:r>
      <w:r w:rsidRPr="008E1034">
        <w:rPr>
          <w:rFonts w:ascii="Traditional Arabic" w:eastAsia="Times New Roman" w:hAnsi="Traditional Arabic" w:cs="Traditional Arabic"/>
          <w:sz w:val="32"/>
          <w:szCs w:val="32"/>
        </w:rPr>
        <w:t>.</w:t>
      </w:r>
    </w:p>
    <w:p w14:paraId="3B604579" w14:textId="0709DCDE"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ويمثل هذا البعد مفهوم إدارة علاقات </w:t>
      </w:r>
      <w:r w:rsidR="008E02DC" w:rsidRPr="008E1034">
        <w:rPr>
          <w:rFonts w:ascii="Traditional Arabic" w:eastAsia="Times New Roman" w:hAnsi="Traditional Arabic" w:cs="Traditional Arabic"/>
          <w:sz w:val="32"/>
          <w:szCs w:val="32"/>
          <w:rtl/>
        </w:rPr>
        <w:t>المرضى</w:t>
      </w:r>
      <w:r w:rsidR="008E02DC"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الرقمية في البيئة الصحية</w:t>
      </w:r>
      <w:r w:rsidRPr="008E1034">
        <w:rPr>
          <w:rFonts w:ascii="Traditional Arabic" w:eastAsia="Times New Roman" w:hAnsi="Traditional Arabic" w:cs="Traditional Arabic"/>
          <w:sz w:val="32"/>
          <w:szCs w:val="32"/>
        </w:rPr>
        <w:t>.</w:t>
      </w:r>
    </w:p>
    <w:p w14:paraId="77560753"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توفير المعلومات الصحية الموثوقة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ويركز على دور التطبيق في</w:t>
      </w:r>
      <w:r w:rsidRPr="008E1034">
        <w:rPr>
          <w:rFonts w:ascii="Traditional Arabic" w:eastAsia="Times New Roman" w:hAnsi="Traditional Arabic" w:cs="Traditional Arabic"/>
          <w:sz w:val="32"/>
          <w:szCs w:val="32"/>
        </w:rPr>
        <w:t>:</w:t>
      </w:r>
    </w:p>
    <w:p w14:paraId="3A63E939"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تقديم معلومات دقيقة</w:t>
      </w:r>
      <w:r w:rsidRPr="008E1034">
        <w:rPr>
          <w:rFonts w:ascii="Traditional Arabic" w:eastAsia="Times New Roman" w:hAnsi="Traditional Arabic" w:cs="Traditional Arabic" w:hint="cs"/>
          <w:sz w:val="32"/>
          <w:szCs w:val="32"/>
          <w:rtl/>
        </w:rPr>
        <w:t>.</w:t>
      </w:r>
    </w:p>
    <w:p w14:paraId="25F7031B"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دعم فهم الحالة الصحية</w:t>
      </w:r>
      <w:r w:rsidRPr="008E1034">
        <w:rPr>
          <w:rFonts w:ascii="Traditional Arabic" w:eastAsia="Times New Roman" w:hAnsi="Traditional Arabic" w:cs="Traditional Arabic" w:hint="cs"/>
          <w:sz w:val="32"/>
          <w:szCs w:val="32"/>
          <w:rtl/>
        </w:rPr>
        <w:t>.</w:t>
      </w:r>
    </w:p>
    <w:p w14:paraId="103EDCA8"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الوعي الصحي</w:t>
      </w:r>
      <w:r w:rsidRPr="008E1034">
        <w:rPr>
          <w:rFonts w:ascii="Traditional Arabic" w:eastAsia="Times New Roman" w:hAnsi="Traditional Arabic" w:cs="Traditional Arabic" w:hint="cs"/>
          <w:sz w:val="32"/>
          <w:szCs w:val="32"/>
          <w:rtl/>
        </w:rPr>
        <w:t>.</w:t>
      </w:r>
    </w:p>
    <w:p w14:paraId="56A3D533" w14:textId="77777777" w:rsidR="00626B6C" w:rsidRPr="008E1034" w:rsidRDefault="00626B6C" w:rsidP="008E1034">
      <w:pPr>
        <w:numPr>
          <w:ilvl w:val="0"/>
          <w:numId w:val="3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ترسيخ الثقة بالمحتوى الصحي المنشور</w:t>
      </w:r>
      <w:r w:rsidRPr="008E1034">
        <w:rPr>
          <w:rFonts w:ascii="Traditional Arabic" w:eastAsia="Times New Roman" w:hAnsi="Traditional Arabic" w:cs="Traditional Arabic"/>
          <w:sz w:val="32"/>
          <w:szCs w:val="32"/>
        </w:rPr>
        <w:t>.</w:t>
      </w:r>
    </w:p>
    <w:p w14:paraId="6636D9E5"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البعد القيمة المعرفية للتطبيق وتأثيرها في إدراك جودة الخدمة</w:t>
      </w:r>
      <w:r w:rsidRPr="008E1034">
        <w:rPr>
          <w:rFonts w:ascii="Traditional Arabic" w:eastAsia="Times New Roman" w:hAnsi="Traditional Arabic" w:cs="Traditional Arabic"/>
          <w:sz w:val="32"/>
          <w:szCs w:val="32"/>
        </w:rPr>
        <w:t>.</w:t>
      </w:r>
    </w:p>
    <w:p w14:paraId="61521442" w14:textId="77777777" w:rsidR="00626B6C" w:rsidRPr="008E1034" w:rsidRDefault="00626B6C" w:rsidP="008E1034">
      <w:pPr>
        <w:shd w:val="clear" w:color="auto" w:fill="FFFFFF" w:themeFill="background1"/>
        <w:bidi/>
        <w:spacing w:before="100" w:beforeAutospacing="1" w:after="100" w:afterAutospacing="1" w:line="276" w:lineRule="auto"/>
        <w:ind w:hanging="58"/>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 - 4</w:t>
      </w:r>
      <w:r w:rsidRPr="008E1034">
        <w:rPr>
          <w:rFonts w:ascii="Traditional Arabic" w:eastAsia="Times New Roman" w:hAnsi="Traditional Arabic" w:cs="Traditional Arabic"/>
          <w:b/>
          <w:bCs/>
          <w:sz w:val="32"/>
          <w:szCs w:val="32"/>
          <w:rtl/>
        </w:rPr>
        <w:t>تسهيل إدارة المواعيد والخدمات</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ويتعلق بالجانب التشغيلي للتطبيق من حيث</w:t>
      </w:r>
      <w:r w:rsidRPr="008E1034">
        <w:rPr>
          <w:rFonts w:ascii="Traditional Arabic" w:eastAsia="Times New Roman" w:hAnsi="Traditional Arabic" w:cs="Traditional Arabic"/>
          <w:sz w:val="32"/>
          <w:szCs w:val="32"/>
        </w:rPr>
        <w:t>:</w:t>
      </w:r>
    </w:p>
    <w:p w14:paraId="24E021A9"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سهولة حجز المواعيد</w:t>
      </w:r>
      <w:r w:rsidRPr="008E1034">
        <w:rPr>
          <w:rFonts w:ascii="Traditional Arabic" w:eastAsia="Times New Roman" w:hAnsi="Traditional Arabic" w:cs="Traditional Arabic" w:hint="cs"/>
          <w:sz w:val="32"/>
          <w:szCs w:val="32"/>
          <w:rtl/>
        </w:rPr>
        <w:t>.</w:t>
      </w:r>
    </w:p>
    <w:p w14:paraId="457829A2"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تقليل وقت الانتظار</w:t>
      </w:r>
      <w:r w:rsidRPr="008E1034">
        <w:rPr>
          <w:rFonts w:ascii="Traditional Arabic" w:eastAsia="Times New Roman" w:hAnsi="Traditional Arabic" w:cs="Traditional Arabic" w:hint="cs"/>
          <w:sz w:val="32"/>
          <w:szCs w:val="32"/>
          <w:rtl/>
        </w:rPr>
        <w:t>.</w:t>
      </w:r>
    </w:p>
    <w:p w14:paraId="2DE21281"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تنظيم الفحوصات</w:t>
      </w:r>
      <w:r w:rsidRPr="008E1034">
        <w:rPr>
          <w:rFonts w:ascii="Traditional Arabic" w:eastAsia="Times New Roman" w:hAnsi="Traditional Arabic" w:cs="Traditional Arabic" w:hint="cs"/>
          <w:sz w:val="32"/>
          <w:szCs w:val="32"/>
          <w:rtl/>
        </w:rPr>
        <w:t>.</w:t>
      </w:r>
    </w:p>
    <w:p w14:paraId="54ECB2DB" w14:textId="77777777" w:rsidR="00626B6C" w:rsidRPr="008E1034" w:rsidRDefault="00626B6C" w:rsidP="008E1034">
      <w:pPr>
        <w:numPr>
          <w:ilvl w:val="0"/>
          <w:numId w:val="3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إدارة الخدمات إلكترونيا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Pr>
        <w:t>.</w:t>
      </w:r>
    </w:p>
    <w:p w14:paraId="17966D27" w14:textId="77777777" w:rsidR="00626B6C" w:rsidRPr="008E1034" w:rsidRDefault="00626B6C" w:rsidP="008E1034">
      <w:pPr>
        <w:shd w:val="clear" w:color="auto" w:fill="FFFFFF" w:themeFill="background1"/>
        <w:bidi/>
        <w:spacing w:before="100" w:beforeAutospacing="1" w:after="100" w:afterAutospacing="1" w:line="276" w:lineRule="auto"/>
        <w:ind w:firstLine="84"/>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البعد التحول الرقمي في العمليات الخدمية داخل المستشفى</w:t>
      </w:r>
      <w:r w:rsidRPr="008E1034">
        <w:rPr>
          <w:rFonts w:ascii="Traditional Arabic" w:eastAsia="Times New Roman" w:hAnsi="Traditional Arabic" w:cs="Traditional Arabic"/>
          <w:sz w:val="32"/>
          <w:szCs w:val="32"/>
        </w:rPr>
        <w:t>.</w:t>
      </w:r>
    </w:p>
    <w:p w14:paraId="00E632BC"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وبذلك يعكس المتغير المستقل أبعادا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تسويقية، واتصالية، ومعلوماتية، وتشغيلية، بما يتوافق مع طبيعة التطبيقات الصحية الذكية في المستشفيات الخاصة</w:t>
      </w:r>
      <w:r w:rsidRPr="008E1034">
        <w:rPr>
          <w:rFonts w:ascii="Traditional Arabic" w:eastAsia="Times New Roman" w:hAnsi="Traditional Arabic" w:cs="Traditional Arabic"/>
          <w:sz w:val="32"/>
          <w:szCs w:val="32"/>
        </w:rPr>
        <w:t>.</w:t>
      </w:r>
    </w:p>
    <w:p w14:paraId="1A35074D"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b/>
          <w:bCs/>
          <w:sz w:val="32"/>
          <w:szCs w:val="32"/>
          <w:rtl/>
        </w:rPr>
        <w:t>ثانيا</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tl/>
        </w:rPr>
        <w:t>: المتغير التابع</w:t>
      </w:r>
      <w:r w:rsidRPr="008E1034">
        <w:rPr>
          <w:rFonts w:ascii="Traditional Arabic" w:eastAsia="Times New Roman" w:hAnsi="Traditional Arabic" w:cs="Traditional Arabic" w:hint="cs"/>
          <w:b/>
          <w:bCs/>
          <w:sz w:val="32"/>
          <w:szCs w:val="32"/>
          <w:rtl/>
        </w:rPr>
        <w:t>:</w:t>
      </w:r>
      <w:r w:rsidRPr="008E1034">
        <w:rPr>
          <w:rFonts w:ascii="Traditional Arabic" w:eastAsia="Times New Roman" w:hAnsi="Traditional Arabic" w:cs="Traditional Arabic"/>
          <w:b/>
          <w:bCs/>
          <w:sz w:val="32"/>
          <w:szCs w:val="32"/>
        </w:rPr>
        <w:t xml:space="preserve"> </w:t>
      </w:r>
      <w:r w:rsidRPr="008E1034">
        <w:rPr>
          <w:rFonts w:ascii="Traditional Arabic" w:eastAsia="Times New Roman" w:hAnsi="Traditional Arabic" w:cs="Traditional Arabic"/>
          <w:sz w:val="32"/>
          <w:szCs w:val="32"/>
          <w:rtl/>
        </w:rPr>
        <w:t>جودة الخدمات الطبية</w:t>
      </w:r>
    </w:p>
    <w:p w14:paraId="7F65E6DE" w14:textId="5CACD066"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يمثل هذا المتغير الناتج النهائي الذي تسعى الدراسة إلى تفسيره في ضوء تأثير التسويق عبر التطبيقات الذكية. وقد تم قياس جودة الخدمات الطبية بوصفها مفهومًا متعدد الأبعاد يجمع بين الجوانب الإدراكية والتنظيمية والسريرية</w:t>
      </w:r>
      <w:r w:rsidRPr="008E1034">
        <w:rPr>
          <w:rFonts w:ascii="Traditional Arabic" w:eastAsia="Times New Roman" w:hAnsi="Traditional Arabic" w:cs="Traditional Arabic"/>
          <w:sz w:val="32"/>
          <w:szCs w:val="32"/>
        </w:rPr>
        <w:t>.</w:t>
      </w:r>
    </w:p>
    <w:p w14:paraId="0356CC73" w14:textId="3926135F"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تحديد أبعاد</w:t>
      </w:r>
      <w:r w:rsidR="009166EF" w:rsidRPr="008E1034">
        <w:rPr>
          <w:rFonts w:ascii="Traditional Arabic" w:eastAsia="Times New Roman" w:hAnsi="Traditional Arabic" w:cs="Traditional Arabic" w:hint="cs"/>
          <w:sz w:val="32"/>
          <w:szCs w:val="32"/>
          <w:rtl/>
        </w:rPr>
        <w:t>ها</w:t>
      </w:r>
      <w:r w:rsidRPr="008E1034">
        <w:rPr>
          <w:rFonts w:ascii="Traditional Arabic" w:eastAsia="Times New Roman" w:hAnsi="Traditional Arabic" w:cs="Traditional Arabic"/>
          <w:sz w:val="32"/>
          <w:szCs w:val="32"/>
          <w:rtl/>
        </w:rPr>
        <w:t xml:space="preserve"> لهذا المتغير، وفقا لأداة الدراسة</w:t>
      </w:r>
      <w:r w:rsidRPr="008E1034">
        <w:rPr>
          <w:rFonts w:ascii="Traditional Arabic" w:eastAsia="Times New Roman" w:hAnsi="Traditional Arabic" w:cs="Traditional Arabic"/>
          <w:sz w:val="32"/>
          <w:szCs w:val="32"/>
        </w:rPr>
        <w:t>:</w:t>
      </w:r>
    </w:p>
    <w:p w14:paraId="33EE01F7" w14:textId="78A6A90C"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-1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 xml:space="preserve">رضا </w:t>
      </w:r>
      <w:r w:rsidR="00866BFD" w:rsidRPr="008E1034">
        <w:rPr>
          <w:rFonts w:ascii="Traditional Arabic" w:eastAsia="Times New Roman" w:hAnsi="Traditional Arabic" w:cs="Traditional Arabic"/>
          <w:b/>
          <w:bCs/>
          <w:sz w:val="32"/>
          <w:szCs w:val="32"/>
          <w:rtl/>
        </w:rPr>
        <w:t>المرضى</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حيث</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يقيس مدى</w:t>
      </w:r>
      <w:r w:rsidRPr="008E1034">
        <w:rPr>
          <w:rFonts w:ascii="Traditional Arabic" w:eastAsia="Times New Roman" w:hAnsi="Traditional Arabic" w:cs="Traditional Arabic"/>
          <w:sz w:val="32"/>
          <w:szCs w:val="32"/>
        </w:rPr>
        <w:t>:</w:t>
      </w:r>
    </w:p>
    <w:p w14:paraId="4CCE1E52"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رضا المستفيد عن الخدمات الطبية</w:t>
      </w:r>
      <w:r w:rsidRPr="008E1034">
        <w:rPr>
          <w:rFonts w:ascii="Traditional Arabic" w:eastAsia="Times New Roman" w:hAnsi="Traditional Arabic" w:cs="Traditional Arabic" w:hint="cs"/>
          <w:sz w:val="32"/>
          <w:szCs w:val="32"/>
          <w:rtl/>
        </w:rPr>
        <w:t>.</w:t>
      </w:r>
    </w:p>
    <w:p w14:paraId="1A6E1578"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توافق الخدمة مع توقعاته</w:t>
      </w:r>
      <w:r w:rsidRPr="008E1034">
        <w:rPr>
          <w:rFonts w:ascii="Traditional Arabic" w:eastAsia="Times New Roman" w:hAnsi="Traditional Arabic" w:cs="Traditional Arabic" w:hint="cs"/>
          <w:sz w:val="32"/>
          <w:szCs w:val="32"/>
          <w:rtl/>
        </w:rPr>
        <w:t>.</w:t>
      </w:r>
    </w:p>
    <w:p w14:paraId="0C3A62BB"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أثر التطبيق على مستوى الرضا</w:t>
      </w:r>
      <w:r w:rsidRPr="008E1034">
        <w:rPr>
          <w:rFonts w:ascii="Traditional Arabic" w:eastAsia="Times New Roman" w:hAnsi="Traditional Arabic" w:cs="Traditional Arabic" w:hint="cs"/>
          <w:sz w:val="32"/>
          <w:szCs w:val="32"/>
          <w:rtl/>
        </w:rPr>
        <w:t>.</w:t>
      </w:r>
    </w:p>
    <w:p w14:paraId="36EA5402" w14:textId="77777777" w:rsidR="00626B6C" w:rsidRPr="008E1034" w:rsidRDefault="00626B6C" w:rsidP="008E1034">
      <w:pPr>
        <w:numPr>
          <w:ilvl w:val="0"/>
          <w:numId w:val="3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نيته في التوصية بالمستشفى للآخرين</w:t>
      </w:r>
      <w:r w:rsidRPr="008E1034">
        <w:rPr>
          <w:rFonts w:ascii="Traditional Arabic" w:eastAsia="Times New Roman" w:hAnsi="Traditional Arabic" w:cs="Traditional Arabic"/>
          <w:sz w:val="32"/>
          <w:szCs w:val="32"/>
        </w:rPr>
        <w:t>.</w:t>
      </w:r>
    </w:p>
    <w:p w14:paraId="56A5B3C8"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البعد المؤشر الإدراكي لجودة الخدمة</w:t>
      </w:r>
      <w:r w:rsidRPr="008E1034">
        <w:rPr>
          <w:rFonts w:ascii="Traditional Arabic" w:eastAsia="Times New Roman" w:hAnsi="Traditional Arabic" w:cs="Traditional Arabic"/>
          <w:sz w:val="32"/>
          <w:szCs w:val="32"/>
        </w:rPr>
        <w:t>.</w:t>
      </w:r>
    </w:p>
    <w:p w14:paraId="2DEEDE71"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- 2</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الكفاءة التشغيلية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sz w:val="32"/>
          <w:szCs w:val="32"/>
          <w:rtl/>
        </w:rPr>
        <w:t>ويقيس أثر التطبيقات الذكية في</w:t>
      </w:r>
      <w:r w:rsidRPr="008E1034">
        <w:rPr>
          <w:rFonts w:ascii="Traditional Arabic" w:eastAsia="Times New Roman" w:hAnsi="Traditional Arabic" w:cs="Traditional Arabic"/>
          <w:sz w:val="32"/>
          <w:szCs w:val="32"/>
        </w:rPr>
        <w:t>:</w:t>
      </w:r>
    </w:p>
    <w:p w14:paraId="3FD86646"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تسريع تقديم الخدمات</w:t>
      </w:r>
      <w:r w:rsidRPr="008E1034">
        <w:rPr>
          <w:rFonts w:ascii="Traditional Arabic" w:eastAsia="Times New Roman" w:hAnsi="Traditional Arabic" w:cs="Traditional Arabic" w:hint="cs"/>
          <w:sz w:val="32"/>
          <w:szCs w:val="32"/>
          <w:rtl/>
        </w:rPr>
        <w:t>.</w:t>
      </w:r>
    </w:p>
    <w:p w14:paraId="6BD8615F"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تقليل الأخطاء الإدارية</w:t>
      </w:r>
      <w:r w:rsidRPr="008E1034">
        <w:rPr>
          <w:rFonts w:ascii="Traditional Arabic" w:eastAsia="Times New Roman" w:hAnsi="Traditional Arabic" w:cs="Traditional Arabic" w:hint="cs"/>
          <w:sz w:val="32"/>
          <w:szCs w:val="32"/>
          <w:rtl/>
        </w:rPr>
        <w:t>.</w:t>
      </w:r>
    </w:p>
    <w:p w14:paraId="671C6076"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تنظيم العمل</w:t>
      </w:r>
      <w:r w:rsidRPr="008E1034">
        <w:rPr>
          <w:rFonts w:ascii="Traditional Arabic" w:eastAsia="Times New Roman" w:hAnsi="Traditional Arabic" w:cs="Traditional Arabic" w:hint="cs"/>
          <w:sz w:val="32"/>
          <w:szCs w:val="32"/>
          <w:rtl/>
        </w:rPr>
        <w:t>.</w:t>
      </w:r>
    </w:p>
    <w:p w14:paraId="46AD7EE3" w14:textId="77777777" w:rsidR="00626B6C" w:rsidRPr="008E1034" w:rsidRDefault="00626B6C" w:rsidP="008E1034">
      <w:pPr>
        <w:numPr>
          <w:ilvl w:val="0"/>
          <w:numId w:val="35"/>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كفاءة الإجراءات الطبية</w:t>
      </w:r>
      <w:r w:rsidRPr="008E1034">
        <w:rPr>
          <w:rFonts w:ascii="Traditional Arabic" w:eastAsia="Times New Roman" w:hAnsi="Traditional Arabic" w:cs="Traditional Arabic"/>
          <w:sz w:val="32"/>
          <w:szCs w:val="32"/>
        </w:rPr>
        <w:t>.</w:t>
      </w:r>
    </w:p>
    <w:p w14:paraId="08E99326" w14:textId="77777777"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البعد الجانب الإداري–</w:t>
      </w:r>
      <w:r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التشغيلي لجودة الخدمة</w:t>
      </w:r>
      <w:r w:rsidRPr="008E1034">
        <w:rPr>
          <w:rFonts w:ascii="Traditional Arabic" w:eastAsia="Times New Roman" w:hAnsi="Traditional Arabic" w:cs="Traditional Arabic"/>
          <w:sz w:val="32"/>
          <w:szCs w:val="32"/>
        </w:rPr>
        <w:t>.</w:t>
      </w:r>
    </w:p>
    <w:p w14:paraId="03BED3A1" w14:textId="77777777" w:rsidR="00626B6C" w:rsidRPr="008E1034" w:rsidRDefault="00626B6C" w:rsidP="008E1034">
      <w:pPr>
        <w:shd w:val="clear" w:color="auto" w:fill="FFFFFF" w:themeFill="background1"/>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جودة الرعاية الطبية المقدمة</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hint="cs"/>
          <w:sz w:val="32"/>
          <w:szCs w:val="32"/>
          <w:rtl/>
        </w:rPr>
        <w:t xml:space="preserve">وهو </w:t>
      </w:r>
      <w:r w:rsidRPr="008E1034">
        <w:rPr>
          <w:rFonts w:ascii="Traditional Arabic" w:eastAsia="Times New Roman" w:hAnsi="Traditional Arabic" w:cs="Traditional Arabic"/>
          <w:sz w:val="32"/>
          <w:szCs w:val="32"/>
          <w:rtl/>
        </w:rPr>
        <w:t>ويتعلق بمدى</w:t>
      </w:r>
      <w:r w:rsidRPr="008E1034">
        <w:rPr>
          <w:rFonts w:ascii="Traditional Arabic" w:eastAsia="Times New Roman" w:hAnsi="Traditional Arabic" w:cs="Traditional Arabic"/>
          <w:sz w:val="32"/>
          <w:szCs w:val="32"/>
        </w:rPr>
        <w:t>:</w:t>
      </w:r>
    </w:p>
    <w:p w14:paraId="4AC96B27"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مستوى الرعاية الصحية</w:t>
      </w:r>
      <w:r w:rsidRPr="008E1034">
        <w:rPr>
          <w:rFonts w:ascii="Traditional Arabic" w:eastAsia="Times New Roman" w:hAnsi="Traditional Arabic" w:cs="Traditional Arabic" w:hint="cs"/>
          <w:sz w:val="32"/>
          <w:szCs w:val="32"/>
          <w:rtl/>
        </w:rPr>
        <w:t>.</w:t>
      </w:r>
    </w:p>
    <w:p w14:paraId="2C20A2B1"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متابعة الحالة الصحية بانتظام</w:t>
      </w:r>
      <w:r w:rsidRPr="008E1034">
        <w:rPr>
          <w:rFonts w:ascii="Traditional Arabic" w:eastAsia="Times New Roman" w:hAnsi="Traditional Arabic" w:cs="Traditional Arabic" w:hint="cs"/>
          <w:sz w:val="32"/>
          <w:szCs w:val="32"/>
          <w:rtl/>
        </w:rPr>
        <w:t>.</w:t>
      </w:r>
    </w:p>
    <w:p w14:paraId="7B0E2CE0"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استمرارية الرعاية</w:t>
      </w:r>
      <w:r w:rsidRPr="008E1034">
        <w:rPr>
          <w:rFonts w:ascii="Traditional Arabic" w:eastAsia="Times New Roman" w:hAnsi="Traditional Arabic" w:cs="Traditional Arabic" w:hint="cs"/>
          <w:sz w:val="32"/>
          <w:szCs w:val="32"/>
          <w:rtl/>
        </w:rPr>
        <w:t>.</w:t>
      </w:r>
    </w:p>
    <w:p w14:paraId="69DC7FA3" w14:textId="77777777" w:rsidR="00626B6C" w:rsidRPr="008E1034" w:rsidRDefault="00626B6C" w:rsidP="008E1034">
      <w:pPr>
        <w:numPr>
          <w:ilvl w:val="0"/>
          <w:numId w:val="36"/>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تحسين نتائج الخدمة الصحية</w:t>
      </w:r>
      <w:r w:rsidRPr="008E1034">
        <w:rPr>
          <w:rFonts w:ascii="Traditional Arabic" w:eastAsia="Times New Roman" w:hAnsi="Traditional Arabic" w:cs="Traditional Arabic"/>
          <w:sz w:val="32"/>
          <w:szCs w:val="32"/>
        </w:rPr>
        <w:t>.</w:t>
      </w:r>
    </w:p>
    <w:p w14:paraId="4B199091" w14:textId="728D8F44" w:rsidR="00626B6C" w:rsidRPr="008E1034" w:rsidRDefault="00626B6C"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ويمثل هذا البعد السريري للجودة</w:t>
      </w:r>
      <w:r w:rsidRPr="008E1034">
        <w:rPr>
          <w:rFonts w:ascii="Traditional Arabic" w:eastAsia="Times New Roman" w:hAnsi="Traditional Arabic" w:cs="Traditional Arabic"/>
          <w:sz w:val="32"/>
          <w:szCs w:val="32"/>
        </w:rPr>
        <w:t>.</w:t>
      </w:r>
    </w:p>
    <w:p w14:paraId="2ECBEA4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ويمثل هذا البعد عنصر التكامل المؤسسي في تقديم الخدمة الصحية</w:t>
      </w:r>
      <w:r w:rsidRPr="008E1034">
        <w:rPr>
          <w:rFonts w:ascii="Traditional Arabic" w:eastAsia="Times New Roman" w:hAnsi="Traditional Arabic" w:cs="Traditional Arabic"/>
          <w:sz w:val="32"/>
          <w:szCs w:val="32"/>
        </w:rPr>
        <w:t>.</w:t>
      </w:r>
    </w:p>
    <w:p w14:paraId="5FE7C3AA"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العلاقة بين المتغيرين</w:t>
      </w:r>
    </w:p>
    <w:p w14:paraId="777CD629" w14:textId="77777777" w:rsidR="00D04F4D"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تقوم الدراسة الحالية على اختبار طبيعة العلاقة بين متغيرين رئيسين، يتمثل الأول في التسويق عبر التطبيقات الذكية بوصفه متغيرًا مستقلاً، بينما يتمثل الثاني في جودة الخدمات الطبية بوصفه متغيرًا تابعًا. وتهدف الدراسة إلى تحليل الأثر المباشر لأبعاد المتغير المستقل في أبعاد المتغير التابع، وذلك على المستوى الكلي للنموذج، وكذلك على مستوى كل بعد فرعي على حدة، في ضوء الفرضية الرئيسة والفرضيات الفرعية المنبثقة عنها.</w:t>
      </w:r>
    </w:p>
    <w:p w14:paraId="6E933BAB" w14:textId="3228DD81" w:rsidR="00D04F4D"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حيث اسهم</w:t>
      </w:r>
      <w:r w:rsidRPr="008E1034">
        <w:rPr>
          <w:rFonts w:ascii="Traditional Arabic" w:eastAsia="Times New Roman" w:hAnsi="Traditional Arabic" w:cs="Traditional Arabic"/>
          <w:sz w:val="32"/>
          <w:szCs w:val="32"/>
          <w:rtl/>
        </w:rPr>
        <w:t xml:space="preserve"> التحديد المنهجي للمتغيرات وأبعادها في بناء إطار تحليلي منظم يوضح اتجاه العلاقة بين المتغيرات، ويُساعد في تصميم أداة قياس تتوافق مع أهداف الدراسة وتساؤلاتها، كما يُمكّن من اختيار الأساليب الإحصائية الملائمة لاختبار علاقات التأثير بصورة دقيقة وموضوعية.</w:t>
      </w:r>
    </w:p>
    <w:p w14:paraId="26E9F9E0" w14:textId="28982A00" w:rsidR="00626B6C" w:rsidRPr="008E1034" w:rsidRDefault="00D04F4D" w:rsidP="008E1034">
      <w:pPr>
        <w:shd w:val="clear" w:color="auto" w:fill="FFFFFF" w:themeFill="background1"/>
        <w:bidi/>
        <w:spacing w:before="100" w:beforeAutospacing="1" w:after="100" w:afterAutospacing="1" w:line="276" w:lineRule="auto"/>
        <w:ind w:firstLine="651"/>
        <w:jc w:val="both"/>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sz w:val="32"/>
          <w:szCs w:val="32"/>
          <w:rtl/>
        </w:rPr>
        <w:t>كما يعزز هذا التحديد من الاتساق المنهجي بين مشكلة الدراسة وأهدافها وفرضياتها وأداتها، بما يدعم بناء نموذج بحثي واضح المعالم، ويُسهّل تفسير النتائج وربطها بالإطار النظري والدراسات السابقة. وفي ضوء ذلك، فإن تحديد العلاقة بين متغيرات الدراسة لا يُعد إجراءً وصفيًا فحسب، بل يُمثل الأساس البنائي الذي يستند إليه التحليل الإحصائي واختبار الفرضيات وتحقيق أهداف الدراسة ضمن حدودها المكانية المتمثلة في مستشفيات القطاع الخاص بمدينة الرياض، وحدودها الزمنية المرتبطة بفترة تنفيذ الدراسة</w:t>
      </w:r>
      <w:r w:rsidR="00626B6C" w:rsidRPr="008E1034">
        <w:rPr>
          <w:rFonts w:ascii="Traditional Arabic" w:eastAsia="Times New Roman" w:hAnsi="Traditional Arabic" w:cs="Traditional Arabic"/>
          <w:sz w:val="32"/>
          <w:szCs w:val="32"/>
        </w:rPr>
        <w:t>.</w:t>
      </w:r>
    </w:p>
    <w:p w14:paraId="7923C9BB" w14:textId="3E1B2AE6" w:rsidR="00626B6C" w:rsidRPr="008E1034" w:rsidRDefault="00AA0CD8"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6"/>
          <w:szCs w:val="36"/>
        </w:rPr>
      </w:pPr>
      <w:r w:rsidRPr="008E1034">
        <w:rPr>
          <w:rFonts w:ascii="Traditional Arabic" w:eastAsia="Times New Roman" w:hAnsi="Traditional Arabic" w:cs="Traditional Arabic"/>
          <w:b/>
          <w:bCs/>
          <w:sz w:val="36"/>
          <w:szCs w:val="36"/>
        </w:rPr>
        <w:t xml:space="preserve"> </w:t>
      </w:r>
      <w:r w:rsidR="00626B6C" w:rsidRPr="008E1034">
        <w:rPr>
          <w:rFonts w:ascii="Traditional Arabic" w:eastAsia="Times New Roman" w:hAnsi="Traditional Arabic" w:cs="Traditional Arabic"/>
          <w:b/>
          <w:bCs/>
          <w:sz w:val="36"/>
          <w:szCs w:val="36"/>
        </w:rPr>
        <w:t xml:space="preserve">-5 </w:t>
      </w:r>
      <w:r w:rsidRPr="008E1034">
        <w:rPr>
          <w:rFonts w:ascii="Traditional Arabic" w:eastAsia="Times New Roman" w:hAnsi="Traditional Arabic" w:cs="Traditional Arabic" w:hint="cs"/>
          <w:b/>
          <w:bCs/>
          <w:sz w:val="36"/>
          <w:szCs w:val="36"/>
          <w:rtl/>
        </w:rPr>
        <w:t xml:space="preserve">تحديد </w:t>
      </w:r>
      <w:r w:rsidR="00626B6C" w:rsidRPr="008E1034">
        <w:rPr>
          <w:rFonts w:ascii="Traditional Arabic" w:eastAsia="Times New Roman" w:hAnsi="Traditional Arabic" w:cs="Traditional Arabic"/>
          <w:b/>
          <w:bCs/>
          <w:sz w:val="36"/>
          <w:szCs w:val="36"/>
          <w:rtl/>
        </w:rPr>
        <w:t>إجراءات تنفيذ الدراسة</w:t>
      </w:r>
    </w:p>
    <w:p w14:paraId="6CFF1673"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تنفيذ الدراسة الحالية وفق خطة منهجية منظمة ومتكاملة، بما يضمن الاتساق بين مشكلة الدراسة وأهدافها وفرضياتها وأدواتها الإحصائية، ويعزز من دقة النتائج وموضوعيتها وقابليتها للتعميم في حدود مجتمع الدراسة. وقد مرت عملية التنفيذ بالمراحل الآتية</w:t>
      </w:r>
      <w:r w:rsidRPr="008E1034">
        <w:rPr>
          <w:rFonts w:ascii="Traditional Arabic" w:eastAsia="Times New Roman" w:hAnsi="Traditional Arabic" w:cs="Traditional Arabic"/>
          <w:sz w:val="32"/>
          <w:szCs w:val="32"/>
        </w:rPr>
        <w:t>:</w:t>
      </w:r>
    </w:p>
    <w:p w14:paraId="110D1C03"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 (1</w:t>
      </w:r>
      <w:r w:rsidRPr="008E1034">
        <w:rPr>
          <w:rFonts w:ascii="Traditional Arabic" w:eastAsia="Times New Roman" w:hAnsi="Traditional Arabic" w:cs="Traditional Arabic"/>
          <w:b/>
          <w:bCs/>
          <w:sz w:val="32"/>
          <w:szCs w:val="32"/>
          <w:rtl/>
        </w:rPr>
        <w:t>إعداد الإطار النظري وبناء النموذج البحثي</w:t>
      </w:r>
      <w:r w:rsidRPr="008E1034">
        <w:rPr>
          <w:rFonts w:ascii="Traditional Arabic" w:eastAsia="Times New Roman" w:hAnsi="Traditional Arabic" w:cs="Traditional Arabic" w:hint="cs"/>
          <w:b/>
          <w:bCs/>
          <w:sz w:val="32"/>
          <w:szCs w:val="32"/>
          <w:rtl/>
        </w:rPr>
        <w:t>:</w:t>
      </w:r>
    </w:p>
    <w:p w14:paraId="3EF857A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بدأت الدراسة بمراجعة منهجية موسعة للأدبيات العلمية الحديثة العربية والأجنبية المرتبطة بموضوعي</w:t>
      </w:r>
      <w:r w:rsidRPr="008E1034">
        <w:rPr>
          <w:rFonts w:ascii="Traditional Arabic" w:eastAsia="Times New Roman" w:hAnsi="Traditional Arabic" w:cs="Traditional Arabic"/>
          <w:sz w:val="32"/>
          <w:szCs w:val="32"/>
        </w:rPr>
        <w:t>:</w:t>
      </w:r>
    </w:p>
    <w:p w14:paraId="5847CD8D" w14:textId="2569A0BE" w:rsidR="00626B6C" w:rsidRPr="008E1034" w:rsidRDefault="00626B6C" w:rsidP="008E1034">
      <w:pPr>
        <w:numPr>
          <w:ilvl w:val="0"/>
          <w:numId w:val="3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التسويق عبر التطبيقات الذكية في القطاع الصحي</w:t>
      </w:r>
      <w:r w:rsidR="008D4A5E" w:rsidRPr="008E1034">
        <w:rPr>
          <w:rFonts w:ascii="Traditional Arabic" w:eastAsia="Times New Roman" w:hAnsi="Traditional Arabic" w:cs="Traditional Arabic" w:hint="cs"/>
          <w:sz w:val="32"/>
          <w:szCs w:val="32"/>
          <w:rtl/>
        </w:rPr>
        <w:t>.</w:t>
      </w:r>
    </w:p>
    <w:p w14:paraId="55A58E49" w14:textId="77777777" w:rsidR="00626B6C" w:rsidRPr="008E1034" w:rsidRDefault="00626B6C" w:rsidP="008E1034">
      <w:pPr>
        <w:numPr>
          <w:ilvl w:val="0"/>
          <w:numId w:val="37"/>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جودة الخدمات الطبية وأبعادها المختلفة</w:t>
      </w:r>
      <w:r w:rsidRPr="008E1034">
        <w:rPr>
          <w:rFonts w:ascii="Traditional Arabic" w:eastAsia="Times New Roman" w:hAnsi="Traditional Arabic" w:cs="Traditional Arabic"/>
          <w:sz w:val="32"/>
          <w:szCs w:val="32"/>
        </w:rPr>
        <w:t>.</w:t>
      </w:r>
    </w:p>
    <w:p w14:paraId="4B506E38"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أسهمت هذه المراجعة في</w:t>
      </w:r>
      <w:r w:rsidRPr="008E1034">
        <w:rPr>
          <w:rFonts w:ascii="Traditional Arabic" w:eastAsia="Times New Roman" w:hAnsi="Traditional Arabic" w:cs="Traditional Arabic"/>
          <w:b/>
          <w:bCs/>
          <w:sz w:val="32"/>
          <w:szCs w:val="32"/>
        </w:rPr>
        <w:t>:</w:t>
      </w:r>
    </w:p>
    <w:p w14:paraId="67A1432B" w14:textId="77777777"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تحديد الأبعاد المفاهيمية للمتغير المستقل (الترويج للخدمات، التفاعل المباشر، توفير المعلومات الصحية الموثوقة، إدارة المواعيد والخدمات)</w:t>
      </w:r>
      <w:r w:rsidRPr="008E1034">
        <w:rPr>
          <w:rFonts w:ascii="Traditional Arabic" w:eastAsia="Times New Roman" w:hAnsi="Traditional Arabic" w:cs="Traditional Arabic"/>
          <w:sz w:val="32"/>
          <w:szCs w:val="32"/>
        </w:rPr>
        <w:t>.</w:t>
      </w:r>
    </w:p>
    <w:p w14:paraId="309AA6E2" w14:textId="69390F7E"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تحديد أبعاد المتغير التابع (رضا </w:t>
      </w:r>
      <w:r w:rsidR="00866BFD"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sz w:val="32"/>
          <w:szCs w:val="32"/>
          <w:rtl/>
        </w:rPr>
        <w:t>، الكفاءة التشغيلية، جودة الرعاية الطبية)</w:t>
      </w:r>
      <w:r w:rsidRPr="008E1034">
        <w:rPr>
          <w:rFonts w:ascii="Traditional Arabic" w:eastAsia="Times New Roman" w:hAnsi="Traditional Arabic" w:cs="Traditional Arabic"/>
          <w:sz w:val="32"/>
          <w:szCs w:val="32"/>
        </w:rPr>
        <w:t>.</w:t>
      </w:r>
    </w:p>
    <w:p w14:paraId="3800F2E9" w14:textId="77777777" w:rsidR="00626B6C" w:rsidRPr="008E1034" w:rsidRDefault="00626B6C" w:rsidP="008E1034">
      <w:pPr>
        <w:numPr>
          <w:ilvl w:val="0"/>
          <w:numId w:val="38"/>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صياغة الفرضيات في صورة علاقات تأثير قابلة للاختبار الإحصائي</w:t>
      </w:r>
      <w:r w:rsidRPr="008E1034">
        <w:rPr>
          <w:rFonts w:ascii="Traditional Arabic" w:eastAsia="Times New Roman" w:hAnsi="Traditional Arabic" w:cs="Traditional Arabic"/>
          <w:sz w:val="32"/>
          <w:szCs w:val="32"/>
        </w:rPr>
        <w:t>.</w:t>
      </w:r>
    </w:p>
    <w:p w14:paraId="26C20DCE" w14:textId="3AA9697C" w:rsidR="00626B6C" w:rsidRPr="008E1034" w:rsidRDefault="00626B6C" w:rsidP="008E1034">
      <w:pPr>
        <w:numPr>
          <w:ilvl w:val="0"/>
          <w:numId w:val="38"/>
        </w:numPr>
        <w:shd w:val="clear" w:color="auto" w:fill="FFFFFF" w:themeFill="background1"/>
        <w:bidi/>
        <w:spacing w:before="100" w:beforeAutospacing="1" w:after="2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sz w:val="32"/>
          <w:szCs w:val="32"/>
          <w:rtl/>
        </w:rPr>
        <w:t>بناء نموذج بحثي يوضح العلاقة بين المتغيرات</w:t>
      </w:r>
      <w:r w:rsidRPr="008E1034">
        <w:rPr>
          <w:rFonts w:ascii="Traditional Arabic" w:eastAsia="Times New Roman" w:hAnsi="Traditional Arabic" w:cs="Traditional Arabic"/>
          <w:sz w:val="32"/>
          <w:szCs w:val="32"/>
        </w:rPr>
        <w:t>.</w:t>
      </w:r>
    </w:p>
    <w:p w14:paraId="7D986FB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 xml:space="preserve">(2 </w:t>
      </w:r>
      <w:r w:rsidRPr="008E1034">
        <w:rPr>
          <w:rFonts w:ascii="Traditional Arabic" w:eastAsia="Times New Roman" w:hAnsi="Traditional Arabic" w:cs="Traditional Arabic"/>
          <w:b/>
          <w:bCs/>
          <w:sz w:val="32"/>
          <w:szCs w:val="32"/>
          <w:rtl/>
        </w:rPr>
        <w:t>تحديد المنهج البحثي</w:t>
      </w:r>
      <w:r w:rsidRPr="008E1034">
        <w:rPr>
          <w:rFonts w:ascii="Traditional Arabic" w:eastAsia="Times New Roman" w:hAnsi="Traditional Arabic" w:cs="Traditional Arabic" w:hint="cs"/>
          <w:b/>
          <w:bCs/>
          <w:sz w:val="32"/>
          <w:szCs w:val="32"/>
          <w:rtl/>
        </w:rPr>
        <w:t>:</w:t>
      </w:r>
    </w:p>
    <w:p w14:paraId="5C030EE1"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اعتمدت الدراسة على المنهج الوصفي التحليلي، 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لملاءمته لطبيعة الدراسات التي تهدف إلى تحليل العلاقات بين المتغيرات واختبار الفرضيات في البيئات التطبيقية</w:t>
      </w:r>
      <w:r w:rsidRPr="008E1034">
        <w:rPr>
          <w:rFonts w:ascii="Traditional Arabic" w:eastAsia="Times New Roman" w:hAnsi="Traditional Arabic" w:cs="Traditional Arabic"/>
          <w:sz w:val="32"/>
          <w:szCs w:val="32"/>
        </w:rPr>
        <w:t>.</w:t>
      </w:r>
    </w:p>
    <w:p w14:paraId="7C5EC58C"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ويتمثل الجانب الوصفي في توصيف مستوى إدراك المرضى لأبعاد التسويق عبر التطبيقات الذكية وجودة الخدمات الطبية، بينما يتمثل الجانب التحليلي في اختبار أثر المتغير المستقل على المتغير التابع باستخدام الأساليب الإحصائية المناسبة</w:t>
      </w:r>
      <w:r w:rsidRPr="008E1034">
        <w:rPr>
          <w:rFonts w:ascii="Traditional Arabic" w:eastAsia="Times New Roman" w:hAnsi="Traditional Arabic" w:cs="Traditional Arabic"/>
          <w:sz w:val="32"/>
          <w:szCs w:val="32"/>
        </w:rPr>
        <w:t>.</w:t>
      </w:r>
    </w:p>
    <w:p w14:paraId="5ACD76B5" w14:textId="60484DC5"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3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تحديد مجتمع الدراسة وعينتها</w:t>
      </w:r>
    </w:p>
    <w:p w14:paraId="174FD87F" w14:textId="18232FDF"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تمثل مجتمع الدراسة في </w:t>
      </w:r>
      <w:r w:rsidR="00B93947" w:rsidRPr="008E1034">
        <w:rPr>
          <w:rFonts w:ascii="Traditional Arabic" w:eastAsia="Times New Roman" w:hAnsi="Traditional Arabic" w:cs="Traditional Arabic"/>
          <w:sz w:val="32"/>
          <w:szCs w:val="32"/>
          <w:rtl/>
        </w:rPr>
        <w:t xml:space="preserve">المرضى الذين استخدموا التطبيقات الذكية التابعة لمستشفيات القطاع الخاص بمدينة الرياض </w:t>
      </w:r>
      <w:r w:rsidRPr="008E1034">
        <w:rPr>
          <w:rFonts w:ascii="Traditional Arabic" w:eastAsia="Times New Roman" w:hAnsi="Traditional Arabic" w:cs="Traditional Arabic"/>
          <w:sz w:val="32"/>
          <w:szCs w:val="32"/>
          <w:rtl/>
        </w:rPr>
        <w:t>ونظرا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لاتساع المجتمع وصعوبة حصره بدقة، </w:t>
      </w:r>
      <w:r w:rsidR="00B93947" w:rsidRPr="008E1034">
        <w:rPr>
          <w:rFonts w:ascii="Traditional Arabic" w:eastAsia="Times New Roman" w:hAnsi="Traditional Arabic" w:cs="Traditional Arabic" w:hint="cs"/>
          <w:sz w:val="32"/>
          <w:szCs w:val="32"/>
          <w:rtl/>
        </w:rPr>
        <w:t>تم ا</w:t>
      </w:r>
      <w:r w:rsidR="00B93947" w:rsidRPr="008E1034">
        <w:rPr>
          <w:rFonts w:ascii="Traditional Arabic" w:eastAsia="Times New Roman" w:hAnsi="Traditional Arabic" w:cs="Traditional Arabic"/>
          <w:sz w:val="32"/>
          <w:szCs w:val="32"/>
          <w:rtl/>
        </w:rPr>
        <w:t xml:space="preserve">ستخدم أسلوب العينة القصدية بطريقة العينة الملائمة </w:t>
      </w:r>
      <w:r w:rsidRPr="008E1034">
        <w:rPr>
          <w:rFonts w:ascii="Traditional Arabic" w:eastAsia="Times New Roman" w:hAnsi="Traditional Arabic" w:cs="Traditional Arabic"/>
          <w:sz w:val="32"/>
          <w:szCs w:val="32"/>
          <w:rtl/>
        </w:rPr>
        <w:t>من المستخدمين الفعليين للتطبيقات الذكية، شريطة أن يكون المشارك قد استخدم التطبيق في الحصول على خدمة طبية</w:t>
      </w:r>
      <w:r w:rsidRPr="008E1034">
        <w:rPr>
          <w:rFonts w:ascii="Traditional Arabic" w:eastAsia="Times New Roman" w:hAnsi="Traditional Arabic" w:cs="Traditional Arabic"/>
          <w:sz w:val="32"/>
          <w:szCs w:val="32"/>
        </w:rPr>
        <w:t>.</w:t>
      </w:r>
    </w:p>
    <w:p w14:paraId="6D313256" w14:textId="7B0962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بلغ حجم العينة الفعلية التي تم تحليلها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Pr>
        <w:t xml:space="preserve">(385) </w:t>
      </w:r>
      <w:r w:rsidR="00347BD3" w:rsidRPr="008E1034">
        <w:rPr>
          <w:rFonts w:ascii="Traditional Arabic" w:eastAsia="Times New Roman" w:hAnsi="Traditional Arabic" w:cs="Traditional Arabic" w:hint="cs"/>
          <w:sz w:val="32"/>
          <w:szCs w:val="32"/>
          <w:rtl/>
        </w:rPr>
        <w:t xml:space="preserve"> </w:t>
      </w:r>
      <w:r w:rsidRPr="008E1034">
        <w:rPr>
          <w:rFonts w:ascii="Traditional Arabic" w:eastAsia="Times New Roman" w:hAnsi="Traditional Arabic" w:cs="Traditional Arabic"/>
          <w:sz w:val="32"/>
          <w:szCs w:val="32"/>
          <w:rtl/>
        </w:rPr>
        <w:t>مفردة، وهو حجم كافٍ إحصائيا</w:t>
      </w:r>
      <w:r w:rsidRPr="008E1034">
        <w:rPr>
          <w:rFonts w:ascii="Traditional Arabic" w:eastAsia="Times New Roman" w:hAnsi="Traditional Arabic" w:cs="Traditional Arabic" w:hint="cs"/>
          <w:sz w:val="32"/>
          <w:szCs w:val="32"/>
          <w:rtl/>
        </w:rPr>
        <w:t>ً</w:t>
      </w:r>
      <w:r w:rsidRPr="008E1034">
        <w:rPr>
          <w:rFonts w:ascii="Traditional Arabic" w:eastAsia="Times New Roman" w:hAnsi="Traditional Arabic" w:cs="Traditional Arabic"/>
          <w:sz w:val="32"/>
          <w:szCs w:val="32"/>
          <w:rtl/>
        </w:rPr>
        <w:t xml:space="preserve"> لاختبار نموذج الانحدار المتعدد وتحقيق درجة مناسبة من الثقة في النتائج</w:t>
      </w:r>
      <w:r w:rsidRPr="008E1034">
        <w:rPr>
          <w:rFonts w:ascii="Traditional Arabic" w:eastAsia="Times New Roman" w:hAnsi="Traditional Arabic" w:cs="Traditional Arabic"/>
          <w:sz w:val="32"/>
          <w:szCs w:val="32"/>
        </w:rPr>
        <w:t>.</w:t>
      </w:r>
    </w:p>
    <w:p w14:paraId="136501E9"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4</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تصميم أداة الدراسة وضبطها علميا</w:t>
      </w:r>
      <w:r w:rsidRPr="008E1034">
        <w:rPr>
          <w:rFonts w:ascii="Traditional Arabic" w:eastAsia="Times New Roman" w:hAnsi="Traditional Arabic" w:cs="Traditional Arabic" w:hint="cs"/>
          <w:b/>
          <w:bCs/>
          <w:sz w:val="32"/>
          <w:szCs w:val="32"/>
          <w:rtl/>
        </w:rPr>
        <w:t>ً:</w:t>
      </w:r>
    </w:p>
    <w:p w14:paraId="2506F414"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استخدام الاستبانة الإلكترونية كأداة رئيسة لجمع البيانات، باعتبارها الأداة الأنسب لقياس الاتجاهات والإدراكات في الدراسات الكمية</w:t>
      </w:r>
      <w:r w:rsidRPr="008E1034">
        <w:rPr>
          <w:rFonts w:ascii="Traditional Arabic" w:eastAsia="Times New Roman" w:hAnsi="Traditional Arabic" w:cs="Traditional Arabic"/>
          <w:sz w:val="32"/>
          <w:szCs w:val="32"/>
        </w:rPr>
        <w:t>.</w:t>
      </w:r>
    </w:p>
    <w:p w14:paraId="16CE7218"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اشتملت الاستبانة على</w:t>
      </w:r>
      <w:r w:rsidRPr="008E1034">
        <w:rPr>
          <w:rFonts w:ascii="Traditional Arabic" w:eastAsia="Times New Roman" w:hAnsi="Traditional Arabic" w:cs="Traditional Arabic"/>
          <w:b/>
          <w:bCs/>
          <w:sz w:val="32"/>
          <w:szCs w:val="32"/>
        </w:rPr>
        <w:t>:</w:t>
      </w:r>
    </w:p>
    <w:p w14:paraId="4EADCCEC" w14:textId="70C18CF8" w:rsidR="008D4A5E" w:rsidRPr="008E1034" w:rsidRDefault="008D4A5E"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 xml:space="preserve">بيانات </w:t>
      </w:r>
      <w:r w:rsidRPr="008E1034">
        <w:rPr>
          <w:rFonts w:ascii="Traditional Arabic" w:eastAsia="Times New Roman" w:hAnsi="Traditional Arabic" w:cs="Traditional Arabic"/>
          <w:sz w:val="32"/>
          <w:szCs w:val="32"/>
          <w:rtl/>
        </w:rPr>
        <w:t xml:space="preserve">ديموغرافية </w:t>
      </w:r>
      <w:r w:rsidRPr="008E1034">
        <w:rPr>
          <w:rFonts w:ascii="Traditional Arabic" w:eastAsia="Times New Roman" w:hAnsi="Traditional Arabic" w:cs="Traditional Arabic" w:hint="cs"/>
          <w:sz w:val="32"/>
          <w:szCs w:val="32"/>
          <w:rtl/>
        </w:rPr>
        <w:t>تت</w:t>
      </w:r>
      <w:r w:rsidRPr="008E1034">
        <w:rPr>
          <w:rFonts w:ascii="Traditional Arabic" w:eastAsia="Times New Roman" w:hAnsi="Traditional Arabic" w:cs="Traditional Arabic"/>
          <w:sz w:val="32"/>
          <w:szCs w:val="32"/>
          <w:rtl/>
        </w:rPr>
        <w:t>مثل</w:t>
      </w:r>
      <w:r w:rsidRPr="008E1034">
        <w:rPr>
          <w:rFonts w:ascii="Traditional Arabic" w:eastAsia="Times New Roman" w:hAnsi="Traditional Arabic" w:cs="Traditional Arabic" w:hint="cs"/>
          <w:sz w:val="32"/>
          <w:szCs w:val="32"/>
          <w:rtl/>
        </w:rPr>
        <w:t xml:space="preserve"> في </w:t>
      </w:r>
      <w:r w:rsidRPr="008E1034">
        <w:rPr>
          <w:rFonts w:ascii="Traditional Arabic" w:eastAsia="Times New Roman" w:hAnsi="Traditional Arabic" w:cs="Traditional Arabic"/>
          <w:sz w:val="32"/>
          <w:szCs w:val="32"/>
          <w:rtl/>
        </w:rPr>
        <w:t>الجنس، الفئة العمرية، والمؤهل التعليمي،</w:t>
      </w:r>
      <w:r w:rsidR="00F143CE" w:rsidRPr="008E1034">
        <w:rPr>
          <w:rFonts w:ascii="Traditional Arabic" w:eastAsia="Times New Roman" w:hAnsi="Traditional Arabic" w:cs="Traditional Arabic" w:hint="cs"/>
          <w:sz w:val="32"/>
          <w:szCs w:val="32"/>
          <w:rtl/>
        </w:rPr>
        <w:t xml:space="preserve"> وسلوكية تتمثل في عدد مرات</w:t>
      </w:r>
      <w:r w:rsidRPr="008E1034">
        <w:rPr>
          <w:rFonts w:ascii="Traditional Arabic" w:eastAsia="Times New Roman" w:hAnsi="Traditional Arabic" w:cs="Traditional Arabic"/>
          <w:sz w:val="32"/>
          <w:szCs w:val="32"/>
          <w:rtl/>
        </w:rPr>
        <w:t xml:space="preserve"> استخدام التطبيقات الذكية</w:t>
      </w:r>
      <w:r w:rsidRPr="008E1034">
        <w:rPr>
          <w:rFonts w:ascii="Traditional Arabic" w:eastAsia="Times New Roman" w:hAnsi="Traditional Arabic" w:cs="Traditional Arabic"/>
          <w:sz w:val="32"/>
          <w:szCs w:val="32"/>
        </w:rPr>
        <w:t>.</w:t>
      </w:r>
    </w:p>
    <w:p w14:paraId="3C07E825" w14:textId="77777777" w:rsidR="00626B6C" w:rsidRPr="008E1034" w:rsidRDefault="00626B6C"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عبارات لقياس أبعاد التسويق عبر التطبيقات الذكية</w:t>
      </w:r>
      <w:r w:rsidRPr="008E1034">
        <w:rPr>
          <w:rFonts w:ascii="Traditional Arabic" w:eastAsia="Times New Roman" w:hAnsi="Traditional Arabic" w:cs="Traditional Arabic"/>
          <w:sz w:val="32"/>
          <w:szCs w:val="32"/>
        </w:rPr>
        <w:t>.</w:t>
      </w:r>
    </w:p>
    <w:p w14:paraId="1661B753" w14:textId="77777777" w:rsidR="00626B6C" w:rsidRPr="008E1034" w:rsidRDefault="00626B6C" w:rsidP="008E1034">
      <w:pPr>
        <w:numPr>
          <w:ilvl w:val="0"/>
          <w:numId w:val="39"/>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عبارات لقياس أبعاد جودة الخدمات الطبية</w:t>
      </w:r>
      <w:r w:rsidRPr="008E1034">
        <w:rPr>
          <w:rFonts w:ascii="Traditional Arabic" w:eastAsia="Times New Roman" w:hAnsi="Traditional Arabic" w:cs="Traditional Arabic"/>
          <w:sz w:val="32"/>
          <w:szCs w:val="32"/>
        </w:rPr>
        <w:t>.</w:t>
      </w:r>
    </w:p>
    <w:p w14:paraId="3DC2A38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b/>
          <w:bCs/>
          <w:sz w:val="32"/>
          <w:szCs w:val="32"/>
          <w:rtl/>
        </w:rPr>
        <w:t>واعتمدت الأداة على</w:t>
      </w:r>
      <w:r w:rsidRPr="008E1034">
        <w:rPr>
          <w:rFonts w:ascii="Traditional Arabic" w:eastAsia="Times New Roman" w:hAnsi="Traditional Arabic" w:cs="Traditional Arabic"/>
          <w:sz w:val="32"/>
          <w:szCs w:val="32"/>
          <w:rtl/>
        </w:rPr>
        <w:t xml:space="preserve"> مقياس ليكرت الخماسي لقياس درجة الاتفاق</w:t>
      </w:r>
      <w:r w:rsidRPr="008E1034">
        <w:rPr>
          <w:rFonts w:ascii="Traditional Arabic" w:eastAsia="Times New Roman" w:hAnsi="Traditional Arabic" w:cs="Traditional Arabic"/>
          <w:sz w:val="32"/>
          <w:szCs w:val="32"/>
        </w:rPr>
        <w:t>.</w:t>
      </w:r>
    </w:p>
    <w:p w14:paraId="6F072FC0"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تم التحقق من الخصائص السيكومترية للأداة من خلال</w:t>
      </w:r>
      <w:r w:rsidRPr="008E1034">
        <w:rPr>
          <w:rFonts w:ascii="Traditional Arabic" w:eastAsia="Times New Roman" w:hAnsi="Traditional Arabic" w:cs="Traditional Arabic"/>
          <w:b/>
          <w:bCs/>
          <w:sz w:val="32"/>
          <w:szCs w:val="32"/>
        </w:rPr>
        <w:t>:</w:t>
      </w:r>
    </w:p>
    <w:p w14:paraId="01BFD92E" w14:textId="079CB6A8" w:rsidR="00626B6C" w:rsidRPr="008E1034" w:rsidRDefault="00AF7C7F" w:rsidP="008E1034">
      <w:pPr>
        <w:numPr>
          <w:ilvl w:val="0"/>
          <w:numId w:val="4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hint="cs"/>
          <w:sz w:val="32"/>
          <w:szCs w:val="32"/>
          <w:rtl/>
        </w:rPr>
        <w:t xml:space="preserve">تم الرجوع لمجموعة من المقاييس والدراسات سابقة </w:t>
      </w:r>
      <w:r w:rsidRPr="008E1034">
        <w:rPr>
          <w:rFonts w:ascii="Traditional Arabic" w:eastAsia="Times New Roman" w:hAnsi="Traditional Arabic" w:cs="Traditional Arabic"/>
          <w:sz w:val="32"/>
          <w:szCs w:val="32"/>
          <w:rtl/>
        </w:rPr>
        <w:t>ذات الصلة بموضوع الدراسة</w:t>
      </w:r>
      <w:r w:rsidRPr="008E1034">
        <w:rPr>
          <w:rFonts w:ascii="Traditional Arabic" w:eastAsia="Times New Roman" w:hAnsi="Traditional Arabic" w:cs="Traditional Arabic" w:hint="cs"/>
          <w:sz w:val="32"/>
          <w:szCs w:val="32"/>
          <w:rtl/>
        </w:rPr>
        <w:t xml:space="preserve"> </w:t>
      </w:r>
      <w:r w:rsidR="009E2CA1" w:rsidRPr="008E1034">
        <w:rPr>
          <w:rFonts w:ascii="Traditional Arabic" w:eastAsia="Times New Roman" w:hAnsi="Traditional Arabic" w:cs="Traditional Arabic" w:hint="cs"/>
          <w:sz w:val="32"/>
          <w:szCs w:val="32"/>
          <w:rtl/>
        </w:rPr>
        <w:t>للتأكد</w:t>
      </w:r>
      <w:r w:rsidRPr="008E1034">
        <w:rPr>
          <w:rFonts w:ascii="Traditional Arabic" w:eastAsia="Times New Roman" w:hAnsi="Traditional Arabic" w:cs="Traditional Arabic" w:hint="cs"/>
          <w:sz w:val="32"/>
          <w:szCs w:val="32"/>
          <w:rtl/>
        </w:rPr>
        <w:t xml:space="preserve"> من</w:t>
      </w:r>
      <w:r w:rsidR="00626B6C" w:rsidRPr="008E1034">
        <w:rPr>
          <w:rFonts w:ascii="Traditional Arabic" w:eastAsia="Times New Roman" w:hAnsi="Traditional Arabic" w:cs="Traditional Arabic"/>
          <w:sz w:val="32"/>
          <w:szCs w:val="32"/>
          <w:rtl/>
        </w:rPr>
        <w:t xml:space="preserve"> صدق المحتوى</w:t>
      </w:r>
      <w:r w:rsidR="00626B6C" w:rsidRPr="008E1034">
        <w:rPr>
          <w:rFonts w:ascii="Traditional Arabic" w:eastAsia="Times New Roman" w:hAnsi="Traditional Arabic" w:cs="Traditional Arabic"/>
          <w:sz w:val="32"/>
          <w:szCs w:val="32"/>
        </w:rPr>
        <w:t>.</w:t>
      </w:r>
    </w:p>
    <w:p w14:paraId="37FB7A13" w14:textId="77777777" w:rsidR="00626B6C" w:rsidRPr="008E1034" w:rsidRDefault="00626B6C" w:rsidP="008E1034">
      <w:pPr>
        <w:numPr>
          <w:ilvl w:val="0"/>
          <w:numId w:val="40"/>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حساب معامل الثبات باستخدام معامل كرونباخ ألفا للتأكد من الاتساق الداخلي للأداة قبل إجراء التحليل النهائي</w:t>
      </w:r>
      <w:r w:rsidRPr="008E1034">
        <w:rPr>
          <w:rFonts w:ascii="Traditional Arabic" w:eastAsia="Times New Roman" w:hAnsi="Traditional Arabic" w:cs="Traditional Arabic"/>
          <w:sz w:val="32"/>
          <w:szCs w:val="32"/>
        </w:rPr>
        <w:t>.</w:t>
      </w:r>
    </w:p>
    <w:p w14:paraId="458705DE"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5</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جمع البيانات الميدانية</w:t>
      </w:r>
      <w:r w:rsidRPr="008E1034">
        <w:rPr>
          <w:rFonts w:ascii="Traditional Arabic" w:eastAsia="Times New Roman" w:hAnsi="Traditional Arabic" w:cs="Traditional Arabic" w:hint="cs"/>
          <w:b/>
          <w:bCs/>
          <w:sz w:val="32"/>
          <w:szCs w:val="32"/>
          <w:rtl/>
        </w:rPr>
        <w:t>:</w:t>
      </w:r>
    </w:p>
    <w:p w14:paraId="67F8F3C2" w14:textId="29A69D42"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بعد اعتماد </w:t>
      </w:r>
      <w:r w:rsidR="001A37D3" w:rsidRPr="008E1034">
        <w:rPr>
          <w:rFonts w:ascii="Traditional Arabic" w:eastAsia="Times New Roman" w:hAnsi="Traditional Arabic" w:cs="Traditional Arabic" w:hint="cs"/>
          <w:sz w:val="32"/>
          <w:szCs w:val="32"/>
          <w:rtl/>
        </w:rPr>
        <w:t>الاستبانة</w:t>
      </w:r>
      <w:r w:rsidRPr="008E1034">
        <w:rPr>
          <w:rFonts w:ascii="Traditional Arabic" w:eastAsia="Times New Roman" w:hAnsi="Traditional Arabic" w:cs="Traditional Arabic"/>
          <w:sz w:val="32"/>
          <w:szCs w:val="32"/>
          <w:rtl/>
        </w:rPr>
        <w:t xml:space="preserve"> بصيغتها النهائية، تم نشر الاستبانة </w:t>
      </w:r>
      <w:r w:rsidRPr="008E1034">
        <w:rPr>
          <w:rFonts w:ascii="Traditional Arabic" w:eastAsia="Times New Roman" w:hAnsi="Traditional Arabic" w:cs="Traditional Arabic" w:hint="cs"/>
          <w:sz w:val="32"/>
          <w:szCs w:val="32"/>
          <w:rtl/>
        </w:rPr>
        <w:t>الإلكترونية</w:t>
      </w:r>
      <w:r w:rsidRPr="008E1034">
        <w:rPr>
          <w:rFonts w:ascii="Traditional Arabic" w:eastAsia="Times New Roman" w:hAnsi="Traditional Arabic" w:cs="Traditional Arabic"/>
          <w:sz w:val="32"/>
          <w:szCs w:val="32"/>
          <w:rtl/>
        </w:rPr>
        <w:t xml:space="preserve"> عبر القنوات المناسبة للوصول إلى المرضى المستخدمين للتطبيقات الذكية</w:t>
      </w:r>
      <w:r w:rsidRPr="008E1034">
        <w:rPr>
          <w:rFonts w:ascii="Traditional Arabic" w:eastAsia="Times New Roman" w:hAnsi="Traditional Arabic" w:cs="Traditional Arabic"/>
          <w:sz w:val="32"/>
          <w:szCs w:val="32"/>
        </w:rPr>
        <w:t>.</w:t>
      </w:r>
    </w:p>
    <w:p w14:paraId="54AC38B6"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وقد روعي في هذه المرحلة</w:t>
      </w:r>
      <w:r w:rsidRPr="008E1034">
        <w:rPr>
          <w:rFonts w:ascii="Traditional Arabic" w:eastAsia="Times New Roman" w:hAnsi="Traditional Arabic" w:cs="Traditional Arabic"/>
          <w:b/>
          <w:bCs/>
          <w:sz w:val="32"/>
          <w:szCs w:val="32"/>
        </w:rPr>
        <w:t>:</w:t>
      </w:r>
    </w:p>
    <w:p w14:paraId="6E0872C9"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توضيح هدف الدراسة للمستجيبين</w:t>
      </w:r>
      <w:r w:rsidRPr="008E1034">
        <w:rPr>
          <w:rFonts w:ascii="Traditional Arabic" w:eastAsia="Times New Roman" w:hAnsi="Traditional Arabic" w:cs="Traditional Arabic"/>
          <w:sz w:val="32"/>
          <w:szCs w:val="32"/>
        </w:rPr>
        <w:t>.</w:t>
      </w:r>
    </w:p>
    <w:p w14:paraId="55286C99"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ضمان سرية البيانات واستخدامها لأغراض البحث العلمي فقط</w:t>
      </w:r>
      <w:r w:rsidRPr="008E1034">
        <w:rPr>
          <w:rFonts w:ascii="Traditional Arabic" w:eastAsia="Times New Roman" w:hAnsi="Traditional Arabic" w:cs="Traditional Arabic"/>
          <w:sz w:val="32"/>
          <w:szCs w:val="32"/>
        </w:rPr>
        <w:t>.</w:t>
      </w:r>
    </w:p>
    <w:p w14:paraId="0ADB12DC" w14:textId="77777777" w:rsidR="00626B6C" w:rsidRPr="008E1034" w:rsidRDefault="00626B6C" w:rsidP="008E1034">
      <w:pPr>
        <w:numPr>
          <w:ilvl w:val="0"/>
          <w:numId w:val="41"/>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التأكد من استكمال جميع البنود قبل اعتماد الاستجابة</w:t>
      </w:r>
      <w:r w:rsidRPr="008E1034">
        <w:rPr>
          <w:rFonts w:ascii="Traditional Arabic" w:eastAsia="Times New Roman" w:hAnsi="Traditional Arabic" w:cs="Traditional Arabic"/>
          <w:sz w:val="32"/>
          <w:szCs w:val="32"/>
        </w:rPr>
        <w:t>.</w:t>
      </w:r>
    </w:p>
    <w:p w14:paraId="116F3D45"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واستمرت عملية جمع البيانات حتى تم الوصول إلى العدد المستهدف (385 استجابة صالحة للتحليل)</w:t>
      </w:r>
      <w:r w:rsidRPr="008E1034">
        <w:rPr>
          <w:rFonts w:ascii="Traditional Arabic" w:eastAsia="Times New Roman" w:hAnsi="Traditional Arabic" w:cs="Traditional Arabic"/>
          <w:sz w:val="32"/>
          <w:szCs w:val="32"/>
        </w:rPr>
        <w:t>.</w:t>
      </w:r>
    </w:p>
    <w:p w14:paraId="738E2E25" w14:textId="4C49F536"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tl/>
        </w:rPr>
      </w:pPr>
      <w:r w:rsidRPr="008E1034">
        <w:rPr>
          <w:rFonts w:ascii="Traditional Arabic" w:eastAsia="Times New Roman" w:hAnsi="Traditional Arabic" w:cs="Traditional Arabic"/>
          <w:b/>
          <w:bCs/>
          <w:sz w:val="32"/>
          <w:szCs w:val="32"/>
        </w:rPr>
        <w:t>6</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تحليل البيانات ومعالجتها إحصائيا</w:t>
      </w:r>
      <w:r w:rsidRPr="008E1034">
        <w:rPr>
          <w:rFonts w:ascii="Traditional Arabic" w:eastAsia="Times New Roman" w:hAnsi="Traditional Arabic" w:cs="Traditional Arabic" w:hint="cs"/>
          <w:b/>
          <w:bCs/>
          <w:sz w:val="32"/>
          <w:szCs w:val="32"/>
          <w:rtl/>
        </w:rPr>
        <w:t>ً</w:t>
      </w:r>
    </w:p>
    <w:p w14:paraId="308D367B" w14:textId="4C5100D8" w:rsidR="00626B6C" w:rsidRPr="008E1034" w:rsidRDefault="00626B6C" w:rsidP="008E1034">
      <w:pPr>
        <w:shd w:val="clear" w:color="auto" w:fill="FFFFFF" w:themeFill="background1"/>
        <w:tabs>
          <w:tab w:val="left" w:pos="1643"/>
        </w:tabs>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وشملت التحليلات الإحصائية ما يلي</w:t>
      </w:r>
    </w:p>
    <w:p w14:paraId="346FDC09" w14:textId="40C713E5"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الإحصاءات الوصفية (المتوسطات الحسابية، والانحرافات المعيارية، والتكرارات والنسب المئوية) لوصف خصائص عينة الدراسة من المرضى، وتحديد اتجاهاتهم نحو متغيرات الدراسة</w:t>
      </w:r>
      <w:r w:rsidRPr="008E1034">
        <w:rPr>
          <w:rFonts w:ascii="Traditional Arabic" w:eastAsia="Times New Roman" w:hAnsi="Traditional Arabic" w:cs="Traditional Arabic"/>
          <w:sz w:val="32"/>
          <w:szCs w:val="32"/>
        </w:rPr>
        <w:t>.</w:t>
      </w:r>
    </w:p>
    <w:p w14:paraId="42590675" w14:textId="77777777"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اختبارات الثبات والاتساق الداخلي للأداة باستخدام معامل ألفا كرونباخ</w:t>
      </w:r>
      <w:r w:rsidRPr="008E1034">
        <w:rPr>
          <w:rFonts w:ascii="Traditional Arabic" w:eastAsia="Times New Roman" w:hAnsi="Traditional Arabic" w:cs="Traditional Arabic"/>
          <w:sz w:val="32"/>
          <w:szCs w:val="32"/>
        </w:rPr>
        <w:t xml:space="preserve"> (Cronbach’s Alpha)</w:t>
      </w:r>
      <w:r w:rsidRPr="008E1034">
        <w:rPr>
          <w:rFonts w:ascii="Traditional Arabic" w:eastAsia="Times New Roman" w:hAnsi="Traditional Arabic" w:cs="Traditional Arabic"/>
          <w:sz w:val="32"/>
          <w:szCs w:val="32"/>
          <w:rtl/>
        </w:rPr>
        <w:t>، استنادًا إلى نتائج الدراسة الاستطلاعية التي سبقت التطبيق النهائي، وذلك للتحقق من موثوقية أداة القياس</w:t>
      </w:r>
      <w:r w:rsidRPr="008E1034">
        <w:rPr>
          <w:rFonts w:ascii="Traditional Arabic" w:eastAsia="Times New Roman" w:hAnsi="Traditional Arabic" w:cs="Traditional Arabic"/>
          <w:sz w:val="32"/>
          <w:szCs w:val="32"/>
        </w:rPr>
        <w:t>.</w:t>
      </w:r>
    </w:p>
    <w:p w14:paraId="6C599164" w14:textId="77777777"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tl/>
        </w:rPr>
      </w:pPr>
      <w:r w:rsidRPr="008E1034">
        <w:rPr>
          <w:rFonts w:ascii="Traditional Arabic" w:eastAsia="Times New Roman" w:hAnsi="Traditional Arabic" w:cs="Traditional Arabic"/>
          <w:sz w:val="32"/>
          <w:szCs w:val="32"/>
          <w:rtl/>
        </w:rPr>
        <w:t xml:space="preserve">الأساليب الإحصائية الاستدلالية المناسبة (مثل معاملات الارتباط وتحليل الانحدار) لاختبار </w:t>
      </w:r>
      <w:r w:rsidRPr="008E1034">
        <w:rPr>
          <w:rFonts w:ascii="Traditional Arabic" w:eastAsia="Times New Roman" w:hAnsi="Traditional Arabic" w:cs="Traditional Arabic" w:hint="cs"/>
          <w:sz w:val="32"/>
          <w:szCs w:val="32"/>
          <w:rtl/>
        </w:rPr>
        <w:t>ف</w:t>
      </w:r>
      <w:r w:rsidRPr="008E1034">
        <w:rPr>
          <w:rFonts w:ascii="Traditional Arabic" w:eastAsia="Times New Roman" w:hAnsi="Traditional Arabic" w:cs="Traditional Arabic"/>
          <w:sz w:val="32"/>
          <w:szCs w:val="32"/>
          <w:rtl/>
        </w:rPr>
        <w:t>رضيات الدراسة، وقياس قوة واتجاه العلاقة بين التسويق عبر التطبيقات الذكية وجودة الخدمات الطبية</w:t>
      </w:r>
      <w:r w:rsidRPr="008E1034">
        <w:rPr>
          <w:rFonts w:ascii="Traditional Arabic" w:eastAsia="Times New Roman" w:hAnsi="Traditional Arabic" w:cs="Traditional Arabic"/>
          <w:sz w:val="32"/>
          <w:szCs w:val="32"/>
        </w:rPr>
        <w:t>.</w:t>
      </w:r>
    </w:p>
    <w:p w14:paraId="432B8FD5" w14:textId="5C0910F8" w:rsidR="00626B6C" w:rsidRPr="008E1034" w:rsidRDefault="00626B6C" w:rsidP="008E1034">
      <w:pPr>
        <w:shd w:val="clear" w:color="auto" w:fill="FFFFFF" w:themeFill="background1"/>
        <w:tabs>
          <w:tab w:val="left" w:pos="1643"/>
        </w:tabs>
        <w:bidi/>
        <w:spacing w:before="100" w:beforeAutospacing="1" w:after="100" w:afterAutospacing="1" w:line="276" w:lineRule="auto"/>
        <w:ind w:firstLine="509"/>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مكنت هذه المعالجات الإحصائية من تحويل البيانات الخام إلى مؤشرات علمية قابلة للتفسير، بما يدعم تحليل أبعاد المتغير المستقل (التسويق عبر التطبيقات الذكية) وعلاقتها بأبعاد المتغير التابع (جودة الخدمات الطبية)، من وجهة نظر المرضى</w:t>
      </w:r>
      <w:r w:rsidR="0028199E" w:rsidRPr="008E1034">
        <w:rPr>
          <w:rFonts w:ascii="Traditional Arabic" w:eastAsia="Times New Roman" w:hAnsi="Traditional Arabic" w:cs="Traditional Arabic" w:hint="cs"/>
          <w:sz w:val="32"/>
          <w:szCs w:val="32"/>
          <w:rtl/>
        </w:rPr>
        <w:t xml:space="preserve"> الذين استخدموا التطبيقات الذكية</w:t>
      </w:r>
      <w:r w:rsidR="00A17753">
        <w:rPr>
          <w:rFonts w:ascii="Traditional Arabic" w:eastAsia="Times New Roman" w:hAnsi="Traditional Arabic" w:cs="Traditional Arabic" w:hint="cs"/>
          <w:sz w:val="32"/>
          <w:szCs w:val="32"/>
          <w:rtl/>
        </w:rPr>
        <w:t>.</w:t>
      </w:r>
    </w:p>
    <w:p w14:paraId="7939A46F"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وذلك لاختبار الفرضيات الرئيسة والفرعية وتحديد الدلالة الإحصائية عند مستوى معنوية</w:t>
      </w:r>
      <w:r w:rsidRPr="008E1034">
        <w:rPr>
          <w:rFonts w:ascii="Traditional Arabic" w:eastAsia="Times New Roman" w:hAnsi="Traditional Arabic" w:cs="Traditional Arabic"/>
          <w:sz w:val="32"/>
          <w:szCs w:val="32"/>
        </w:rPr>
        <w:t xml:space="preserve"> (</w:t>
      </w:r>
      <w:r w:rsidRPr="008E1034">
        <w:rPr>
          <w:rFonts w:ascii="Cambria" w:eastAsia="Times New Roman" w:hAnsi="Cambria" w:cs="Cambria"/>
          <w:sz w:val="32"/>
          <w:szCs w:val="32"/>
        </w:rPr>
        <w:t>α</w:t>
      </w:r>
      <w:r w:rsidRPr="008E1034">
        <w:rPr>
          <w:rFonts w:ascii="Traditional Arabic" w:eastAsia="Times New Roman" w:hAnsi="Traditional Arabic" w:cs="Traditional Arabic"/>
          <w:sz w:val="32"/>
          <w:szCs w:val="32"/>
        </w:rPr>
        <w:t xml:space="preserve"> </w:t>
      </w:r>
      <w:r w:rsidRPr="008E1034">
        <w:rPr>
          <w:rFonts w:ascii="Cambria Math" w:eastAsia="Times New Roman" w:hAnsi="Cambria Math" w:cs="Cambria Math"/>
          <w:sz w:val="32"/>
          <w:szCs w:val="32"/>
        </w:rPr>
        <w:t>≤</w:t>
      </w:r>
      <w:r w:rsidRPr="008E1034">
        <w:rPr>
          <w:rFonts w:ascii="Traditional Arabic" w:eastAsia="Times New Roman" w:hAnsi="Traditional Arabic" w:cs="Traditional Arabic"/>
          <w:sz w:val="32"/>
          <w:szCs w:val="32"/>
        </w:rPr>
        <w:t xml:space="preserve"> 0.05).</w:t>
      </w:r>
    </w:p>
    <w:p w14:paraId="33663029" w14:textId="145951A0"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 xml:space="preserve">7 </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تفسير النتائج ومناقشتها</w:t>
      </w:r>
    </w:p>
    <w:p w14:paraId="725255DB"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تم تفسير النتائج في ضوء</w:t>
      </w:r>
      <w:r w:rsidRPr="008E1034">
        <w:rPr>
          <w:rFonts w:ascii="Traditional Arabic" w:eastAsia="Times New Roman" w:hAnsi="Traditional Arabic" w:cs="Traditional Arabic"/>
          <w:sz w:val="32"/>
          <w:szCs w:val="32"/>
        </w:rPr>
        <w:t>:</w:t>
      </w:r>
    </w:p>
    <w:p w14:paraId="5BB49EE7" w14:textId="77777777"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الإطار النظري للدراسة</w:t>
      </w:r>
      <w:r w:rsidRPr="008E1034">
        <w:rPr>
          <w:rFonts w:ascii="Traditional Arabic" w:eastAsia="Times New Roman" w:hAnsi="Traditional Arabic" w:cs="Traditional Arabic" w:hint="cs"/>
          <w:sz w:val="32"/>
          <w:szCs w:val="32"/>
          <w:rtl/>
        </w:rPr>
        <w:t>.</w:t>
      </w:r>
    </w:p>
    <w:p w14:paraId="3B40F6EF" w14:textId="77777777"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نتائج الدراسات السابقة</w:t>
      </w:r>
      <w:r w:rsidRPr="008E1034">
        <w:rPr>
          <w:rFonts w:ascii="Traditional Arabic" w:eastAsia="Times New Roman" w:hAnsi="Traditional Arabic" w:cs="Traditional Arabic" w:hint="cs"/>
          <w:sz w:val="32"/>
          <w:szCs w:val="32"/>
          <w:rtl/>
        </w:rPr>
        <w:t>.</w:t>
      </w:r>
    </w:p>
    <w:p w14:paraId="464E01B2" w14:textId="697472DA" w:rsidR="00626B6C" w:rsidRPr="008E1034" w:rsidRDefault="00626B6C" w:rsidP="008E1034">
      <w:pPr>
        <w:numPr>
          <w:ilvl w:val="0"/>
          <w:numId w:val="42"/>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طبيعة البيئة التطبيقية </w:t>
      </w:r>
      <w:r w:rsidR="00863C86" w:rsidRPr="008E1034">
        <w:rPr>
          <w:rFonts w:ascii="Traditional Arabic" w:eastAsia="Times New Roman" w:hAnsi="Traditional Arabic" w:cs="Traditional Arabic" w:hint="cs"/>
          <w:sz w:val="32"/>
          <w:szCs w:val="32"/>
          <w:rtl/>
        </w:rPr>
        <w:t>ل</w:t>
      </w:r>
      <w:r w:rsidRPr="008E1034">
        <w:rPr>
          <w:rFonts w:ascii="Traditional Arabic" w:eastAsia="Times New Roman" w:hAnsi="Traditional Arabic" w:cs="Traditional Arabic"/>
          <w:sz w:val="32"/>
          <w:szCs w:val="32"/>
          <w:rtl/>
        </w:rPr>
        <w:t>مستشفيات القطاع الخاص بمدينة الرياض</w:t>
      </w:r>
      <w:r w:rsidRPr="008E1034">
        <w:rPr>
          <w:rFonts w:ascii="Traditional Arabic" w:eastAsia="Times New Roman" w:hAnsi="Traditional Arabic" w:cs="Traditional Arabic"/>
          <w:sz w:val="32"/>
          <w:szCs w:val="32"/>
        </w:rPr>
        <w:t>.</w:t>
      </w:r>
    </w:p>
    <w:p w14:paraId="39A3DF75"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وقد تم التركيز على تفسير حجم التأثير وقوته، وليس فقط الدلالة الإحصائية، من أجل الوصول إلى استنتاجات تطبيقية ذات قيمة عملية لإدارات المستشفيات</w:t>
      </w:r>
      <w:r w:rsidRPr="008E1034">
        <w:rPr>
          <w:rFonts w:ascii="Traditional Arabic" w:eastAsia="Times New Roman" w:hAnsi="Traditional Arabic" w:cs="Traditional Arabic"/>
          <w:sz w:val="32"/>
          <w:szCs w:val="32"/>
        </w:rPr>
        <w:t>.</w:t>
      </w:r>
    </w:p>
    <w:p w14:paraId="5EC06484" w14:textId="33671626"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Pr>
        <w:t>8</w:t>
      </w:r>
      <w:r w:rsidRPr="008E1034">
        <w:rPr>
          <w:rFonts w:ascii="Traditional Arabic" w:eastAsia="Times New Roman" w:hAnsi="Traditional Arabic" w:cs="Traditional Arabic" w:hint="cs"/>
          <w:b/>
          <w:bCs/>
          <w:sz w:val="32"/>
          <w:szCs w:val="32"/>
          <w:rtl/>
        </w:rPr>
        <w:t xml:space="preserve">) </w:t>
      </w:r>
      <w:r w:rsidRPr="008E1034">
        <w:rPr>
          <w:rFonts w:ascii="Traditional Arabic" w:eastAsia="Times New Roman" w:hAnsi="Traditional Arabic" w:cs="Traditional Arabic"/>
          <w:b/>
          <w:bCs/>
          <w:sz w:val="32"/>
          <w:szCs w:val="32"/>
          <w:rtl/>
        </w:rPr>
        <w:t>صياغة النتائج والتوصيات</w:t>
      </w:r>
    </w:p>
    <w:p w14:paraId="15DD1411" w14:textId="77777777" w:rsidR="00626B6C" w:rsidRPr="008E1034" w:rsidRDefault="00626B6C" w:rsidP="008E1034">
      <w:p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في المرحلة النهائية، تم عرض النتائج بشكل منظم وفق تسلسل الفرضيات، ثم استخلاص الاستنتاجات العامة للدراسة، وتقديم توصيات علمية وتطبيقية موجهة لإدارات المستشفيات الخاصة بشأن</w:t>
      </w:r>
      <w:r w:rsidRPr="008E1034">
        <w:rPr>
          <w:rFonts w:ascii="Traditional Arabic" w:eastAsia="Times New Roman" w:hAnsi="Traditional Arabic" w:cs="Traditional Arabic"/>
          <w:sz w:val="32"/>
          <w:szCs w:val="32"/>
        </w:rPr>
        <w:t>:</w:t>
      </w:r>
    </w:p>
    <w:p w14:paraId="5D578A2B" w14:textId="77777777"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تطوير استراتيجيات التسويق عبر التطبيقات الذكية</w:t>
      </w:r>
      <w:r w:rsidRPr="008E1034">
        <w:rPr>
          <w:rFonts w:ascii="Traditional Arabic" w:eastAsia="Times New Roman" w:hAnsi="Traditional Arabic" w:cs="Traditional Arabic" w:hint="cs"/>
          <w:sz w:val="32"/>
          <w:szCs w:val="32"/>
          <w:rtl/>
        </w:rPr>
        <w:t>.</w:t>
      </w:r>
    </w:p>
    <w:p w14:paraId="025C8418" w14:textId="53A0836E"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 xml:space="preserve">تحسين جودة الخدمات الطبية من منظور </w:t>
      </w:r>
      <w:r w:rsidR="008E02DC" w:rsidRPr="008E1034">
        <w:rPr>
          <w:rFonts w:ascii="Traditional Arabic" w:eastAsia="Times New Roman" w:hAnsi="Traditional Arabic" w:cs="Traditional Arabic"/>
          <w:sz w:val="32"/>
          <w:szCs w:val="32"/>
          <w:rtl/>
        </w:rPr>
        <w:t>المرضى</w:t>
      </w:r>
      <w:r w:rsidRPr="008E1034">
        <w:rPr>
          <w:rFonts w:ascii="Traditional Arabic" w:eastAsia="Times New Roman" w:hAnsi="Traditional Arabic" w:cs="Traditional Arabic" w:hint="cs"/>
          <w:sz w:val="32"/>
          <w:szCs w:val="32"/>
          <w:rtl/>
        </w:rPr>
        <w:t>.</w:t>
      </w:r>
    </w:p>
    <w:p w14:paraId="3244327C" w14:textId="77777777" w:rsidR="00626B6C" w:rsidRPr="008E1034" w:rsidRDefault="00626B6C" w:rsidP="008E1034">
      <w:pPr>
        <w:numPr>
          <w:ilvl w:val="0"/>
          <w:numId w:val="43"/>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تعزيز التكامل بين البعد التسويقي والبعد الخدمي في التطبيقات الصحية</w:t>
      </w:r>
      <w:r w:rsidRPr="008E1034">
        <w:rPr>
          <w:rFonts w:ascii="Traditional Arabic" w:eastAsia="Times New Roman" w:hAnsi="Traditional Arabic" w:cs="Traditional Arabic"/>
          <w:sz w:val="32"/>
          <w:szCs w:val="32"/>
        </w:rPr>
        <w:t>.</w:t>
      </w:r>
    </w:p>
    <w:p w14:paraId="7D518780" w14:textId="0DCDAFED" w:rsidR="00626B6C" w:rsidRPr="008E1034" w:rsidRDefault="00090A99" w:rsidP="00390EB3">
      <w:pPr>
        <w:shd w:val="clear" w:color="auto" w:fill="FFFFFF" w:themeFill="background1"/>
        <w:bidi/>
        <w:spacing w:after="0" w:line="240" w:lineRule="auto"/>
        <w:jc w:val="both"/>
        <w:rPr>
          <w:rFonts w:ascii="Traditional Arabic" w:eastAsia="Times New Roman" w:hAnsi="Traditional Arabic" w:cs="Traditional Arabic"/>
          <w:b/>
          <w:bCs/>
          <w:sz w:val="32"/>
          <w:szCs w:val="32"/>
        </w:rPr>
      </w:pPr>
      <w:r w:rsidRPr="008E1034">
        <w:rPr>
          <w:rFonts w:ascii="Traditional Arabic" w:eastAsia="Times New Roman" w:hAnsi="Traditional Arabic" w:cs="Traditional Arabic"/>
          <w:b/>
          <w:bCs/>
          <w:sz w:val="32"/>
          <w:szCs w:val="32"/>
          <w:rtl/>
        </w:rPr>
        <w:t xml:space="preserve">وبذلك تسعى الدراسة إلى تحقيق قدر عال من </w:t>
      </w:r>
      <w:r w:rsidR="009E2CA1" w:rsidRPr="008E1034">
        <w:rPr>
          <w:rFonts w:ascii="Traditional Arabic" w:eastAsia="Times New Roman" w:hAnsi="Traditional Arabic" w:cs="Traditional Arabic" w:hint="cs"/>
          <w:b/>
          <w:bCs/>
          <w:sz w:val="32"/>
          <w:szCs w:val="32"/>
          <w:rtl/>
        </w:rPr>
        <w:t>الاتساق</w:t>
      </w:r>
      <w:r w:rsidRPr="008E1034">
        <w:rPr>
          <w:rFonts w:ascii="Traditional Arabic" w:eastAsia="Times New Roman" w:hAnsi="Traditional Arabic" w:cs="Traditional Arabic"/>
          <w:b/>
          <w:bCs/>
          <w:sz w:val="32"/>
          <w:szCs w:val="32"/>
          <w:rtl/>
        </w:rPr>
        <w:t xml:space="preserve"> المنهجي</w:t>
      </w:r>
      <w:r w:rsidR="00626B6C" w:rsidRPr="008E1034">
        <w:rPr>
          <w:rFonts w:ascii="Traditional Arabic" w:eastAsia="Times New Roman" w:hAnsi="Traditional Arabic" w:cs="Traditional Arabic"/>
          <w:b/>
          <w:bCs/>
          <w:sz w:val="32"/>
          <w:szCs w:val="32"/>
          <w:rtl/>
        </w:rPr>
        <w:t xml:space="preserve"> بين</w:t>
      </w:r>
      <w:r w:rsidR="00626B6C" w:rsidRPr="008E1034">
        <w:rPr>
          <w:rFonts w:ascii="Traditional Arabic" w:eastAsia="Times New Roman" w:hAnsi="Traditional Arabic" w:cs="Traditional Arabic"/>
          <w:b/>
          <w:bCs/>
          <w:sz w:val="32"/>
          <w:szCs w:val="32"/>
        </w:rPr>
        <w:t>:</w:t>
      </w:r>
    </w:p>
    <w:p w14:paraId="3BC84325" w14:textId="77777777" w:rsidR="00626B6C" w:rsidRPr="008E1034" w:rsidRDefault="00626B6C" w:rsidP="00390EB3">
      <w:pPr>
        <w:numPr>
          <w:ilvl w:val="0"/>
          <w:numId w:val="44"/>
        </w:numPr>
        <w:shd w:val="clear" w:color="auto" w:fill="FFFFFF" w:themeFill="background1"/>
        <w:bidi/>
        <w:spacing w:after="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مشكلة الدراسة</w:t>
      </w:r>
      <w:r w:rsidRPr="008E1034">
        <w:rPr>
          <w:rFonts w:ascii="Traditional Arabic" w:eastAsia="Times New Roman" w:hAnsi="Traditional Arabic" w:cs="Traditional Arabic" w:hint="cs"/>
          <w:sz w:val="32"/>
          <w:szCs w:val="32"/>
          <w:rtl/>
        </w:rPr>
        <w:t>.</w:t>
      </w:r>
    </w:p>
    <w:p w14:paraId="0CC4AFD9" w14:textId="77777777" w:rsidR="00626B6C" w:rsidRPr="008E1034" w:rsidRDefault="00626B6C" w:rsidP="00390EB3">
      <w:pPr>
        <w:numPr>
          <w:ilvl w:val="0"/>
          <w:numId w:val="44"/>
        </w:numPr>
        <w:shd w:val="clear" w:color="auto" w:fill="FFFFFF" w:themeFill="background1"/>
        <w:bidi/>
        <w:spacing w:after="0" w:line="240"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متغيراتها</w:t>
      </w:r>
      <w:r w:rsidRPr="008E1034">
        <w:rPr>
          <w:rFonts w:ascii="Traditional Arabic" w:eastAsia="Times New Roman" w:hAnsi="Traditional Arabic" w:cs="Traditional Arabic" w:hint="cs"/>
          <w:sz w:val="32"/>
          <w:szCs w:val="32"/>
          <w:rtl/>
        </w:rPr>
        <w:t>.</w:t>
      </w:r>
    </w:p>
    <w:p w14:paraId="709ABD4B"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عينة المرضى المستخدمين للتطبيقات الذكية</w:t>
      </w:r>
      <w:r w:rsidRPr="008E1034">
        <w:rPr>
          <w:rFonts w:ascii="Traditional Arabic" w:eastAsia="Times New Roman" w:hAnsi="Traditional Arabic" w:cs="Traditional Arabic" w:hint="cs"/>
          <w:sz w:val="32"/>
          <w:szCs w:val="32"/>
          <w:rtl/>
        </w:rPr>
        <w:t>.</w:t>
      </w:r>
    </w:p>
    <w:p w14:paraId="7B5CDF8D"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أداة القياس</w:t>
      </w:r>
      <w:r w:rsidRPr="008E1034">
        <w:rPr>
          <w:rFonts w:ascii="Traditional Arabic" w:eastAsia="Times New Roman" w:hAnsi="Traditional Arabic" w:cs="Traditional Arabic" w:hint="cs"/>
          <w:sz w:val="32"/>
          <w:szCs w:val="32"/>
          <w:rtl/>
        </w:rPr>
        <w:t>.</w:t>
      </w:r>
    </w:p>
    <w:p w14:paraId="34F9276C"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أساليب التحليل الإحصائي</w:t>
      </w:r>
      <w:r w:rsidRPr="008E1034">
        <w:rPr>
          <w:rFonts w:ascii="Traditional Arabic" w:eastAsia="Times New Roman" w:hAnsi="Traditional Arabic" w:cs="Traditional Arabic" w:hint="cs"/>
          <w:sz w:val="32"/>
          <w:szCs w:val="32"/>
          <w:rtl/>
        </w:rPr>
        <w:t>.</w:t>
      </w:r>
    </w:p>
    <w:p w14:paraId="556A362C" w14:textId="77777777" w:rsidR="00626B6C" w:rsidRPr="008E1034" w:rsidRDefault="00626B6C" w:rsidP="008E1034">
      <w:pPr>
        <w:numPr>
          <w:ilvl w:val="0"/>
          <w:numId w:val="44"/>
        </w:numPr>
        <w:shd w:val="clear" w:color="auto" w:fill="FFFFFF" w:themeFill="background1"/>
        <w:bidi/>
        <w:spacing w:before="100" w:beforeAutospacing="1" w:after="100" w:afterAutospacing="1" w:line="276" w:lineRule="auto"/>
        <w:jc w:val="both"/>
        <w:rPr>
          <w:rFonts w:ascii="Traditional Arabic" w:eastAsia="Times New Roman" w:hAnsi="Traditional Arabic" w:cs="Traditional Arabic"/>
          <w:sz w:val="32"/>
          <w:szCs w:val="32"/>
        </w:rPr>
      </w:pPr>
      <w:r w:rsidRPr="008E1034">
        <w:rPr>
          <w:rFonts w:ascii="Traditional Arabic" w:eastAsia="Times New Roman" w:hAnsi="Traditional Arabic" w:cs="Traditional Arabic"/>
          <w:sz w:val="32"/>
          <w:szCs w:val="32"/>
          <w:rtl/>
        </w:rPr>
        <w:t>وطبيعة النتائج المتوقعة</w:t>
      </w:r>
      <w:r w:rsidRPr="008E1034">
        <w:rPr>
          <w:rFonts w:ascii="Traditional Arabic" w:eastAsia="Times New Roman" w:hAnsi="Traditional Arabic" w:cs="Traditional Arabic"/>
          <w:sz w:val="32"/>
          <w:szCs w:val="32"/>
        </w:rPr>
        <w:t>.</w:t>
      </w:r>
    </w:p>
    <w:bookmarkEnd w:id="19"/>
    <w:p w14:paraId="453D44CA" w14:textId="1054A033" w:rsidR="00390EB3" w:rsidRPr="00390EB3" w:rsidRDefault="00390EB3" w:rsidP="00390EB3">
      <w:pPr>
        <w:shd w:val="clear" w:color="auto" w:fill="FFFFFF" w:themeFill="background1"/>
        <w:bidi/>
        <w:spacing w:line="276" w:lineRule="auto"/>
        <w:ind w:left="360"/>
        <w:jc w:val="center"/>
        <w:rPr>
          <w:rFonts w:ascii="Traditional Arabic" w:hAnsi="Traditional Arabic" w:cs="Traditional Arabic"/>
          <w:b/>
          <w:bCs/>
          <w:sz w:val="48"/>
          <w:szCs w:val="48"/>
          <w:rtl/>
          <w:lang w:bidi="ar-EG"/>
        </w:rPr>
      </w:pPr>
      <w:r w:rsidRPr="00390EB3">
        <w:rPr>
          <w:rFonts w:ascii="Traditional Arabic" w:hAnsi="Traditional Arabic" w:cs="Traditional Arabic"/>
          <w:b/>
          <w:bCs/>
          <w:sz w:val="48"/>
          <w:szCs w:val="48"/>
          <w:rtl/>
          <w:lang w:bidi="ar-EG"/>
        </w:rPr>
        <w:t xml:space="preserve">الفصل </w:t>
      </w:r>
      <w:r w:rsidRPr="00390EB3">
        <w:rPr>
          <w:rFonts w:ascii="Traditional Arabic" w:hAnsi="Traditional Arabic" w:cs="Traditional Arabic" w:hint="cs"/>
          <w:b/>
          <w:bCs/>
          <w:sz w:val="48"/>
          <w:szCs w:val="48"/>
          <w:rtl/>
          <w:lang w:bidi="ar-EG"/>
        </w:rPr>
        <w:t>ال</w:t>
      </w:r>
      <w:r>
        <w:rPr>
          <w:rFonts w:ascii="Traditional Arabic" w:hAnsi="Traditional Arabic" w:cs="Traditional Arabic" w:hint="cs"/>
          <w:b/>
          <w:bCs/>
          <w:sz w:val="48"/>
          <w:szCs w:val="48"/>
          <w:rtl/>
          <w:lang w:bidi="ar-EG"/>
        </w:rPr>
        <w:t>رابع</w:t>
      </w:r>
    </w:p>
    <w:p w14:paraId="035C7B18" w14:textId="0A7161D0" w:rsidR="00A01D19" w:rsidRDefault="00390EB3" w:rsidP="00A01D19">
      <w:pPr>
        <w:shd w:val="clear" w:color="auto" w:fill="FFFFFF" w:themeFill="background1"/>
        <w:ind w:left="360"/>
        <w:jc w:val="center"/>
        <w:rPr>
          <w:rFonts w:ascii="Traditional Arabic" w:hAnsi="Traditional Arabic" w:cs="Traditional Arabic"/>
          <w:b/>
          <w:bCs/>
          <w:sz w:val="48"/>
          <w:szCs w:val="48"/>
          <w:rtl/>
          <w:lang w:bidi="ar-EG"/>
        </w:rPr>
      </w:pPr>
      <w:r>
        <w:rPr>
          <w:rFonts w:ascii="Traditional Arabic" w:hAnsi="Traditional Arabic" w:cs="Traditional Arabic" w:hint="cs"/>
          <w:b/>
          <w:bCs/>
          <w:sz w:val="48"/>
          <w:szCs w:val="48"/>
          <w:rtl/>
          <w:lang w:bidi="ar-EG"/>
        </w:rPr>
        <w:t>عرض وتحليل نتائج الدراسة</w:t>
      </w:r>
    </w:p>
    <w:p w14:paraId="465DFEEA" w14:textId="77777777" w:rsidR="00A01D19" w:rsidRPr="00472F14" w:rsidRDefault="00A01D19" w:rsidP="00A01D19">
      <w:pPr>
        <w:tabs>
          <w:tab w:val="left" w:pos="1087"/>
        </w:tabs>
        <w:bidi/>
        <w:spacing w:after="120" w:line="240" w:lineRule="auto"/>
        <w:rPr>
          <w:rFonts w:ascii="Traditional Arabic" w:hAnsi="Traditional Arabic" w:cs="Traditional Arabic"/>
          <w:b/>
          <w:bCs/>
          <w:sz w:val="32"/>
          <w:szCs w:val="32"/>
          <w:lang w:bidi="ar-EG"/>
        </w:rPr>
      </w:pPr>
      <w:r w:rsidRPr="00472F14">
        <w:rPr>
          <w:rFonts w:ascii="Traditional Arabic" w:hAnsi="Traditional Arabic" w:cs="Traditional Arabic"/>
          <w:b/>
          <w:bCs/>
          <w:sz w:val="32"/>
          <w:szCs w:val="32"/>
          <w:rtl/>
          <w:lang w:bidi="ar-EG"/>
        </w:rPr>
        <w:t>أولاً: عرض نتائج الدراسة بالخصائص الديموغرافية لأفراد العينة.</w:t>
      </w:r>
    </w:p>
    <w:p w14:paraId="1F092709" w14:textId="277BACAA" w:rsidR="00A01D19" w:rsidRPr="00CD643D" w:rsidRDefault="00A01D19" w:rsidP="00A01D19">
      <w:pPr>
        <w:tabs>
          <w:tab w:val="left" w:pos="1087"/>
        </w:tabs>
        <w:bidi/>
        <w:spacing w:after="120" w:line="240" w:lineRule="auto"/>
        <w:rPr>
          <w:rFonts w:ascii="Traditional Arabic" w:hAnsi="Traditional Arabic" w:cs="Traditional Arabic"/>
          <w:b/>
          <w:bCs/>
          <w:sz w:val="32"/>
          <w:szCs w:val="32"/>
          <w:rtl/>
          <w:lang w:bidi="ar-EG"/>
        </w:rPr>
      </w:pPr>
      <w:r w:rsidRPr="00CD643D">
        <w:rPr>
          <w:rFonts w:ascii="Traditional Arabic" w:hAnsi="Traditional Arabic" w:cs="Traditional Arabic"/>
          <w:b/>
          <w:bCs/>
          <w:sz w:val="32"/>
          <w:szCs w:val="32"/>
          <w:rtl/>
          <w:lang w:bidi="ar-EG"/>
        </w:rPr>
        <w:t>ثانياً:عرض نتائج الدراسة المرتبطة بمتغيرات الدراسة.</w:t>
      </w:r>
    </w:p>
    <w:p w14:paraId="3D2B3772" w14:textId="42A0A235" w:rsidR="00A01D19" w:rsidRDefault="00A01D19" w:rsidP="00A01D19">
      <w:pPr>
        <w:pStyle w:val="ListParagraph"/>
        <w:spacing w:after="120" w:line="240" w:lineRule="auto"/>
        <w:jc w:val="right"/>
        <w:rPr>
          <w:rFonts w:ascii="Traditional Arabic" w:hAnsi="Traditional Arabic" w:cs="Traditional Arabic"/>
          <w:b/>
          <w:bCs/>
          <w:color w:val="000000" w:themeColor="text1"/>
          <w:sz w:val="32"/>
          <w:szCs w:val="32"/>
          <w:rtl/>
          <w:lang w:bidi="ar-EG"/>
        </w:rPr>
      </w:pPr>
      <w:r w:rsidRPr="00A54D9E">
        <w:rPr>
          <w:rFonts w:ascii="Traditional Arabic" w:hAnsi="Traditional Arabic" w:cs="Traditional Arabic"/>
          <w:b/>
          <w:bCs/>
          <w:color w:val="000000" w:themeColor="text1"/>
          <w:sz w:val="32"/>
          <w:szCs w:val="32"/>
          <w:rtl/>
          <w:lang w:bidi="ar-EG"/>
        </w:rPr>
        <w:t>ثا</w:t>
      </w:r>
      <w:r>
        <w:rPr>
          <w:rFonts w:ascii="Traditional Arabic" w:hAnsi="Traditional Arabic" w:cs="Traditional Arabic" w:hint="cs"/>
          <w:b/>
          <w:bCs/>
          <w:color w:val="000000" w:themeColor="text1"/>
          <w:sz w:val="32"/>
          <w:szCs w:val="32"/>
          <w:rtl/>
          <w:lang w:bidi="ar-EG"/>
        </w:rPr>
        <w:t>لث</w:t>
      </w:r>
      <w:r w:rsidRPr="00A54D9E">
        <w:rPr>
          <w:rFonts w:ascii="Traditional Arabic" w:hAnsi="Traditional Arabic" w:cs="Traditional Arabic"/>
          <w:b/>
          <w:bCs/>
          <w:color w:val="000000" w:themeColor="text1"/>
          <w:sz w:val="32"/>
          <w:szCs w:val="32"/>
          <w:rtl/>
          <w:lang w:bidi="ar-EG"/>
        </w:rPr>
        <w:t>اً:تحليل مصفوفة الارتباط لمتغيرات الدراسة وأبعادها</w:t>
      </w:r>
      <w:r>
        <w:rPr>
          <w:rFonts w:ascii="Traditional Arabic" w:hAnsi="Traditional Arabic" w:cs="Traditional Arabic" w:hint="cs"/>
          <w:b/>
          <w:bCs/>
          <w:color w:val="000000" w:themeColor="text1"/>
          <w:sz w:val="32"/>
          <w:szCs w:val="32"/>
          <w:rtl/>
          <w:lang w:bidi="ar-EG"/>
        </w:rPr>
        <w:t>.</w:t>
      </w:r>
    </w:p>
    <w:p w14:paraId="048D23E8" w14:textId="616D8BF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رابع</w:t>
      </w:r>
      <w:r w:rsidRPr="00D9755F">
        <w:rPr>
          <w:rFonts w:ascii="Traditional Arabic" w:hAnsi="Traditional Arabic" w:cs="Traditional Arabic"/>
          <w:b/>
          <w:bCs/>
          <w:color w:val="000000" w:themeColor="text1"/>
          <w:sz w:val="32"/>
          <w:szCs w:val="32"/>
          <w:rtl/>
          <w:lang w:bidi="ar-EG"/>
        </w:rPr>
        <w:t>اً:</w:t>
      </w:r>
      <w:r>
        <w:rPr>
          <w:rFonts w:ascii="Traditional Arabic" w:hAnsi="Traditional Arabic" w:cs="Traditional Arabic" w:hint="cs"/>
          <w:b/>
          <w:bCs/>
          <w:color w:val="000000" w:themeColor="text1"/>
          <w:sz w:val="32"/>
          <w:szCs w:val="32"/>
          <w:rtl/>
          <w:lang w:bidi="ar-EG"/>
        </w:rPr>
        <w:t>صدق وثبات أداة الدراسة.</w:t>
      </w:r>
    </w:p>
    <w:p w14:paraId="7928F8AD" w14:textId="314FE76A"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r>
        <w:rPr>
          <w:rFonts w:ascii="Traditional Arabic" w:hAnsi="Traditional Arabic" w:cs="Traditional Arabic" w:hint="cs"/>
          <w:b/>
          <w:bCs/>
          <w:color w:val="000000" w:themeColor="text1"/>
          <w:sz w:val="32"/>
          <w:szCs w:val="32"/>
          <w:rtl/>
          <w:lang w:bidi="ar-EG"/>
        </w:rPr>
        <w:t>خامساً:</w:t>
      </w:r>
      <w:r w:rsidRPr="00D9755F">
        <w:rPr>
          <w:rFonts w:ascii="Traditional Arabic" w:hAnsi="Traditional Arabic" w:cs="Traditional Arabic"/>
          <w:b/>
          <w:bCs/>
          <w:color w:val="000000" w:themeColor="text1"/>
          <w:sz w:val="32"/>
          <w:szCs w:val="32"/>
          <w:rtl/>
          <w:lang w:bidi="ar-EG"/>
        </w:rPr>
        <w:t>اختبار فرضيات الدراسة</w:t>
      </w:r>
      <w:r>
        <w:rPr>
          <w:rFonts w:ascii="Traditional Arabic" w:hAnsi="Traditional Arabic" w:cs="Traditional Arabic" w:hint="cs"/>
          <w:b/>
          <w:bCs/>
          <w:color w:val="000000" w:themeColor="text1"/>
          <w:sz w:val="32"/>
          <w:szCs w:val="32"/>
          <w:rtl/>
          <w:lang w:bidi="ar-EG"/>
        </w:rPr>
        <w:t>.</w:t>
      </w:r>
    </w:p>
    <w:p w14:paraId="6888FF8F" w14:textId="1E25F5B5" w:rsidR="00A01D19" w:rsidRPr="00D9755F" w:rsidRDefault="00A01D19" w:rsidP="00A01D19">
      <w:pPr>
        <w:overflowPunct w:val="0"/>
        <w:autoSpaceDE w:val="0"/>
        <w:autoSpaceDN w:val="0"/>
        <w:bidi/>
        <w:adjustRightInd w:val="0"/>
        <w:spacing w:after="120" w:line="240" w:lineRule="auto"/>
        <w:textAlignment w:val="baseline"/>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سادس</w:t>
      </w:r>
      <w:r w:rsidRPr="00D9755F">
        <w:rPr>
          <w:rFonts w:ascii="Traditional Arabic" w:hAnsi="Traditional Arabic" w:cs="Traditional Arabic"/>
          <w:b/>
          <w:bCs/>
          <w:sz w:val="32"/>
          <w:szCs w:val="32"/>
          <w:rtl/>
          <w:lang w:bidi="ar-EG"/>
        </w:rPr>
        <w:t>اً:ملخص نتائج الفروض</w:t>
      </w:r>
    </w:p>
    <w:p w14:paraId="2130CF2F" w14:textId="7985B145"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8EE8FD1" w14:textId="13100032"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67E44BA3" w14:textId="3C36A560"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77322B4" w14:textId="37070A2A"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241DBEA2" w14:textId="24270A5F"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08C596DD" w14:textId="1F39402E"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725FD869" w14:textId="61FE1AB8"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6C53F84E" w14:textId="6C69C504"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0B80DE2" w14:textId="1FF97271"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FA81CA3" w14:textId="2F5F6CE9"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7AE1FC5C" w14:textId="4A9B4DD5"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4305BA52" w14:textId="4DC9C2BD"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5040BC87" w14:textId="5E8D6826" w:rsidR="00A01D19"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1EAF98F9" w14:textId="77777777" w:rsidR="0062724E" w:rsidRPr="00963FB6" w:rsidRDefault="0062724E" w:rsidP="0062724E">
      <w:pPr>
        <w:bidi/>
        <w:spacing w:after="200" w:line="276" w:lineRule="auto"/>
        <w:rPr>
          <w:rFonts w:ascii="Traditional Arabic" w:hAnsi="Traditional Arabic" w:cs="Traditional Arabic"/>
          <w:b/>
          <w:bCs/>
          <w:color w:val="000000" w:themeColor="text1"/>
          <w:sz w:val="36"/>
          <w:szCs w:val="36"/>
          <w:rtl/>
        </w:rPr>
      </w:pPr>
      <w:r w:rsidRPr="00963FB6">
        <w:rPr>
          <w:rFonts w:ascii="Traditional Arabic" w:hAnsi="Traditional Arabic" w:cs="Traditional Arabic"/>
          <w:b/>
          <w:bCs/>
          <w:color w:val="000000" w:themeColor="text1"/>
          <w:sz w:val="36"/>
          <w:szCs w:val="36"/>
          <w:rtl/>
        </w:rPr>
        <w:t xml:space="preserve">مقدمة </w:t>
      </w:r>
    </w:p>
    <w:p w14:paraId="518C5CC0" w14:textId="77777777" w:rsidR="0062724E" w:rsidRPr="00472F14" w:rsidRDefault="0062724E" w:rsidP="0062724E">
      <w:pPr>
        <w:bidi/>
        <w:spacing w:after="120" w:line="240" w:lineRule="auto"/>
        <w:jc w:val="both"/>
        <w:rPr>
          <w:rFonts w:ascii="Traditional Arabic" w:hAnsi="Traditional Arabic" w:cs="Traditional Arabic"/>
          <w:sz w:val="32"/>
          <w:szCs w:val="32"/>
        </w:rPr>
      </w:pPr>
      <w:r w:rsidRPr="00472F14">
        <w:rPr>
          <w:rFonts w:ascii="Traditional Arabic" w:hAnsi="Traditional Arabic" w:cs="Traditional Arabic"/>
          <w:sz w:val="32"/>
          <w:szCs w:val="32"/>
          <w:rtl/>
        </w:rPr>
        <w:t>يتناول هذا الفصل عرضًا تفصيليًا لنتائج التحليل الإحصائي للبيانات التي تم جمعها من خلال أداة الدراسة (الاستبانة)، والتي صُممت لقياس أثر التسويق عبر التطبيقات الذكية على تحسين جودة الخدمات الطبية بمستشفيات القطاع الخاص بمدينة الرياض.</w:t>
      </w:r>
    </w:p>
    <w:p w14:paraId="10CF18DB" w14:textId="45FB030E" w:rsidR="0062724E" w:rsidRPr="00472F14" w:rsidRDefault="0062724E" w:rsidP="0062724E">
      <w:pPr>
        <w:bidi/>
        <w:spacing w:after="120" w:line="240" w:lineRule="auto"/>
        <w:jc w:val="both"/>
        <w:rPr>
          <w:rFonts w:ascii="Traditional Arabic" w:hAnsi="Traditional Arabic" w:cs="Traditional Arabic"/>
          <w:sz w:val="32"/>
          <w:szCs w:val="32"/>
        </w:rPr>
      </w:pPr>
      <w:r w:rsidRPr="00472F14">
        <w:rPr>
          <w:rFonts w:ascii="Traditional Arabic" w:hAnsi="Traditional Arabic" w:cs="Traditional Arabic"/>
          <w:sz w:val="32"/>
          <w:szCs w:val="32"/>
          <w:rtl/>
        </w:rPr>
        <w:t>وقد تم توزيع الاستبانة على عينة مكونة من (385) مفردة من المرضى المستخدمين للتطبيقات الذكية في مستشفيات القطاع الخاص بمدينة الرياض، بما ينسجم مع التحديد الدقيق لمجتمع الدراسة، بما يتيح تحليلاً أكثر عمقاً لتأثير التسويق عبر التطبيقات الذكية من منظور متلقي الخدمة، حيث تم اختيارهم وفق أسلوب العينة المناسبة لطبيعة الدراسة</w:t>
      </w:r>
      <w:r w:rsidRPr="00B825B6">
        <w:rPr>
          <w:rFonts w:ascii="Traditional Arabic" w:hAnsi="Traditional Arabic" w:cs="Traditional Arabic"/>
          <w:sz w:val="32"/>
          <w:szCs w:val="32"/>
          <w:rtl/>
        </w:rPr>
        <w:t xml:space="preserve"> إلى جانب متغير تكرار استخدام التطبيقات الذكية</w:t>
      </w:r>
      <w:r w:rsidRPr="00472F14">
        <w:rPr>
          <w:rFonts w:ascii="Traditional Arabic" w:hAnsi="Traditional Arabic" w:cs="Traditional Arabic"/>
          <w:sz w:val="32"/>
          <w:szCs w:val="32"/>
          <w:rtl/>
        </w:rPr>
        <w:t>، مع مراعاة التنوع في الخصائص الديموغرافية (الجنس، العمر، المؤهل العلمي)، بما يعزز من تمثيل العينة لمجتمع الدراس</w:t>
      </w:r>
      <w:r>
        <w:rPr>
          <w:rFonts w:ascii="Traditional Arabic" w:hAnsi="Traditional Arabic" w:cs="Traditional Arabic" w:hint="cs"/>
          <w:sz w:val="32"/>
          <w:szCs w:val="32"/>
          <w:rtl/>
        </w:rPr>
        <w:t>ة</w:t>
      </w:r>
      <w:r w:rsidRPr="00472F14">
        <w:rPr>
          <w:rFonts w:ascii="Traditional Arabic" w:hAnsi="Traditional Arabic" w:cs="Traditional Arabic"/>
          <w:sz w:val="32"/>
          <w:szCs w:val="32"/>
        </w:rPr>
        <w:t>.</w:t>
      </w:r>
    </w:p>
    <w:p w14:paraId="73F93AA2" w14:textId="28F04E19" w:rsidR="0062724E" w:rsidRPr="00472F14" w:rsidRDefault="0062724E" w:rsidP="0062724E">
      <w:p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واعتمدت الدراسة على مقياس ليكرت الخماسي لقياس استجابات أفراد العينة، حيث تراوحت الإجابات بين (1) لا</w:t>
      </w:r>
      <w:r w:rsidR="00963FB6">
        <w:rPr>
          <w:rFonts w:ascii="Traditional Arabic" w:hAnsi="Traditional Arabic" w:cs="Traditional Arabic" w:hint="cs"/>
          <w:sz w:val="32"/>
          <w:szCs w:val="32"/>
          <w:rtl/>
        </w:rPr>
        <w:t xml:space="preserve"> </w:t>
      </w:r>
      <w:r w:rsidRPr="00472F14">
        <w:rPr>
          <w:rFonts w:ascii="Traditional Arabic" w:hAnsi="Traditional Arabic" w:cs="Traditional Arabic"/>
          <w:sz w:val="32"/>
          <w:szCs w:val="32"/>
          <w:rtl/>
        </w:rPr>
        <w:t>أوافق بشدة و(5) أوافق بشدة، وذلك بهدف قياس اتجاهات المبحوثين بدقة نحو عبارات الاستبانة المتعلقة بمتغيرات الدراسة</w:t>
      </w:r>
      <w:r w:rsidRPr="00472F14">
        <w:rPr>
          <w:rFonts w:ascii="Traditional Arabic" w:hAnsi="Traditional Arabic" w:cs="Traditional Arabic"/>
          <w:sz w:val="32"/>
          <w:szCs w:val="32"/>
          <w:lang w:bidi="ar-EG"/>
        </w:rPr>
        <w:t>.</w:t>
      </w:r>
    </w:p>
    <w:p w14:paraId="3B4B5815" w14:textId="77777777" w:rsidR="0062724E" w:rsidRPr="00472F14" w:rsidRDefault="0062724E" w:rsidP="0062724E">
      <w:p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 xml:space="preserve">وقد تم تحليل البيانات باستخدام مجموعة من </w:t>
      </w:r>
      <w:r w:rsidRPr="00472F14">
        <w:rPr>
          <w:rFonts w:ascii="Traditional Arabic" w:hAnsi="Traditional Arabic" w:cs="Traditional Arabic"/>
          <w:sz w:val="32"/>
          <w:szCs w:val="32"/>
          <w:rtl/>
          <w:lang w:bidi="ar-EG"/>
        </w:rPr>
        <w:t>الأساليب</w:t>
      </w:r>
      <w:r w:rsidRPr="00472F14">
        <w:rPr>
          <w:rFonts w:ascii="Traditional Arabic" w:hAnsi="Traditional Arabic" w:cs="Traditional Arabic"/>
          <w:sz w:val="32"/>
          <w:szCs w:val="32"/>
          <w:rtl/>
        </w:rPr>
        <w:t xml:space="preserve"> الإحصائية المناسبة لطبيعة الدراسة، وذلك من خلال استخدام برنامج الحزم الإحصائية للعلوم الاجتماعية</w:t>
      </w:r>
      <w:r w:rsidRPr="00472F14">
        <w:rPr>
          <w:rFonts w:ascii="Traditional Arabic" w:hAnsi="Traditional Arabic" w:cs="Traditional Arabic"/>
          <w:sz w:val="32"/>
          <w:szCs w:val="32"/>
          <w:lang w:bidi="ar-EG"/>
        </w:rPr>
        <w:t xml:space="preserve"> (SPSS)</w:t>
      </w:r>
      <w:r w:rsidRPr="00472F14">
        <w:rPr>
          <w:rFonts w:ascii="Traditional Arabic" w:hAnsi="Traditional Arabic" w:cs="Traditional Arabic"/>
          <w:sz w:val="32"/>
          <w:szCs w:val="32"/>
          <w:rtl/>
        </w:rPr>
        <w:t>، حيث شمل التحليل ما يلي</w:t>
      </w:r>
      <w:r w:rsidRPr="00472F14">
        <w:rPr>
          <w:rFonts w:ascii="Traditional Arabic" w:hAnsi="Traditional Arabic" w:cs="Traditional Arabic"/>
          <w:sz w:val="32"/>
          <w:szCs w:val="32"/>
          <w:lang w:bidi="ar-EG"/>
        </w:rPr>
        <w:t>:</w:t>
      </w:r>
    </w:p>
    <w:p w14:paraId="547EE197"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الإحصاءات الوصفية (</w:t>
      </w:r>
      <w:r>
        <w:rPr>
          <w:rFonts w:ascii="Traditional Arabic" w:hAnsi="Traditional Arabic" w:cs="Traditional Arabic" w:hint="cs"/>
          <w:sz w:val="32"/>
          <w:szCs w:val="32"/>
          <w:rtl/>
        </w:rPr>
        <w:t xml:space="preserve">النسب المئوية، </w:t>
      </w:r>
      <w:r w:rsidRPr="00472F14">
        <w:rPr>
          <w:rFonts w:ascii="Traditional Arabic" w:hAnsi="Traditional Arabic" w:cs="Traditional Arabic"/>
          <w:sz w:val="32"/>
          <w:szCs w:val="32"/>
          <w:rtl/>
        </w:rPr>
        <w:t>المتوسطات الحسابية، والانحرافات المعيارية) لوصف استجابات أفراد العينة</w:t>
      </w:r>
      <w:r w:rsidRPr="00472F14">
        <w:rPr>
          <w:rFonts w:ascii="Traditional Arabic" w:hAnsi="Traditional Arabic" w:cs="Traditional Arabic"/>
          <w:sz w:val="32"/>
          <w:szCs w:val="32"/>
          <w:lang w:bidi="ar-EG"/>
        </w:rPr>
        <w:t>.</w:t>
      </w:r>
    </w:p>
    <w:p w14:paraId="22A12E08"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اختبار الثبات (معامل ألفا كرو نباخ) للتحقق من مدى اتساق أداة الدراسة</w:t>
      </w:r>
      <w:r w:rsidRPr="00472F14">
        <w:rPr>
          <w:rFonts w:ascii="Traditional Arabic" w:hAnsi="Traditional Arabic" w:cs="Traditional Arabic"/>
          <w:sz w:val="32"/>
          <w:szCs w:val="32"/>
          <w:lang w:bidi="ar-EG"/>
        </w:rPr>
        <w:t>.</w:t>
      </w:r>
    </w:p>
    <w:p w14:paraId="1C6FAA05"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تحليل الارتباط</w:t>
      </w:r>
      <w:r w:rsidRPr="00472F14">
        <w:rPr>
          <w:rFonts w:ascii="Traditional Arabic" w:hAnsi="Traditional Arabic" w:cs="Traditional Arabic"/>
          <w:sz w:val="32"/>
          <w:szCs w:val="32"/>
          <w:lang w:bidi="ar-EG"/>
        </w:rPr>
        <w:t xml:space="preserve"> (Correlation Analysis) </w:t>
      </w:r>
      <w:r w:rsidRPr="00472F14">
        <w:rPr>
          <w:rFonts w:ascii="Traditional Arabic" w:hAnsi="Traditional Arabic" w:cs="Traditional Arabic"/>
          <w:sz w:val="32"/>
          <w:szCs w:val="32"/>
          <w:rtl/>
        </w:rPr>
        <w:t>لقياس قوة واتجاه العلاقة بين متغيرات الدراسة</w:t>
      </w:r>
      <w:r w:rsidRPr="00472F14">
        <w:rPr>
          <w:rFonts w:ascii="Traditional Arabic" w:hAnsi="Traditional Arabic" w:cs="Traditional Arabic"/>
          <w:sz w:val="32"/>
          <w:szCs w:val="32"/>
          <w:lang w:bidi="ar-EG"/>
        </w:rPr>
        <w:t>.</w:t>
      </w:r>
    </w:p>
    <w:p w14:paraId="02DA55BD" w14:textId="77777777" w:rsidR="0062724E" w:rsidRPr="00472F14" w:rsidRDefault="0062724E" w:rsidP="00391FB1">
      <w:pPr>
        <w:numPr>
          <w:ilvl w:val="0"/>
          <w:numId w:val="51"/>
        </w:numPr>
        <w:bidi/>
        <w:spacing w:after="120" w:line="240" w:lineRule="auto"/>
        <w:jc w:val="both"/>
        <w:rPr>
          <w:rFonts w:ascii="Traditional Arabic" w:hAnsi="Traditional Arabic" w:cs="Traditional Arabic"/>
          <w:sz w:val="32"/>
          <w:szCs w:val="32"/>
          <w:lang w:bidi="ar-EG"/>
        </w:rPr>
      </w:pPr>
      <w:r w:rsidRPr="00472F14">
        <w:rPr>
          <w:rFonts w:ascii="Traditional Arabic" w:hAnsi="Traditional Arabic" w:cs="Traditional Arabic"/>
          <w:sz w:val="32"/>
          <w:szCs w:val="32"/>
          <w:rtl/>
        </w:rPr>
        <w:t>تحليل الانحدار</w:t>
      </w:r>
      <w:r w:rsidRPr="00472F14">
        <w:rPr>
          <w:rFonts w:ascii="Traditional Arabic" w:hAnsi="Traditional Arabic" w:cs="Traditional Arabic"/>
          <w:sz w:val="32"/>
          <w:szCs w:val="32"/>
          <w:lang w:bidi="ar-EG"/>
        </w:rPr>
        <w:t xml:space="preserve"> (Regression Analysis) </w:t>
      </w:r>
      <w:r w:rsidRPr="00472F14">
        <w:rPr>
          <w:rFonts w:ascii="Traditional Arabic" w:hAnsi="Traditional Arabic" w:cs="Traditional Arabic"/>
          <w:sz w:val="32"/>
          <w:szCs w:val="32"/>
          <w:rtl/>
        </w:rPr>
        <w:t xml:space="preserve">لاختبار أثر التسويق عبر التطبيقات الذكية على تحسين جودة الخدمات الطبية بمستشفيات القطاع الخاص بمدينة الرياض </w:t>
      </w:r>
    </w:p>
    <w:p w14:paraId="0D17F7EC" w14:textId="77777777" w:rsidR="0062724E" w:rsidRPr="00472F14" w:rsidRDefault="0062724E" w:rsidP="0062724E">
      <w:pPr>
        <w:bidi/>
        <w:spacing w:after="120" w:line="240" w:lineRule="auto"/>
        <w:ind w:left="360"/>
        <w:jc w:val="both"/>
        <w:rPr>
          <w:rFonts w:ascii="Traditional Arabic" w:hAnsi="Traditional Arabic" w:cs="Traditional Arabic"/>
          <w:sz w:val="32"/>
          <w:szCs w:val="32"/>
          <w:rtl/>
        </w:rPr>
      </w:pPr>
      <w:r w:rsidRPr="00472F14">
        <w:rPr>
          <w:rFonts w:ascii="Traditional Arabic" w:hAnsi="Traditional Arabic" w:cs="Traditional Arabic"/>
          <w:sz w:val="32"/>
          <w:szCs w:val="32"/>
          <w:rtl/>
        </w:rPr>
        <w:t xml:space="preserve">ويهدف هذا الفصل إلى تقديم تفسير علمي دقيق للنتائج التي تم التوصل إليها، وربطها بالإطار النظري والدراسات السابقة، بما يسهم في اختبار فرضيات الدراسة والإجابة عن تساؤلاتها، والوصول إلى استنتاجات علمية يمكن الاعتماد عليها في دعم التسويق عبر التطبيقات الذكية على تحسين جودة الخدمات الطبية. </w:t>
      </w:r>
    </w:p>
    <w:p w14:paraId="6B8EDE6B" w14:textId="77777777" w:rsidR="0062724E" w:rsidRPr="00472F14" w:rsidRDefault="0062724E" w:rsidP="0062724E">
      <w:pPr>
        <w:bidi/>
        <w:spacing w:after="120" w:line="240" w:lineRule="auto"/>
        <w:ind w:left="360"/>
        <w:jc w:val="both"/>
        <w:rPr>
          <w:rFonts w:ascii="Traditional Arabic" w:hAnsi="Traditional Arabic" w:cs="Traditional Arabic"/>
          <w:sz w:val="32"/>
          <w:szCs w:val="32"/>
          <w:rtl/>
          <w:lang w:bidi="ar-EG"/>
        </w:rPr>
      </w:pPr>
      <w:r w:rsidRPr="00472F14">
        <w:rPr>
          <w:rFonts w:ascii="Traditional Arabic" w:hAnsi="Traditional Arabic" w:cs="Traditional Arabic"/>
          <w:sz w:val="32"/>
          <w:szCs w:val="32"/>
          <w:rtl/>
        </w:rPr>
        <w:t>وسيتم عرض نتائج التحليل وفق ترتيب منطقي يبدأ بوصف خصائص العينة، ثم تحليل محاور الدراسة، يلي ذلك اختبار الفرضيات، وصولًا إلى مناقشة النتائج وتفسيرها في ضوء الأدبيات ذات الصلة</w:t>
      </w:r>
      <w:r w:rsidRPr="00472F14">
        <w:rPr>
          <w:rFonts w:ascii="Traditional Arabic" w:hAnsi="Traditional Arabic" w:cs="Traditional Arabic"/>
          <w:sz w:val="32"/>
          <w:szCs w:val="32"/>
          <w:lang w:bidi="ar-EG"/>
        </w:rPr>
        <w:t>.</w:t>
      </w:r>
    </w:p>
    <w:p w14:paraId="62F79CDB" w14:textId="25F0DA3E" w:rsidR="0062724E" w:rsidRPr="00963FB6" w:rsidRDefault="0062724E" w:rsidP="0062724E">
      <w:pPr>
        <w:bidi/>
        <w:spacing w:after="200" w:line="276" w:lineRule="auto"/>
        <w:rPr>
          <w:rFonts w:ascii="Traditional Arabic" w:hAnsi="Traditional Arabic" w:cs="Traditional Arabic"/>
          <w:b/>
          <w:bCs/>
          <w:color w:val="000000" w:themeColor="text1"/>
          <w:sz w:val="36"/>
          <w:szCs w:val="36"/>
        </w:rPr>
      </w:pPr>
      <w:r w:rsidRPr="00963FB6">
        <w:rPr>
          <w:rFonts w:ascii="Traditional Arabic" w:hAnsi="Traditional Arabic" w:cs="Traditional Arabic"/>
          <w:b/>
          <w:bCs/>
          <w:color w:val="000000" w:themeColor="text1"/>
          <w:sz w:val="36"/>
          <w:szCs w:val="36"/>
          <w:rtl/>
        </w:rPr>
        <w:t>الإحصاء والتحليل الوصفي</w:t>
      </w:r>
    </w:p>
    <w:p w14:paraId="50496123" w14:textId="77777777" w:rsidR="0062724E" w:rsidRPr="00472F14" w:rsidRDefault="0062724E" w:rsidP="0062724E">
      <w:pPr>
        <w:tabs>
          <w:tab w:val="left" w:pos="1087"/>
        </w:tabs>
        <w:bidi/>
        <w:spacing w:after="120" w:line="240" w:lineRule="auto"/>
        <w:rPr>
          <w:rFonts w:ascii="Traditional Arabic" w:hAnsi="Traditional Arabic" w:cs="Traditional Arabic"/>
          <w:b/>
          <w:bCs/>
          <w:sz w:val="32"/>
          <w:szCs w:val="32"/>
          <w:lang w:bidi="ar-EG"/>
        </w:rPr>
      </w:pPr>
      <w:r w:rsidRPr="00472F14">
        <w:rPr>
          <w:rFonts w:ascii="Traditional Arabic" w:hAnsi="Traditional Arabic" w:cs="Traditional Arabic"/>
          <w:b/>
          <w:bCs/>
          <w:sz w:val="32"/>
          <w:szCs w:val="32"/>
          <w:rtl/>
          <w:lang w:bidi="ar-EG"/>
        </w:rPr>
        <w:t>أولاً: عرض نتائج الدراسة بالخصائص الديموغرافية لأفراد العينة.</w:t>
      </w:r>
    </w:p>
    <w:p w14:paraId="2A2064EA" w14:textId="3F4D750D" w:rsidR="0062724E" w:rsidRPr="00A54D9E" w:rsidRDefault="0062724E" w:rsidP="0062724E">
      <w:pPr>
        <w:tabs>
          <w:tab w:val="left" w:pos="1087"/>
        </w:tabs>
        <w:spacing w:after="120" w:line="240" w:lineRule="auto"/>
        <w:ind w:left="357"/>
        <w:jc w:val="center"/>
        <w:rPr>
          <w:rFonts w:ascii="Traditional Arabic" w:hAnsi="Traditional Arabic" w:cs="Traditional Arabic"/>
          <w:b/>
          <w:bCs/>
          <w:sz w:val="32"/>
          <w:szCs w:val="32"/>
          <w:rtl/>
          <w:lang w:bidi="ar-EG"/>
        </w:rPr>
      </w:pPr>
      <w:r w:rsidRPr="00A54D9E">
        <w:rPr>
          <w:rFonts w:ascii="Traditional Arabic" w:hAnsi="Traditional Arabic" w:cs="Traditional Arabic"/>
          <w:noProof/>
          <w:sz w:val="24"/>
          <w:szCs w:val="24"/>
          <w:rtl/>
        </w:rPr>
        <w:t xml:space="preserve"> </w: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2</w:t>
      </w:r>
      <w:r w:rsidRPr="00A54D9E">
        <w:rPr>
          <w:rFonts w:ascii="Traditional Arabic" w:hAnsi="Traditional Arabic" w:cs="Traditional Arabic"/>
          <w:b/>
          <w:bCs/>
          <w:sz w:val="32"/>
          <w:szCs w:val="32"/>
          <w:rtl/>
        </w:rPr>
        <w:t xml:space="preserve">) يوضح توزيع </w:t>
      </w:r>
      <w:r w:rsidRPr="00A54D9E">
        <w:rPr>
          <w:rFonts w:ascii="Traditional Arabic" w:hAnsi="Traditional Arabic" w:cs="Traditional Arabic"/>
          <w:b/>
          <w:bCs/>
          <w:sz w:val="32"/>
          <w:szCs w:val="32"/>
          <w:rtl/>
          <w:lang w:bidi="ar-EG"/>
        </w:rPr>
        <w:t xml:space="preserve">عينة الدراسة </w:t>
      </w:r>
      <w:r w:rsidRPr="00A54D9E">
        <w:rPr>
          <w:rFonts w:ascii="Traditional Arabic" w:hAnsi="Traditional Arabic" w:cs="Traditional Arabic"/>
          <w:b/>
          <w:bCs/>
          <w:sz w:val="32"/>
          <w:szCs w:val="32"/>
          <w:rtl/>
        </w:rPr>
        <w:t xml:space="preserve">وفقاً </w:t>
      </w:r>
      <w:r w:rsidRPr="00A54D9E">
        <w:rPr>
          <w:rFonts w:ascii="Traditional Arabic" w:hAnsi="Traditional Arabic" w:cs="Traditional Arabic"/>
          <w:b/>
          <w:bCs/>
          <w:sz w:val="32"/>
          <w:szCs w:val="32"/>
          <w:rtl/>
          <w:lang w:bidi="ar-EG"/>
        </w:rPr>
        <w:t>للجنس</w:t>
      </w:r>
    </w:p>
    <w:tbl>
      <w:tblPr>
        <w:tblpPr w:leftFromText="180" w:rightFromText="180" w:vertAnchor="text" w:horzAnchor="margin" w:tblpXSpec="center" w:tblpY="686"/>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4A870549" w14:textId="77777777" w:rsidTr="000F3280">
        <w:trPr>
          <w:trHeight w:val="210"/>
        </w:trPr>
        <w:tc>
          <w:tcPr>
            <w:tcW w:w="699" w:type="dxa"/>
            <w:shd w:val="clear" w:color="auto" w:fill="D9D9D9" w:themeFill="background1" w:themeFillShade="D9"/>
            <w:vAlign w:val="center"/>
          </w:tcPr>
          <w:p w14:paraId="37CC3FBF"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31B65AF4"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الجنس</w:t>
            </w:r>
          </w:p>
        </w:tc>
        <w:tc>
          <w:tcPr>
            <w:tcW w:w="1411" w:type="dxa"/>
            <w:shd w:val="clear" w:color="auto" w:fill="D9D9D9" w:themeFill="background1" w:themeFillShade="D9"/>
            <w:vAlign w:val="center"/>
          </w:tcPr>
          <w:p w14:paraId="3BCC10F1"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EB2C046"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078A7257" w14:textId="77777777" w:rsidTr="000F3280">
        <w:trPr>
          <w:trHeight w:val="294"/>
        </w:trPr>
        <w:tc>
          <w:tcPr>
            <w:tcW w:w="699" w:type="dxa"/>
          </w:tcPr>
          <w:p w14:paraId="38E2A2C7"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698B7D4A"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ذكر</w:t>
            </w:r>
          </w:p>
        </w:tc>
        <w:tc>
          <w:tcPr>
            <w:tcW w:w="1411" w:type="dxa"/>
            <w:vAlign w:val="center"/>
          </w:tcPr>
          <w:p w14:paraId="27526749"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248</w:t>
            </w:r>
          </w:p>
        </w:tc>
        <w:tc>
          <w:tcPr>
            <w:tcW w:w="1856" w:type="dxa"/>
            <w:vAlign w:val="center"/>
          </w:tcPr>
          <w:p w14:paraId="1F512879"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64.4%</w:t>
            </w:r>
          </w:p>
        </w:tc>
      </w:tr>
      <w:tr w:rsidR="0062724E" w:rsidRPr="00472F14" w14:paraId="0CF9C38A" w14:textId="77777777" w:rsidTr="000F3280">
        <w:trPr>
          <w:trHeight w:val="328"/>
        </w:trPr>
        <w:tc>
          <w:tcPr>
            <w:tcW w:w="699" w:type="dxa"/>
            <w:tcBorders>
              <w:bottom w:val="single" w:sz="4" w:space="0" w:color="auto"/>
            </w:tcBorders>
          </w:tcPr>
          <w:p w14:paraId="655138EA"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2</w:t>
            </w:r>
          </w:p>
        </w:tc>
        <w:tc>
          <w:tcPr>
            <w:tcW w:w="2835" w:type="dxa"/>
            <w:tcBorders>
              <w:bottom w:val="single" w:sz="4" w:space="0" w:color="auto"/>
            </w:tcBorders>
          </w:tcPr>
          <w:p w14:paraId="78014385"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أنثى</w:t>
            </w:r>
          </w:p>
        </w:tc>
        <w:tc>
          <w:tcPr>
            <w:tcW w:w="1411" w:type="dxa"/>
            <w:tcBorders>
              <w:bottom w:val="single" w:sz="4" w:space="0" w:color="auto"/>
            </w:tcBorders>
            <w:vAlign w:val="center"/>
          </w:tcPr>
          <w:p w14:paraId="63882F57"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137</w:t>
            </w:r>
          </w:p>
        </w:tc>
        <w:tc>
          <w:tcPr>
            <w:tcW w:w="1856" w:type="dxa"/>
            <w:tcBorders>
              <w:bottom w:val="single" w:sz="4" w:space="0" w:color="auto"/>
            </w:tcBorders>
            <w:vAlign w:val="center"/>
          </w:tcPr>
          <w:p w14:paraId="7A8CF757"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rtl/>
                <w:lang w:bidi="ar-EG"/>
              </w:rPr>
            </w:pPr>
            <w:r w:rsidRPr="00472F14">
              <w:rPr>
                <w:rFonts w:ascii="Traditional Arabic" w:hAnsi="Traditional Arabic" w:cs="Traditional Arabic"/>
                <w:rtl/>
              </w:rPr>
              <w:t>35.6%</w:t>
            </w:r>
          </w:p>
        </w:tc>
      </w:tr>
      <w:tr w:rsidR="0062724E" w:rsidRPr="00472F14" w14:paraId="35B797E7" w14:textId="77777777" w:rsidTr="000F3280">
        <w:trPr>
          <w:trHeight w:val="328"/>
        </w:trPr>
        <w:tc>
          <w:tcPr>
            <w:tcW w:w="3534" w:type="dxa"/>
            <w:gridSpan w:val="2"/>
            <w:shd w:val="clear" w:color="auto" w:fill="D9D9D9" w:themeFill="background1" w:themeFillShade="D9"/>
          </w:tcPr>
          <w:p w14:paraId="64CF2D38"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7B069DFF"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47E84BFA"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5F4B49D7" w14:textId="7FAFA7C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r w:rsidRPr="00472F14">
        <w:rPr>
          <w:rFonts w:ascii="Traditional Arabic" w:hAnsi="Traditional Arabic" w:cs="Traditional Arabic"/>
          <w:noProof/>
          <w:rtl/>
        </w:rPr>
        <mc:AlternateContent>
          <mc:Choice Requires="wps">
            <w:drawing>
              <wp:anchor distT="0" distB="0" distL="114300" distR="114300" simplePos="0" relativeHeight="251692032" behindDoc="0" locked="0" layoutInCell="1" allowOverlap="1" wp14:anchorId="66DC5CFE" wp14:editId="2EE85B0F">
                <wp:simplePos x="0" y="0"/>
                <wp:positionH relativeFrom="column">
                  <wp:posOffset>655320</wp:posOffset>
                </wp:positionH>
                <wp:positionV relativeFrom="paragraph">
                  <wp:posOffset>11430</wp:posOffset>
                </wp:positionV>
                <wp:extent cx="819150" cy="371475"/>
                <wp:effectExtent l="0" t="0" r="0" b="9525"/>
                <wp:wrapNone/>
                <wp:docPr id="3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A7C15" w14:textId="77777777" w:rsidR="0062724E" w:rsidRDefault="0062724E" w:rsidP="0062724E">
                            <w:pPr>
                              <w:jc w:val="center"/>
                            </w:pPr>
                            <w:r>
                              <w:rPr>
                                <w:rFonts w:cs="Simplified Arabic" w:hint="cs"/>
                                <w:sz w:val="28"/>
                                <w:szCs w:val="28"/>
                                <w:rtl/>
                                <w:lang w:bidi="ar-EG"/>
                              </w:rPr>
                              <w:t xml:space="preserve">  </w:t>
                            </w: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C5CFE" id="Rectangle 51" o:spid="_x0000_s1042" style="position:absolute;left:0;text-align:left;margin-left:51.6pt;margin-top:.9pt;width:64.5pt;height:2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" filled="f" stroked="f">
                <v:textbox>
                  <w:txbxContent>
                    <w:p w14:paraId="2FCA7C15" w14:textId="77777777" w:rsidR="0062724E" w:rsidRDefault="0062724E" w:rsidP="0062724E">
                      <w:pPr>
                        <w:jc w:val="center"/>
                      </w:pPr>
                      <w:r>
                        <w:rPr>
                          <w:rFonts w:cs="Simplified Arabic" w:hint="cs"/>
                          <w:sz w:val="28"/>
                          <w:szCs w:val="28"/>
                          <w:rtl/>
                          <w:lang w:bidi="ar-EG"/>
                        </w:rPr>
                        <w:t xml:space="preserve">  </w:t>
                      </w:r>
                      <w:r>
                        <w:rPr>
                          <w:rFonts w:cs="Simplified Arabic" w:hint="cs"/>
                          <w:sz w:val="28"/>
                          <w:szCs w:val="28"/>
                          <w:rtl/>
                        </w:rPr>
                        <w:t>ن=385</w:t>
                      </w:r>
                    </w:p>
                  </w:txbxContent>
                </v:textbox>
              </v:rect>
            </w:pict>
          </mc:Fallback>
        </mc:AlternateContent>
      </w:r>
      <w:r w:rsidR="006B1DB3">
        <w:rPr>
          <w:rFonts w:ascii="Traditional Arabic" w:hAnsi="Traditional Arabic" w:cs="Traditional Arabic"/>
          <w:b/>
          <w:bCs/>
          <w:sz w:val="28"/>
          <w:szCs w:val="28"/>
          <w:lang w:bidi="ar-EG"/>
        </w:rPr>
        <w:t xml:space="preserve"> </w:t>
      </w:r>
    </w:p>
    <w:p w14:paraId="665C9D89"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0A148835"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50BA2142"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0F9AD02C"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4130F0BD" w14:textId="65111F35" w:rsidR="0062724E" w:rsidRPr="00CD643D" w:rsidRDefault="0062724E" w:rsidP="0062724E">
      <w:pPr>
        <w:bidi/>
        <w:spacing w:after="120" w:line="240" w:lineRule="auto"/>
        <w:ind w:firstLine="357"/>
        <w:contextualSpacing/>
        <w:jc w:val="lowKashida"/>
        <w:rPr>
          <w:rFonts w:ascii="Traditional Arabic" w:hAnsi="Traditional Arabic" w:cs="Traditional Arabic"/>
          <w:b/>
          <w:bCs/>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ab/>
        <w:t>تشير نتائج الجدول</w:t>
      </w:r>
      <w:r w:rsidR="001E2B53">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رقم (</w:t>
      </w:r>
      <w:r w:rsidR="00236858">
        <w:rPr>
          <w:rFonts w:ascii="Traditional Arabic" w:hAnsi="Traditional Arabic" w:cs="Traditional Arabic" w:hint="cs"/>
          <w:color w:val="000000" w:themeColor="text1"/>
          <w:sz w:val="32"/>
          <w:szCs w:val="32"/>
          <w:rtl/>
          <w:lang w:bidi="ar-EG"/>
        </w:rPr>
        <w:t>2</w:t>
      </w:r>
      <w:r w:rsidRPr="00CD643D">
        <w:rPr>
          <w:rFonts w:ascii="Traditional Arabic" w:hAnsi="Traditional Arabic" w:cs="Traditional Arabic"/>
          <w:color w:val="000000" w:themeColor="text1"/>
          <w:sz w:val="32"/>
          <w:szCs w:val="32"/>
          <w:rtl/>
          <w:lang w:bidi="ar-EG"/>
        </w:rPr>
        <w:t>) والخاص بتوزيع عينة الدراسة وفقاً للجنس أن نسبة الذكور في عينة الدراسة أكبر حيث بلغت (</w:t>
      </w:r>
      <w:r w:rsidRPr="00CD643D">
        <w:rPr>
          <w:rFonts w:ascii="Traditional Arabic" w:hAnsi="Traditional Arabic" w:cs="Traditional Arabic"/>
          <w:color w:val="000000" w:themeColor="text1"/>
          <w:sz w:val="32"/>
          <w:szCs w:val="32"/>
          <w:rtl/>
        </w:rPr>
        <w:t>64.4%</w:t>
      </w:r>
      <w:r w:rsidRPr="00CD643D">
        <w:rPr>
          <w:rFonts w:ascii="Traditional Arabic" w:hAnsi="Traditional Arabic" w:cs="Traditional Arabic"/>
          <w:color w:val="000000" w:themeColor="text1"/>
          <w:sz w:val="32"/>
          <w:szCs w:val="32"/>
          <w:rtl/>
          <w:lang w:bidi="ar-EG"/>
        </w:rPr>
        <w:t>) بينما بلغت نسبة الإناث (35.6%)</w:t>
      </w:r>
    </w:p>
    <w:p w14:paraId="0D906AD0" w14:textId="507AD94B"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rtl/>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4080" behindDoc="0" locked="0" layoutInCell="1" allowOverlap="1" wp14:anchorId="22FA1FAC" wp14:editId="709DDF6D">
                <wp:simplePos x="0" y="0"/>
                <wp:positionH relativeFrom="column">
                  <wp:posOffset>118110</wp:posOffset>
                </wp:positionH>
                <wp:positionV relativeFrom="paragraph">
                  <wp:posOffset>190500</wp:posOffset>
                </wp:positionV>
                <wp:extent cx="819150" cy="371475"/>
                <wp:effectExtent l="0" t="0" r="0" b="9525"/>
                <wp:wrapNone/>
                <wp:docPr id="33066051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59A64"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A1FAC" id="_x0000_s1043" style="position:absolute;left:0;text-align:left;margin-left:9.3pt;margin-top:15pt;width:64.5pt;height:2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zcX3g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" filled="f" stroked="f">
                <v:textbox>
                  <w:txbxContent>
                    <w:p w14:paraId="57559A64"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3</w:t>
      </w:r>
      <w:r w:rsidRPr="00A54D9E">
        <w:rPr>
          <w:rFonts w:ascii="Traditional Arabic" w:hAnsi="Traditional Arabic" w:cs="Traditional Arabic"/>
          <w:b/>
          <w:bCs/>
          <w:sz w:val="32"/>
          <w:szCs w:val="32"/>
          <w:rtl/>
        </w:rPr>
        <w:t xml:space="preserve">) يوضح توزيع </w:t>
      </w:r>
      <w:r w:rsidRPr="00A54D9E">
        <w:rPr>
          <w:rFonts w:ascii="Traditional Arabic" w:hAnsi="Traditional Arabic" w:cs="Traditional Arabic"/>
          <w:b/>
          <w:bCs/>
          <w:sz w:val="32"/>
          <w:szCs w:val="32"/>
          <w:rtl/>
          <w:lang w:bidi="ar-EG"/>
        </w:rPr>
        <w:t>عينة الدراسة وفقاً للفئة العمرية</w:t>
      </w:r>
    </w:p>
    <w:tbl>
      <w:tblPr>
        <w:tblpPr w:leftFromText="180" w:rightFromText="180" w:vertAnchor="text" w:horzAnchor="margin" w:tblpY="353"/>
        <w:bidiVisual/>
        <w:tblW w:w="7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1"/>
        <w:gridCol w:w="3402"/>
        <w:gridCol w:w="1546"/>
        <w:gridCol w:w="1856"/>
      </w:tblGrid>
      <w:tr w:rsidR="0062724E" w:rsidRPr="00472F14" w14:paraId="533B82A2" w14:textId="77777777" w:rsidTr="000F3280">
        <w:trPr>
          <w:trHeight w:val="210"/>
        </w:trPr>
        <w:tc>
          <w:tcPr>
            <w:tcW w:w="1131" w:type="dxa"/>
            <w:shd w:val="clear" w:color="auto" w:fill="D9D9D9" w:themeFill="background1" w:themeFillShade="D9"/>
            <w:vAlign w:val="center"/>
          </w:tcPr>
          <w:p w14:paraId="785E7378" w14:textId="77777777" w:rsidR="0062724E" w:rsidRPr="00472F14" w:rsidRDefault="0062724E" w:rsidP="000F3280">
            <w:pPr>
              <w:spacing w:after="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rPr>
              <w:t>م</w:t>
            </w:r>
          </w:p>
        </w:tc>
        <w:tc>
          <w:tcPr>
            <w:tcW w:w="3402" w:type="dxa"/>
            <w:shd w:val="clear" w:color="auto" w:fill="D9D9D9" w:themeFill="background1" w:themeFillShade="D9"/>
            <w:vAlign w:val="center"/>
          </w:tcPr>
          <w:p w14:paraId="5A80AE7D"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الفئة العمرية</w:t>
            </w:r>
          </w:p>
        </w:tc>
        <w:tc>
          <w:tcPr>
            <w:tcW w:w="1546" w:type="dxa"/>
            <w:shd w:val="clear" w:color="auto" w:fill="D9D9D9" w:themeFill="background1" w:themeFillShade="D9"/>
            <w:vAlign w:val="center"/>
          </w:tcPr>
          <w:p w14:paraId="15B2E0D5"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0A6802AE"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1FF62383" w14:textId="77777777" w:rsidTr="000F3280">
        <w:trPr>
          <w:trHeight w:val="294"/>
        </w:trPr>
        <w:tc>
          <w:tcPr>
            <w:tcW w:w="1131" w:type="dxa"/>
          </w:tcPr>
          <w:p w14:paraId="2D0F6E40"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3402" w:type="dxa"/>
          </w:tcPr>
          <w:p w14:paraId="44054838"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أقل من 25</w:t>
            </w:r>
          </w:p>
        </w:tc>
        <w:tc>
          <w:tcPr>
            <w:tcW w:w="1546" w:type="dxa"/>
            <w:vAlign w:val="center"/>
          </w:tcPr>
          <w:p w14:paraId="19B06450"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28</w:t>
            </w:r>
          </w:p>
        </w:tc>
        <w:tc>
          <w:tcPr>
            <w:tcW w:w="1856" w:type="dxa"/>
            <w:vAlign w:val="center"/>
          </w:tcPr>
          <w:p w14:paraId="1F050DFB"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7.3%</w:t>
            </w:r>
          </w:p>
        </w:tc>
      </w:tr>
      <w:tr w:rsidR="0062724E" w:rsidRPr="00472F14" w14:paraId="2EE92D30" w14:textId="77777777" w:rsidTr="000F3280">
        <w:trPr>
          <w:trHeight w:val="328"/>
        </w:trPr>
        <w:tc>
          <w:tcPr>
            <w:tcW w:w="1131" w:type="dxa"/>
          </w:tcPr>
          <w:p w14:paraId="40BD1D73"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2</w:t>
            </w:r>
          </w:p>
        </w:tc>
        <w:tc>
          <w:tcPr>
            <w:tcW w:w="3402" w:type="dxa"/>
          </w:tcPr>
          <w:p w14:paraId="321F9BD8"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من (25) إلى أقل من (35)</w:t>
            </w:r>
          </w:p>
        </w:tc>
        <w:tc>
          <w:tcPr>
            <w:tcW w:w="1546" w:type="dxa"/>
            <w:vAlign w:val="center"/>
          </w:tcPr>
          <w:p w14:paraId="01AA89DC" w14:textId="77777777" w:rsidR="0062724E" w:rsidRPr="00472F14" w:rsidRDefault="0062724E" w:rsidP="000F3280">
            <w:pPr>
              <w:spacing w:after="0" w:line="240" w:lineRule="auto"/>
              <w:contextualSpacing/>
              <w:jc w:val="center"/>
              <w:rPr>
                <w:rFonts w:ascii="Traditional Arabic" w:hAnsi="Traditional Arabic" w:cs="Traditional Arabic"/>
              </w:rPr>
            </w:pPr>
            <w:r w:rsidRPr="00472F14">
              <w:rPr>
                <w:rFonts w:ascii="Traditional Arabic" w:hAnsi="Traditional Arabic" w:cs="Traditional Arabic"/>
                <w:rtl/>
                <w:lang w:bidi="ar-EG"/>
              </w:rPr>
              <w:t>78</w:t>
            </w:r>
          </w:p>
        </w:tc>
        <w:tc>
          <w:tcPr>
            <w:tcW w:w="1856" w:type="dxa"/>
            <w:vAlign w:val="center"/>
          </w:tcPr>
          <w:p w14:paraId="06776EFA"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rtl/>
                <w:lang w:bidi="ar-EG"/>
              </w:rPr>
            </w:pPr>
            <w:r w:rsidRPr="00472F14">
              <w:rPr>
                <w:rFonts w:ascii="Traditional Arabic" w:hAnsi="Traditional Arabic" w:cs="Traditional Arabic"/>
                <w:rtl/>
              </w:rPr>
              <w:t>20.3%</w:t>
            </w:r>
          </w:p>
        </w:tc>
      </w:tr>
      <w:tr w:rsidR="0062724E" w:rsidRPr="00472F14" w14:paraId="7CE4496A" w14:textId="77777777" w:rsidTr="000F3280">
        <w:trPr>
          <w:trHeight w:val="214"/>
        </w:trPr>
        <w:tc>
          <w:tcPr>
            <w:tcW w:w="1131" w:type="dxa"/>
          </w:tcPr>
          <w:p w14:paraId="42775608"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3</w:t>
            </w:r>
          </w:p>
        </w:tc>
        <w:tc>
          <w:tcPr>
            <w:tcW w:w="3402" w:type="dxa"/>
          </w:tcPr>
          <w:p w14:paraId="772C460F"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من (35) إلى أقل من (45)</w:t>
            </w:r>
          </w:p>
        </w:tc>
        <w:tc>
          <w:tcPr>
            <w:tcW w:w="1546" w:type="dxa"/>
            <w:vAlign w:val="center"/>
          </w:tcPr>
          <w:p w14:paraId="7888AB2D" w14:textId="77777777" w:rsidR="0062724E" w:rsidRPr="00472F14" w:rsidRDefault="0062724E" w:rsidP="000F3280">
            <w:pPr>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90</w:t>
            </w:r>
          </w:p>
        </w:tc>
        <w:tc>
          <w:tcPr>
            <w:tcW w:w="1856" w:type="dxa"/>
            <w:vAlign w:val="center"/>
          </w:tcPr>
          <w:p w14:paraId="2E1BD5C2"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rtl/>
                <w:lang w:bidi="ar-EG"/>
              </w:rPr>
            </w:pPr>
            <w:r w:rsidRPr="00472F14">
              <w:rPr>
                <w:rFonts w:ascii="Traditional Arabic" w:hAnsi="Traditional Arabic" w:cs="Traditional Arabic"/>
                <w:rtl/>
              </w:rPr>
              <w:t>23.4%</w:t>
            </w:r>
          </w:p>
        </w:tc>
      </w:tr>
      <w:tr w:rsidR="0062724E" w:rsidRPr="00472F14" w14:paraId="15600E57" w14:textId="77777777" w:rsidTr="000F3280">
        <w:trPr>
          <w:trHeight w:val="268"/>
        </w:trPr>
        <w:tc>
          <w:tcPr>
            <w:tcW w:w="1131" w:type="dxa"/>
            <w:tcBorders>
              <w:bottom w:val="single" w:sz="4" w:space="0" w:color="auto"/>
            </w:tcBorders>
          </w:tcPr>
          <w:p w14:paraId="5CE174D2"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4</w:t>
            </w:r>
          </w:p>
        </w:tc>
        <w:tc>
          <w:tcPr>
            <w:tcW w:w="3402" w:type="dxa"/>
            <w:tcBorders>
              <w:bottom w:val="single" w:sz="4" w:space="0" w:color="auto"/>
            </w:tcBorders>
          </w:tcPr>
          <w:p w14:paraId="504B8C4E"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 xml:space="preserve">(45) فأكثر </w:t>
            </w:r>
          </w:p>
        </w:tc>
        <w:tc>
          <w:tcPr>
            <w:tcW w:w="1546" w:type="dxa"/>
            <w:tcBorders>
              <w:bottom w:val="single" w:sz="4" w:space="0" w:color="auto"/>
            </w:tcBorders>
            <w:vAlign w:val="center"/>
          </w:tcPr>
          <w:p w14:paraId="7D527B60" w14:textId="77777777" w:rsidR="0062724E" w:rsidRPr="00472F14" w:rsidRDefault="0062724E" w:rsidP="000F3280">
            <w:pPr>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189</w:t>
            </w:r>
          </w:p>
        </w:tc>
        <w:tc>
          <w:tcPr>
            <w:tcW w:w="1856" w:type="dxa"/>
            <w:tcBorders>
              <w:bottom w:val="single" w:sz="4" w:space="0" w:color="auto"/>
            </w:tcBorders>
            <w:vAlign w:val="center"/>
          </w:tcPr>
          <w:p w14:paraId="6054196B"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49.1%</w:t>
            </w:r>
          </w:p>
        </w:tc>
      </w:tr>
      <w:tr w:rsidR="0062724E" w:rsidRPr="00472F14" w14:paraId="63D5D5DE" w14:textId="77777777" w:rsidTr="000F3280">
        <w:trPr>
          <w:trHeight w:val="268"/>
        </w:trPr>
        <w:tc>
          <w:tcPr>
            <w:tcW w:w="4533" w:type="dxa"/>
            <w:gridSpan w:val="2"/>
            <w:shd w:val="clear" w:color="auto" w:fill="D9D9D9" w:themeFill="background1" w:themeFillShade="D9"/>
          </w:tcPr>
          <w:p w14:paraId="2112EBBC" w14:textId="77777777" w:rsidR="0062724E" w:rsidRPr="00472F14" w:rsidRDefault="0062724E" w:rsidP="000F3280">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المجموع</w:t>
            </w:r>
          </w:p>
        </w:tc>
        <w:tc>
          <w:tcPr>
            <w:tcW w:w="1546" w:type="dxa"/>
            <w:shd w:val="clear" w:color="auto" w:fill="D9D9D9" w:themeFill="background1" w:themeFillShade="D9"/>
            <w:vAlign w:val="center"/>
          </w:tcPr>
          <w:p w14:paraId="6DEA53C0" w14:textId="77777777" w:rsidR="0062724E" w:rsidRPr="00472F14" w:rsidRDefault="0062724E" w:rsidP="000F3280">
            <w:pPr>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519BDF64"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100%</w:t>
            </w:r>
          </w:p>
        </w:tc>
      </w:tr>
    </w:tbl>
    <w:p w14:paraId="1D7A9DFC"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040B9B73" w14:textId="5DC45ACF" w:rsidR="0062724E" w:rsidRPr="00CD643D"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تشير نتائج الجدول</w:t>
      </w:r>
      <w:r w:rsidR="001E2B53">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 xml:space="preserve">رقم ( </w:t>
      </w:r>
      <w:r w:rsidR="00236858">
        <w:rPr>
          <w:rFonts w:ascii="Traditional Arabic" w:hAnsi="Traditional Arabic" w:cs="Traditional Arabic" w:hint="cs"/>
          <w:color w:val="000000" w:themeColor="text1"/>
          <w:sz w:val="32"/>
          <w:szCs w:val="32"/>
          <w:rtl/>
          <w:lang w:bidi="ar-EG"/>
        </w:rPr>
        <w:t>3</w:t>
      </w:r>
      <w:r w:rsidRPr="00CD643D">
        <w:rPr>
          <w:rFonts w:ascii="Traditional Arabic" w:hAnsi="Traditional Arabic" w:cs="Traditional Arabic"/>
          <w:color w:val="000000" w:themeColor="text1"/>
          <w:sz w:val="32"/>
          <w:szCs w:val="32"/>
          <w:rtl/>
          <w:lang w:bidi="ar-EG"/>
        </w:rPr>
        <w:t>) والخاص بتوزيع عينة الدراسة وفقاً لفئة العمرية حيث جاء في الترتيب الأول: الفئة العمرية (45) فأكثر بنسبة (</w:t>
      </w:r>
      <w:r w:rsidRPr="00CD643D">
        <w:rPr>
          <w:rFonts w:ascii="Traditional Arabic" w:hAnsi="Traditional Arabic" w:cs="Traditional Arabic"/>
          <w:color w:val="000000" w:themeColor="text1"/>
          <w:sz w:val="32"/>
          <w:szCs w:val="32"/>
          <w:rtl/>
        </w:rPr>
        <w:t>49.1%)</w:t>
      </w:r>
      <w:r w:rsidRPr="00CD643D">
        <w:rPr>
          <w:rFonts w:ascii="Traditional Arabic" w:hAnsi="Traditional Arabic" w:cs="Traditional Arabic"/>
          <w:color w:val="000000" w:themeColor="text1"/>
          <w:sz w:val="32"/>
          <w:szCs w:val="32"/>
          <w:rtl/>
          <w:lang w:bidi="ar-EG"/>
        </w:rPr>
        <w:t>، وجاء في الترتيب الثاني: الفئة العمرية من (35) إلى أقل من (45) سنة بنسبة (</w:t>
      </w:r>
      <w:r w:rsidRPr="00CD643D">
        <w:rPr>
          <w:rFonts w:ascii="Traditional Arabic" w:hAnsi="Traditional Arabic" w:cs="Traditional Arabic"/>
          <w:color w:val="000000" w:themeColor="text1"/>
          <w:sz w:val="32"/>
          <w:szCs w:val="32"/>
          <w:rtl/>
        </w:rPr>
        <w:t>23.4%</w:t>
      </w:r>
      <w:r w:rsidRPr="00CD643D">
        <w:rPr>
          <w:rFonts w:ascii="Traditional Arabic" w:hAnsi="Traditional Arabic" w:cs="Traditional Arabic"/>
          <w:color w:val="000000" w:themeColor="text1"/>
          <w:sz w:val="32"/>
          <w:szCs w:val="32"/>
          <w:rtl/>
          <w:lang w:bidi="ar-EG"/>
        </w:rPr>
        <w:t>)، وجاء في الترتيب الثالث: الفئة العمرية</w:t>
      </w:r>
      <w:r w:rsidR="006B1DB3">
        <w:rPr>
          <w:rFonts w:ascii="Traditional Arabic" w:hAnsi="Traditional Arabic" w:cs="Traditional Arabic"/>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من (25) إلى أقل (35) سنة بنسبة (</w:t>
      </w:r>
      <w:r w:rsidRPr="00CD643D">
        <w:rPr>
          <w:rFonts w:ascii="Traditional Arabic" w:hAnsi="Traditional Arabic" w:cs="Traditional Arabic"/>
          <w:color w:val="000000" w:themeColor="text1"/>
          <w:sz w:val="32"/>
          <w:szCs w:val="32"/>
          <w:rtl/>
        </w:rPr>
        <w:t>20.3%</w:t>
      </w:r>
      <w:r w:rsidRPr="00CD643D">
        <w:rPr>
          <w:rFonts w:ascii="Traditional Arabic" w:hAnsi="Traditional Arabic" w:cs="Traditional Arabic"/>
          <w:color w:val="000000" w:themeColor="text1"/>
          <w:sz w:val="32"/>
          <w:szCs w:val="32"/>
          <w:rtl/>
          <w:lang w:bidi="ar-EG"/>
        </w:rPr>
        <w:t xml:space="preserve">)، </w:t>
      </w:r>
      <w:r w:rsidR="00963FB6">
        <w:rPr>
          <w:rFonts w:ascii="Traditional Arabic" w:hAnsi="Traditional Arabic" w:cs="Traditional Arabic" w:hint="cs"/>
          <w:color w:val="000000" w:themeColor="text1"/>
          <w:sz w:val="32"/>
          <w:szCs w:val="32"/>
          <w:rtl/>
          <w:lang w:bidi="ar-EG"/>
        </w:rPr>
        <w:t>و</w:t>
      </w:r>
      <w:r w:rsidRPr="00CD643D">
        <w:rPr>
          <w:rFonts w:ascii="Traditional Arabic" w:hAnsi="Traditional Arabic" w:cs="Traditional Arabic"/>
          <w:color w:val="000000" w:themeColor="text1"/>
          <w:sz w:val="32"/>
          <w:szCs w:val="32"/>
          <w:rtl/>
          <w:lang w:bidi="ar-EG"/>
        </w:rPr>
        <w:t>جاء في الترتيب الرابع والأخير: الفئة العمرية أقل من (25) سنة بنسبة (</w:t>
      </w:r>
      <w:r w:rsidRPr="00CD643D">
        <w:rPr>
          <w:rFonts w:ascii="Traditional Arabic" w:hAnsi="Traditional Arabic" w:cs="Traditional Arabic"/>
          <w:color w:val="000000" w:themeColor="text1"/>
          <w:sz w:val="32"/>
          <w:szCs w:val="32"/>
          <w:rtl/>
        </w:rPr>
        <w:t>7.3%</w:t>
      </w:r>
      <w:r w:rsidRPr="00CD643D">
        <w:rPr>
          <w:rFonts w:ascii="Traditional Arabic" w:hAnsi="Traditional Arabic" w:cs="Traditional Arabic"/>
          <w:color w:val="000000" w:themeColor="text1"/>
          <w:sz w:val="32"/>
          <w:szCs w:val="32"/>
          <w:rtl/>
          <w:lang w:bidi="ar-EG"/>
        </w:rPr>
        <w:t xml:space="preserve">). </w:t>
      </w:r>
    </w:p>
    <w:p w14:paraId="4C574885" w14:textId="51650855"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5104" behindDoc="0" locked="0" layoutInCell="1" allowOverlap="1" wp14:anchorId="73913F8C" wp14:editId="263FCDE1">
                <wp:simplePos x="0" y="0"/>
                <wp:positionH relativeFrom="column">
                  <wp:posOffset>49530</wp:posOffset>
                </wp:positionH>
                <wp:positionV relativeFrom="paragraph">
                  <wp:posOffset>190500</wp:posOffset>
                </wp:positionV>
                <wp:extent cx="819150" cy="371475"/>
                <wp:effectExtent l="0" t="0" r="0" b="9525"/>
                <wp:wrapNone/>
                <wp:docPr id="155371438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6405B"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13F8C" id="_x0000_s1044" style="position:absolute;left:0;text-align:left;margin-left:3.9pt;margin-top:15pt;width:64.5pt;height:2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" filled="f" stroked="f">
                <v:textbox>
                  <w:txbxContent>
                    <w:p w14:paraId="4496405B"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4</w:t>
      </w:r>
      <w:r w:rsidRPr="00A54D9E">
        <w:rPr>
          <w:rFonts w:ascii="Traditional Arabic" w:hAnsi="Traditional Arabic" w:cs="Traditional Arabic"/>
          <w:b/>
          <w:bCs/>
          <w:sz w:val="32"/>
          <w:szCs w:val="32"/>
          <w:rtl/>
        </w:rPr>
        <w:t xml:space="preserve">) يوضح توزيع </w:t>
      </w:r>
      <w:r w:rsidRPr="00A54D9E">
        <w:rPr>
          <w:rFonts w:ascii="Traditional Arabic" w:hAnsi="Traditional Arabic" w:cs="Traditional Arabic"/>
          <w:b/>
          <w:bCs/>
          <w:sz w:val="32"/>
          <w:szCs w:val="32"/>
          <w:rtl/>
          <w:lang w:bidi="ar-EG"/>
        </w:rPr>
        <w:t>عينة الدراسة وفقاً للمستوى التعليمي</w:t>
      </w:r>
    </w:p>
    <w:tbl>
      <w:tblPr>
        <w:tblpPr w:leftFromText="180" w:rightFromText="180" w:vertAnchor="text" w:horzAnchor="margin" w:tblpY="353"/>
        <w:bidiVisual/>
        <w:tblW w:w="8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7"/>
        <w:gridCol w:w="3119"/>
        <w:gridCol w:w="1695"/>
        <w:gridCol w:w="1856"/>
      </w:tblGrid>
      <w:tr w:rsidR="0062724E" w:rsidRPr="00472F14" w14:paraId="2BC0215D" w14:textId="77777777" w:rsidTr="000F3280">
        <w:trPr>
          <w:trHeight w:val="210"/>
        </w:trPr>
        <w:tc>
          <w:tcPr>
            <w:tcW w:w="1407" w:type="dxa"/>
            <w:shd w:val="clear" w:color="auto" w:fill="D9D9D9" w:themeFill="background1" w:themeFillShade="D9"/>
            <w:vAlign w:val="center"/>
          </w:tcPr>
          <w:p w14:paraId="4B85E391" w14:textId="77777777" w:rsidR="0062724E" w:rsidRPr="00472F14" w:rsidRDefault="0062724E" w:rsidP="000F3280">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3119" w:type="dxa"/>
            <w:shd w:val="clear" w:color="auto" w:fill="D9D9D9" w:themeFill="background1" w:themeFillShade="D9"/>
            <w:vAlign w:val="center"/>
          </w:tcPr>
          <w:p w14:paraId="6A7815ED" w14:textId="77777777" w:rsidR="0062724E" w:rsidRPr="00472F14" w:rsidRDefault="0062724E" w:rsidP="000F3280">
            <w:pPr>
              <w:spacing w:after="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rPr>
              <w:t>المستوى التعليمي</w:t>
            </w:r>
          </w:p>
        </w:tc>
        <w:tc>
          <w:tcPr>
            <w:tcW w:w="1695" w:type="dxa"/>
            <w:shd w:val="clear" w:color="auto" w:fill="D9D9D9" w:themeFill="background1" w:themeFillShade="D9"/>
            <w:vAlign w:val="center"/>
          </w:tcPr>
          <w:p w14:paraId="1BEE26A7"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A4D8A52"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64962856" w14:textId="77777777" w:rsidTr="000F3280">
        <w:trPr>
          <w:trHeight w:val="294"/>
        </w:trPr>
        <w:tc>
          <w:tcPr>
            <w:tcW w:w="1407" w:type="dxa"/>
          </w:tcPr>
          <w:p w14:paraId="04CCC1C2"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3119" w:type="dxa"/>
          </w:tcPr>
          <w:p w14:paraId="3E31E234"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ثانوي فأقل</w:t>
            </w:r>
          </w:p>
        </w:tc>
        <w:tc>
          <w:tcPr>
            <w:tcW w:w="1695" w:type="dxa"/>
            <w:vAlign w:val="center"/>
          </w:tcPr>
          <w:p w14:paraId="1ABFBD9C"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45</w:t>
            </w:r>
          </w:p>
        </w:tc>
        <w:tc>
          <w:tcPr>
            <w:tcW w:w="1856" w:type="dxa"/>
            <w:vAlign w:val="center"/>
          </w:tcPr>
          <w:p w14:paraId="48D9BF8C"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11.7%</w:t>
            </w:r>
          </w:p>
        </w:tc>
      </w:tr>
      <w:tr w:rsidR="0062724E" w:rsidRPr="00472F14" w14:paraId="221E45C6" w14:textId="77777777" w:rsidTr="000F3280">
        <w:trPr>
          <w:trHeight w:val="328"/>
        </w:trPr>
        <w:tc>
          <w:tcPr>
            <w:tcW w:w="1407" w:type="dxa"/>
          </w:tcPr>
          <w:p w14:paraId="6F965A35"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2</w:t>
            </w:r>
          </w:p>
        </w:tc>
        <w:tc>
          <w:tcPr>
            <w:tcW w:w="3119" w:type="dxa"/>
          </w:tcPr>
          <w:p w14:paraId="760FA3D4"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 xml:space="preserve">دبلوم </w:t>
            </w:r>
          </w:p>
        </w:tc>
        <w:tc>
          <w:tcPr>
            <w:tcW w:w="1695" w:type="dxa"/>
            <w:vAlign w:val="center"/>
          </w:tcPr>
          <w:p w14:paraId="510CF087" w14:textId="77777777" w:rsidR="0062724E" w:rsidRPr="00472F14" w:rsidRDefault="0062724E" w:rsidP="000F3280">
            <w:pPr>
              <w:spacing w:after="0" w:line="240" w:lineRule="auto"/>
              <w:contextualSpacing/>
              <w:jc w:val="center"/>
              <w:rPr>
                <w:rFonts w:ascii="Traditional Arabic" w:hAnsi="Traditional Arabic" w:cs="Traditional Arabic"/>
              </w:rPr>
            </w:pPr>
            <w:r w:rsidRPr="00472F14">
              <w:rPr>
                <w:rFonts w:ascii="Traditional Arabic" w:hAnsi="Traditional Arabic" w:cs="Traditional Arabic"/>
                <w:rtl/>
                <w:lang w:bidi="ar-EG"/>
              </w:rPr>
              <w:t>43</w:t>
            </w:r>
          </w:p>
        </w:tc>
        <w:tc>
          <w:tcPr>
            <w:tcW w:w="1856" w:type="dxa"/>
            <w:vAlign w:val="center"/>
          </w:tcPr>
          <w:p w14:paraId="78745643"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11.2%</w:t>
            </w:r>
          </w:p>
        </w:tc>
      </w:tr>
      <w:tr w:rsidR="0062724E" w:rsidRPr="00472F14" w14:paraId="3D2C08AB" w14:textId="77777777" w:rsidTr="000F3280">
        <w:trPr>
          <w:trHeight w:val="328"/>
        </w:trPr>
        <w:tc>
          <w:tcPr>
            <w:tcW w:w="1407" w:type="dxa"/>
          </w:tcPr>
          <w:p w14:paraId="7E677319"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3</w:t>
            </w:r>
          </w:p>
        </w:tc>
        <w:tc>
          <w:tcPr>
            <w:tcW w:w="3119" w:type="dxa"/>
          </w:tcPr>
          <w:p w14:paraId="61B792CC"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بكالوريوس</w:t>
            </w:r>
          </w:p>
        </w:tc>
        <w:tc>
          <w:tcPr>
            <w:tcW w:w="1695" w:type="dxa"/>
            <w:vAlign w:val="center"/>
          </w:tcPr>
          <w:p w14:paraId="5A877ABE" w14:textId="77777777" w:rsidR="0062724E" w:rsidRPr="00472F14" w:rsidRDefault="0062724E" w:rsidP="000F3280">
            <w:pPr>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193</w:t>
            </w:r>
          </w:p>
        </w:tc>
        <w:tc>
          <w:tcPr>
            <w:tcW w:w="1856" w:type="dxa"/>
            <w:vAlign w:val="center"/>
          </w:tcPr>
          <w:p w14:paraId="1A7CB4AD"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rPr>
              <w:t>50.1%</w:t>
            </w:r>
          </w:p>
        </w:tc>
      </w:tr>
      <w:tr w:rsidR="0062724E" w:rsidRPr="00472F14" w14:paraId="3CDE126B" w14:textId="77777777" w:rsidTr="000F3280">
        <w:trPr>
          <w:trHeight w:val="214"/>
        </w:trPr>
        <w:tc>
          <w:tcPr>
            <w:tcW w:w="1407" w:type="dxa"/>
            <w:tcBorders>
              <w:bottom w:val="single" w:sz="4" w:space="0" w:color="auto"/>
            </w:tcBorders>
          </w:tcPr>
          <w:p w14:paraId="5D556E52"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4</w:t>
            </w:r>
          </w:p>
        </w:tc>
        <w:tc>
          <w:tcPr>
            <w:tcW w:w="3119" w:type="dxa"/>
            <w:tcBorders>
              <w:bottom w:val="single" w:sz="4" w:space="0" w:color="auto"/>
            </w:tcBorders>
          </w:tcPr>
          <w:p w14:paraId="317636B4"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دراسات عليا</w:t>
            </w:r>
          </w:p>
        </w:tc>
        <w:tc>
          <w:tcPr>
            <w:tcW w:w="1695" w:type="dxa"/>
            <w:tcBorders>
              <w:bottom w:val="single" w:sz="4" w:space="0" w:color="auto"/>
            </w:tcBorders>
            <w:vAlign w:val="center"/>
          </w:tcPr>
          <w:p w14:paraId="1F1D54FC" w14:textId="77777777" w:rsidR="0062724E" w:rsidRPr="00472F14" w:rsidRDefault="0062724E" w:rsidP="000F3280">
            <w:pPr>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104</w:t>
            </w:r>
          </w:p>
        </w:tc>
        <w:tc>
          <w:tcPr>
            <w:tcW w:w="1856" w:type="dxa"/>
            <w:tcBorders>
              <w:bottom w:val="single" w:sz="4" w:space="0" w:color="auto"/>
            </w:tcBorders>
            <w:vAlign w:val="center"/>
          </w:tcPr>
          <w:p w14:paraId="435206DD"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rtl/>
                <w:lang w:bidi="ar-EG"/>
              </w:rPr>
            </w:pPr>
            <w:r w:rsidRPr="00472F14">
              <w:rPr>
                <w:rFonts w:ascii="Traditional Arabic" w:hAnsi="Traditional Arabic" w:cs="Traditional Arabic"/>
                <w:rtl/>
              </w:rPr>
              <w:t>27%</w:t>
            </w:r>
          </w:p>
        </w:tc>
      </w:tr>
      <w:tr w:rsidR="0062724E" w:rsidRPr="00472F14" w14:paraId="37CB0CC7" w14:textId="77777777" w:rsidTr="000F3280">
        <w:trPr>
          <w:trHeight w:val="214"/>
        </w:trPr>
        <w:tc>
          <w:tcPr>
            <w:tcW w:w="4526" w:type="dxa"/>
            <w:gridSpan w:val="2"/>
            <w:shd w:val="clear" w:color="auto" w:fill="D9D9D9" w:themeFill="background1" w:themeFillShade="D9"/>
          </w:tcPr>
          <w:p w14:paraId="2E756D50" w14:textId="77777777" w:rsidR="0062724E" w:rsidRPr="00472F14" w:rsidRDefault="0062724E" w:rsidP="000F3280">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المجموع</w:t>
            </w:r>
          </w:p>
        </w:tc>
        <w:tc>
          <w:tcPr>
            <w:tcW w:w="1695" w:type="dxa"/>
            <w:shd w:val="clear" w:color="auto" w:fill="D9D9D9" w:themeFill="background1" w:themeFillShade="D9"/>
            <w:vAlign w:val="center"/>
          </w:tcPr>
          <w:p w14:paraId="69EF52C1" w14:textId="77777777" w:rsidR="0062724E" w:rsidRPr="00472F14" w:rsidRDefault="0062724E" w:rsidP="000F3280">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1D4694E6"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lang w:bidi="ar-EG"/>
              </w:rPr>
              <w:t>100%</w:t>
            </w:r>
          </w:p>
        </w:tc>
      </w:tr>
    </w:tbl>
    <w:p w14:paraId="03B6043D"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78CD58BF" w14:textId="1BE606F9" w:rsidR="0062724E" w:rsidRPr="00CD643D"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تشير نتائج الجدول</w:t>
      </w:r>
      <w:r w:rsidR="001E2B53">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رقم (</w:t>
      </w:r>
      <w:r w:rsidR="00236858">
        <w:rPr>
          <w:rFonts w:ascii="Traditional Arabic" w:hAnsi="Traditional Arabic" w:cs="Traditional Arabic" w:hint="cs"/>
          <w:color w:val="000000" w:themeColor="text1"/>
          <w:sz w:val="32"/>
          <w:szCs w:val="32"/>
          <w:rtl/>
          <w:lang w:bidi="ar-EG"/>
        </w:rPr>
        <w:t>4</w:t>
      </w:r>
      <w:r w:rsidRPr="00CD643D">
        <w:rPr>
          <w:rFonts w:ascii="Traditional Arabic" w:hAnsi="Traditional Arabic" w:cs="Traditional Arabic"/>
          <w:color w:val="000000" w:themeColor="text1"/>
          <w:sz w:val="32"/>
          <w:szCs w:val="32"/>
          <w:rtl/>
          <w:lang w:bidi="ar-EG"/>
        </w:rPr>
        <w:t>) والخاص بتوزيع عينة الدراسة وفقاً للمستوى التعليمي حيث جاء في الترتيب الأول: الحاصلين على البكالوريوس بنسبة (50.1%)، وجاء في الترتيب الثاني: الحاصلين على دراسات عليا بنسبة (%27)، وجاء في الترتيب الثالث: الحاصلين على ثانوي فأقل بنسبة (11.7%)، وجاء في الترتيب الرابع والأخير: الحاصلين على دبلوم بنسبة (%11.2).</w:t>
      </w:r>
    </w:p>
    <w:p w14:paraId="78D28740" w14:textId="3A5D0334"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b/>
          <w:bCs/>
          <w:noProof/>
          <w:sz w:val="32"/>
          <w:szCs w:val="32"/>
          <w:rtl/>
          <w:lang w:bidi="ar-EG"/>
        </w:rPr>
        <mc:AlternateContent>
          <mc:Choice Requires="wps">
            <w:drawing>
              <wp:anchor distT="0" distB="0" distL="114300" distR="114300" simplePos="0" relativeHeight="251702272" behindDoc="0" locked="0" layoutInCell="1" allowOverlap="1" wp14:anchorId="78C9F97E" wp14:editId="77753EEC">
                <wp:simplePos x="0" y="0"/>
                <wp:positionH relativeFrom="column">
                  <wp:posOffset>601980</wp:posOffset>
                </wp:positionH>
                <wp:positionV relativeFrom="paragraph">
                  <wp:posOffset>476250</wp:posOffset>
                </wp:positionV>
                <wp:extent cx="819150" cy="371475"/>
                <wp:effectExtent l="0" t="0" r="0" b="9525"/>
                <wp:wrapNone/>
                <wp:docPr id="1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BBFC2"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9F97E" id="_x0000_s1045" style="position:absolute;left:0;text-align:left;margin-left:47.4pt;margin-top:37.5pt;width:64.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" filled="f" stroked="f">
                <v:textbox>
                  <w:txbxContent>
                    <w:p w14:paraId="6B4BBFC2"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 رقم (</w:t>
      </w:r>
      <w:r w:rsidR="00236858">
        <w:rPr>
          <w:rFonts w:ascii="Traditional Arabic" w:hAnsi="Traditional Arabic" w:cs="Traditional Arabic" w:hint="cs"/>
          <w:b/>
          <w:bCs/>
          <w:sz w:val="32"/>
          <w:szCs w:val="32"/>
          <w:rtl/>
          <w:lang w:bidi="ar-EG"/>
        </w:rPr>
        <w:t>5</w:t>
      </w:r>
      <w:r w:rsidRPr="00A54D9E">
        <w:rPr>
          <w:rFonts w:ascii="Traditional Arabic" w:hAnsi="Traditional Arabic" w:cs="Traditional Arabic"/>
          <w:b/>
          <w:bCs/>
          <w:sz w:val="32"/>
          <w:szCs w:val="32"/>
          <w:rtl/>
          <w:lang w:bidi="ar-EG"/>
        </w:rPr>
        <w:t xml:space="preserve">) يوضح استجابات أفراد العينة </w:t>
      </w:r>
      <w:r>
        <w:rPr>
          <w:rFonts w:ascii="Traditional Arabic" w:hAnsi="Traditional Arabic" w:cs="Traditional Arabic" w:hint="cs"/>
          <w:b/>
          <w:bCs/>
          <w:sz w:val="32"/>
          <w:szCs w:val="32"/>
          <w:rtl/>
          <w:lang w:bidi="ar-EG"/>
        </w:rPr>
        <w:t xml:space="preserve">وفقاً </w:t>
      </w:r>
      <w:r w:rsidRPr="00A54D9E">
        <w:rPr>
          <w:rFonts w:ascii="Traditional Arabic" w:hAnsi="Traditional Arabic" w:cs="Traditional Arabic"/>
          <w:b/>
          <w:bCs/>
          <w:sz w:val="32"/>
          <w:szCs w:val="32"/>
          <w:rtl/>
          <w:lang w:bidi="ar-EG"/>
        </w:rPr>
        <w:t>لاستخدامهم تطبيق</w:t>
      </w:r>
      <w:r>
        <w:rPr>
          <w:rFonts w:ascii="Traditional Arabic" w:hAnsi="Traditional Arabic" w:cs="Traditional Arabic" w:hint="cs"/>
          <w:b/>
          <w:bCs/>
          <w:sz w:val="32"/>
          <w:szCs w:val="32"/>
          <w:rtl/>
          <w:lang w:bidi="ar-EG"/>
        </w:rPr>
        <w:t>اً</w:t>
      </w:r>
      <w:r w:rsidRPr="00A54D9E">
        <w:rPr>
          <w:rFonts w:ascii="Traditional Arabic" w:hAnsi="Traditional Arabic" w:cs="Traditional Arabic"/>
          <w:b/>
          <w:bCs/>
          <w:sz w:val="32"/>
          <w:szCs w:val="32"/>
          <w:rtl/>
          <w:lang w:bidi="ar-EG"/>
        </w:rPr>
        <w:t xml:space="preserve"> ذكي</w:t>
      </w:r>
      <w:r>
        <w:rPr>
          <w:rFonts w:ascii="Traditional Arabic" w:hAnsi="Traditional Arabic" w:cs="Traditional Arabic" w:hint="cs"/>
          <w:b/>
          <w:bCs/>
          <w:sz w:val="32"/>
          <w:szCs w:val="32"/>
          <w:rtl/>
          <w:lang w:bidi="ar-EG"/>
        </w:rPr>
        <w:t>اً</w:t>
      </w:r>
      <w:r w:rsidRPr="00A54D9E">
        <w:rPr>
          <w:rFonts w:ascii="Traditional Arabic" w:hAnsi="Traditional Arabic" w:cs="Traditional Arabic"/>
          <w:b/>
          <w:bCs/>
          <w:sz w:val="32"/>
          <w:szCs w:val="32"/>
          <w:rtl/>
          <w:lang w:bidi="ar-EG"/>
        </w:rPr>
        <w:t xml:space="preserve"> تابع لأحد مستشفيات القطاع الخاص بمدينة الرياض</w:t>
      </w:r>
    </w:p>
    <w:tbl>
      <w:tblPr>
        <w:tblpPr w:leftFromText="180" w:rightFromText="180" w:vertAnchor="text" w:horzAnchor="margin" w:tblpXSpec="center" w:tblpY="300"/>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221F5DC4" w14:textId="77777777" w:rsidTr="000F3280">
        <w:trPr>
          <w:trHeight w:val="210"/>
        </w:trPr>
        <w:tc>
          <w:tcPr>
            <w:tcW w:w="699" w:type="dxa"/>
            <w:shd w:val="clear" w:color="auto" w:fill="D9D9D9" w:themeFill="background1" w:themeFillShade="D9"/>
            <w:vAlign w:val="center"/>
          </w:tcPr>
          <w:p w14:paraId="3F9BA9CC" w14:textId="77777777" w:rsidR="0062724E" w:rsidRPr="00472F14" w:rsidRDefault="0062724E" w:rsidP="000F3280">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51CDC136"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الاستجابة</w:t>
            </w:r>
          </w:p>
        </w:tc>
        <w:tc>
          <w:tcPr>
            <w:tcW w:w="1411" w:type="dxa"/>
            <w:shd w:val="clear" w:color="auto" w:fill="D9D9D9" w:themeFill="background1" w:themeFillShade="D9"/>
            <w:vAlign w:val="center"/>
          </w:tcPr>
          <w:p w14:paraId="5D7A271B"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323B25A1"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1E0EB3B5" w14:textId="77777777" w:rsidTr="000F3280">
        <w:trPr>
          <w:trHeight w:val="294"/>
        </w:trPr>
        <w:tc>
          <w:tcPr>
            <w:tcW w:w="699" w:type="dxa"/>
          </w:tcPr>
          <w:p w14:paraId="285CFE99"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129FF79F"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نعم</w:t>
            </w:r>
          </w:p>
        </w:tc>
        <w:tc>
          <w:tcPr>
            <w:tcW w:w="1411" w:type="dxa"/>
            <w:vAlign w:val="center"/>
          </w:tcPr>
          <w:p w14:paraId="1DEB3F8B"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319</w:t>
            </w:r>
          </w:p>
        </w:tc>
        <w:tc>
          <w:tcPr>
            <w:tcW w:w="1856" w:type="dxa"/>
            <w:vAlign w:val="center"/>
          </w:tcPr>
          <w:p w14:paraId="64F1747C"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82.9%</w:t>
            </w:r>
          </w:p>
        </w:tc>
      </w:tr>
      <w:tr w:rsidR="0062724E" w:rsidRPr="00472F14" w14:paraId="3CF91E2E" w14:textId="77777777" w:rsidTr="000F3280">
        <w:trPr>
          <w:trHeight w:val="328"/>
        </w:trPr>
        <w:tc>
          <w:tcPr>
            <w:tcW w:w="699" w:type="dxa"/>
            <w:tcBorders>
              <w:bottom w:val="single" w:sz="4" w:space="0" w:color="auto"/>
            </w:tcBorders>
          </w:tcPr>
          <w:p w14:paraId="3510E77E"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2</w:t>
            </w:r>
          </w:p>
        </w:tc>
        <w:tc>
          <w:tcPr>
            <w:tcW w:w="2835" w:type="dxa"/>
            <w:tcBorders>
              <w:bottom w:val="single" w:sz="4" w:space="0" w:color="auto"/>
            </w:tcBorders>
          </w:tcPr>
          <w:p w14:paraId="648DA436"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لا</w:t>
            </w:r>
          </w:p>
        </w:tc>
        <w:tc>
          <w:tcPr>
            <w:tcW w:w="1411" w:type="dxa"/>
            <w:tcBorders>
              <w:bottom w:val="single" w:sz="4" w:space="0" w:color="auto"/>
            </w:tcBorders>
            <w:vAlign w:val="center"/>
          </w:tcPr>
          <w:p w14:paraId="28E1AAD9"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66</w:t>
            </w:r>
          </w:p>
        </w:tc>
        <w:tc>
          <w:tcPr>
            <w:tcW w:w="1856" w:type="dxa"/>
            <w:tcBorders>
              <w:bottom w:val="single" w:sz="4" w:space="0" w:color="auto"/>
            </w:tcBorders>
            <w:vAlign w:val="center"/>
          </w:tcPr>
          <w:p w14:paraId="74640AA4"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17.1%</w:t>
            </w:r>
          </w:p>
        </w:tc>
      </w:tr>
      <w:tr w:rsidR="0062724E" w:rsidRPr="00472F14" w14:paraId="6183ADBE" w14:textId="77777777" w:rsidTr="000F3280">
        <w:trPr>
          <w:trHeight w:val="328"/>
        </w:trPr>
        <w:tc>
          <w:tcPr>
            <w:tcW w:w="3534" w:type="dxa"/>
            <w:gridSpan w:val="2"/>
            <w:shd w:val="clear" w:color="auto" w:fill="D9D9D9" w:themeFill="background1" w:themeFillShade="D9"/>
          </w:tcPr>
          <w:p w14:paraId="3C079411"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09C8235A"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385</w:t>
            </w:r>
          </w:p>
        </w:tc>
        <w:tc>
          <w:tcPr>
            <w:tcW w:w="1856" w:type="dxa"/>
            <w:shd w:val="clear" w:color="auto" w:fill="D9D9D9" w:themeFill="background1" w:themeFillShade="D9"/>
            <w:vAlign w:val="center"/>
          </w:tcPr>
          <w:p w14:paraId="5E00D8A2"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13AD4BA3"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7A3B581F" w14:textId="77777777" w:rsidR="0062724E" w:rsidRPr="00472F14" w:rsidRDefault="0062724E" w:rsidP="0062724E">
      <w:pPr>
        <w:tabs>
          <w:tab w:val="left" w:pos="1087"/>
        </w:tabs>
        <w:spacing w:after="120" w:line="240" w:lineRule="auto"/>
        <w:rPr>
          <w:rFonts w:ascii="Traditional Arabic" w:hAnsi="Traditional Arabic" w:cs="Traditional Arabic"/>
          <w:b/>
          <w:bCs/>
          <w:sz w:val="28"/>
          <w:szCs w:val="28"/>
          <w:rtl/>
          <w:lang w:bidi="ar-EG"/>
        </w:rPr>
      </w:pPr>
    </w:p>
    <w:p w14:paraId="51B08809"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7C5F94F6" w14:textId="77777777" w:rsidR="0062724E" w:rsidRDefault="0062724E" w:rsidP="00963FB6">
      <w:pPr>
        <w:tabs>
          <w:tab w:val="left" w:pos="1087"/>
        </w:tabs>
        <w:bidi/>
        <w:spacing w:after="0" w:line="240" w:lineRule="auto"/>
        <w:rPr>
          <w:rFonts w:ascii="Traditional Arabic" w:hAnsi="Traditional Arabic" w:cs="Traditional Arabic"/>
          <w:color w:val="000000" w:themeColor="text1"/>
          <w:sz w:val="24"/>
          <w:szCs w:val="24"/>
          <w:rtl/>
          <w:lang w:bidi="ar-EG"/>
        </w:rPr>
      </w:pPr>
    </w:p>
    <w:p w14:paraId="79E29D72" w14:textId="77777777" w:rsidR="0062724E" w:rsidRPr="00472F14" w:rsidRDefault="0062724E" w:rsidP="00963FB6">
      <w:pPr>
        <w:tabs>
          <w:tab w:val="left" w:pos="1087"/>
        </w:tabs>
        <w:bidi/>
        <w:spacing w:after="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05BF16D4" w14:textId="08CA2602" w:rsidR="0062724E" w:rsidRPr="00CD643D" w:rsidRDefault="003B5EF7" w:rsidP="003B5EF7">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 xml:space="preserve">  </w:t>
      </w:r>
      <w:r w:rsidR="0062724E" w:rsidRPr="00CD643D">
        <w:rPr>
          <w:rFonts w:ascii="Traditional Arabic" w:hAnsi="Traditional Arabic" w:cs="Traditional Arabic"/>
          <w:color w:val="000000" w:themeColor="text1"/>
          <w:sz w:val="32"/>
          <w:szCs w:val="32"/>
          <w:rtl/>
          <w:lang w:bidi="ar-EG"/>
        </w:rPr>
        <w:t>تشير نتائج الجدول رقم (</w:t>
      </w:r>
      <w:r w:rsidR="00236858">
        <w:rPr>
          <w:rFonts w:ascii="Traditional Arabic" w:hAnsi="Traditional Arabic" w:cs="Traditional Arabic" w:hint="cs"/>
          <w:color w:val="000000" w:themeColor="text1"/>
          <w:sz w:val="32"/>
          <w:szCs w:val="32"/>
          <w:rtl/>
          <w:lang w:bidi="ar-EG"/>
        </w:rPr>
        <w:t>5</w:t>
      </w:r>
      <w:r w:rsidR="0062724E" w:rsidRPr="00CD643D">
        <w:rPr>
          <w:rFonts w:ascii="Traditional Arabic" w:hAnsi="Traditional Arabic" w:cs="Traditional Arabic"/>
          <w:color w:val="000000" w:themeColor="text1"/>
          <w:sz w:val="32"/>
          <w:szCs w:val="32"/>
          <w:rtl/>
          <w:lang w:bidi="ar-EG"/>
        </w:rPr>
        <w:t xml:space="preserve">) والخاص بتوزيع عينة الدراسة وفقاً لاستخدامهم </w:t>
      </w:r>
      <w:r w:rsidR="0062724E" w:rsidRPr="002E0A92">
        <w:rPr>
          <w:rFonts w:ascii="Traditional Arabic" w:hAnsi="Traditional Arabic" w:cs="Traditional Arabic"/>
          <w:color w:val="000000" w:themeColor="text1"/>
          <w:sz w:val="32"/>
          <w:szCs w:val="32"/>
          <w:rtl/>
          <w:lang w:bidi="ar-EG"/>
        </w:rPr>
        <w:t>تطبيقًا ذكيًا تابعًا لأحد مستشفيات القطاع الخاص</w:t>
      </w:r>
      <w:r w:rsidR="0062724E">
        <w:rPr>
          <w:rFonts w:ascii="Traditional Arabic" w:hAnsi="Traditional Arabic" w:cs="Traditional Arabic" w:hint="cs"/>
          <w:color w:val="000000" w:themeColor="text1"/>
          <w:sz w:val="32"/>
          <w:szCs w:val="32"/>
          <w:rtl/>
          <w:lang w:bidi="ar-EG"/>
        </w:rPr>
        <w:t xml:space="preserve"> ب</w:t>
      </w:r>
      <w:r w:rsidR="0062724E" w:rsidRPr="00CD643D">
        <w:rPr>
          <w:rFonts w:ascii="Traditional Arabic" w:hAnsi="Traditional Arabic" w:cs="Traditional Arabic"/>
          <w:color w:val="000000" w:themeColor="text1"/>
          <w:sz w:val="32"/>
          <w:szCs w:val="32"/>
          <w:rtl/>
          <w:lang w:bidi="ar-EG"/>
        </w:rPr>
        <w:t>مدينة الرياض، حيث بلغ افراد العينة الذين استخدموا تطبيق ذكي تابع لأحد مستشفيات القطاع الخاص بمدينة الرياض بنسبة (82.9%)، بينما بلغت نسبة الذين لم يستخدموا تطبيق ذكي تابع لأحد مستشفيات القطاع الخاص بمدينة الرياض (17.1%)</w:t>
      </w:r>
    </w:p>
    <w:p w14:paraId="0EDB7299" w14:textId="77777777" w:rsidR="0062724E" w:rsidRPr="00472F14" w:rsidRDefault="0062724E" w:rsidP="0062724E">
      <w:pPr>
        <w:tabs>
          <w:tab w:val="left" w:pos="1087"/>
        </w:tabs>
        <w:bidi/>
        <w:spacing w:after="120" w:line="240" w:lineRule="auto"/>
        <w:ind w:left="357"/>
        <w:rPr>
          <w:rFonts w:ascii="Traditional Arabic" w:hAnsi="Traditional Arabic" w:cs="Traditional Arabic"/>
          <w:b/>
          <w:bCs/>
          <w:sz w:val="28"/>
          <w:szCs w:val="28"/>
          <w:rtl/>
          <w:lang w:bidi="ar-EG"/>
        </w:rPr>
      </w:pPr>
      <w:r w:rsidRPr="00472F14">
        <w:rPr>
          <w:rFonts w:ascii="Traditional Arabic" w:hAnsi="Traditional Arabic" w:cs="Traditional Arabic"/>
          <w:b/>
          <w:bCs/>
          <w:sz w:val="28"/>
          <w:szCs w:val="28"/>
          <w:rtl/>
          <w:lang w:bidi="ar-EG"/>
        </w:rPr>
        <w:t>في حالة الإجابة ب (نعم)</w:t>
      </w:r>
    </w:p>
    <w:p w14:paraId="13C8182C" w14:textId="5A448B17" w:rsidR="0062724E" w:rsidRPr="00472F14" w:rsidRDefault="0062724E" w:rsidP="0062724E">
      <w:pPr>
        <w:tabs>
          <w:tab w:val="left" w:pos="1087"/>
        </w:tabs>
        <w:bidi/>
        <w:spacing w:after="120" w:line="240" w:lineRule="auto"/>
        <w:ind w:left="357"/>
        <w:jc w:val="center"/>
        <w:rPr>
          <w:rFonts w:ascii="Traditional Arabic" w:hAnsi="Traditional Arabic" w:cs="Traditional Arabic"/>
          <w:b/>
          <w:bCs/>
          <w:sz w:val="28"/>
          <w:szCs w:val="28"/>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3296" behindDoc="0" locked="0" layoutInCell="1" allowOverlap="1" wp14:anchorId="67FBD027" wp14:editId="426D6214">
                <wp:simplePos x="0" y="0"/>
                <wp:positionH relativeFrom="column">
                  <wp:posOffset>49530</wp:posOffset>
                </wp:positionH>
                <wp:positionV relativeFrom="paragraph">
                  <wp:posOffset>190500</wp:posOffset>
                </wp:positionV>
                <wp:extent cx="819150" cy="371475"/>
                <wp:effectExtent l="0" t="0" r="0" b="9525"/>
                <wp:wrapNone/>
                <wp:docPr id="1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D9DD3" w14:textId="77777777" w:rsidR="0062724E" w:rsidRDefault="0062724E" w:rsidP="0062724E">
                            <w:pPr>
                              <w:jc w:val="center"/>
                            </w:pPr>
                            <w:r>
                              <w:rPr>
                                <w:rFonts w:cs="Simplified Arabic" w:hint="cs"/>
                                <w:sz w:val="28"/>
                                <w:szCs w:val="28"/>
                                <w:rtl/>
                              </w:rPr>
                              <w:t>ن=319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BD027" id="_x0000_s1046" style="position:absolute;left:0;text-align:left;margin-left:3.9pt;margin-top:15pt;width:64.5pt;height:29.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" filled="f" stroked="f">
                <v:textbox>
                  <w:txbxContent>
                    <w:p w14:paraId="5EBD9DD3" w14:textId="77777777" w:rsidR="0062724E" w:rsidRDefault="0062724E" w:rsidP="0062724E">
                      <w:pPr>
                        <w:jc w:val="center"/>
                      </w:pPr>
                      <w:r>
                        <w:rPr>
                          <w:rFonts w:cs="Simplified Arabic" w:hint="cs"/>
                          <w:sz w:val="28"/>
                          <w:szCs w:val="28"/>
                          <w:rtl/>
                        </w:rPr>
                        <w:t>ن=319</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6</w:t>
      </w:r>
      <w:r w:rsidRPr="00A54D9E">
        <w:rPr>
          <w:rFonts w:ascii="Traditional Arabic" w:hAnsi="Traditional Arabic" w:cs="Traditional Arabic"/>
          <w:b/>
          <w:bCs/>
          <w:sz w:val="32"/>
          <w:szCs w:val="32"/>
          <w:rtl/>
        </w:rPr>
        <w:t>) يوضح استجابات افراد العينة لعدد مرات استخدام تطبيق</w:t>
      </w:r>
      <w:r>
        <w:rPr>
          <w:rFonts w:ascii="Traditional Arabic" w:hAnsi="Traditional Arabic" w:cs="Traditional Arabic" w:hint="cs"/>
          <w:b/>
          <w:bCs/>
          <w:sz w:val="32"/>
          <w:szCs w:val="32"/>
          <w:rtl/>
        </w:rPr>
        <w:t>اً ذكياً</w:t>
      </w:r>
      <w:r w:rsidRPr="00A54D9E">
        <w:rPr>
          <w:rFonts w:ascii="Traditional Arabic" w:hAnsi="Traditional Arabic" w:cs="Traditional Arabic"/>
          <w:b/>
          <w:bCs/>
          <w:sz w:val="32"/>
          <w:szCs w:val="32"/>
          <w:rtl/>
        </w:rPr>
        <w:t xml:space="preserve"> </w:t>
      </w:r>
      <w:r>
        <w:rPr>
          <w:rFonts w:ascii="Traditional Arabic" w:hAnsi="Traditional Arabic" w:cs="Traditional Arabic" w:hint="cs"/>
          <w:b/>
          <w:bCs/>
          <w:sz w:val="32"/>
          <w:szCs w:val="32"/>
          <w:rtl/>
        </w:rPr>
        <w:t>ب</w:t>
      </w:r>
      <w:r w:rsidRPr="00A54D9E">
        <w:rPr>
          <w:rFonts w:ascii="Traditional Arabic" w:hAnsi="Traditional Arabic" w:cs="Traditional Arabic"/>
          <w:b/>
          <w:bCs/>
          <w:sz w:val="32"/>
          <w:szCs w:val="32"/>
          <w:rtl/>
        </w:rPr>
        <w:t xml:space="preserve">المستشفى </w:t>
      </w:r>
    </w:p>
    <w:tbl>
      <w:tblPr>
        <w:tblpPr w:leftFromText="180" w:rightFromText="180" w:vertAnchor="text" w:horzAnchor="margin" w:tblpXSpec="center" w:tblpY="310"/>
        <w:bidiVisual/>
        <w:tblW w:w="6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
        <w:gridCol w:w="2835"/>
        <w:gridCol w:w="1411"/>
        <w:gridCol w:w="1856"/>
      </w:tblGrid>
      <w:tr w:rsidR="0062724E" w:rsidRPr="00472F14" w14:paraId="66C9D263" w14:textId="77777777" w:rsidTr="000F3280">
        <w:trPr>
          <w:trHeight w:val="210"/>
        </w:trPr>
        <w:tc>
          <w:tcPr>
            <w:tcW w:w="699" w:type="dxa"/>
            <w:shd w:val="clear" w:color="auto" w:fill="D9D9D9" w:themeFill="background1" w:themeFillShade="D9"/>
            <w:vAlign w:val="center"/>
          </w:tcPr>
          <w:p w14:paraId="7E54197C" w14:textId="77777777" w:rsidR="0062724E" w:rsidRPr="00472F14" w:rsidRDefault="0062724E" w:rsidP="000F3280">
            <w:pPr>
              <w:spacing w:after="0" w:line="240" w:lineRule="auto"/>
              <w:contextualSpacing/>
              <w:jc w:val="center"/>
              <w:rPr>
                <w:rFonts w:ascii="Traditional Arabic" w:hAnsi="Traditional Arabic" w:cs="Traditional Arabic"/>
                <w:b/>
                <w:bCs/>
                <w:rtl/>
              </w:rPr>
            </w:pPr>
            <w:r w:rsidRPr="00472F14">
              <w:rPr>
                <w:rFonts w:ascii="Traditional Arabic" w:hAnsi="Traditional Arabic" w:cs="Traditional Arabic"/>
                <w:b/>
                <w:bCs/>
                <w:rtl/>
              </w:rPr>
              <w:t>م</w:t>
            </w:r>
          </w:p>
        </w:tc>
        <w:tc>
          <w:tcPr>
            <w:tcW w:w="2835" w:type="dxa"/>
            <w:shd w:val="clear" w:color="auto" w:fill="D9D9D9" w:themeFill="background1" w:themeFillShade="D9"/>
            <w:vAlign w:val="center"/>
          </w:tcPr>
          <w:p w14:paraId="7B62B184"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الاستجابة</w:t>
            </w:r>
          </w:p>
        </w:tc>
        <w:tc>
          <w:tcPr>
            <w:tcW w:w="1411" w:type="dxa"/>
            <w:shd w:val="clear" w:color="auto" w:fill="D9D9D9" w:themeFill="background1" w:themeFillShade="D9"/>
            <w:vAlign w:val="center"/>
          </w:tcPr>
          <w:p w14:paraId="1440FE61"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التكرار</w:t>
            </w:r>
          </w:p>
        </w:tc>
        <w:tc>
          <w:tcPr>
            <w:tcW w:w="1856" w:type="dxa"/>
            <w:shd w:val="clear" w:color="auto" w:fill="D9D9D9" w:themeFill="background1" w:themeFillShade="D9"/>
            <w:vAlign w:val="center"/>
          </w:tcPr>
          <w:p w14:paraId="1C6B9898" w14:textId="77777777" w:rsidR="0062724E" w:rsidRPr="00472F14" w:rsidRDefault="0062724E" w:rsidP="000F3280">
            <w:pPr>
              <w:spacing w:after="0" w:line="240" w:lineRule="auto"/>
              <w:contextualSpacing/>
              <w:jc w:val="center"/>
              <w:rPr>
                <w:rFonts w:ascii="Traditional Arabic" w:hAnsi="Traditional Arabic" w:cs="Traditional Arabic"/>
                <w:b/>
                <w:bCs/>
              </w:rPr>
            </w:pPr>
            <w:r w:rsidRPr="00472F14">
              <w:rPr>
                <w:rFonts w:ascii="Traditional Arabic" w:hAnsi="Traditional Arabic" w:cs="Traditional Arabic"/>
                <w:b/>
                <w:bCs/>
                <w:rtl/>
              </w:rPr>
              <w:t>النسبة المئوية</w:t>
            </w:r>
          </w:p>
        </w:tc>
      </w:tr>
      <w:tr w:rsidR="0062724E" w:rsidRPr="00472F14" w14:paraId="6D488929" w14:textId="77777777" w:rsidTr="000F3280">
        <w:trPr>
          <w:trHeight w:val="294"/>
        </w:trPr>
        <w:tc>
          <w:tcPr>
            <w:tcW w:w="699" w:type="dxa"/>
          </w:tcPr>
          <w:p w14:paraId="679911A1"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1</w:t>
            </w:r>
          </w:p>
        </w:tc>
        <w:tc>
          <w:tcPr>
            <w:tcW w:w="2835" w:type="dxa"/>
          </w:tcPr>
          <w:p w14:paraId="76463C61"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دائماً</w:t>
            </w:r>
          </w:p>
        </w:tc>
        <w:tc>
          <w:tcPr>
            <w:tcW w:w="1411" w:type="dxa"/>
            <w:vAlign w:val="center"/>
          </w:tcPr>
          <w:p w14:paraId="7F874ED8"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104</w:t>
            </w:r>
          </w:p>
        </w:tc>
        <w:tc>
          <w:tcPr>
            <w:tcW w:w="1856" w:type="dxa"/>
            <w:vAlign w:val="center"/>
          </w:tcPr>
          <w:p w14:paraId="04E8AD2F"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32.6%</w:t>
            </w:r>
          </w:p>
        </w:tc>
      </w:tr>
      <w:tr w:rsidR="0062724E" w:rsidRPr="00472F14" w14:paraId="619840E8" w14:textId="77777777" w:rsidTr="000F3280">
        <w:trPr>
          <w:trHeight w:val="294"/>
        </w:trPr>
        <w:tc>
          <w:tcPr>
            <w:tcW w:w="699" w:type="dxa"/>
          </w:tcPr>
          <w:p w14:paraId="12C2E6BA"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2</w:t>
            </w:r>
          </w:p>
        </w:tc>
        <w:tc>
          <w:tcPr>
            <w:tcW w:w="2835" w:type="dxa"/>
          </w:tcPr>
          <w:p w14:paraId="5A1A38B9"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غالباً</w:t>
            </w:r>
          </w:p>
        </w:tc>
        <w:tc>
          <w:tcPr>
            <w:tcW w:w="1411" w:type="dxa"/>
            <w:vAlign w:val="center"/>
          </w:tcPr>
          <w:p w14:paraId="3AFEF22A"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72</w:t>
            </w:r>
          </w:p>
        </w:tc>
        <w:tc>
          <w:tcPr>
            <w:tcW w:w="1856" w:type="dxa"/>
            <w:vAlign w:val="center"/>
          </w:tcPr>
          <w:p w14:paraId="619D10BE"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rPr>
              <w:t>22.5%</w:t>
            </w:r>
          </w:p>
        </w:tc>
      </w:tr>
      <w:tr w:rsidR="0062724E" w:rsidRPr="00472F14" w14:paraId="28335516" w14:textId="77777777" w:rsidTr="000F3280">
        <w:trPr>
          <w:trHeight w:val="294"/>
        </w:trPr>
        <w:tc>
          <w:tcPr>
            <w:tcW w:w="699" w:type="dxa"/>
          </w:tcPr>
          <w:p w14:paraId="28FEF619"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3</w:t>
            </w:r>
          </w:p>
        </w:tc>
        <w:tc>
          <w:tcPr>
            <w:tcW w:w="2835" w:type="dxa"/>
          </w:tcPr>
          <w:p w14:paraId="5833F38C" w14:textId="77777777" w:rsidR="0062724E" w:rsidRPr="00472F14" w:rsidRDefault="0062724E" w:rsidP="000F3280">
            <w:pPr>
              <w:pStyle w:val="ListParagraph"/>
              <w:spacing w:after="0" w:line="240" w:lineRule="auto"/>
              <w:ind w:left="0"/>
              <w:jc w:val="center"/>
              <w:rPr>
                <w:rFonts w:ascii="Traditional Arabic" w:hAnsi="Traditional Arabic" w:cs="Traditional Arabic"/>
                <w:rtl/>
                <w:lang w:bidi="ar-EG"/>
              </w:rPr>
            </w:pPr>
            <w:r w:rsidRPr="00472F14">
              <w:rPr>
                <w:rFonts w:ascii="Traditional Arabic" w:hAnsi="Traditional Arabic" w:cs="Traditional Arabic"/>
                <w:rtl/>
                <w:lang w:bidi="ar-EG"/>
              </w:rPr>
              <w:t>أحياناً</w:t>
            </w:r>
          </w:p>
        </w:tc>
        <w:tc>
          <w:tcPr>
            <w:tcW w:w="1411" w:type="dxa"/>
            <w:vAlign w:val="center"/>
          </w:tcPr>
          <w:p w14:paraId="5C133339"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96</w:t>
            </w:r>
          </w:p>
        </w:tc>
        <w:tc>
          <w:tcPr>
            <w:tcW w:w="1856" w:type="dxa"/>
            <w:vAlign w:val="center"/>
          </w:tcPr>
          <w:p w14:paraId="67A10B17"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rPr>
            </w:pPr>
            <w:r w:rsidRPr="00472F14">
              <w:rPr>
                <w:rFonts w:ascii="Traditional Arabic" w:hAnsi="Traditional Arabic" w:cs="Traditional Arabic"/>
                <w:rtl/>
              </w:rPr>
              <w:t>30 %</w:t>
            </w:r>
          </w:p>
        </w:tc>
      </w:tr>
      <w:tr w:rsidR="0062724E" w:rsidRPr="00472F14" w14:paraId="62C7C9F1" w14:textId="77777777" w:rsidTr="000F3280">
        <w:trPr>
          <w:trHeight w:val="328"/>
        </w:trPr>
        <w:tc>
          <w:tcPr>
            <w:tcW w:w="699" w:type="dxa"/>
            <w:tcBorders>
              <w:bottom w:val="single" w:sz="4" w:space="0" w:color="auto"/>
            </w:tcBorders>
          </w:tcPr>
          <w:p w14:paraId="5453FDC4"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4</w:t>
            </w:r>
          </w:p>
        </w:tc>
        <w:tc>
          <w:tcPr>
            <w:tcW w:w="2835" w:type="dxa"/>
            <w:tcBorders>
              <w:bottom w:val="single" w:sz="4" w:space="0" w:color="auto"/>
            </w:tcBorders>
          </w:tcPr>
          <w:p w14:paraId="353B1AB3" w14:textId="77777777" w:rsidR="0062724E" w:rsidRPr="00472F14" w:rsidRDefault="0062724E" w:rsidP="000F3280">
            <w:pPr>
              <w:pStyle w:val="ListParagraph"/>
              <w:spacing w:after="0" w:line="240" w:lineRule="auto"/>
              <w:ind w:left="0"/>
              <w:jc w:val="center"/>
              <w:rPr>
                <w:rFonts w:ascii="Traditional Arabic" w:hAnsi="Traditional Arabic" w:cs="Traditional Arabic"/>
                <w:lang w:bidi="ar-EG"/>
              </w:rPr>
            </w:pPr>
            <w:r w:rsidRPr="00472F14">
              <w:rPr>
                <w:rFonts w:ascii="Traditional Arabic" w:hAnsi="Traditional Arabic" w:cs="Traditional Arabic"/>
                <w:rtl/>
                <w:lang w:bidi="ar-EG"/>
              </w:rPr>
              <w:t>نادراً</w:t>
            </w:r>
          </w:p>
        </w:tc>
        <w:tc>
          <w:tcPr>
            <w:tcW w:w="1411" w:type="dxa"/>
            <w:tcBorders>
              <w:bottom w:val="single" w:sz="4" w:space="0" w:color="auto"/>
            </w:tcBorders>
            <w:vAlign w:val="center"/>
          </w:tcPr>
          <w:p w14:paraId="377C1E58"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47</w:t>
            </w:r>
          </w:p>
        </w:tc>
        <w:tc>
          <w:tcPr>
            <w:tcW w:w="1856" w:type="dxa"/>
            <w:tcBorders>
              <w:bottom w:val="single" w:sz="4" w:space="0" w:color="auto"/>
            </w:tcBorders>
            <w:vAlign w:val="center"/>
          </w:tcPr>
          <w:p w14:paraId="2FA4DD3A"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color w:val="FF0000"/>
                <w:lang w:bidi="ar-EG"/>
              </w:rPr>
            </w:pPr>
            <w:r w:rsidRPr="00472F14">
              <w:rPr>
                <w:rFonts w:ascii="Traditional Arabic" w:hAnsi="Traditional Arabic" w:cs="Traditional Arabic"/>
                <w:rtl/>
              </w:rPr>
              <w:t>14.7%</w:t>
            </w:r>
          </w:p>
        </w:tc>
      </w:tr>
      <w:tr w:rsidR="0062724E" w:rsidRPr="00472F14" w14:paraId="03CB2AD9" w14:textId="77777777" w:rsidTr="000F3280">
        <w:trPr>
          <w:trHeight w:val="328"/>
        </w:trPr>
        <w:tc>
          <w:tcPr>
            <w:tcW w:w="3534" w:type="dxa"/>
            <w:gridSpan w:val="2"/>
            <w:shd w:val="clear" w:color="auto" w:fill="D9D9D9" w:themeFill="background1" w:themeFillShade="D9"/>
          </w:tcPr>
          <w:p w14:paraId="259B1485" w14:textId="77777777" w:rsidR="0062724E" w:rsidRPr="00472F14" w:rsidRDefault="0062724E" w:rsidP="000F3280">
            <w:pPr>
              <w:spacing w:after="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المجموع</w:t>
            </w:r>
          </w:p>
        </w:tc>
        <w:tc>
          <w:tcPr>
            <w:tcW w:w="1411" w:type="dxa"/>
            <w:shd w:val="clear" w:color="auto" w:fill="D9D9D9" w:themeFill="background1" w:themeFillShade="D9"/>
            <w:vAlign w:val="center"/>
          </w:tcPr>
          <w:p w14:paraId="496EF05B" w14:textId="77777777" w:rsidR="0062724E" w:rsidRPr="00472F14" w:rsidRDefault="0062724E" w:rsidP="000F3280">
            <w:pPr>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319</w:t>
            </w:r>
          </w:p>
        </w:tc>
        <w:tc>
          <w:tcPr>
            <w:tcW w:w="1856" w:type="dxa"/>
            <w:shd w:val="clear" w:color="auto" w:fill="D9D9D9" w:themeFill="background1" w:themeFillShade="D9"/>
            <w:vAlign w:val="center"/>
          </w:tcPr>
          <w:p w14:paraId="4007BC2F" w14:textId="77777777" w:rsidR="0062724E" w:rsidRPr="00472F14" w:rsidRDefault="0062724E" w:rsidP="000F3280">
            <w:pPr>
              <w:autoSpaceDE w:val="0"/>
              <w:autoSpaceDN w:val="0"/>
              <w:adjustRightInd w:val="0"/>
              <w:spacing w:after="0" w:line="240" w:lineRule="auto"/>
              <w:contextualSpacing/>
              <w:jc w:val="center"/>
              <w:rPr>
                <w:rFonts w:ascii="Traditional Arabic" w:hAnsi="Traditional Arabic" w:cs="Traditional Arabic"/>
                <w:rtl/>
                <w:lang w:bidi="ar-EG"/>
              </w:rPr>
            </w:pPr>
            <w:r w:rsidRPr="00472F14">
              <w:rPr>
                <w:rFonts w:ascii="Traditional Arabic" w:hAnsi="Traditional Arabic" w:cs="Traditional Arabic"/>
                <w:rtl/>
                <w:lang w:bidi="ar-EG"/>
              </w:rPr>
              <w:t>100%</w:t>
            </w:r>
          </w:p>
        </w:tc>
      </w:tr>
    </w:tbl>
    <w:p w14:paraId="24377D28" w14:textId="77777777" w:rsidR="0062724E" w:rsidRPr="00472F14" w:rsidRDefault="0062724E" w:rsidP="0062724E">
      <w:pPr>
        <w:tabs>
          <w:tab w:val="left" w:pos="1087"/>
        </w:tabs>
        <w:spacing w:after="120" w:line="240" w:lineRule="auto"/>
        <w:ind w:left="357"/>
        <w:jc w:val="center"/>
        <w:rPr>
          <w:rFonts w:ascii="Traditional Arabic" w:hAnsi="Traditional Arabic" w:cs="Traditional Arabic"/>
          <w:b/>
          <w:bCs/>
          <w:sz w:val="28"/>
          <w:szCs w:val="28"/>
          <w:rtl/>
          <w:lang w:bidi="ar-EG"/>
        </w:rPr>
      </w:pPr>
    </w:p>
    <w:p w14:paraId="7FC93574" w14:textId="77777777" w:rsidR="0062724E" w:rsidRPr="00472F14" w:rsidRDefault="0062724E" w:rsidP="0062724E">
      <w:pPr>
        <w:tabs>
          <w:tab w:val="left" w:pos="1087"/>
        </w:tabs>
        <w:spacing w:after="120" w:line="240" w:lineRule="auto"/>
        <w:rPr>
          <w:rFonts w:ascii="Traditional Arabic" w:hAnsi="Traditional Arabic" w:cs="Traditional Arabic"/>
          <w:b/>
          <w:bCs/>
          <w:sz w:val="28"/>
          <w:szCs w:val="28"/>
          <w:rtl/>
          <w:lang w:bidi="ar-EG"/>
        </w:rPr>
      </w:pPr>
    </w:p>
    <w:p w14:paraId="65149FBF"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63413EEC"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5917CA16" w14:textId="77777777" w:rsidR="0062724E"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p>
    <w:p w14:paraId="00B08C7B"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100A0009" w14:textId="3C1077A3" w:rsidR="0062724E" w:rsidRPr="00CD643D" w:rsidRDefault="0062724E" w:rsidP="0062724E">
      <w:pPr>
        <w:tabs>
          <w:tab w:val="left" w:pos="1087"/>
        </w:tabs>
        <w:bidi/>
        <w:spacing w:after="120" w:line="240" w:lineRule="auto"/>
        <w:jc w:val="both"/>
        <w:rPr>
          <w:rFonts w:ascii="Traditional Arabic" w:hAnsi="Traditional Arabic" w:cs="Traditional Arabic"/>
          <w:b/>
          <w:bCs/>
          <w:color w:val="000000" w:themeColor="text1"/>
          <w:sz w:val="32"/>
          <w:szCs w:val="32"/>
          <w:rtl/>
          <w:lang w:bidi="ar-EG"/>
        </w:rPr>
      </w:pPr>
      <w:r w:rsidRPr="00CD643D">
        <w:rPr>
          <w:rFonts w:ascii="Traditional Arabic" w:hAnsi="Traditional Arabic" w:cs="Traditional Arabic"/>
          <w:color w:val="000000" w:themeColor="text1"/>
          <w:sz w:val="32"/>
          <w:szCs w:val="32"/>
          <w:rtl/>
          <w:lang w:bidi="ar-EG"/>
        </w:rPr>
        <w:tab/>
        <w:t>تشير نتائج الجدول</w:t>
      </w:r>
      <w:r w:rsidR="006B1DB3">
        <w:rPr>
          <w:rFonts w:ascii="Traditional Arabic" w:hAnsi="Traditional Arabic" w:cs="Traditional Arabic"/>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رقم (</w:t>
      </w:r>
      <w:r w:rsidR="00236858">
        <w:rPr>
          <w:rFonts w:ascii="Traditional Arabic" w:hAnsi="Traditional Arabic" w:cs="Traditional Arabic" w:hint="cs"/>
          <w:color w:val="000000" w:themeColor="text1"/>
          <w:sz w:val="32"/>
          <w:szCs w:val="32"/>
          <w:rtl/>
          <w:lang w:bidi="ar-EG"/>
        </w:rPr>
        <w:t>6</w:t>
      </w:r>
      <w:r w:rsidRPr="00CD643D">
        <w:rPr>
          <w:rFonts w:ascii="Traditional Arabic" w:hAnsi="Traditional Arabic" w:cs="Traditional Arabic"/>
          <w:color w:val="000000" w:themeColor="text1"/>
          <w:sz w:val="32"/>
          <w:szCs w:val="32"/>
          <w:rtl/>
          <w:lang w:bidi="ar-EG"/>
        </w:rPr>
        <w:t xml:space="preserve">) والخاص بتوزيع عينة الدراسة وفقاً </w:t>
      </w:r>
      <w:r w:rsidRPr="00CD643D">
        <w:rPr>
          <w:rFonts w:ascii="Traditional Arabic" w:hAnsi="Traditional Arabic" w:cs="Traditional Arabic"/>
          <w:color w:val="000000" w:themeColor="text1"/>
          <w:sz w:val="32"/>
          <w:szCs w:val="32"/>
          <w:rtl/>
        </w:rPr>
        <w:t xml:space="preserve">لعدد مرات استخدام </w:t>
      </w:r>
      <w:r w:rsidRPr="00B825B6">
        <w:rPr>
          <w:rFonts w:ascii="Traditional Arabic" w:hAnsi="Traditional Arabic" w:cs="Traditional Arabic"/>
          <w:color w:val="000000" w:themeColor="text1"/>
          <w:sz w:val="32"/>
          <w:szCs w:val="32"/>
          <w:rtl/>
          <w:lang w:bidi="ar-EG"/>
        </w:rPr>
        <w:t>تطبيق</w:t>
      </w:r>
      <w:r>
        <w:rPr>
          <w:rFonts w:ascii="Traditional Arabic" w:hAnsi="Traditional Arabic" w:cs="Traditional Arabic" w:hint="cs"/>
          <w:color w:val="000000" w:themeColor="text1"/>
          <w:sz w:val="32"/>
          <w:szCs w:val="32"/>
          <w:rtl/>
          <w:lang w:bidi="ar-EG"/>
        </w:rPr>
        <w:t>اً</w:t>
      </w:r>
      <w:r w:rsidRPr="00B825B6">
        <w:rPr>
          <w:rFonts w:ascii="Traditional Arabic" w:hAnsi="Traditional Arabic" w:cs="Traditional Arabic"/>
          <w:color w:val="000000" w:themeColor="text1"/>
          <w:sz w:val="32"/>
          <w:szCs w:val="32"/>
          <w:rtl/>
          <w:lang w:bidi="ar-EG"/>
        </w:rPr>
        <w:t xml:space="preserve"> ذكي</w:t>
      </w:r>
      <w:r>
        <w:rPr>
          <w:rFonts w:ascii="Traditional Arabic" w:hAnsi="Traditional Arabic" w:cs="Traditional Arabic" w:hint="cs"/>
          <w:color w:val="000000" w:themeColor="text1"/>
          <w:sz w:val="32"/>
          <w:szCs w:val="32"/>
          <w:rtl/>
          <w:lang w:bidi="ar-EG"/>
        </w:rPr>
        <w:t>اً</w:t>
      </w:r>
      <w:r w:rsidRPr="00B825B6">
        <w:rPr>
          <w:rFonts w:ascii="Traditional Arabic" w:hAnsi="Traditional Arabic" w:cs="Traditional Arabic"/>
          <w:color w:val="000000" w:themeColor="text1"/>
          <w:sz w:val="32"/>
          <w:szCs w:val="32"/>
          <w:rtl/>
          <w:lang w:bidi="ar-EG"/>
        </w:rPr>
        <w:t xml:space="preserve"> تابع لأحد مستشفيات القطاع الخاص بمدينة الرياض</w:t>
      </w:r>
      <w:r w:rsidR="003B5EF7">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حيث</w:t>
      </w:r>
      <w:r w:rsidR="003B5EF7">
        <w:rPr>
          <w:rFonts w:ascii="Traditional Arabic" w:hAnsi="Traditional Arabic" w:cs="Traditional Arabic" w:hint="cs"/>
          <w:color w:val="000000" w:themeColor="text1"/>
          <w:sz w:val="32"/>
          <w:szCs w:val="32"/>
          <w:rtl/>
          <w:lang w:bidi="ar-EG"/>
        </w:rPr>
        <w:t xml:space="preserve"> </w:t>
      </w:r>
      <w:r w:rsidRPr="003B5EF7">
        <w:rPr>
          <w:rFonts w:ascii="Traditional Arabic" w:hAnsi="Traditional Arabic" w:cs="Traditional Arabic"/>
          <w:color w:val="000000" w:themeColor="text1"/>
          <w:sz w:val="32"/>
          <w:szCs w:val="32"/>
          <w:rtl/>
          <w:lang w:bidi="ar-EG"/>
        </w:rPr>
        <w:t>بلغ</w:t>
      </w:r>
      <w:r w:rsidR="003B5EF7">
        <w:rPr>
          <w:rFonts w:ascii="Traditional Arabic" w:hAnsi="Traditional Arabic" w:cs="Traditional Arabic" w:hint="cs"/>
          <w:color w:val="000000" w:themeColor="text1"/>
          <w:sz w:val="32"/>
          <w:szCs w:val="32"/>
          <w:rtl/>
          <w:lang w:bidi="ar-EG"/>
        </w:rPr>
        <w:t xml:space="preserve"> عدد</w:t>
      </w:r>
      <w:r w:rsidRPr="00CD643D">
        <w:rPr>
          <w:rFonts w:ascii="Traditional Arabic" w:hAnsi="Traditional Arabic" w:cs="Traditional Arabic"/>
          <w:color w:val="000000" w:themeColor="text1"/>
          <w:sz w:val="32"/>
          <w:szCs w:val="32"/>
          <w:rtl/>
          <w:lang w:bidi="ar-EG"/>
        </w:rPr>
        <w:t xml:space="preserve"> المستخدمين للتطبيق بشكل دائم بنسبة (</w:t>
      </w:r>
      <w:r w:rsidRPr="00CD643D">
        <w:rPr>
          <w:rFonts w:ascii="Traditional Arabic" w:hAnsi="Traditional Arabic" w:cs="Traditional Arabic"/>
          <w:color w:val="000000" w:themeColor="text1"/>
          <w:sz w:val="32"/>
          <w:szCs w:val="32"/>
          <w:rtl/>
        </w:rPr>
        <w:t>32.6%</w:t>
      </w:r>
      <w:r w:rsidRPr="00CD643D">
        <w:rPr>
          <w:rFonts w:ascii="Traditional Arabic" w:hAnsi="Traditional Arabic" w:cs="Traditional Arabic"/>
          <w:color w:val="000000" w:themeColor="text1"/>
          <w:sz w:val="32"/>
          <w:szCs w:val="32"/>
          <w:rtl/>
          <w:lang w:bidi="ar-EG"/>
        </w:rPr>
        <w:t>)،</w:t>
      </w:r>
      <w:r>
        <w:rPr>
          <w:rFonts w:ascii="Traditional Arabic" w:hAnsi="Traditional Arabic" w:cs="Traditional Arabic" w:hint="cs"/>
          <w:color w:val="000000" w:themeColor="text1"/>
          <w:sz w:val="32"/>
          <w:szCs w:val="32"/>
          <w:rtl/>
          <w:lang w:bidi="ar-EG"/>
        </w:rPr>
        <w:t xml:space="preserve"> </w:t>
      </w:r>
      <w:r w:rsidRPr="003B5EF7">
        <w:rPr>
          <w:rFonts w:ascii="Traditional Arabic" w:hAnsi="Traditional Arabic" w:cs="Traditional Arabic"/>
          <w:color w:val="000000" w:themeColor="text1"/>
          <w:sz w:val="32"/>
          <w:szCs w:val="32"/>
          <w:rtl/>
          <w:lang w:bidi="ar-EG"/>
        </w:rPr>
        <w:t>وبل</w:t>
      </w:r>
      <w:r w:rsidR="003B5EF7">
        <w:rPr>
          <w:rFonts w:ascii="Traditional Arabic" w:hAnsi="Traditional Arabic" w:cs="Traditional Arabic" w:hint="cs"/>
          <w:color w:val="000000" w:themeColor="text1"/>
          <w:sz w:val="32"/>
          <w:szCs w:val="32"/>
          <w:rtl/>
          <w:lang w:bidi="ar-EG"/>
        </w:rPr>
        <w:t xml:space="preserve">غ عدد </w:t>
      </w:r>
      <w:r w:rsidRPr="00CD643D">
        <w:rPr>
          <w:rFonts w:ascii="Traditional Arabic" w:hAnsi="Traditional Arabic" w:cs="Traditional Arabic"/>
          <w:color w:val="000000" w:themeColor="text1"/>
          <w:sz w:val="32"/>
          <w:szCs w:val="32"/>
          <w:rtl/>
          <w:lang w:bidi="ar-EG"/>
        </w:rPr>
        <w:t>المستخدمين للتطبيق أحياناً بنسبة (</w:t>
      </w:r>
      <w:r w:rsidRPr="00CD643D">
        <w:rPr>
          <w:rFonts w:ascii="Traditional Arabic" w:hAnsi="Traditional Arabic" w:cs="Traditional Arabic"/>
          <w:color w:val="000000" w:themeColor="text1"/>
          <w:sz w:val="32"/>
          <w:szCs w:val="32"/>
          <w:rtl/>
        </w:rPr>
        <w:t>30</w:t>
      </w:r>
      <w:r w:rsidRPr="003B5EF7">
        <w:rPr>
          <w:rFonts w:ascii="Traditional Arabic" w:hAnsi="Traditional Arabic" w:cs="Traditional Arabic"/>
          <w:color w:val="000000" w:themeColor="text1"/>
          <w:sz w:val="32"/>
          <w:szCs w:val="32"/>
          <w:rtl/>
        </w:rPr>
        <w:t>%</w:t>
      </w:r>
      <w:r w:rsidRPr="003B5EF7">
        <w:rPr>
          <w:rFonts w:ascii="Traditional Arabic" w:hAnsi="Traditional Arabic" w:cs="Traditional Arabic"/>
          <w:color w:val="000000" w:themeColor="text1"/>
          <w:sz w:val="32"/>
          <w:szCs w:val="32"/>
          <w:rtl/>
          <w:lang w:bidi="ar-EG"/>
        </w:rPr>
        <w:t>)</w:t>
      </w:r>
      <w:r w:rsidRPr="003B5EF7">
        <w:rPr>
          <w:rFonts w:ascii="Traditional Arabic" w:hAnsi="Traditional Arabic" w:cs="Traditional Arabic"/>
          <w:b/>
          <w:bCs/>
          <w:color w:val="000000" w:themeColor="text1"/>
          <w:sz w:val="32"/>
          <w:szCs w:val="32"/>
          <w:rtl/>
          <w:lang w:bidi="ar-EG"/>
        </w:rPr>
        <w:t xml:space="preserve">، </w:t>
      </w:r>
      <w:r w:rsidR="003B5EF7" w:rsidRPr="003B5EF7">
        <w:rPr>
          <w:rFonts w:ascii="Traditional Arabic" w:hAnsi="Traditional Arabic" w:cs="Traditional Arabic" w:hint="cs"/>
          <w:b/>
          <w:bCs/>
          <w:color w:val="000000" w:themeColor="text1"/>
          <w:sz w:val="32"/>
          <w:szCs w:val="32"/>
          <w:rtl/>
          <w:lang w:bidi="ar-EG"/>
        </w:rPr>
        <w:t>و</w:t>
      </w:r>
      <w:r w:rsidRPr="003B5EF7">
        <w:rPr>
          <w:rFonts w:ascii="Traditional Arabic" w:hAnsi="Traditional Arabic" w:cs="Traditional Arabic"/>
          <w:color w:val="000000" w:themeColor="text1"/>
          <w:sz w:val="32"/>
          <w:szCs w:val="32"/>
          <w:rtl/>
          <w:lang w:bidi="ar-EG"/>
        </w:rPr>
        <w:t>بلغ</w:t>
      </w:r>
      <w:r w:rsidR="003B5EF7">
        <w:rPr>
          <w:rFonts w:ascii="Traditional Arabic" w:hAnsi="Traditional Arabic" w:cs="Traditional Arabic" w:hint="cs"/>
          <w:color w:val="000000" w:themeColor="text1"/>
          <w:sz w:val="32"/>
          <w:szCs w:val="32"/>
          <w:rtl/>
          <w:lang w:bidi="ar-EG"/>
        </w:rPr>
        <w:t xml:space="preserve"> عدد</w:t>
      </w:r>
      <w:r w:rsidRPr="003B5EF7">
        <w:rPr>
          <w:rFonts w:ascii="Traditional Arabic" w:hAnsi="Traditional Arabic" w:cs="Traditional Arabic"/>
          <w:color w:val="000000" w:themeColor="text1"/>
          <w:sz w:val="32"/>
          <w:szCs w:val="32"/>
          <w:rtl/>
          <w:lang w:bidi="ar-EG"/>
        </w:rPr>
        <w:t xml:space="preserve"> المستخدمين</w:t>
      </w:r>
      <w:r w:rsidR="003B5EF7">
        <w:rPr>
          <w:rFonts w:ascii="Traditional Arabic" w:hAnsi="Traditional Arabic" w:cs="Traditional Arabic" w:hint="cs"/>
          <w:color w:val="000000" w:themeColor="text1"/>
          <w:sz w:val="32"/>
          <w:szCs w:val="32"/>
          <w:rtl/>
          <w:lang w:bidi="ar-EG"/>
        </w:rPr>
        <w:t xml:space="preserve"> </w:t>
      </w:r>
      <w:r w:rsidRPr="00CD643D">
        <w:rPr>
          <w:rFonts w:ascii="Traditional Arabic" w:hAnsi="Traditional Arabic" w:cs="Traditional Arabic"/>
          <w:color w:val="000000" w:themeColor="text1"/>
          <w:sz w:val="32"/>
          <w:szCs w:val="32"/>
          <w:rtl/>
          <w:lang w:bidi="ar-EG"/>
        </w:rPr>
        <w:t>للتطبيق غالباً بنسبة (</w:t>
      </w:r>
      <w:r w:rsidRPr="00CD643D">
        <w:rPr>
          <w:rFonts w:ascii="Traditional Arabic" w:hAnsi="Traditional Arabic" w:cs="Traditional Arabic"/>
          <w:color w:val="000000" w:themeColor="text1"/>
          <w:sz w:val="32"/>
          <w:szCs w:val="32"/>
          <w:rtl/>
        </w:rPr>
        <w:t>22.5%</w:t>
      </w:r>
      <w:r w:rsidRPr="00CD643D">
        <w:rPr>
          <w:rFonts w:ascii="Traditional Arabic" w:hAnsi="Traditional Arabic" w:cs="Traditional Arabic"/>
          <w:color w:val="000000" w:themeColor="text1"/>
          <w:sz w:val="32"/>
          <w:szCs w:val="32"/>
          <w:rtl/>
          <w:lang w:bidi="ar-EG"/>
        </w:rPr>
        <w:t xml:space="preserve">)، وأخيراً </w:t>
      </w:r>
      <w:r w:rsidR="003B5EF7">
        <w:rPr>
          <w:rFonts w:ascii="Traditional Arabic" w:hAnsi="Traditional Arabic" w:cs="Traditional Arabic" w:hint="cs"/>
          <w:color w:val="000000" w:themeColor="text1"/>
          <w:sz w:val="32"/>
          <w:szCs w:val="32"/>
          <w:rtl/>
          <w:lang w:bidi="ar-EG"/>
        </w:rPr>
        <w:t>بلغ عدد</w:t>
      </w:r>
      <w:r w:rsidRPr="00CD643D">
        <w:rPr>
          <w:rFonts w:ascii="Traditional Arabic" w:hAnsi="Traditional Arabic" w:cs="Traditional Arabic"/>
          <w:color w:val="000000" w:themeColor="text1"/>
          <w:sz w:val="32"/>
          <w:szCs w:val="32"/>
          <w:rtl/>
          <w:lang w:bidi="ar-EG"/>
        </w:rPr>
        <w:t xml:space="preserve"> المستخدمين للتطبيق نادراً بنسبة (</w:t>
      </w:r>
      <w:r w:rsidRPr="00CD643D">
        <w:rPr>
          <w:rFonts w:ascii="Traditional Arabic" w:hAnsi="Traditional Arabic" w:cs="Traditional Arabic"/>
          <w:color w:val="000000" w:themeColor="text1"/>
          <w:sz w:val="32"/>
          <w:szCs w:val="32"/>
          <w:rtl/>
        </w:rPr>
        <w:t>14.7%</w:t>
      </w:r>
      <w:r w:rsidRPr="00CD643D">
        <w:rPr>
          <w:rFonts w:ascii="Traditional Arabic" w:hAnsi="Traditional Arabic" w:cs="Traditional Arabic"/>
          <w:color w:val="000000" w:themeColor="text1"/>
          <w:sz w:val="32"/>
          <w:szCs w:val="32"/>
          <w:rtl/>
          <w:lang w:bidi="ar-EG"/>
        </w:rPr>
        <w:t>)</w:t>
      </w:r>
      <w:r w:rsidRPr="00CD643D">
        <w:rPr>
          <w:rFonts w:ascii="Traditional Arabic" w:hAnsi="Traditional Arabic" w:cs="Traditional Arabic"/>
          <w:b/>
          <w:bCs/>
          <w:color w:val="000000" w:themeColor="text1"/>
          <w:sz w:val="32"/>
          <w:szCs w:val="32"/>
          <w:rtl/>
          <w:lang w:bidi="ar-EG"/>
        </w:rPr>
        <w:t>.</w:t>
      </w:r>
    </w:p>
    <w:p w14:paraId="6AB01955" w14:textId="3D8AB8A8" w:rsidR="0062724E" w:rsidRPr="00CD643D" w:rsidRDefault="0062724E" w:rsidP="0062724E">
      <w:pPr>
        <w:tabs>
          <w:tab w:val="left" w:pos="1087"/>
        </w:tabs>
        <w:bidi/>
        <w:spacing w:after="120" w:line="240" w:lineRule="auto"/>
        <w:rPr>
          <w:rFonts w:ascii="Traditional Arabic" w:hAnsi="Traditional Arabic" w:cs="Traditional Arabic"/>
          <w:b/>
          <w:bCs/>
          <w:sz w:val="32"/>
          <w:szCs w:val="32"/>
          <w:rtl/>
          <w:lang w:bidi="ar-EG"/>
        </w:rPr>
      </w:pPr>
      <w:r w:rsidRPr="00CD643D">
        <w:rPr>
          <w:rFonts w:ascii="Traditional Arabic" w:hAnsi="Traditional Arabic" w:cs="Traditional Arabic"/>
          <w:b/>
          <w:bCs/>
          <w:sz w:val="32"/>
          <w:szCs w:val="32"/>
          <w:rtl/>
          <w:lang w:bidi="ar-EG"/>
        </w:rPr>
        <w:t>ثانياً: عرض نتائج الدراسة المرتبطة بمتغيرات الدراسة</w:t>
      </w:r>
    </w:p>
    <w:p w14:paraId="00C8C2D6" w14:textId="77777777" w:rsidR="0062724E" w:rsidRPr="00CD643D" w:rsidRDefault="0062724E" w:rsidP="0062724E">
      <w:pPr>
        <w:widowControl w:val="0"/>
        <w:tabs>
          <w:tab w:val="left" w:pos="753"/>
          <w:tab w:val="left" w:pos="1921"/>
          <w:tab w:val="center" w:pos="3571"/>
        </w:tabs>
        <w:bidi/>
        <w:spacing w:after="0"/>
        <w:jc w:val="lowKashida"/>
        <w:rPr>
          <w:rFonts w:ascii="Traditional Arabic" w:hAnsi="Traditional Arabic" w:cs="Traditional Arabic"/>
          <w:b/>
          <w:bCs/>
          <w:sz w:val="32"/>
          <w:szCs w:val="32"/>
          <w:rtl/>
        </w:rPr>
      </w:pPr>
      <w:r w:rsidRPr="00CD643D">
        <w:rPr>
          <w:rFonts w:ascii="Traditional Arabic" w:hAnsi="Traditional Arabic" w:cs="Traditional Arabic"/>
          <w:b/>
          <w:bCs/>
          <w:sz w:val="32"/>
          <w:szCs w:val="32"/>
          <w:rtl/>
        </w:rPr>
        <w:t>ويتكون من محورين أساسيين وهما:</w:t>
      </w:r>
    </w:p>
    <w:p w14:paraId="30E74B95" w14:textId="77777777" w:rsidR="0062724E" w:rsidRPr="00CD643D" w:rsidRDefault="0062724E" w:rsidP="00391FB1">
      <w:pPr>
        <w:pStyle w:val="ListParagraph"/>
        <w:widowControl w:val="0"/>
        <w:numPr>
          <w:ilvl w:val="0"/>
          <w:numId w:val="55"/>
        </w:numPr>
        <w:tabs>
          <w:tab w:val="left" w:pos="753"/>
          <w:tab w:val="left" w:pos="1921"/>
          <w:tab w:val="center" w:pos="3571"/>
        </w:tabs>
        <w:bidi/>
        <w:spacing w:after="0" w:line="276" w:lineRule="auto"/>
        <w:jc w:val="lowKashida"/>
        <w:rPr>
          <w:rFonts w:ascii="Traditional Arabic" w:hAnsi="Traditional Arabic" w:cs="Traditional Arabic"/>
          <w:sz w:val="32"/>
          <w:szCs w:val="32"/>
          <w:lang w:bidi="ar-EG"/>
        </w:rPr>
      </w:pPr>
      <w:r w:rsidRPr="00CD643D">
        <w:rPr>
          <w:rFonts w:ascii="Traditional Arabic" w:hAnsi="Traditional Arabic" w:cs="Traditional Arabic"/>
          <w:b/>
          <w:bCs/>
          <w:sz w:val="32"/>
          <w:szCs w:val="32"/>
          <w:rtl/>
          <w:lang w:bidi="ar-EG"/>
        </w:rPr>
        <w:t>المتغير المستقل: التسويق عبر التطبيقات الذكية</w:t>
      </w:r>
      <w:r w:rsidRPr="00CD643D">
        <w:rPr>
          <w:rFonts w:ascii="Traditional Arabic" w:hAnsi="Traditional Arabic" w:cs="Traditional Arabic"/>
          <w:sz w:val="32"/>
          <w:szCs w:val="32"/>
          <w:rtl/>
          <w:lang w:bidi="ar-EG"/>
        </w:rPr>
        <w:t>: ويتضمن أربعة أبعاد هي:-</w:t>
      </w:r>
    </w:p>
    <w:p w14:paraId="344B63AE"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الترويج للخدمات الطبية عبر التطبيقات الذكية</w:t>
      </w:r>
    </w:p>
    <w:p w14:paraId="4B3BD34E"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 xml:space="preserve">التفاعل المباشر مع </w:t>
      </w:r>
      <w:r>
        <w:rPr>
          <w:rFonts w:ascii="Traditional Arabic" w:hAnsi="Traditional Arabic" w:cs="Traditional Arabic"/>
          <w:sz w:val="32"/>
          <w:szCs w:val="32"/>
          <w:rtl/>
        </w:rPr>
        <w:t>المرضى</w:t>
      </w:r>
    </w:p>
    <w:p w14:paraId="5126254C"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توفير المعلومات الصحية الموثوقة</w:t>
      </w:r>
    </w:p>
    <w:p w14:paraId="3F71C18E" w14:textId="77777777" w:rsidR="0062724E" w:rsidRPr="00CD643D" w:rsidRDefault="0062724E" w:rsidP="00391FB1">
      <w:pPr>
        <w:pStyle w:val="ListParagraph"/>
        <w:numPr>
          <w:ilvl w:val="0"/>
          <w:numId w:val="56"/>
        </w:numPr>
        <w:bidi/>
        <w:rPr>
          <w:rFonts w:ascii="Traditional Arabic" w:hAnsi="Traditional Arabic" w:cs="Traditional Arabic"/>
          <w:sz w:val="24"/>
          <w:szCs w:val="24"/>
        </w:rPr>
      </w:pPr>
      <w:r w:rsidRPr="00CD643D">
        <w:rPr>
          <w:rFonts w:ascii="Traditional Arabic" w:hAnsi="Traditional Arabic" w:cs="Traditional Arabic"/>
          <w:sz w:val="32"/>
          <w:szCs w:val="32"/>
          <w:rtl/>
        </w:rPr>
        <w:t>تسهيل إدارة المواعيد والخدمات</w:t>
      </w:r>
    </w:p>
    <w:p w14:paraId="0A1B427A" w14:textId="77777777" w:rsidR="0062724E" w:rsidRPr="00CD643D" w:rsidRDefault="0062724E" w:rsidP="00391FB1">
      <w:pPr>
        <w:pStyle w:val="ListParagraph"/>
        <w:widowControl w:val="0"/>
        <w:numPr>
          <w:ilvl w:val="0"/>
          <w:numId w:val="55"/>
        </w:numPr>
        <w:tabs>
          <w:tab w:val="left" w:pos="753"/>
          <w:tab w:val="left" w:pos="1921"/>
          <w:tab w:val="center" w:pos="3571"/>
        </w:tabs>
        <w:bidi/>
        <w:spacing w:after="0" w:line="276" w:lineRule="auto"/>
        <w:jc w:val="lowKashida"/>
        <w:rPr>
          <w:rFonts w:ascii="Traditional Arabic" w:hAnsi="Traditional Arabic" w:cs="Traditional Arabic"/>
          <w:b/>
          <w:bCs/>
          <w:sz w:val="32"/>
          <w:szCs w:val="32"/>
          <w:lang w:bidi="ar-EG"/>
        </w:rPr>
      </w:pPr>
      <w:r w:rsidRPr="00CD643D">
        <w:rPr>
          <w:rFonts w:ascii="Traditional Arabic" w:hAnsi="Traditional Arabic" w:cs="Traditional Arabic"/>
          <w:b/>
          <w:bCs/>
          <w:sz w:val="32"/>
          <w:szCs w:val="32"/>
          <w:rtl/>
          <w:lang w:bidi="ar-EG"/>
        </w:rPr>
        <w:t xml:space="preserve">المتغير التابع: جودة الخدمات الطبية: </w:t>
      </w:r>
      <w:r w:rsidRPr="00CD643D">
        <w:rPr>
          <w:rFonts w:ascii="Traditional Arabic" w:hAnsi="Traditional Arabic" w:cs="Traditional Arabic"/>
          <w:sz w:val="32"/>
          <w:szCs w:val="32"/>
          <w:rtl/>
          <w:lang w:bidi="ar-EG"/>
        </w:rPr>
        <w:t>ويتضمن ثلاثة أبعاد</w:t>
      </w:r>
      <w:r w:rsidRPr="001E2B53">
        <w:rPr>
          <w:rFonts w:ascii="Traditional Arabic" w:hAnsi="Traditional Arabic" w:cs="Traditional Arabic"/>
          <w:sz w:val="32"/>
          <w:szCs w:val="32"/>
          <w:rtl/>
          <w:lang w:bidi="ar-EG"/>
        </w:rPr>
        <w:t>:-</w:t>
      </w:r>
    </w:p>
    <w:p w14:paraId="52D1E649" w14:textId="77777777"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 xml:space="preserve">رضا </w:t>
      </w:r>
      <w:r>
        <w:rPr>
          <w:rFonts w:ascii="Traditional Arabic" w:hAnsi="Traditional Arabic" w:cs="Traditional Arabic"/>
          <w:sz w:val="32"/>
          <w:szCs w:val="32"/>
          <w:rtl/>
        </w:rPr>
        <w:t>المرضى</w:t>
      </w:r>
    </w:p>
    <w:p w14:paraId="597C5F8D" w14:textId="77777777"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الكفاءة التشغيلية</w:t>
      </w:r>
    </w:p>
    <w:p w14:paraId="136A86AE" w14:textId="77777777" w:rsidR="0062724E" w:rsidRPr="00CD643D" w:rsidRDefault="0062724E" w:rsidP="00391FB1">
      <w:pPr>
        <w:pStyle w:val="ListParagraph"/>
        <w:numPr>
          <w:ilvl w:val="0"/>
          <w:numId w:val="56"/>
        </w:numPr>
        <w:bidi/>
        <w:rPr>
          <w:rFonts w:ascii="Traditional Arabic" w:hAnsi="Traditional Arabic" w:cs="Traditional Arabic"/>
          <w:sz w:val="32"/>
          <w:szCs w:val="32"/>
        </w:rPr>
      </w:pPr>
      <w:r w:rsidRPr="00CD643D">
        <w:rPr>
          <w:rFonts w:ascii="Traditional Arabic" w:hAnsi="Traditional Arabic" w:cs="Traditional Arabic"/>
          <w:sz w:val="32"/>
          <w:szCs w:val="32"/>
          <w:rtl/>
        </w:rPr>
        <w:t>جودة الرعاية الطبية المقدمة</w:t>
      </w:r>
    </w:p>
    <w:p w14:paraId="78BD8E9C" w14:textId="77777777" w:rsidR="0062724E" w:rsidRPr="00CD643D" w:rsidRDefault="0062724E" w:rsidP="00391FB1">
      <w:pPr>
        <w:pStyle w:val="ListParagraph"/>
        <w:numPr>
          <w:ilvl w:val="0"/>
          <w:numId w:val="57"/>
        </w:numPr>
        <w:bidi/>
        <w:spacing w:after="0" w:line="240" w:lineRule="auto"/>
        <w:rPr>
          <w:rFonts w:ascii="Traditional Arabic" w:hAnsi="Traditional Arabic" w:cs="Traditional Arabic"/>
          <w:b/>
          <w:bCs/>
          <w:noProof/>
          <w:sz w:val="32"/>
          <w:szCs w:val="32"/>
          <w:rtl/>
          <w:lang w:val="ar-EG" w:bidi="ar-EG"/>
        </w:rPr>
      </w:pPr>
      <w:bookmarkStart w:id="20" w:name="_Hlk228680740"/>
      <w:r w:rsidRPr="00CD643D">
        <w:rPr>
          <w:rFonts w:ascii="Traditional Arabic" w:hAnsi="Traditional Arabic" w:cs="Traditional Arabic"/>
          <w:b/>
          <w:bCs/>
          <w:noProof/>
          <w:sz w:val="32"/>
          <w:szCs w:val="32"/>
          <w:rtl/>
          <w:lang w:val="ar-EG" w:bidi="ar-EG"/>
        </w:rPr>
        <w:t>الحكم على مستوى التسويق عبر التطبيقات الذكية</w:t>
      </w:r>
    </w:p>
    <w:p w14:paraId="1B14E8DD" w14:textId="125C9251" w:rsidR="0062724E" w:rsidRPr="00472F14" w:rsidRDefault="0062724E" w:rsidP="0062724E">
      <w:pPr>
        <w:bidi/>
        <w:spacing w:after="0" w:line="240" w:lineRule="auto"/>
        <w:ind w:firstLine="505"/>
        <w:contextualSpacing/>
        <w:jc w:val="both"/>
        <w:rPr>
          <w:rFonts w:ascii="Traditional Arabic" w:eastAsia="Times New Roman" w:hAnsi="Traditional Arabic" w:cs="Traditional Arabic"/>
          <w:sz w:val="36"/>
          <w:szCs w:val="36"/>
          <w:rtl/>
        </w:rPr>
      </w:pPr>
      <w:r w:rsidRPr="00472F14">
        <w:rPr>
          <w:rFonts w:ascii="Traditional Arabic" w:hAnsi="Traditional Arabic" w:cs="Traditional Arabic"/>
          <w:noProof/>
          <w:sz w:val="32"/>
          <w:szCs w:val="32"/>
          <w:rtl/>
          <w:lang w:val="ar-EG" w:bidi="ar-EG"/>
        </w:rPr>
        <w:t xml:space="preserve">أعطيت الإجابة لمقياس ليكرت الخماسي كما يلي:(أوافق بشدة= 5درجات)، (موافق=4 درجات)، (محايد=3درجات)، (لا </w:t>
      </w:r>
      <w:r w:rsidR="003B5EF7">
        <w:rPr>
          <w:rFonts w:ascii="Traditional Arabic" w:hAnsi="Traditional Arabic" w:cs="Traditional Arabic" w:hint="cs"/>
          <w:noProof/>
          <w:sz w:val="32"/>
          <w:szCs w:val="32"/>
          <w:rtl/>
          <w:lang w:val="ar-EG" w:bidi="ar-EG"/>
        </w:rPr>
        <w:t>أ</w:t>
      </w:r>
      <w:r w:rsidRPr="00472F14">
        <w:rPr>
          <w:rFonts w:ascii="Traditional Arabic" w:hAnsi="Traditional Arabic" w:cs="Traditional Arabic"/>
          <w:noProof/>
          <w:sz w:val="32"/>
          <w:szCs w:val="32"/>
          <w:rtl/>
          <w:lang w:val="ar-EG" w:bidi="ar-EG"/>
        </w:rPr>
        <w:t xml:space="preserve">وافق=2 درجتين)، (لا </w:t>
      </w:r>
      <w:r w:rsidR="003B5EF7">
        <w:rPr>
          <w:rFonts w:ascii="Traditional Arabic" w:hAnsi="Traditional Arabic" w:cs="Traditional Arabic" w:hint="cs"/>
          <w:noProof/>
          <w:sz w:val="32"/>
          <w:szCs w:val="32"/>
          <w:rtl/>
          <w:lang w:val="ar-EG" w:bidi="ar-EG"/>
        </w:rPr>
        <w:t>أ</w:t>
      </w:r>
      <w:r w:rsidRPr="00472F14">
        <w:rPr>
          <w:rFonts w:ascii="Traditional Arabic" w:hAnsi="Traditional Arabic" w:cs="Traditional Arabic"/>
          <w:noProof/>
          <w:sz w:val="32"/>
          <w:szCs w:val="32"/>
          <w:rtl/>
          <w:lang w:val="ar-EG" w:bidi="ar-EG"/>
        </w:rPr>
        <w:t>وافق بشدة= 1 درجة واحدة)، ومن ثم قام الباحث بح</w:t>
      </w:r>
      <w:r>
        <w:rPr>
          <w:rFonts w:ascii="Traditional Arabic" w:hAnsi="Traditional Arabic" w:cs="Traditional Arabic" w:hint="cs"/>
          <w:noProof/>
          <w:sz w:val="32"/>
          <w:szCs w:val="32"/>
          <w:rtl/>
          <w:lang w:val="ar-EG" w:bidi="ar-EG"/>
        </w:rPr>
        <w:t>ساب</w:t>
      </w:r>
      <w:r w:rsidRPr="00472F14">
        <w:rPr>
          <w:rFonts w:ascii="Traditional Arabic" w:hAnsi="Traditional Arabic" w:cs="Traditional Arabic"/>
          <w:noProof/>
          <w:sz w:val="32"/>
          <w:szCs w:val="32"/>
          <w:rtl/>
          <w:lang w:val="ar-EG" w:bidi="ar-EG"/>
        </w:rPr>
        <w:t xml:space="preserve"> الوسط الحسابي لإجابات أفراد عينة الدراسة.</w:t>
      </w:r>
    </w:p>
    <w:p w14:paraId="0C36393C" w14:textId="77777777" w:rsidR="0062724E" w:rsidRPr="00472F14" w:rsidRDefault="0062724E" w:rsidP="0062724E">
      <w:pPr>
        <w:bidi/>
        <w:spacing w:after="0" w:line="240" w:lineRule="auto"/>
        <w:ind w:firstLine="505"/>
        <w:contextualSpacing/>
        <w:jc w:val="both"/>
        <w:rPr>
          <w:rFonts w:ascii="Traditional Arabic" w:eastAsia="Times New Roman" w:hAnsi="Traditional Arabic" w:cs="Traditional Arabic"/>
          <w:sz w:val="32"/>
          <w:szCs w:val="32"/>
          <w:rtl/>
        </w:rPr>
      </w:pPr>
      <w:r w:rsidRPr="00472F14">
        <w:rPr>
          <w:rFonts w:ascii="Traditional Arabic" w:eastAsia="Times New Roman" w:hAnsi="Traditional Arabic" w:cs="Traditional Arabic"/>
          <w:sz w:val="32"/>
          <w:szCs w:val="32"/>
          <w:rtl/>
        </w:rPr>
        <w:t xml:space="preserve">ولتحديد طول خلايا المقياس الخماسي (الحدود الدنيا والعليا) المستخدم في </w:t>
      </w:r>
      <w:r>
        <w:rPr>
          <w:rFonts w:ascii="Traditional Arabic" w:eastAsia="Times New Roman" w:hAnsi="Traditional Arabic" w:cs="Traditional Arabic" w:hint="cs"/>
          <w:sz w:val="32"/>
          <w:szCs w:val="32"/>
          <w:rtl/>
        </w:rPr>
        <w:t>أداة الدراسة (الاستبانة)</w:t>
      </w:r>
      <w:r w:rsidRPr="00472F14">
        <w:rPr>
          <w:rFonts w:ascii="Traditional Arabic" w:eastAsia="Times New Roman" w:hAnsi="Traditional Arabic" w:cs="Traditional Arabic"/>
          <w:sz w:val="32"/>
          <w:szCs w:val="32"/>
          <w:rtl/>
        </w:rPr>
        <w:t>، تم حساب المدي = أكبر قيمة – أقل قيمة (5 – 1 = 4)، تم تقسيمة على عدد خلايا المقياس للحصول على طول الخلية المصحح (5/4= 0.80)، وبعد ذلك تم إضافة هذه القيمة إلى أقل قيمة في المقياس أو بداية المقياس وهى الواحد الصحيح وذلك لتحديد الحد الأعلى لهذه الخلية، وهكذا أصبح طول الخلايا كما يوضحها الجدول التالي:</w:t>
      </w:r>
    </w:p>
    <w:p w14:paraId="173E6933" w14:textId="350D450C" w:rsidR="0062724E" w:rsidRPr="00A54D9E" w:rsidRDefault="0062724E" w:rsidP="0062724E">
      <w:pPr>
        <w:bidi/>
        <w:spacing w:after="0" w:line="240" w:lineRule="auto"/>
        <w:ind w:firstLine="720"/>
        <w:jc w:val="center"/>
        <w:rPr>
          <w:rFonts w:ascii="Traditional Arabic" w:hAnsi="Traditional Arabic" w:cs="Traditional Arabic"/>
          <w:b/>
          <w:bCs/>
          <w:noProof/>
          <w:sz w:val="32"/>
          <w:szCs w:val="32"/>
          <w:rtl/>
          <w:lang w:val="ar-EG" w:bidi="ar-EG"/>
        </w:rPr>
      </w:pPr>
      <w:r w:rsidRPr="00A54D9E">
        <w:rPr>
          <w:rFonts w:ascii="Traditional Arabic" w:hAnsi="Traditional Arabic" w:cs="Traditional Arabic"/>
          <w:b/>
          <w:bCs/>
          <w:noProof/>
          <w:sz w:val="32"/>
          <w:szCs w:val="32"/>
          <w:rtl/>
          <w:lang w:val="ar-EG" w:bidi="ar-EG"/>
        </w:rPr>
        <w:t>جدول رقم (</w:t>
      </w:r>
      <w:r w:rsidR="00236858">
        <w:rPr>
          <w:rFonts w:ascii="Traditional Arabic" w:hAnsi="Traditional Arabic" w:cs="Traditional Arabic" w:hint="cs"/>
          <w:b/>
          <w:bCs/>
          <w:noProof/>
          <w:sz w:val="32"/>
          <w:szCs w:val="32"/>
          <w:rtl/>
          <w:lang w:val="ar-EG" w:bidi="ar-EG"/>
        </w:rPr>
        <w:t>7</w:t>
      </w:r>
      <w:r w:rsidRPr="00A54D9E">
        <w:rPr>
          <w:rFonts w:ascii="Traditional Arabic" w:hAnsi="Traditional Arabic" w:cs="Traditional Arabic"/>
          <w:b/>
          <w:bCs/>
          <w:noProof/>
          <w:sz w:val="32"/>
          <w:szCs w:val="32"/>
          <w:rtl/>
          <w:lang w:val="ar-EG" w:bidi="ar-EG"/>
        </w:rPr>
        <w:t xml:space="preserve">) درجة الموافقة ومدى الموافقة على بمقياس ليكرت </w:t>
      </w:r>
      <w:r w:rsidRPr="00A54D9E">
        <w:rPr>
          <w:rFonts w:ascii="Traditional Arabic" w:hAnsi="Traditional Arabic" w:cs="Traditional Arabic"/>
          <w:b/>
          <w:bCs/>
          <w:noProof/>
          <w:sz w:val="32"/>
          <w:szCs w:val="32"/>
          <w:lang w:val="ar-EG" w:bidi="ar-EG"/>
        </w:rPr>
        <w:t>(Likert)</w:t>
      </w:r>
      <w:r w:rsidRPr="00A54D9E">
        <w:rPr>
          <w:rFonts w:ascii="Traditional Arabic" w:hAnsi="Traditional Arabic" w:cs="Traditional Arabic"/>
          <w:b/>
          <w:bCs/>
          <w:noProof/>
          <w:sz w:val="32"/>
          <w:szCs w:val="32"/>
          <w:rtl/>
          <w:lang w:val="ar-EG" w:bidi="ar-EG"/>
        </w:rPr>
        <w:t xml:space="preserve"> الخماسي</w:t>
      </w:r>
    </w:p>
    <w:tbl>
      <w:tblPr>
        <w:bidiVisual/>
        <w:tblW w:w="8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7"/>
        <w:gridCol w:w="1356"/>
        <w:gridCol w:w="1842"/>
        <w:gridCol w:w="1763"/>
        <w:gridCol w:w="2268"/>
      </w:tblGrid>
      <w:tr w:rsidR="0062724E" w:rsidRPr="00472F14" w14:paraId="4E8B2B1B" w14:textId="77777777" w:rsidTr="000F3280">
        <w:trPr>
          <w:jc w:val="center"/>
        </w:trPr>
        <w:tc>
          <w:tcPr>
            <w:tcW w:w="1397" w:type="dxa"/>
            <w:vMerge w:val="restart"/>
            <w:shd w:val="clear" w:color="auto" w:fill="D9D9D9" w:themeFill="background1" w:themeFillShade="D9"/>
          </w:tcPr>
          <w:bookmarkEnd w:id="20"/>
          <w:p w14:paraId="5056780F"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درجة الترميز</w:t>
            </w:r>
          </w:p>
          <w:p w14:paraId="2048A993"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(الوزن النسبي)</w:t>
            </w:r>
          </w:p>
        </w:tc>
        <w:tc>
          <w:tcPr>
            <w:tcW w:w="3198" w:type="dxa"/>
            <w:gridSpan w:val="2"/>
            <w:tcBorders>
              <w:bottom w:val="single" w:sz="4" w:space="0" w:color="auto"/>
            </w:tcBorders>
            <w:shd w:val="clear" w:color="auto" w:fill="D9D9D9" w:themeFill="background1" w:themeFillShade="D9"/>
          </w:tcPr>
          <w:p w14:paraId="1E9E22E1"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فئة المتوسط</w:t>
            </w:r>
          </w:p>
        </w:tc>
        <w:tc>
          <w:tcPr>
            <w:tcW w:w="1763" w:type="dxa"/>
            <w:vMerge w:val="restart"/>
            <w:shd w:val="clear" w:color="auto" w:fill="D9D9D9" w:themeFill="background1" w:themeFillShade="D9"/>
          </w:tcPr>
          <w:p w14:paraId="33ACC73D"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درجة الموافقة</w:t>
            </w:r>
          </w:p>
        </w:tc>
        <w:tc>
          <w:tcPr>
            <w:tcW w:w="2268" w:type="dxa"/>
            <w:vMerge w:val="restart"/>
            <w:shd w:val="clear" w:color="auto" w:fill="D9D9D9" w:themeFill="background1" w:themeFillShade="D9"/>
          </w:tcPr>
          <w:p w14:paraId="06643D2A"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معيار الحكم على النتائج</w:t>
            </w:r>
          </w:p>
        </w:tc>
      </w:tr>
      <w:tr w:rsidR="0062724E" w:rsidRPr="00472F14" w14:paraId="6D4ADA72" w14:textId="77777777" w:rsidTr="000F3280">
        <w:trPr>
          <w:jc w:val="center"/>
        </w:trPr>
        <w:tc>
          <w:tcPr>
            <w:tcW w:w="1397" w:type="dxa"/>
            <w:vMerge/>
            <w:shd w:val="clear" w:color="auto" w:fill="D9D9D9" w:themeFill="background1" w:themeFillShade="D9"/>
          </w:tcPr>
          <w:p w14:paraId="4C018326"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c>
          <w:tcPr>
            <w:tcW w:w="1356" w:type="dxa"/>
            <w:shd w:val="clear" w:color="auto" w:fill="D9D9D9" w:themeFill="background1" w:themeFillShade="D9"/>
          </w:tcPr>
          <w:p w14:paraId="7111288F"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من</w:t>
            </w:r>
          </w:p>
        </w:tc>
        <w:tc>
          <w:tcPr>
            <w:tcW w:w="1842" w:type="dxa"/>
            <w:shd w:val="clear" w:color="auto" w:fill="D9D9D9" w:themeFill="background1" w:themeFillShade="D9"/>
          </w:tcPr>
          <w:p w14:paraId="3A4DFB66"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4"/>
                <w:szCs w:val="24"/>
                <w:rtl/>
              </w:rPr>
            </w:pPr>
            <w:r w:rsidRPr="00472F14">
              <w:rPr>
                <w:rFonts w:ascii="Traditional Arabic" w:hAnsi="Traditional Arabic" w:cs="Traditional Arabic"/>
                <w:b/>
                <w:bCs/>
                <w:sz w:val="24"/>
                <w:szCs w:val="24"/>
                <w:rtl/>
              </w:rPr>
              <w:t>إلى</w:t>
            </w:r>
          </w:p>
        </w:tc>
        <w:tc>
          <w:tcPr>
            <w:tcW w:w="1763" w:type="dxa"/>
            <w:vMerge/>
            <w:shd w:val="clear" w:color="auto" w:fill="D9D9D9" w:themeFill="background1" w:themeFillShade="D9"/>
          </w:tcPr>
          <w:p w14:paraId="5CB23EDC"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c>
          <w:tcPr>
            <w:tcW w:w="2268" w:type="dxa"/>
            <w:vMerge/>
            <w:shd w:val="clear" w:color="auto" w:fill="D9D9D9" w:themeFill="background1" w:themeFillShade="D9"/>
          </w:tcPr>
          <w:p w14:paraId="3D2270B6" w14:textId="77777777" w:rsidR="0062724E" w:rsidRPr="00472F14" w:rsidRDefault="0062724E" w:rsidP="000F3280">
            <w:pPr>
              <w:widowControl w:val="0"/>
              <w:tabs>
                <w:tab w:val="left" w:pos="753"/>
                <w:tab w:val="left" w:pos="1921"/>
                <w:tab w:val="center" w:pos="3571"/>
              </w:tabs>
              <w:bidi/>
              <w:spacing w:after="0" w:line="240" w:lineRule="auto"/>
              <w:jc w:val="center"/>
              <w:rPr>
                <w:rFonts w:ascii="Traditional Arabic" w:hAnsi="Traditional Arabic" w:cs="Traditional Arabic"/>
                <w:b/>
                <w:bCs/>
                <w:sz w:val="28"/>
                <w:szCs w:val="28"/>
                <w:rtl/>
              </w:rPr>
            </w:pPr>
          </w:p>
        </w:tc>
      </w:tr>
      <w:tr w:rsidR="0062724E" w:rsidRPr="00472F14" w14:paraId="47487BBC" w14:textId="77777777" w:rsidTr="000F3280">
        <w:trPr>
          <w:jc w:val="center"/>
        </w:trPr>
        <w:tc>
          <w:tcPr>
            <w:tcW w:w="1397" w:type="dxa"/>
          </w:tcPr>
          <w:p w14:paraId="6BAB2991"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1</w:t>
            </w:r>
          </w:p>
        </w:tc>
        <w:tc>
          <w:tcPr>
            <w:tcW w:w="1356" w:type="dxa"/>
          </w:tcPr>
          <w:p w14:paraId="20669E15" w14:textId="77777777" w:rsidR="0062724E" w:rsidRPr="00472F14" w:rsidRDefault="0062724E" w:rsidP="000F3280">
            <w:pPr>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1</w:t>
            </w:r>
          </w:p>
        </w:tc>
        <w:tc>
          <w:tcPr>
            <w:tcW w:w="1842" w:type="dxa"/>
            <w:vAlign w:val="center"/>
          </w:tcPr>
          <w:p w14:paraId="1BCB4F97"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1.80</w:t>
            </w:r>
          </w:p>
        </w:tc>
        <w:tc>
          <w:tcPr>
            <w:tcW w:w="1763" w:type="dxa"/>
          </w:tcPr>
          <w:p w14:paraId="61B92407"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لا أوافق بشدة</w:t>
            </w:r>
          </w:p>
        </w:tc>
        <w:tc>
          <w:tcPr>
            <w:tcW w:w="2268" w:type="dxa"/>
          </w:tcPr>
          <w:p w14:paraId="16A80806"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منخفضة جداً</w:t>
            </w:r>
          </w:p>
        </w:tc>
      </w:tr>
      <w:tr w:rsidR="0062724E" w:rsidRPr="00472F14" w14:paraId="4C20E573" w14:textId="77777777" w:rsidTr="000F3280">
        <w:trPr>
          <w:jc w:val="center"/>
        </w:trPr>
        <w:tc>
          <w:tcPr>
            <w:tcW w:w="1397" w:type="dxa"/>
            <w:tcBorders>
              <w:bottom w:val="single" w:sz="4" w:space="0" w:color="auto"/>
            </w:tcBorders>
          </w:tcPr>
          <w:p w14:paraId="42BFC5EC"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w:t>
            </w:r>
          </w:p>
        </w:tc>
        <w:tc>
          <w:tcPr>
            <w:tcW w:w="1356" w:type="dxa"/>
            <w:tcBorders>
              <w:bottom w:val="single" w:sz="4" w:space="0" w:color="auto"/>
            </w:tcBorders>
          </w:tcPr>
          <w:p w14:paraId="5218B46B" w14:textId="77777777" w:rsidR="0062724E" w:rsidRPr="00472F14" w:rsidRDefault="0062724E" w:rsidP="000F3280">
            <w:pPr>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1.81</w:t>
            </w:r>
          </w:p>
        </w:tc>
        <w:tc>
          <w:tcPr>
            <w:tcW w:w="1842" w:type="dxa"/>
            <w:tcBorders>
              <w:bottom w:val="single" w:sz="4" w:space="0" w:color="auto"/>
            </w:tcBorders>
            <w:vAlign w:val="center"/>
          </w:tcPr>
          <w:p w14:paraId="18CE43DE"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2.60</w:t>
            </w:r>
          </w:p>
        </w:tc>
        <w:tc>
          <w:tcPr>
            <w:tcW w:w="1763" w:type="dxa"/>
            <w:tcBorders>
              <w:bottom w:val="single" w:sz="4" w:space="0" w:color="auto"/>
            </w:tcBorders>
          </w:tcPr>
          <w:p w14:paraId="3C0E4AB4" w14:textId="23294753"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لا </w:t>
            </w:r>
            <w:r w:rsidR="00B55871">
              <w:rPr>
                <w:rFonts w:ascii="Traditional Arabic" w:hAnsi="Traditional Arabic" w:cs="Traditional Arabic" w:hint="cs"/>
                <w:sz w:val="24"/>
                <w:szCs w:val="24"/>
                <w:rtl/>
              </w:rPr>
              <w:t>أ</w:t>
            </w:r>
            <w:r w:rsidRPr="00472F14">
              <w:rPr>
                <w:rFonts w:ascii="Traditional Arabic" w:hAnsi="Traditional Arabic" w:cs="Traditional Arabic"/>
                <w:sz w:val="24"/>
                <w:szCs w:val="24"/>
                <w:rtl/>
              </w:rPr>
              <w:t>وافق</w:t>
            </w:r>
          </w:p>
        </w:tc>
        <w:tc>
          <w:tcPr>
            <w:tcW w:w="2268" w:type="dxa"/>
            <w:tcBorders>
              <w:bottom w:val="single" w:sz="4" w:space="0" w:color="auto"/>
            </w:tcBorders>
          </w:tcPr>
          <w:p w14:paraId="0B54B7EE"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منخفضة</w:t>
            </w:r>
          </w:p>
        </w:tc>
      </w:tr>
      <w:tr w:rsidR="0062724E" w:rsidRPr="00472F14" w14:paraId="0A84917B" w14:textId="77777777" w:rsidTr="000F3280">
        <w:trPr>
          <w:jc w:val="center"/>
        </w:trPr>
        <w:tc>
          <w:tcPr>
            <w:tcW w:w="1397" w:type="dxa"/>
            <w:tcBorders>
              <w:bottom w:val="single" w:sz="4" w:space="0" w:color="auto"/>
            </w:tcBorders>
          </w:tcPr>
          <w:p w14:paraId="250F4B44"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w:t>
            </w:r>
          </w:p>
        </w:tc>
        <w:tc>
          <w:tcPr>
            <w:tcW w:w="1356" w:type="dxa"/>
            <w:tcBorders>
              <w:bottom w:val="single" w:sz="4" w:space="0" w:color="auto"/>
            </w:tcBorders>
          </w:tcPr>
          <w:p w14:paraId="56C7250D" w14:textId="77777777" w:rsidR="0062724E" w:rsidRPr="00472F14" w:rsidRDefault="0062724E" w:rsidP="000F3280">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2.61</w:t>
            </w:r>
          </w:p>
        </w:tc>
        <w:tc>
          <w:tcPr>
            <w:tcW w:w="1842" w:type="dxa"/>
            <w:tcBorders>
              <w:bottom w:val="single" w:sz="4" w:space="0" w:color="auto"/>
            </w:tcBorders>
            <w:vAlign w:val="center"/>
          </w:tcPr>
          <w:p w14:paraId="30E54A27"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3.40</w:t>
            </w:r>
          </w:p>
        </w:tc>
        <w:tc>
          <w:tcPr>
            <w:tcW w:w="1763" w:type="dxa"/>
            <w:tcBorders>
              <w:bottom w:val="single" w:sz="4" w:space="0" w:color="auto"/>
            </w:tcBorders>
          </w:tcPr>
          <w:p w14:paraId="675A7941"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محايد</w:t>
            </w:r>
          </w:p>
        </w:tc>
        <w:tc>
          <w:tcPr>
            <w:tcW w:w="2268" w:type="dxa"/>
            <w:tcBorders>
              <w:bottom w:val="single" w:sz="4" w:space="0" w:color="auto"/>
            </w:tcBorders>
          </w:tcPr>
          <w:p w14:paraId="14EAB092"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متوسطة</w:t>
            </w:r>
          </w:p>
        </w:tc>
      </w:tr>
      <w:tr w:rsidR="0062724E" w:rsidRPr="00472F14" w14:paraId="140913DC" w14:textId="77777777" w:rsidTr="000F3280">
        <w:trPr>
          <w:jc w:val="center"/>
        </w:trPr>
        <w:tc>
          <w:tcPr>
            <w:tcW w:w="1397" w:type="dxa"/>
            <w:tcBorders>
              <w:bottom w:val="single" w:sz="4" w:space="0" w:color="auto"/>
            </w:tcBorders>
          </w:tcPr>
          <w:p w14:paraId="1ACDD741"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w:t>
            </w:r>
          </w:p>
        </w:tc>
        <w:tc>
          <w:tcPr>
            <w:tcW w:w="1356" w:type="dxa"/>
            <w:tcBorders>
              <w:bottom w:val="single" w:sz="4" w:space="0" w:color="auto"/>
            </w:tcBorders>
          </w:tcPr>
          <w:p w14:paraId="65C79B99" w14:textId="77777777" w:rsidR="0062724E" w:rsidRPr="00472F14" w:rsidRDefault="0062724E" w:rsidP="000F3280">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3.41</w:t>
            </w:r>
          </w:p>
        </w:tc>
        <w:tc>
          <w:tcPr>
            <w:tcW w:w="1842" w:type="dxa"/>
            <w:tcBorders>
              <w:bottom w:val="single" w:sz="4" w:space="0" w:color="auto"/>
            </w:tcBorders>
            <w:vAlign w:val="center"/>
          </w:tcPr>
          <w:p w14:paraId="35A92542"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4.20</w:t>
            </w:r>
          </w:p>
        </w:tc>
        <w:tc>
          <w:tcPr>
            <w:tcW w:w="1763" w:type="dxa"/>
            <w:tcBorders>
              <w:bottom w:val="single" w:sz="4" w:space="0" w:color="auto"/>
            </w:tcBorders>
          </w:tcPr>
          <w:p w14:paraId="3507254D"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موافق</w:t>
            </w:r>
          </w:p>
        </w:tc>
        <w:tc>
          <w:tcPr>
            <w:tcW w:w="2268" w:type="dxa"/>
            <w:tcBorders>
              <w:bottom w:val="single" w:sz="4" w:space="0" w:color="auto"/>
            </w:tcBorders>
          </w:tcPr>
          <w:p w14:paraId="6E2ECA05"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مرتفعة</w:t>
            </w:r>
          </w:p>
        </w:tc>
      </w:tr>
      <w:tr w:rsidR="0062724E" w:rsidRPr="00472F14" w14:paraId="676F135A" w14:textId="77777777" w:rsidTr="000F3280">
        <w:trPr>
          <w:jc w:val="center"/>
        </w:trPr>
        <w:tc>
          <w:tcPr>
            <w:tcW w:w="1397" w:type="dxa"/>
            <w:tcBorders>
              <w:bottom w:val="single" w:sz="4" w:space="0" w:color="auto"/>
            </w:tcBorders>
          </w:tcPr>
          <w:p w14:paraId="3B4BA415"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5</w:t>
            </w:r>
          </w:p>
        </w:tc>
        <w:tc>
          <w:tcPr>
            <w:tcW w:w="1356" w:type="dxa"/>
            <w:tcBorders>
              <w:bottom w:val="single" w:sz="4" w:space="0" w:color="auto"/>
            </w:tcBorders>
          </w:tcPr>
          <w:p w14:paraId="5FE28634" w14:textId="77777777" w:rsidR="0062724E" w:rsidRPr="00472F14" w:rsidRDefault="0062724E" w:rsidP="000F3280">
            <w:pPr>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4.21</w:t>
            </w:r>
          </w:p>
        </w:tc>
        <w:tc>
          <w:tcPr>
            <w:tcW w:w="1842" w:type="dxa"/>
            <w:tcBorders>
              <w:bottom w:val="single" w:sz="4" w:space="0" w:color="auto"/>
            </w:tcBorders>
            <w:vAlign w:val="center"/>
          </w:tcPr>
          <w:p w14:paraId="10436B29"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 xml:space="preserve"> 5</w:t>
            </w:r>
          </w:p>
        </w:tc>
        <w:tc>
          <w:tcPr>
            <w:tcW w:w="1763" w:type="dxa"/>
            <w:tcBorders>
              <w:bottom w:val="single" w:sz="4" w:space="0" w:color="auto"/>
            </w:tcBorders>
          </w:tcPr>
          <w:p w14:paraId="0572B773"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Pr>
            </w:pPr>
            <w:r w:rsidRPr="00472F14">
              <w:rPr>
                <w:rFonts w:ascii="Traditional Arabic" w:hAnsi="Traditional Arabic" w:cs="Traditional Arabic"/>
                <w:sz w:val="24"/>
                <w:szCs w:val="24"/>
                <w:rtl/>
              </w:rPr>
              <w:t>موافق بشدة</w:t>
            </w:r>
          </w:p>
        </w:tc>
        <w:tc>
          <w:tcPr>
            <w:tcW w:w="2268" w:type="dxa"/>
            <w:tcBorders>
              <w:bottom w:val="single" w:sz="4" w:space="0" w:color="auto"/>
            </w:tcBorders>
          </w:tcPr>
          <w:p w14:paraId="1CF4690F" w14:textId="77777777" w:rsidR="0062724E" w:rsidRPr="00472F14" w:rsidRDefault="0062724E" w:rsidP="000F3280">
            <w:pPr>
              <w:tabs>
                <w:tab w:val="left" w:pos="1286"/>
              </w:tabs>
              <w:bidi/>
              <w:spacing w:after="0" w:line="240" w:lineRule="auto"/>
              <w:jc w:val="center"/>
              <w:rPr>
                <w:rFonts w:ascii="Traditional Arabic" w:hAnsi="Traditional Arabic" w:cs="Traditional Arabic"/>
                <w:sz w:val="24"/>
                <w:szCs w:val="24"/>
                <w:rtl/>
              </w:rPr>
            </w:pPr>
            <w:r w:rsidRPr="00472F14">
              <w:rPr>
                <w:rFonts w:ascii="Traditional Arabic" w:hAnsi="Traditional Arabic" w:cs="Traditional Arabic"/>
                <w:sz w:val="24"/>
                <w:szCs w:val="24"/>
                <w:rtl/>
              </w:rPr>
              <w:t>مرتفعة جداً</w:t>
            </w:r>
          </w:p>
        </w:tc>
      </w:tr>
    </w:tbl>
    <w:p w14:paraId="2B4658A9" w14:textId="77777777" w:rsidR="0062724E" w:rsidRPr="00472F14" w:rsidRDefault="0062724E" w:rsidP="00391FB1">
      <w:pPr>
        <w:pStyle w:val="ListParagraph"/>
        <w:numPr>
          <w:ilvl w:val="0"/>
          <w:numId w:val="52"/>
        </w:numPr>
        <w:tabs>
          <w:tab w:val="left" w:pos="1087"/>
        </w:tabs>
        <w:bidi/>
        <w:spacing w:after="120" w:line="240" w:lineRule="auto"/>
        <w:rPr>
          <w:rFonts w:ascii="Traditional Arabic" w:hAnsi="Traditional Arabic" w:cs="Traditional Arabic"/>
          <w:b/>
          <w:bCs/>
          <w:sz w:val="28"/>
          <w:szCs w:val="28"/>
          <w:lang w:bidi="ar-EG"/>
        </w:rPr>
      </w:pPr>
      <w:r w:rsidRPr="00472F14">
        <w:rPr>
          <w:rFonts w:ascii="Traditional Arabic" w:hAnsi="Traditional Arabic" w:cs="Traditional Arabic"/>
          <w:b/>
          <w:bCs/>
          <w:sz w:val="28"/>
          <w:szCs w:val="28"/>
          <w:rtl/>
          <w:lang w:bidi="ar-EG"/>
        </w:rPr>
        <w:t>النتائج المتعلقة بالمتغير المستقل: التسويق عبر التطبيقات الذكية:</w:t>
      </w:r>
    </w:p>
    <w:p w14:paraId="44C413A0" w14:textId="01A203C3" w:rsidR="0062724E" w:rsidRPr="00A54D9E" w:rsidRDefault="0062724E" w:rsidP="0062724E">
      <w:pPr>
        <w:bidi/>
        <w:spacing w:after="120" w:line="240" w:lineRule="auto"/>
        <w:ind w:left="360"/>
        <w:jc w:val="center"/>
        <w:rPr>
          <w:rFonts w:ascii="Traditional Arabic" w:hAnsi="Traditional Arabic" w:cs="Traditional Arabic"/>
          <w:sz w:val="24"/>
          <w:szCs w:val="24"/>
          <w:rtl/>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3056" behindDoc="0" locked="0" layoutInCell="1" allowOverlap="1" wp14:anchorId="7958610B" wp14:editId="4E8FE3A6">
                <wp:simplePos x="0" y="0"/>
                <wp:positionH relativeFrom="column">
                  <wp:posOffset>-765810</wp:posOffset>
                </wp:positionH>
                <wp:positionV relativeFrom="paragraph">
                  <wp:posOffset>156210</wp:posOffset>
                </wp:positionV>
                <wp:extent cx="819150" cy="371475"/>
                <wp:effectExtent l="0" t="0" r="0" b="9525"/>
                <wp:wrapNone/>
                <wp:docPr id="113767275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08A4C"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8610B" id="_x0000_s1047" style="position:absolute;left:0;text-align:left;margin-left:-60.3pt;margin-top:12.3pt;width:64.5pt;height:2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6Sx3Q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" filled="f" stroked="f">
                <v:textbox>
                  <w:txbxContent>
                    <w:p w14:paraId="1A308A4C"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8</w:t>
      </w:r>
      <w:r w:rsidRPr="00A54D9E">
        <w:rPr>
          <w:rFonts w:ascii="Traditional Arabic" w:hAnsi="Traditional Arabic" w:cs="Traditional Arabic"/>
          <w:b/>
          <w:bCs/>
          <w:sz w:val="32"/>
          <w:szCs w:val="32"/>
          <w:rtl/>
        </w:rPr>
        <w:t>) يوضح ب</w:t>
      </w:r>
      <w:r w:rsidR="00B55871">
        <w:rPr>
          <w:rFonts w:ascii="Traditional Arabic" w:hAnsi="Traditional Arabic" w:cs="Traditional Arabic" w:hint="cs"/>
          <w:b/>
          <w:bCs/>
          <w:sz w:val="32"/>
          <w:szCs w:val="32"/>
          <w:rtl/>
        </w:rPr>
        <w:t>ُ</w:t>
      </w:r>
      <w:r w:rsidRPr="00A54D9E">
        <w:rPr>
          <w:rFonts w:ascii="Traditional Arabic" w:hAnsi="Traditional Arabic" w:cs="Traditional Arabic"/>
          <w:b/>
          <w:bCs/>
          <w:sz w:val="32"/>
          <w:szCs w:val="32"/>
          <w:rtl/>
        </w:rPr>
        <w:t>عد الترويج للخدمات الطبية عبر التطبيقات الذكية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73AC46B5" w14:textId="77777777" w:rsidTr="000F3280">
        <w:trPr>
          <w:trHeight w:val="324"/>
        </w:trPr>
        <w:tc>
          <w:tcPr>
            <w:tcW w:w="490" w:type="dxa"/>
            <w:vMerge w:val="restart"/>
            <w:shd w:val="clear" w:color="auto" w:fill="D9D9D9" w:themeFill="background1" w:themeFillShade="D9"/>
            <w:vAlign w:val="center"/>
          </w:tcPr>
          <w:p w14:paraId="3131BEDD" w14:textId="77777777" w:rsidR="0062724E" w:rsidRPr="00472F14" w:rsidRDefault="0062724E" w:rsidP="000F3280">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5C73E0AD" w14:textId="192B8D6D" w:rsidR="0062724E" w:rsidRPr="00472F14" w:rsidRDefault="0062724E" w:rsidP="000F3280">
            <w:pPr>
              <w:spacing w:after="120" w:line="240" w:lineRule="auto"/>
              <w:contextualSpacing/>
              <w:jc w:val="center"/>
              <w:rPr>
                <w:rFonts w:ascii="Traditional Arabic" w:hAnsi="Traditional Arabic" w:cs="Traditional Arabic"/>
                <w:b/>
                <w:bCs/>
                <w:color w:val="000000"/>
              </w:rPr>
            </w:pPr>
            <w:r w:rsidRPr="00472F14">
              <w:rPr>
                <w:rFonts w:ascii="Traditional Arabic" w:hAnsi="Traditional Arabic" w:cs="Traditional Arabic"/>
                <w:b/>
                <w:bCs/>
                <w:sz w:val="28"/>
                <w:szCs w:val="28"/>
                <w:rtl/>
              </w:rPr>
              <w:t>ب</w:t>
            </w:r>
            <w:r w:rsidR="001E2B53">
              <w:rPr>
                <w:rFonts w:ascii="Traditional Arabic" w:hAnsi="Traditional Arabic" w:cs="Traditional Arabic" w:hint="cs"/>
                <w:b/>
                <w:bCs/>
                <w:sz w:val="28"/>
                <w:szCs w:val="28"/>
                <w:rtl/>
              </w:rPr>
              <w:t>ُ</w:t>
            </w:r>
            <w:r w:rsidRPr="00472F14">
              <w:rPr>
                <w:rFonts w:ascii="Traditional Arabic" w:hAnsi="Traditional Arabic" w:cs="Traditional Arabic"/>
                <w:b/>
                <w:bCs/>
                <w:sz w:val="28"/>
                <w:szCs w:val="28"/>
                <w:rtl/>
              </w:rPr>
              <w:t xml:space="preserve">عد </w:t>
            </w:r>
            <w:r w:rsidRPr="00472F14">
              <w:rPr>
                <w:rFonts w:ascii="Traditional Arabic" w:hAnsi="Traditional Arabic" w:cs="Traditional Arabic"/>
                <w:b/>
                <w:bCs/>
                <w:rtl/>
              </w:rPr>
              <w:t>الترويج</w:t>
            </w:r>
            <w:r w:rsidR="006B1DB3">
              <w:rPr>
                <w:rFonts w:ascii="Traditional Arabic" w:hAnsi="Traditional Arabic" w:cs="Traditional Arabic"/>
                <w:b/>
                <w:bCs/>
                <w:rtl/>
              </w:rPr>
              <w:t xml:space="preserve"> </w:t>
            </w:r>
            <w:r w:rsidRPr="00472F14">
              <w:rPr>
                <w:rFonts w:ascii="Traditional Arabic" w:hAnsi="Traditional Arabic" w:cs="Traditional Arabic"/>
                <w:b/>
                <w:bCs/>
                <w:rtl/>
              </w:rPr>
              <w:t>للخدمات الطبية عبر التطبيقات الذكية</w:t>
            </w:r>
          </w:p>
        </w:tc>
        <w:tc>
          <w:tcPr>
            <w:tcW w:w="3402" w:type="dxa"/>
            <w:gridSpan w:val="5"/>
            <w:tcBorders>
              <w:bottom w:val="single" w:sz="4" w:space="0" w:color="auto"/>
            </w:tcBorders>
            <w:shd w:val="clear" w:color="auto" w:fill="D9D9D9" w:themeFill="background1" w:themeFillShade="D9"/>
            <w:vAlign w:val="center"/>
          </w:tcPr>
          <w:p w14:paraId="647F361F"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7F4C24F7"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2733128A"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D5B06E1"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5823E245"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AA4582E" w14:textId="77777777" w:rsidTr="000F3280">
        <w:trPr>
          <w:trHeight w:val="175"/>
        </w:trPr>
        <w:tc>
          <w:tcPr>
            <w:tcW w:w="490" w:type="dxa"/>
            <w:vMerge/>
            <w:vAlign w:val="center"/>
          </w:tcPr>
          <w:p w14:paraId="33217F32"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27197B4E"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179C2685"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5C7E8538"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7CC9AB6D"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5FC27EFD"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438E9CA2"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511BBBD5"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3001B112"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4BF2DF72"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3F73056F"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5813239B" w14:textId="77777777" w:rsidTr="000F3280">
        <w:trPr>
          <w:trHeight w:val="284"/>
        </w:trPr>
        <w:tc>
          <w:tcPr>
            <w:tcW w:w="490" w:type="dxa"/>
            <w:vAlign w:val="center"/>
          </w:tcPr>
          <w:p w14:paraId="4DD7A2EB"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6491F2C7"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يوفر تطبيق المستشفى معلومات واضحة عن الخدمات الطبية المقدمة</w:t>
            </w:r>
          </w:p>
        </w:tc>
        <w:tc>
          <w:tcPr>
            <w:tcW w:w="709" w:type="dxa"/>
            <w:vAlign w:val="center"/>
          </w:tcPr>
          <w:p w14:paraId="4E1B9B3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97</w:t>
            </w:r>
          </w:p>
        </w:tc>
        <w:tc>
          <w:tcPr>
            <w:tcW w:w="567" w:type="dxa"/>
            <w:vAlign w:val="center"/>
          </w:tcPr>
          <w:p w14:paraId="141EDF3B"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223</w:t>
            </w:r>
          </w:p>
        </w:tc>
        <w:tc>
          <w:tcPr>
            <w:tcW w:w="709" w:type="dxa"/>
            <w:vAlign w:val="center"/>
          </w:tcPr>
          <w:p w14:paraId="7F66A821"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38</w:t>
            </w:r>
          </w:p>
        </w:tc>
        <w:tc>
          <w:tcPr>
            <w:tcW w:w="708" w:type="dxa"/>
            <w:vAlign w:val="center"/>
          </w:tcPr>
          <w:p w14:paraId="204D080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w:t>
            </w:r>
          </w:p>
        </w:tc>
        <w:tc>
          <w:tcPr>
            <w:tcW w:w="709" w:type="dxa"/>
            <w:vAlign w:val="center"/>
          </w:tcPr>
          <w:p w14:paraId="463AC38C"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w:t>
            </w:r>
          </w:p>
        </w:tc>
        <w:tc>
          <w:tcPr>
            <w:tcW w:w="701" w:type="dxa"/>
            <w:vAlign w:val="center"/>
          </w:tcPr>
          <w:p w14:paraId="576CB01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1527</w:t>
            </w:r>
          </w:p>
        </w:tc>
        <w:tc>
          <w:tcPr>
            <w:tcW w:w="850" w:type="dxa"/>
            <w:vAlign w:val="center"/>
          </w:tcPr>
          <w:p w14:paraId="7FAD5C1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vAlign w:val="center"/>
          </w:tcPr>
          <w:p w14:paraId="38B1EAF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0.93</w:t>
            </w:r>
          </w:p>
        </w:tc>
        <w:tc>
          <w:tcPr>
            <w:tcW w:w="702" w:type="dxa"/>
            <w:vAlign w:val="center"/>
          </w:tcPr>
          <w:p w14:paraId="1C8FEA1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w:t>
            </w:r>
          </w:p>
        </w:tc>
      </w:tr>
      <w:tr w:rsidR="0062724E" w:rsidRPr="00472F14" w14:paraId="20B8497D" w14:textId="77777777" w:rsidTr="000F3280">
        <w:trPr>
          <w:trHeight w:val="533"/>
        </w:trPr>
        <w:tc>
          <w:tcPr>
            <w:tcW w:w="490" w:type="dxa"/>
            <w:vAlign w:val="center"/>
          </w:tcPr>
          <w:p w14:paraId="7149C932"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36B885D7"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التعريف بالخدمات الطبية الجديدة</w:t>
            </w:r>
          </w:p>
        </w:tc>
        <w:tc>
          <w:tcPr>
            <w:tcW w:w="709" w:type="dxa"/>
            <w:vAlign w:val="center"/>
          </w:tcPr>
          <w:p w14:paraId="5FF35A8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92</w:t>
            </w:r>
          </w:p>
        </w:tc>
        <w:tc>
          <w:tcPr>
            <w:tcW w:w="567" w:type="dxa"/>
            <w:vAlign w:val="center"/>
          </w:tcPr>
          <w:p w14:paraId="15E5BE1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29B99321"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42</w:t>
            </w:r>
          </w:p>
        </w:tc>
        <w:tc>
          <w:tcPr>
            <w:tcW w:w="708" w:type="dxa"/>
            <w:vAlign w:val="center"/>
          </w:tcPr>
          <w:p w14:paraId="4F4E239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18</w:t>
            </w:r>
          </w:p>
        </w:tc>
        <w:tc>
          <w:tcPr>
            <w:tcW w:w="709" w:type="dxa"/>
            <w:vAlign w:val="center"/>
          </w:tcPr>
          <w:p w14:paraId="03B93AF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7417018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1518</w:t>
            </w:r>
          </w:p>
        </w:tc>
        <w:tc>
          <w:tcPr>
            <w:tcW w:w="850" w:type="dxa"/>
            <w:vAlign w:val="center"/>
          </w:tcPr>
          <w:p w14:paraId="31A2409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3.94</w:t>
            </w:r>
          </w:p>
        </w:tc>
        <w:tc>
          <w:tcPr>
            <w:tcW w:w="851" w:type="dxa"/>
            <w:vAlign w:val="center"/>
          </w:tcPr>
          <w:p w14:paraId="389451F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0.90</w:t>
            </w:r>
          </w:p>
        </w:tc>
        <w:tc>
          <w:tcPr>
            <w:tcW w:w="702" w:type="dxa"/>
            <w:vAlign w:val="center"/>
          </w:tcPr>
          <w:p w14:paraId="2D18852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w:t>
            </w:r>
          </w:p>
        </w:tc>
      </w:tr>
      <w:tr w:rsidR="0062724E" w:rsidRPr="00472F14" w14:paraId="71E71ABB" w14:textId="77777777" w:rsidTr="000F3280">
        <w:trPr>
          <w:trHeight w:val="452"/>
        </w:trPr>
        <w:tc>
          <w:tcPr>
            <w:tcW w:w="490" w:type="dxa"/>
            <w:vAlign w:val="center"/>
          </w:tcPr>
          <w:p w14:paraId="58E7F59C"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55C63A29"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 التطبيق في تكوين صورة إيجابية عن المستشفى</w:t>
            </w:r>
          </w:p>
        </w:tc>
        <w:tc>
          <w:tcPr>
            <w:tcW w:w="709" w:type="dxa"/>
            <w:vAlign w:val="center"/>
          </w:tcPr>
          <w:p w14:paraId="30B22497"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91</w:t>
            </w:r>
          </w:p>
        </w:tc>
        <w:tc>
          <w:tcPr>
            <w:tcW w:w="567" w:type="dxa"/>
            <w:vAlign w:val="center"/>
          </w:tcPr>
          <w:p w14:paraId="3D328BB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226</w:t>
            </w:r>
          </w:p>
        </w:tc>
        <w:tc>
          <w:tcPr>
            <w:tcW w:w="709" w:type="dxa"/>
            <w:vAlign w:val="center"/>
          </w:tcPr>
          <w:p w14:paraId="57261982"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46</w:t>
            </w:r>
          </w:p>
        </w:tc>
        <w:tc>
          <w:tcPr>
            <w:tcW w:w="708" w:type="dxa"/>
            <w:vAlign w:val="center"/>
          </w:tcPr>
          <w:p w14:paraId="6BAD750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786E8CF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4422C54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1528</w:t>
            </w:r>
          </w:p>
        </w:tc>
        <w:tc>
          <w:tcPr>
            <w:tcW w:w="850" w:type="dxa"/>
            <w:vAlign w:val="center"/>
          </w:tcPr>
          <w:p w14:paraId="04F6539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vAlign w:val="center"/>
          </w:tcPr>
          <w:p w14:paraId="78F2715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vAlign w:val="center"/>
          </w:tcPr>
          <w:p w14:paraId="07F234F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1FBA631B" w14:textId="77777777" w:rsidTr="000F3280">
        <w:trPr>
          <w:trHeight w:val="533"/>
        </w:trPr>
        <w:tc>
          <w:tcPr>
            <w:tcW w:w="490" w:type="dxa"/>
            <w:tcBorders>
              <w:bottom w:val="single" w:sz="4" w:space="0" w:color="auto"/>
            </w:tcBorders>
            <w:vAlign w:val="center"/>
          </w:tcPr>
          <w:p w14:paraId="49F975D0"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02298C66"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ثقتي بالخدمات الطبية المقدمة</w:t>
            </w:r>
          </w:p>
        </w:tc>
        <w:tc>
          <w:tcPr>
            <w:tcW w:w="709" w:type="dxa"/>
            <w:tcBorders>
              <w:bottom w:val="single" w:sz="4" w:space="0" w:color="auto"/>
            </w:tcBorders>
            <w:vAlign w:val="center"/>
          </w:tcPr>
          <w:p w14:paraId="0EFBE4B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91</w:t>
            </w:r>
          </w:p>
        </w:tc>
        <w:tc>
          <w:tcPr>
            <w:tcW w:w="567" w:type="dxa"/>
            <w:tcBorders>
              <w:bottom w:val="single" w:sz="4" w:space="0" w:color="auto"/>
            </w:tcBorders>
            <w:vAlign w:val="center"/>
          </w:tcPr>
          <w:p w14:paraId="708335FF"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200</w:t>
            </w:r>
          </w:p>
        </w:tc>
        <w:tc>
          <w:tcPr>
            <w:tcW w:w="709" w:type="dxa"/>
            <w:tcBorders>
              <w:bottom w:val="single" w:sz="4" w:space="0" w:color="auto"/>
            </w:tcBorders>
            <w:vAlign w:val="center"/>
          </w:tcPr>
          <w:p w14:paraId="74BB7AD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63</w:t>
            </w:r>
          </w:p>
        </w:tc>
        <w:tc>
          <w:tcPr>
            <w:tcW w:w="708" w:type="dxa"/>
            <w:tcBorders>
              <w:bottom w:val="single" w:sz="4" w:space="0" w:color="auto"/>
            </w:tcBorders>
            <w:vAlign w:val="center"/>
          </w:tcPr>
          <w:p w14:paraId="57643FA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9" w:type="dxa"/>
            <w:tcBorders>
              <w:bottom w:val="single" w:sz="4" w:space="0" w:color="auto"/>
            </w:tcBorders>
            <w:vAlign w:val="center"/>
          </w:tcPr>
          <w:p w14:paraId="3BEBCB4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tcBorders>
              <w:bottom w:val="single" w:sz="4" w:space="0" w:color="auto"/>
            </w:tcBorders>
            <w:vAlign w:val="center"/>
          </w:tcPr>
          <w:p w14:paraId="5FE15CA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1490</w:t>
            </w:r>
          </w:p>
        </w:tc>
        <w:tc>
          <w:tcPr>
            <w:tcW w:w="850" w:type="dxa"/>
            <w:tcBorders>
              <w:bottom w:val="single" w:sz="4" w:space="0" w:color="auto"/>
            </w:tcBorders>
            <w:vAlign w:val="center"/>
          </w:tcPr>
          <w:p w14:paraId="63AD071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3.87</w:t>
            </w:r>
          </w:p>
        </w:tc>
        <w:tc>
          <w:tcPr>
            <w:tcW w:w="851" w:type="dxa"/>
            <w:tcBorders>
              <w:bottom w:val="single" w:sz="4" w:space="0" w:color="auto"/>
            </w:tcBorders>
            <w:vAlign w:val="center"/>
          </w:tcPr>
          <w:p w14:paraId="7FF566E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tcBorders>
              <w:bottom w:val="single" w:sz="4" w:space="0" w:color="auto"/>
            </w:tcBorders>
            <w:vAlign w:val="center"/>
          </w:tcPr>
          <w:p w14:paraId="04788CB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w:t>
            </w:r>
          </w:p>
        </w:tc>
      </w:tr>
      <w:tr w:rsidR="0062724E" w:rsidRPr="00472F14" w14:paraId="151FF9AF" w14:textId="77777777" w:rsidTr="000F3280">
        <w:trPr>
          <w:trHeight w:val="354"/>
        </w:trPr>
        <w:tc>
          <w:tcPr>
            <w:tcW w:w="8360" w:type="dxa"/>
            <w:gridSpan w:val="8"/>
            <w:shd w:val="clear" w:color="auto" w:fill="D9D9D9" w:themeFill="background1" w:themeFillShade="D9"/>
          </w:tcPr>
          <w:p w14:paraId="4C78BF80" w14:textId="77777777" w:rsidR="0062724E" w:rsidRPr="00472F14" w:rsidRDefault="0062724E" w:rsidP="000F3280">
            <w:pPr>
              <w:tabs>
                <w:tab w:val="left" w:pos="-226"/>
                <w:tab w:val="left" w:pos="6254"/>
                <w:tab w:val="left" w:pos="7154"/>
                <w:tab w:val="left" w:pos="8234"/>
              </w:tabs>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4F577049"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3.93</w:t>
            </w:r>
          </w:p>
        </w:tc>
        <w:tc>
          <w:tcPr>
            <w:tcW w:w="851" w:type="dxa"/>
            <w:shd w:val="clear" w:color="auto" w:fill="D9D9D9" w:themeFill="background1" w:themeFillShade="D9"/>
            <w:vAlign w:val="center"/>
          </w:tcPr>
          <w:p w14:paraId="687B71BD"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0.80</w:t>
            </w:r>
          </w:p>
        </w:tc>
        <w:tc>
          <w:tcPr>
            <w:tcW w:w="702" w:type="dxa"/>
            <w:shd w:val="clear" w:color="auto" w:fill="D9D9D9" w:themeFill="background1" w:themeFillShade="D9"/>
            <w:vAlign w:val="center"/>
          </w:tcPr>
          <w:p w14:paraId="62C75BF7" w14:textId="77777777" w:rsidR="0062724E" w:rsidRPr="00472F14" w:rsidRDefault="0062724E" w:rsidP="000F3280">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06BA7815"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A9D7860" w14:textId="3B24F046" w:rsidR="0062724E"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8</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 الترويج للخدمات الطبية عبر التطبيقات الذكية جاءت بمستوى مرتفع، حيث بلغ المتوسط الحسابي للبعد ككل (3.93)، بانحراف معياري (0.80)</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hint="cs"/>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 xml:space="preserve">ويتفق ذلك مع دراسة </w:t>
      </w:r>
      <w:r w:rsidRPr="00C55FC2">
        <w:rPr>
          <w:rFonts w:ascii="Traditional Arabic" w:hAnsi="Traditional Arabic" w:cs="Traditional Arabic"/>
          <w:color w:val="000000" w:themeColor="text1"/>
          <w:sz w:val="32"/>
          <w:szCs w:val="32"/>
          <w:rtl/>
          <w:lang w:bidi="ar-EG"/>
        </w:rPr>
        <w:t xml:space="preserve">الحربي وآخرون </w:t>
      </w:r>
      <w:r w:rsidRPr="00C55FC2">
        <w:rPr>
          <w:rFonts w:ascii="Traditional Arabic" w:hAnsi="Traditional Arabic" w:cs="Traditional Arabic"/>
          <w:color w:val="000000" w:themeColor="text1"/>
          <w:sz w:val="32"/>
          <w:szCs w:val="32"/>
          <w:lang w:bidi="ar-EG"/>
        </w:rPr>
        <w:t xml:space="preserve"> Alharbi et al</w:t>
      </w:r>
      <w:r w:rsidRPr="00C55FC2">
        <w:rPr>
          <w:rFonts w:ascii="Traditional Arabic" w:hAnsi="Traditional Arabic" w:cs="Traditional Arabic"/>
          <w:color w:val="000000" w:themeColor="text1"/>
          <w:sz w:val="32"/>
          <w:szCs w:val="32"/>
          <w:rtl/>
          <w:lang w:bidi="ar-EG"/>
        </w:rPr>
        <w:t xml:space="preserve">(2021) </w:t>
      </w:r>
      <w:r>
        <w:rPr>
          <w:rFonts w:ascii="Traditional Arabic" w:hAnsi="Traditional Arabic" w:cs="Traditional Arabic" w:hint="cs"/>
          <w:color w:val="000000" w:themeColor="text1"/>
          <w:sz w:val="32"/>
          <w:szCs w:val="32"/>
          <w:rtl/>
          <w:lang w:bidi="ar-EG"/>
        </w:rPr>
        <w:t xml:space="preserve">والتي </w:t>
      </w:r>
      <w:r w:rsidRPr="00C55FC2">
        <w:rPr>
          <w:rFonts w:ascii="Traditional Arabic" w:hAnsi="Traditional Arabic" w:cs="Traditional Arabic"/>
          <w:color w:val="000000" w:themeColor="text1"/>
          <w:sz w:val="32"/>
          <w:szCs w:val="32"/>
          <w:rtl/>
          <w:lang w:bidi="ar-EG"/>
        </w:rPr>
        <w:t>أظهرت النتائج تفوق مستخدمي التطبيق في سهولة الوصول إلى الخدمة ومستوى الرضا والكفاءة التشغيلية مقارنة بغير المستخدمين</w:t>
      </w:r>
      <w:r>
        <w:rPr>
          <w:rFonts w:ascii="Traditional Arabic" w:hAnsi="Traditional Arabic" w:cs="Traditional Arabic" w:hint="cs"/>
          <w:color w:val="000000" w:themeColor="text1"/>
          <w:sz w:val="32"/>
          <w:szCs w:val="32"/>
          <w:rtl/>
          <w:lang w:bidi="ar-EG"/>
        </w:rPr>
        <w:t>.</w:t>
      </w:r>
    </w:p>
    <w:p w14:paraId="461FBDF0"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4AC66978" w14:textId="0268DC1F"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472F14">
        <w:rPr>
          <w:rFonts w:ascii="Traditional Arabic" w:hAnsi="Traditional Arabic" w:cs="Traditional Arabic"/>
          <w:color w:val="000000" w:themeColor="text1"/>
          <w:sz w:val="32"/>
          <w:szCs w:val="32"/>
          <w:rtl/>
          <w:lang w:bidi="ar-EG"/>
        </w:rPr>
        <w:t xml:space="preserve">جاءت </w:t>
      </w:r>
      <w:r>
        <w:rPr>
          <w:rFonts w:ascii="Traditional Arabic" w:hAnsi="Traditional Arabic" w:cs="Traditional Arabic" w:hint="cs"/>
          <w:color w:val="000000" w:themeColor="text1"/>
          <w:sz w:val="32"/>
          <w:szCs w:val="32"/>
          <w:rtl/>
          <w:lang w:bidi="ar-EG"/>
        </w:rPr>
        <w:t>في المرتبة الأولى</w:t>
      </w:r>
      <w:r w:rsidRPr="00472F14">
        <w:rPr>
          <w:rFonts w:ascii="Traditional Arabic" w:hAnsi="Traditional Arabic" w:cs="Traditional Arabic"/>
          <w:color w:val="000000" w:themeColor="text1"/>
          <w:sz w:val="32"/>
          <w:szCs w:val="32"/>
          <w:rtl/>
          <w:lang w:bidi="ar-EG"/>
        </w:rPr>
        <w:t xml:space="preserve"> عبارة " يساعد التطبيق في تكوين صورة إيجابية عن المستشفى " بمتوسط حسابي (3.97) وانحراف معياري (0.86)، </w:t>
      </w:r>
      <w:r w:rsidRPr="00C55FC2">
        <w:rPr>
          <w:rFonts w:ascii="Traditional Arabic" w:hAnsi="Traditional Arabic" w:cs="Traditional Arabic"/>
          <w:color w:val="000000" w:themeColor="text1"/>
          <w:sz w:val="32"/>
          <w:szCs w:val="32"/>
          <w:rtl/>
          <w:lang w:bidi="ar-EG"/>
        </w:rPr>
        <w:t xml:space="preserve">وهو ما يؤكد وجود تجانس قوي وضيق في تشتت الآراء حول هذا الأثر. وتُعزى هذه النتيجة إلى أن جودة الخدمات الإلكترونية وسهولة التعامل مع التطبيق تسهم بشكل مباشر في تعزيز السمعة </w:t>
      </w:r>
      <w:r>
        <w:rPr>
          <w:rFonts w:ascii="Traditional Arabic" w:hAnsi="Traditional Arabic" w:cs="Traditional Arabic" w:hint="cs"/>
          <w:color w:val="000000" w:themeColor="text1"/>
          <w:sz w:val="32"/>
          <w:szCs w:val="32"/>
          <w:rtl/>
          <w:lang w:bidi="ar-EG"/>
        </w:rPr>
        <w:t xml:space="preserve">والصورة </w:t>
      </w:r>
      <w:r w:rsidRPr="00C55FC2">
        <w:rPr>
          <w:rFonts w:ascii="Traditional Arabic" w:hAnsi="Traditional Arabic" w:cs="Traditional Arabic"/>
          <w:color w:val="000000" w:themeColor="text1"/>
          <w:sz w:val="32"/>
          <w:szCs w:val="32"/>
          <w:rtl/>
          <w:lang w:bidi="ar-EG"/>
        </w:rPr>
        <w:t>المؤسسية للمستشفى وبناء انطباع ذهني حديث وموثوق لدى الم</w:t>
      </w:r>
      <w:r>
        <w:rPr>
          <w:rFonts w:ascii="Traditional Arabic" w:hAnsi="Traditional Arabic" w:cs="Traditional Arabic" w:hint="cs"/>
          <w:color w:val="000000" w:themeColor="text1"/>
          <w:sz w:val="32"/>
          <w:szCs w:val="32"/>
          <w:rtl/>
          <w:lang w:bidi="ar-EG"/>
        </w:rPr>
        <w:t>رضى</w:t>
      </w:r>
      <w:r w:rsidRPr="00C55FC2">
        <w:rPr>
          <w:rFonts w:ascii="Traditional Arabic" w:hAnsi="Traditional Arabic" w:cs="Traditional Arabic"/>
          <w:color w:val="000000" w:themeColor="text1"/>
          <w:sz w:val="32"/>
          <w:szCs w:val="32"/>
          <w:lang w:bidi="ar-EG"/>
        </w:rPr>
        <w:t>."</w:t>
      </w:r>
    </w:p>
    <w:p w14:paraId="38C8ECCC"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472F14">
        <w:rPr>
          <w:rFonts w:ascii="Traditional Arabic" w:hAnsi="Traditional Arabic" w:cs="Traditional Arabic"/>
          <w:color w:val="000000" w:themeColor="text1"/>
          <w:sz w:val="32"/>
          <w:szCs w:val="32"/>
          <w:rtl/>
          <w:lang w:bidi="ar-EG"/>
        </w:rPr>
        <w:t xml:space="preserve">جاءت </w:t>
      </w:r>
      <w:r>
        <w:rPr>
          <w:rFonts w:ascii="Traditional Arabic" w:hAnsi="Traditional Arabic" w:cs="Traditional Arabic" w:hint="cs"/>
          <w:color w:val="000000" w:themeColor="text1"/>
          <w:sz w:val="32"/>
          <w:szCs w:val="32"/>
          <w:rtl/>
          <w:lang w:bidi="ar-EG"/>
        </w:rPr>
        <w:t>في المرتبة الثانية</w:t>
      </w:r>
      <w:r w:rsidRPr="00472F14">
        <w:rPr>
          <w:rFonts w:ascii="Traditional Arabic" w:hAnsi="Traditional Arabic" w:cs="Traditional Arabic"/>
          <w:color w:val="000000" w:themeColor="text1"/>
          <w:sz w:val="32"/>
          <w:szCs w:val="32"/>
          <w:rtl/>
          <w:lang w:bidi="ar-EG"/>
        </w:rPr>
        <w:t xml:space="preserve"> عبارة " يوفر تطبيق المستشفى معلومات واضحة عن الخدمات الطبية المقدمة " بمتوسط حسابي (3.97) وانحراف معياري (0.93)،</w:t>
      </w:r>
      <w:r>
        <w:rPr>
          <w:rFonts w:ascii="Traditional Arabic" w:hAnsi="Traditional Arabic" w:cs="Traditional Arabic" w:hint="cs"/>
          <w:color w:val="000000" w:themeColor="text1"/>
          <w:sz w:val="32"/>
          <w:szCs w:val="32"/>
          <w:rtl/>
          <w:lang w:bidi="ar-EG"/>
        </w:rPr>
        <w:t xml:space="preserve"> ويعكس ذلك </w:t>
      </w:r>
      <w:r w:rsidRPr="00C55FC2">
        <w:rPr>
          <w:rFonts w:ascii="Traditional Arabic" w:hAnsi="Traditional Arabic" w:cs="Traditional Arabic"/>
          <w:color w:val="000000" w:themeColor="text1"/>
          <w:sz w:val="32"/>
          <w:szCs w:val="32"/>
          <w:rtl/>
          <w:lang w:bidi="ar-EG"/>
        </w:rPr>
        <w:t>نجاح إدارة المستشفى في صياغة محتوى التطبيق بطريقة سلسة ومفهومة، مما يتيح للمرضى والمراجعين التعرف على الخدمات المتاحة وتفاصيلها بسهولة، وهو ما يدعم التحول الرقمي الفعال للمؤسسة</w:t>
      </w:r>
      <w:r>
        <w:rPr>
          <w:rFonts w:ascii="Traditional Arabic" w:hAnsi="Traditional Arabic" w:cs="Traditional Arabic" w:hint="cs"/>
          <w:color w:val="000000" w:themeColor="text1"/>
          <w:sz w:val="32"/>
          <w:szCs w:val="32"/>
          <w:rtl/>
          <w:lang w:bidi="ar-EG"/>
        </w:rPr>
        <w:t>.</w:t>
      </w:r>
    </w:p>
    <w:p w14:paraId="0F311D89" w14:textId="0FE9931A" w:rsidR="0062724E" w:rsidRPr="005450E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sidRPr="00992B37">
        <w:rPr>
          <w:rFonts w:ascii="Traditional Arabic" w:hAnsi="Traditional Arabic" w:cs="Traditional Arabic"/>
          <w:color w:val="000000" w:themeColor="text1"/>
          <w:sz w:val="32"/>
          <w:szCs w:val="32"/>
          <w:rtl/>
          <w:lang w:bidi="ar-EG"/>
        </w:rPr>
        <w:t xml:space="preserve">في المقابل، جاءت عبارة </w:t>
      </w:r>
      <w:r w:rsidRPr="00472F14">
        <w:rPr>
          <w:rFonts w:ascii="Traditional Arabic" w:hAnsi="Traditional Arabic" w:cs="Traditional Arabic"/>
          <w:color w:val="000000" w:themeColor="text1"/>
          <w:sz w:val="32"/>
          <w:szCs w:val="32"/>
          <w:rtl/>
          <w:lang w:bidi="ar-EG"/>
        </w:rPr>
        <w:t>" يعزز التطبيق ثقتي بالخدمات الطبية المقدمة"</w:t>
      </w:r>
      <w:r>
        <w:rPr>
          <w:rFonts w:ascii="Traditional Arabic" w:hAnsi="Traditional Arabic" w:cs="Traditional Arabic" w:hint="cs"/>
          <w:color w:val="000000" w:themeColor="text1"/>
          <w:sz w:val="32"/>
          <w:szCs w:val="32"/>
          <w:rtl/>
          <w:lang w:bidi="ar-EG"/>
        </w:rPr>
        <w:t xml:space="preserve"> في المرتبة الأخيرة مسجلة أقل متوسط حسابي بين عبارات هذا الب</w:t>
      </w:r>
      <w:r w:rsidR="00CB2CB9">
        <w:rPr>
          <w:rFonts w:ascii="Traditional Arabic" w:hAnsi="Traditional Arabic" w:cs="Traditional Arabic" w:hint="cs"/>
          <w:color w:val="000000" w:themeColor="text1"/>
          <w:sz w:val="32"/>
          <w:szCs w:val="32"/>
          <w:rtl/>
          <w:lang w:bidi="ar-EG"/>
        </w:rPr>
        <w:t>ُ</w:t>
      </w:r>
      <w:r>
        <w:rPr>
          <w:rFonts w:ascii="Traditional Arabic" w:hAnsi="Traditional Arabic" w:cs="Traditional Arabic" w:hint="cs"/>
          <w:color w:val="000000" w:themeColor="text1"/>
          <w:sz w:val="32"/>
          <w:szCs w:val="32"/>
          <w:rtl/>
          <w:lang w:bidi="ar-EG"/>
        </w:rPr>
        <w:t>عد، حيث بلغ</w:t>
      </w:r>
      <w:r w:rsidRPr="00472F14">
        <w:rPr>
          <w:rFonts w:ascii="Traditional Arabic" w:hAnsi="Traditional Arabic" w:cs="Traditional Arabic"/>
          <w:color w:val="000000" w:themeColor="text1"/>
          <w:sz w:val="32"/>
          <w:szCs w:val="32"/>
          <w:rtl/>
          <w:lang w:bidi="ar-EG"/>
        </w:rPr>
        <w:t xml:space="preserve"> (3.87) وانحراف معياري (0.95)،</w:t>
      </w:r>
      <w:r>
        <w:rPr>
          <w:rFonts w:ascii="Traditional Arabic" w:hAnsi="Traditional Arabic" w:cs="Traditional Arabic" w:hint="cs"/>
          <w:color w:val="000000" w:themeColor="text1"/>
          <w:sz w:val="32"/>
          <w:szCs w:val="32"/>
          <w:rtl/>
          <w:lang w:bidi="ar-EG"/>
        </w:rPr>
        <w:t xml:space="preserve"> ويؤكد ذلك أن دور </w:t>
      </w:r>
      <w:r w:rsidRPr="00707079">
        <w:rPr>
          <w:rFonts w:ascii="Traditional Arabic" w:hAnsi="Traditional Arabic" w:cs="Traditional Arabic"/>
          <w:color w:val="000000" w:themeColor="text1"/>
          <w:sz w:val="32"/>
          <w:szCs w:val="32"/>
          <w:rtl/>
          <w:lang w:bidi="ar-EG"/>
        </w:rPr>
        <w:t>التطبيق ينتقل من مجرد أداة تقنية أو معلوماتية إلى وسيلة لبناء الولاء والاطمئنان تجاه المنظومة الطبية ككل</w:t>
      </w:r>
      <w:r>
        <w:rPr>
          <w:rFonts w:ascii="Traditional Arabic" w:hAnsi="Traditional Arabic" w:cs="Traditional Arabic" w:hint="cs"/>
          <w:color w:val="000000" w:themeColor="text1"/>
          <w:sz w:val="32"/>
          <w:szCs w:val="32"/>
          <w:rtl/>
          <w:lang w:bidi="ar-EG"/>
        </w:rPr>
        <w:t xml:space="preserve">، </w:t>
      </w:r>
      <w:r w:rsidRPr="005450EE">
        <w:rPr>
          <w:rFonts w:ascii="Traditional Arabic" w:hAnsi="Traditional Arabic" w:cs="Traditional Arabic" w:hint="cs"/>
          <w:color w:val="000000" w:themeColor="text1"/>
          <w:sz w:val="32"/>
          <w:szCs w:val="32"/>
          <w:rtl/>
          <w:lang w:bidi="ar-EG"/>
        </w:rPr>
        <w:t xml:space="preserve">كما </w:t>
      </w:r>
      <w:r w:rsidRPr="005450EE">
        <w:rPr>
          <w:rFonts w:ascii="Traditional Arabic" w:hAnsi="Traditional Arabic" w:cs="Traditional Arabic"/>
          <w:color w:val="000000" w:themeColor="text1"/>
          <w:sz w:val="32"/>
          <w:szCs w:val="32"/>
          <w:rtl/>
          <w:lang w:bidi="ar-EG"/>
        </w:rPr>
        <w:t>تقيس البُعد النفسي والأثر طويل المدى للتطبيق الإلكتروني؛ حيث إن دقة المواعيد، ووضوح المعلومات، وسهولة التواصل عبر التطبيق تنعكس طردياً على مستوى أمان المريض وموثوقيته في الكفاءة الطبية للمستشفى، مما يحول التطبيق من مجرد نافذة خدمية إلى أداة استراتيجية لتعزيز الفعالية وبناء جسور الثقة مع المستفيدين</w:t>
      </w:r>
      <w:r w:rsidRPr="005450EE">
        <w:rPr>
          <w:rFonts w:ascii="Traditional Arabic" w:hAnsi="Traditional Arabic" w:cs="Traditional Arabic"/>
          <w:color w:val="000000" w:themeColor="text1"/>
          <w:sz w:val="32"/>
          <w:szCs w:val="32"/>
          <w:lang w:bidi="ar-EG"/>
        </w:rPr>
        <w:t>.</w:t>
      </w:r>
    </w:p>
    <w:p w14:paraId="6A46D8EC" w14:textId="0EBD0F49" w:rsidR="0062724E" w:rsidRPr="00472F14" w:rsidRDefault="0062724E" w:rsidP="0062724E">
      <w:pPr>
        <w:bidi/>
        <w:spacing w:after="120" w:line="240" w:lineRule="auto"/>
        <w:ind w:left="360"/>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6128" behindDoc="0" locked="0" layoutInCell="1" allowOverlap="1" wp14:anchorId="011D2C81" wp14:editId="5740F221">
                <wp:simplePos x="0" y="0"/>
                <wp:positionH relativeFrom="column">
                  <wp:posOffset>-765810</wp:posOffset>
                </wp:positionH>
                <wp:positionV relativeFrom="paragraph">
                  <wp:posOffset>156210</wp:posOffset>
                </wp:positionV>
                <wp:extent cx="819150" cy="371475"/>
                <wp:effectExtent l="0" t="0" r="0" b="952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09EE0"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1D2C81" id="_x0000_s1048" style="position:absolute;left:0;text-align:left;margin-left:-60.3pt;margin-top:12.3pt;width:64.5pt;height:2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pf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" filled="f" stroked="f">
                <v:textbox>
                  <w:txbxContent>
                    <w:p w14:paraId="63F09EE0"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9</w:t>
      </w:r>
      <w:r w:rsidRPr="00A54D9E">
        <w:rPr>
          <w:rFonts w:ascii="Traditional Arabic" w:hAnsi="Traditional Arabic" w:cs="Traditional Arabic"/>
          <w:b/>
          <w:bCs/>
          <w:sz w:val="32"/>
          <w:szCs w:val="32"/>
          <w:rtl/>
        </w:rPr>
        <w:t>) يوضح ب</w:t>
      </w:r>
      <w:r w:rsidR="00CB2CB9">
        <w:rPr>
          <w:rFonts w:ascii="Traditional Arabic" w:hAnsi="Traditional Arabic" w:cs="Traditional Arabic" w:hint="cs"/>
          <w:b/>
          <w:bCs/>
          <w:sz w:val="32"/>
          <w:szCs w:val="32"/>
          <w:rtl/>
        </w:rPr>
        <w:t>ُ</w:t>
      </w:r>
      <w:r w:rsidRPr="00A54D9E">
        <w:rPr>
          <w:rFonts w:ascii="Traditional Arabic" w:hAnsi="Traditional Arabic" w:cs="Traditional Arabic"/>
          <w:b/>
          <w:bCs/>
          <w:sz w:val="32"/>
          <w:szCs w:val="32"/>
          <w:rtl/>
        </w:rPr>
        <w:t>عد التفاعل المباشر مع المرضى</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C7C6874" w14:textId="77777777" w:rsidTr="000F3280">
        <w:trPr>
          <w:trHeight w:val="324"/>
        </w:trPr>
        <w:tc>
          <w:tcPr>
            <w:tcW w:w="490" w:type="dxa"/>
            <w:vMerge w:val="restart"/>
            <w:shd w:val="clear" w:color="auto" w:fill="D9D9D9" w:themeFill="background1" w:themeFillShade="D9"/>
            <w:vAlign w:val="center"/>
          </w:tcPr>
          <w:p w14:paraId="3AFCD2DE" w14:textId="76ED6BBD" w:rsidR="0062724E" w:rsidRPr="00472F14" w:rsidRDefault="001E2B53" w:rsidP="000F3280">
            <w:pPr>
              <w:pStyle w:val="ListParagraph"/>
              <w:spacing w:after="120" w:line="240" w:lineRule="auto"/>
              <w:jc w:val="center"/>
              <w:rPr>
                <w:rFonts w:ascii="Traditional Arabic" w:hAnsi="Traditional Arabic" w:cs="Traditional Arabic"/>
                <w:b/>
                <w:bCs/>
                <w:lang w:bidi="ar-EG"/>
              </w:rPr>
            </w:pPr>
            <w:r>
              <w:rPr>
                <w:rFonts w:ascii="Traditional Arabic" w:hAnsi="Traditional Arabic" w:cs="Traditional Arabic" w:hint="cs"/>
                <w:b/>
                <w:bCs/>
                <w:rtl/>
                <w:lang w:bidi="ar-EG"/>
              </w:rPr>
              <w:t>ُ</w:t>
            </w:r>
          </w:p>
        </w:tc>
        <w:tc>
          <w:tcPr>
            <w:tcW w:w="3767" w:type="dxa"/>
            <w:vMerge w:val="restart"/>
            <w:shd w:val="clear" w:color="auto" w:fill="D9D9D9" w:themeFill="background1" w:themeFillShade="D9"/>
            <w:vAlign w:val="center"/>
            <w:hideMark/>
          </w:tcPr>
          <w:p w14:paraId="10324F2A" w14:textId="0D4B3B4F" w:rsidR="0062724E" w:rsidRPr="00472F14" w:rsidRDefault="0062724E" w:rsidP="000F3280">
            <w:pPr>
              <w:spacing w:after="120" w:line="240" w:lineRule="auto"/>
              <w:contextualSpacing/>
              <w:jc w:val="center"/>
              <w:rPr>
                <w:rFonts w:ascii="Traditional Arabic" w:hAnsi="Traditional Arabic" w:cs="Traditional Arabic"/>
                <w:b/>
                <w:bCs/>
                <w:color w:val="000000"/>
                <w:lang w:bidi="ar-EG"/>
              </w:rPr>
            </w:pPr>
            <w:r w:rsidRPr="00472F14">
              <w:rPr>
                <w:rFonts w:ascii="Traditional Arabic" w:hAnsi="Traditional Arabic" w:cs="Traditional Arabic"/>
                <w:b/>
                <w:bCs/>
                <w:sz w:val="28"/>
                <w:szCs w:val="28"/>
                <w:rtl/>
              </w:rPr>
              <w:t>ب</w:t>
            </w:r>
            <w:r w:rsidR="001E2B53">
              <w:rPr>
                <w:rFonts w:ascii="Traditional Arabic" w:hAnsi="Traditional Arabic" w:cs="Traditional Arabic" w:hint="cs"/>
                <w:b/>
                <w:bCs/>
                <w:sz w:val="28"/>
                <w:szCs w:val="28"/>
                <w:rtl/>
              </w:rPr>
              <w:t>ُ</w:t>
            </w:r>
            <w:r w:rsidRPr="00472F14">
              <w:rPr>
                <w:rFonts w:ascii="Traditional Arabic" w:hAnsi="Traditional Arabic" w:cs="Traditional Arabic"/>
                <w:b/>
                <w:bCs/>
                <w:sz w:val="28"/>
                <w:szCs w:val="28"/>
                <w:rtl/>
              </w:rPr>
              <w:t xml:space="preserve">عد </w:t>
            </w:r>
            <w:r w:rsidRPr="00472F14">
              <w:rPr>
                <w:rFonts w:ascii="Traditional Arabic" w:hAnsi="Traditional Arabic" w:cs="Traditional Arabic"/>
                <w:b/>
                <w:bCs/>
                <w:rtl/>
              </w:rPr>
              <w:t xml:space="preserve">التفاعل المباشر مع </w:t>
            </w:r>
            <w:r>
              <w:rPr>
                <w:rFonts w:ascii="Traditional Arabic" w:hAnsi="Traditional Arabic" w:cs="Traditional Arabic"/>
                <w:b/>
                <w:bCs/>
                <w:rtl/>
              </w:rPr>
              <w:t>المرضى</w:t>
            </w:r>
          </w:p>
        </w:tc>
        <w:tc>
          <w:tcPr>
            <w:tcW w:w="3402" w:type="dxa"/>
            <w:gridSpan w:val="5"/>
            <w:tcBorders>
              <w:bottom w:val="single" w:sz="4" w:space="0" w:color="auto"/>
            </w:tcBorders>
            <w:shd w:val="clear" w:color="auto" w:fill="D9D9D9" w:themeFill="background1" w:themeFillShade="D9"/>
            <w:vAlign w:val="center"/>
          </w:tcPr>
          <w:p w14:paraId="7513C0CB"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11D810FA"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29100995"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74C6CE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79FA903D"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D904B2B" w14:textId="77777777" w:rsidTr="000F3280">
        <w:trPr>
          <w:trHeight w:val="175"/>
        </w:trPr>
        <w:tc>
          <w:tcPr>
            <w:tcW w:w="490" w:type="dxa"/>
            <w:vMerge/>
            <w:vAlign w:val="center"/>
          </w:tcPr>
          <w:p w14:paraId="6BBFDA04"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3A1BCE47"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57C5595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4900B5B2"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3B4740C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378C3D2D"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1A13B400"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00ED36E0"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275EDECE"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D965DD9"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0C9B5172"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25B950EE" w14:textId="77777777" w:rsidTr="000F3280">
        <w:trPr>
          <w:trHeight w:val="284"/>
        </w:trPr>
        <w:tc>
          <w:tcPr>
            <w:tcW w:w="490" w:type="dxa"/>
            <w:vAlign w:val="center"/>
          </w:tcPr>
          <w:p w14:paraId="63A098C5"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2311A9D7"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يتيح التطبيق التواصل السريع مع المستشفى</w:t>
            </w:r>
          </w:p>
        </w:tc>
        <w:tc>
          <w:tcPr>
            <w:tcW w:w="709" w:type="dxa"/>
            <w:vAlign w:val="center"/>
          </w:tcPr>
          <w:p w14:paraId="77AD62A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vAlign w:val="center"/>
          </w:tcPr>
          <w:p w14:paraId="51ADF6A2"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194</w:t>
            </w:r>
          </w:p>
        </w:tc>
        <w:tc>
          <w:tcPr>
            <w:tcW w:w="709" w:type="dxa"/>
            <w:vAlign w:val="center"/>
          </w:tcPr>
          <w:p w14:paraId="19DB8297"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68</w:t>
            </w:r>
          </w:p>
        </w:tc>
        <w:tc>
          <w:tcPr>
            <w:tcW w:w="708" w:type="dxa"/>
            <w:vAlign w:val="center"/>
          </w:tcPr>
          <w:p w14:paraId="152D974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29</w:t>
            </w:r>
          </w:p>
        </w:tc>
        <w:tc>
          <w:tcPr>
            <w:tcW w:w="709" w:type="dxa"/>
            <w:vAlign w:val="center"/>
          </w:tcPr>
          <w:p w14:paraId="1110352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18</w:t>
            </w:r>
          </w:p>
        </w:tc>
        <w:tc>
          <w:tcPr>
            <w:tcW w:w="701" w:type="dxa"/>
            <w:vAlign w:val="center"/>
          </w:tcPr>
          <w:p w14:paraId="35D4479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1436</w:t>
            </w:r>
          </w:p>
        </w:tc>
        <w:tc>
          <w:tcPr>
            <w:tcW w:w="850" w:type="dxa"/>
            <w:vAlign w:val="center"/>
          </w:tcPr>
          <w:p w14:paraId="2BCBB36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3.73</w:t>
            </w:r>
          </w:p>
        </w:tc>
        <w:tc>
          <w:tcPr>
            <w:tcW w:w="851" w:type="dxa"/>
            <w:vAlign w:val="center"/>
          </w:tcPr>
          <w:p w14:paraId="40ADD20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1.01</w:t>
            </w:r>
          </w:p>
        </w:tc>
        <w:tc>
          <w:tcPr>
            <w:tcW w:w="702" w:type="dxa"/>
            <w:vAlign w:val="center"/>
          </w:tcPr>
          <w:p w14:paraId="675E3F8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7630EA60" w14:textId="77777777" w:rsidTr="000F3280">
        <w:trPr>
          <w:trHeight w:val="533"/>
        </w:trPr>
        <w:tc>
          <w:tcPr>
            <w:tcW w:w="490" w:type="dxa"/>
            <w:vAlign w:val="center"/>
          </w:tcPr>
          <w:p w14:paraId="5162773A"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4984D1D3"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يسهم التطبيق في سرعة الاستجابة للاستفسارات</w:t>
            </w:r>
          </w:p>
        </w:tc>
        <w:tc>
          <w:tcPr>
            <w:tcW w:w="709" w:type="dxa"/>
            <w:vAlign w:val="center"/>
          </w:tcPr>
          <w:p w14:paraId="077258C2"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59</w:t>
            </w:r>
          </w:p>
        </w:tc>
        <w:tc>
          <w:tcPr>
            <w:tcW w:w="567" w:type="dxa"/>
            <w:vAlign w:val="center"/>
          </w:tcPr>
          <w:p w14:paraId="48C3BA6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183</w:t>
            </w:r>
          </w:p>
        </w:tc>
        <w:tc>
          <w:tcPr>
            <w:tcW w:w="709" w:type="dxa"/>
            <w:vAlign w:val="center"/>
          </w:tcPr>
          <w:p w14:paraId="17D3F16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94</w:t>
            </w:r>
          </w:p>
        </w:tc>
        <w:tc>
          <w:tcPr>
            <w:tcW w:w="708" w:type="dxa"/>
            <w:vAlign w:val="center"/>
          </w:tcPr>
          <w:p w14:paraId="38E0649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35</w:t>
            </w:r>
          </w:p>
        </w:tc>
        <w:tc>
          <w:tcPr>
            <w:tcW w:w="709" w:type="dxa"/>
            <w:vAlign w:val="center"/>
          </w:tcPr>
          <w:p w14:paraId="137FD7D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1" w:type="dxa"/>
            <w:vAlign w:val="center"/>
          </w:tcPr>
          <w:p w14:paraId="2A88048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1393</w:t>
            </w:r>
          </w:p>
        </w:tc>
        <w:tc>
          <w:tcPr>
            <w:tcW w:w="850" w:type="dxa"/>
            <w:vAlign w:val="center"/>
          </w:tcPr>
          <w:p w14:paraId="3F23B74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3.62</w:t>
            </w:r>
          </w:p>
        </w:tc>
        <w:tc>
          <w:tcPr>
            <w:tcW w:w="851" w:type="dxa"/>
            <w:vAlign w:val="center"/>
          </w:tcPr>
          <w:p w14:paraId="583B8DD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0.97</w:t>
            </w:r>
          </w:p>
        </w:tc>
        <w:tc>
          <w:tcPr>
            <w:tcW w:w="702" w:type="dxa"/>
            <w:vAlign w:val="center"/>
          </w:tcPr>
          <w:p w14:paraId="7FBC4F0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1B0E318" w14:textId="77777777" w:rsidTr="000F3280">
        <w:trPr>
          <w:trHeight w:val="452"/>
        </w:trPr>
        <w:tc>
          <w:tcPr>
            <w:tcW w:w="490" w:type="dxa"/>
            <w:vAlign w:val="center"/>
          </w:tcPr>
          <w:p w14:paraId="4D9C6A79"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04AD78B4"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شعوري بالاهتمام من قبل المستشفى</w:t>
            </w:r>
          </w:p>
        </w:tc>
        <w:tc>
          <w:tcPr>
            <w:tcW w:w="709" w:type="dxa"/>
            <w:vAlign w:val="center"/>
          </w:tcPr>
          <w:p w14:paraId="0DFC559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75</w:t>
            </w:r>
          </w:p>
        </w:tc>
        <w:tc>
          <w:tcPr>
            <w:tcW w:w="567" w:type="dxa"/>
            <w:vAlign w:val="center"/>
          </w:tcPr>
          <w:p w14:paraId="246BCD7C"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207</w:t>
            </w:r>
          </w:p>
        </w:tc>
        <w:tc>
          <w:tcPr>
            <w:tcW w:w="709" w:type="dxa"/>
            <w:vAlign w:val="center"/>
          </w:tcPr>
          <w:p w14:paraId="56B6C2CC"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64</w:t>
            </w:r>
          </w:p>
        </w:tc>
        <w:tc>
          <w:tcPr>
            <w:tcW w:w="708" w:type="dxa"/>
            <w:vAlign w:val="center"/>
          </w:tcPr>
          <w:p w14:paraId="3C5BE12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24</w:t>
            </w:r>
          </w:p>
        </w:tc>
        <w:tc>
          <w:tcPr>
            <w:tcW w:w="709" w:type="dxa"/>
            <w:vAlign w:val="center"/>
          </w:tcPr>
          <w:p w14:paraId="2BD9753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vAlign w:val="center"/>
          </w:tcPr>
          <w:p w14:paraId="507306A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1458</w:t>
            </w:r>
          </w:p>
        </w:tc>
        <w:tc>
          <w:tcPr>
            <w:tcW w:w="850" w:type="dxa"/>
            <w:vAlign w:val="center"/>
          </w:tcPr>
          <w:p w14:paraId="67D3845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3.79</w:t>
            </w:r>
          </w:p>
        </w:tc>
        <w:tc>
          <w:tcPr>
            <w:tcW w:w="851" w:type="dxa"/>
            <w:vAlign w:val="center"/>
          </w:tcPr>
          <w:p w14:paraId="3889F77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vAlign w:val="center"/>
          </w:tcPr>
          <w:p w14:paraId="1FE790F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33C3B15C" w14:textId="77777777" w:rsidTr="000F3280">
        <w:trPr>
          <w:trHeight w:val="533"/>
        </w:trPr>
        <w:tc>
          <w:tcPr>
            <w:tcW w:w="490" w:type="dxa"/>
            <w:tcBorders>
              <w:bottom w:val="single" w:sz="4" w:space="0" w:color="auto"/>
            </w:tcBorders>
            <w:vAlign w:val="center"/>
          </w:tcPr>
          <w:p w14:paraId="4A04CC43"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351CF730"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يسهل التطبيق متابعة الطلبات والخدمات</w:t>
            </w:r>
          </w:p>
        </w:tc>
        <w:tc>
          <w:tcPr>
            <w:tcW w:w="709" w:type="dxa"/>
            <w:tcBorders>
              <w:bottom w:val="single" w:sz="4" w:space="0" w:color="auto"/>
            </w:tcBorders>
            <w:vAlign w:val="center"/>
          </w:tcPr>
          <w:p w14:paraId="3343C5E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115</w:t>
            </w:r>
          </w:p>
        </w:tc>
        <w:tc>
          <w:tcPr>
            <w:tcW w:w="567" w:type="dxa"/>
            <w:tcBorders>
              <w:bottom w:val="single" w:sz="4" w:space="0" w:color="auto"/>
            </w:tcBorders>
            <w:vAlign w:val="center"/>
          </w:tcPr>
          <w:p w14:paraId="4A0C041C"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209</w:t>
            </w:r>
          </w:p>
        </w:tc>
        <w:tc>
          <w:tcPr>
            <w:tcW w:w="709" w:type="dxa"/>
            <w:tcBorders>
              <w:bottom w:val="single" w:sz="4" w:space="0" w:color="auto"/>
            </w:tcBorders>
            <w:vAlign w:val="center"/>
          </w:tcPr>
          <w:p w14:paraId="4A06942B"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41</w:t>
            </w:r>
          </w:p>
        </w:tc>
        <w:tc>
          <w:tcPr>
            <w:tcW w:w="708" w:type="dxa"/>
            <w:tcBorders>
              <w:bottom w:val="single" w:sz="4" w:space="0" w:color="auto"/>
            </w:tcBorders>
            <w:vAlign w:val="center"/>
          </w:tcPr>
          <w:p w14:paraId="796F01F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Borders>
              <w:bottom w:val="single" w:sz="4" w:space="0" w:color="auto"/>
            </w:tcBorders>
            <w:vAlign w:val="center"/>
          </w:tcPr>
          <w:p w14:paraId="32AB8AD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tcBorders>
              <w:bottom w:val="single" w:sz="4" w:space="0" w:color="auto"/>
            </w:tcBorders>
            <w:vAlign w:val="center"/>
          </w:tcPr>
          <w:p w14:paraId="79F95A5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1563</w:t>
            </w:r>
          </w:p>
        </w:tc>
        <w:tc>
          <w:tcPr>
            <w:tcW w:w="850" w:type="dxa"/>
            <w:tcBorders>
              <w:bottom w:val="single" w:sz="4" w:space="0" w:color="auto"/>
            </w:tcBorders>
            <w:vAlign w:val="center"/>
          </w:tcPr>
          <w:p w14:paraId="6E0C142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4.06</w:t>
            </w:r>
          </w:p>
        </w:tc>
        <w:tc>
          <w:tcPr>
            <w:tcW w:w="851" w:type="dxa"/>
            <w:tcBorders>
              <w:bottom w:val="single" w:sz="4" w:space="0" w:color="auto"/>
            </w:tcBorders>
            <w:vAlign w:val="center"/>
          </w:tcPr>
          <w:p w14:paraId="606DCD8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Borders>
              <w:bottom w:val="single" w:sz="4" w:space="0" w:color="auto"/>
            </w:tcBorders>
            <w:vAlign w:val="center"/>
          </w:tcPr>
          <w:p w14:paraId="6F73424F"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14B279C5" w14:textId="77777777" w:rsidTr="000F3280">
        <w:trPr>
          <w:trHeight w:val="354"/>
        </w:trPr>
        <w:tc>
          <w:tcPr>
            <w:tcW w:w="8360" w:type="dxa"/>
            <w:gridSpan w:val="8"/>
            <w:shd w:val="clear" w:color="auto" w:fill="D9D9D9" w:themeFill="background1" w:themeFillShade="D9"/>
          </w:tcPr>
          <w:p w14:paraId="7577D62F" w14:textId="77777777" w:rsidR="0062724E" w:rsidRPr="00472F14" w:rsidRDefault="0062724E" w:rsidP="000F3280">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1160B905"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3.79</w:t>
            </w:r>
          </w:p>
        </w:tc>
        <w:tc>
          <w:tcPr>
            <w:tcW w:w="851" w:type="dxa"/>
            <w:shd w:val="clear" w:color="auto" w:fill="D9D9D9" w:themeFill="background1" w:themeFillShade="D9"/>
            <w:vAlign w:val="center"/>
          </w:tcPr>
          <w:p w14:paraId="46A6B6AE"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0.84</w:t>
            </w:r>
          </w:p>
        </w:tc>
        <w:tc>
          <w:tcPr>
            <w:tcW w:w="702" w:type="dxa"/>
            <w:shd w:val="clear" w:color="auto" w:fill="D9D9D9" w:themeFill="background1" w:themeFillShade="D9"/>
            <w:vAlign w:val="center"/>
          </w:tcPr>
          <w:p w14:paraId="04BAFE17"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b/>
                <w:bCs/>
                <w:rtl/>
                <w:lang w:bidi="ar-EG"/>
              </w:rPr>
              <w:t>مرتفع</w:t>
            </w:r>
          </w:p>
        </w:tc>
      </w:tr>
    </w:tbl>
    <w:p w14:paraId="1DF64400"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0B9B67C7" w14:textId="6F93B877" w:rsidR="0062724E" w:rsidRPr="00707079"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9</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 </w:t>
      </w:r>
      <w:r w:rsidRPr="00472F14">
        <w:rPr>
          <w:rFonts w:ascii="Traditional Arabic" w:hAnsi="Traditional Arabic" w:cs="Traditional Arabic"/>
          <w:color w:val="000000" w:themeColor="text1"/>
          <w:sz w:val="32"/>
          <w:szCs w:val="32"/>
          <w:rtl/>
        </w:rPr>
        <w:t xml:space="preserve">التفاعل المباشر مع </w:t>
      </w:r>
      <w:r>
        <w:rPr>
          <w:rFonts w:ascii="Traditional Arabic" w:hAnsi="Traditional Arabic" w:cs="Traditional Arabic"/>
          <w:color w:val="000000" w:themeColor="text1"/>
          <w:sz w:val="32"/>
          <w:szCs w:val="32"/>
          <w:rtl/>
        </w:rPr>
        <w:t>المرضى</w:t>
      </w:r>
      <w:r w:rsidRPr="00472F14">
        <w:rPr>
          <w:rFonts w:ascii="Traditional Arabic" w:hAnsi="Traditional Arabic" w:cs="Traditional Arabic"/>
          <w:color w:val="000000" w:themeColor="text1"/>
          <w:sz w:val="32"/>
          <w:szCs w:val="32"/>
          <w:rtl/>
          <w:lang w:bidi="ar-EG"/>
        </w:rPr>
        <w:t>" بمستوى مرتفع" حيث جاء المتوسط الحسابي للبعد ككل (3.79) وانحراف معياري (0.84)</w:t>
      </w:r>
      <w:r>
        <w:rPr>
          <w:rFonts w:ascii="Traditional Arabic" w:hAnsi="Traditional Arabic" w:cs="Traditional Arabic" w:hint="cs"/>
          <w:color w:val="000000" w:themeColor="text1"/>
          <w:sz w:val="32"/>
          <w:szCs w:val="32"/>
          <w:rtl/>
          <w:lang w:bidi="ar-EG"/>
        </w:rPr>
        <w:t xml:space="preserve">، ويتفق ذلك مع دراسة </w:t>
      </w:r>
      <w:r w:rsidRPr="00707079">
        <w:rPr>
          <w:rFonts w:ascii="Traditional Arabic" w:hAnsi="Traditional Arabic" w:cs="Traditional Arabic"/>
          <w:color w:val="000000" w:themeColor="text1"/>
          <w:sz w:val="32"/>
          <w:szCs w:val="32"/>
          <w:rtl/>
          <w:lang w:bidi="ar-EG"/>
        </w:rPr>
        <w:t>آل مسعود، إبراهيم مناحي؛ وفاضل، هشام قاسم (2022)</w:t>
      </w:r>
      <w:r>
        <w:rPr>
          <w:rFonts w:ascii="Traditional Arabic" w:hAnsi="Traditional Arabic" w:cs="Traditional Arabic" w:hint="cs"/>
          <w:color w:val="000000" w:themeColor="text1"/>
          <w:sz w:val="32"/>
          <w:szCs w:val="32"/>
          <w:rtl/>
          <w:lang w:bidi="ar-EG"/>
        </w:rPr>
        <w:t xml:space="preserve"> والتي اشارت إلى ضرورة</w:t>
      </w:r>
      <w:r w:rsidRPr="00707079">
        <w:rPr>
          <w:rFonts w:ascii="Traditional Arabic" w:hAnsi="Traditional Arabic" w:cs="Traditional Arabic"/>
          <w:color w:val="000000" w:themeColor="text1"/>
          <w:sz w:val="32"/>
          <w:szCs w:val="32"/>
          <w:rtl/>
          <w:lang w:bidi="ar-EG"/>
        </w:rPr>
        <w:t xml:space="preserve"> تعزيز الدعم الفني والتقني الملائم لطبيعة الخدمات الإلكترونية</w:t>
      </w:r>
      <w:r>
        <w:rPr>
          <w:rFonts w:ascii="Traditional Arabic" w:hAnsi="Traditional Arabic" w:cs="Traditional Arabic" w:hint="cs"/>
          <w:color w:val="000000" w:themeColor="text1"/>
          <w:sz w:val="32"/>
          <w:szCs w:val="32"/>
          <w:rtl/>
          <w:lang w:bidi="ar-EG"/>
        </w:rPr>
        <w:t xml:space="preserve">، </w:t>
      </w:r>
      <w:r w:rsidRPr="00707079">
        <w:rPr>
          <w:rFonts w:ascii="Traditional Arabic" w:hAnsi="Traditional Arabic" w:cs="Traditional Arabic"/>
          <w:color w:val="000000" w:themeColor="text1"/>
          <w:sz w:val="32"/>
          <w:szCs w:val="32"/>
          <w:rtl/>
          <w:lang w:bidi="ar-EG"/>
        </w:rPr>
        <w:t>وأن يكون هناك توافق بين الخدمات التسويقية الإلكترونية والخدمات الفعلية بمديرية الشئون الصحية ببيشة</w:t>
      </w:r>
      <w:r>
        <w:rPr>
          <w:rFonts w:ascii="Traditional Arabic" w:hAnsi="Traditional Arabic" w:cs="Traditional Arabic" w:hint="cs"/>
          <w:color w:val="000000" w:themeColor="text1"/>
          <w:sz w:val="32"/>
          <w:szCs w:val="32"/>
          <w:rtl/>
          <w:lang w:bidi="ar-EG"/>
        </w:rPr>
        <w:t>.</w:t>
      </w:r>
    </w:p>
    <w:p w14:paraId="63E90479"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7D5D8539" w14:textId="6B6ED4C6" w:rsidR="0062724E" w:rsidRPr="00961FE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جاء في المرتبة الأولى</w:t>
      </w:r>
      <w:r w:rsidRPr="008E161E">
        <w:rPr>
          <w:rFonts w:ascii="Traditional Arabic" w:hAnsi="Traditional Arabic" w:cs="Traditional Arabic"/>
          <w:sz w:val="32"/>
          <w:szCs w:val="32"/>
          <w:rtl/>
          <w:lang w:bidi="ar-EG"/>
        </w:rPr>
        <w:t xml:space="preserve"> عبارة " </w:t>
      </w:r>
      <w:r w:rsidRPr="00472F14">
        <w:rPr>
          <w:rFonts w:ascii="Traditional Arabic" w:hAnsi="Traditional Arabic" w:cs="Traditional Arabic"/>
          <w:sz w:val="32"/>
          <w:szCs w:val="32"/>
          <w:rtl/>
          <w:lang w:bidi="ar-EG"/>
        </w:rPr>
        <w:t>يسهل التطبيق متابعة الطلبات والخدمات</w:t>
      </w:r>
      <w:r w:rsidRPr="008E161E">
        <w:rPr>
          <w:rFonts w:ascii="Traditional Arabic" w:hAnsi="Traditional Arabic" w:cs="Traditional Arabic"/>
          <w:sz w:val="32"/>
          <w:szCs w:val="32"/>
          <w:rtl/>
          <w:lang w:bidi="ar-EG"/>
        </w:rPr>
        <w:t xml:space="preserve"> " بمتوسط حسابي (4.06) وانحراف معياري (0.86)، وهو ما يؤكد وجود تجانس قوي وضيق في تشتت الآراء حول هذه الميزة. وتُعزى هذه النتيجة إلى نجاح التطبيق في توفير نظام تتبع ذكي وآني للطلبات والخدمات، مما ساهم في </w:t>
      </w:r>
      <w:r w:rsidRPr="00961FEC">
        <w:rPr>
          <w:rFonts w:ascii="Traditional Arabic" w:hAnsi="Traditional Arabic" w:cs="Traditional Arabic"/>
          <w:sz w:val="32"/>
          <w:szCs w:val="32"/>
          <w:rtl/>
          <w:lang w:bidi="ar-EG"/>
        </w:rPr>
        <w:t>اختصار الوقت والجهد على المستفيدين، ومنحهم شعوراً بالتحكم والراحة في إدارة معاملاتهم الطبية والإدارية عن بُعد</w:t>
      </w:r>
      <w:r w:rsidR="00CB2CB9" w:rsidRPr="00961FEC">
        <w:rPr>
          <w:rFonts w:ascii="Traditional Arabic" w:hAnsi="Traditional Arabic" w:cs="Traditional Arabic" w:hint="cs"/>
          <w:sz w:val="32"/>
          <w:szCs w:val="32"/>
          <w:rtl/>
          <w:lang w:bidi="ar-EG"/>
        </w:rPr>
        <w:t>.</w:t>
      </w:r>
    </w:p>
    <w:p w14:paraId="07CCD1CC" w14:textId="3EAFCA72"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sidRPr="00961FEC">
        <w:rPr>
          <w:rFonts w:ascii="Traditional Arabic" w:hAnsi="Traditional Arabic" w:cs="Traditional Arabic"/>
          <w:sz w:val="32"/>
          <w:szCs w:val="32"/>
          <w:rtl/>
          <w:lang w:bidi="ar-EG"/>
        </w:rPr>
        <w:t>ج</w:t>
      </w:r>
      <w:r>
        <w:rPr>
          <w:rFonts w:ascii="Traditional Arabic" w:hAnsi="Traditional Arabic" w:cs="Traditional Arabic"/>
          <w:color w:val="000000" w:themeColor="text1"/>
          <w:sz w:val="32"/>
          <w:szCs w:val="32"/>
          <w:rtl/>
          <w:lang w:bidi="ar-EG"/>
        </w:rPr>
        <w:t>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يعزز التطبيق شعوري بالاهتمام من قبل المستشفى</w:t>
      </w:r>
      <w:r w:rsidRPr="00472F14">
        <w:rPr>
          <w:rFonts w:ascii="Traditional Arabic" w:hAnsi="Traditional Arabic" w:cs="Traditional Arabic"/>
          <w:color w:val="000000" w:themeColor="text1"/>
          <w:sz w:val="32"/>
          <w:szCs w:val="32"/>
          <w:rtl/>
          <w:lang w:bidi="ar-EG"/>
        </w:rPr>
        <w:t xml:space="preserve"> " بمتوسط حسابي (3.79) وانحراف معياري (0.95)،</w:t>
      </w:r>
      <w:r>
        <w:rPr>
          <w:rFonts w:ascii="Traditional Arabic" w:hAnsi="Traditional Arabic" w:cs="Traditional Arabic" w:hint="cs"/>
          <w:color w:val="000000" w:themeColor="text1"/>
          <w:sz w:val="32"/>
          <w:szCs w:val="32"/>
          <w:rtl/>
          <w:lang w:bidi="ar-EG"/>
        </w:rPr>
        <w:t xml:space="preserve"> وتعكس ذلك أهمية قياس </w:t>
      </w:r>
      <w:r w:rsidRPr="008E161E">
        <w:rPr>
          <w:rFonts w:ascii="Traditional Arabic" w:hAnsi="Traditional Arabic" w:cs="Traditional Arabic"/>
          <w:color w:val="000000" w:themeColor="text1"/>
          <w:sz w:val="32"/>
          <w:szCs w:val="32"/>
          <w:rtl/>
          <w:lang w:bidi="ar-EG"/>
        </w:rPr>
        <w:t>الأثر الإنساني والنفسي للخدمات الرقمية؛ حيث إن ميزات التطبيق (مثل إرسال التنبيهات الذكية للمواعيد، والمتابعة الآنية، وتوفير القنوات المباشرة للتواصل)</w:t>
      </w:r>
      <w:r>
        <w:rPr>
          <w:rFonts w:ascii="Traditional Arabic" w:hAnsi="Traditional Arabic" w:cs="Traditional Arabic" w:hint="cs"/>
          <w:color w:val="000000" w:themeColor="text1"/>
          <w:sz w:val="32"/>
          <w:szCs w:val="32"/>
          <w:rtl/>
          <w:lang w:bidi="ar-EG"/>
        </w:rPr>
        <w:t>،</w:t>
      </w:r>
      <w:r w:rsidRPr="008E161E">
        <w:rPr>
          <w:rFonts w:ascii="Traditional Arabic" w:hAnsi="Traditional Arabic" w:cs="Traditional Arabic"/>
          <w:color w:val="000000" w:themeColor="text1"/>
          <w:sz w:val="32"/>
          <w:szCs w:val="32"/>
          <w:rtl/>
          <w:lang w:bidi="ar-EG"/>
        </w:rPr>
        <w:t xml:space="preserve"> تُسهم في خلق شعور لدى المبحوثين بالرعاية والتقدير المستمر من قِبل إدارة المستشفى حتى خارج أوقات الزيارة الفعلية، مما يُعزز من مستوى الرضا العام والولاء للمؤسسة الصحية</w:t>
      </w:r>
      <w:r w:rsidRPr="008E161E">
        <w:rPr>
          <w:rFonts w:ascii="Traditional Arabic" w:hAnsi="Traditional Arabic" w:cs="Traditional Arabic"/>
          <w:color w:val="000000" w:themeColor="text1"/>
          <w:sz w:val="32"/>
          <w:szCs w:val="32"/>
          <w:lang w:bidi="ar-EG"/>
        </w:rPr>
        <w:t>.</w:t>
      </w:r>
    </w:p>
    <w:p w14:paraId="57993CC6" w14:textId="0E32CA7D" w:rsidR="0062724E" w:rsidRPr="008E161E"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 جاءت</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يسهم التطبيق في سرعة الاستجابة للاستفسارات</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البعد، حيث بلغ</w:t>
      </w:r>
      <w:r w:rsidRPr="00472F14">
        <w:rPr>
          <w:rFonts w:ascii="Traditional Arabic" w:hAnsi="Traditional Arabic" w:cs="Traditional Arabic"/>
          <w:color w:val="000000" w:themeColor="text1"/>
          <w:sz w:val="32"/>
          <w:szCs w:val="32"/>
          <w:rtl/>
          <w:lang w:bidi="ar-EG"/>
        </w:rPr>
        <w:t xml:space="preserve"> (3.62) وانحراف معياري (0.97)،</w:t>
      </w:r>
      <w:r>
        <w:rPr>
          <w:rFonts w:ascii="Traditional Arabic" w:hAnsi="Traditional Arabic" w:cs="Traditional Arabic" w:hint="cs"/>
          <w:color w:val="000000" w:themeColor="text1"/>
          <w:sz w:val="32"/>
          <w:szCs w:val="32"/>
          <w:rtl/>
          <w:lang w:bidi="ar-EG"/>
        </w:rPr>
        <w:t xml:space="preserve"> </w:t>
      </w:r>
      <w:r w:rsidRPr="008E161E">
        <w:rPr>
          <w:rFonts w:ascii="Traditional Arabic" w:hAnsi="Traditional Arabic" w:cs="Traditional Arabic"/>
          <w:color w:val="000000" w:themeColor="text1"/>
          <w:sz w:val="32"/>
          <w:szCs w:val="32"/>
          <w:rtl/>
          <w:lang w:bidi="ar-EG"/>
        </w:rPr>
        <w:t>حيث إن قدرة التطبيق على معالجة استفسارات المبحوثين وتوفير ردود فورية أو سريعة تعكس جاهزية الدعم الفني والإداري خلف التطبيق، مما يسهم في تبديد مخاوف المرضى وتلبية احتياجاتهم المعلوماتية في الوقت المناسب، ويؤكد على فاعلية الاعتماد على الحلول الذكية في إدارة العلاقة مع المتعاملين</w:t>
      </w:r>
      <w:r w:rsidRPr="008E161E">
        <w:rPr>
          <w:rFonts w:ascii="Traditional Arabic" w:hAnsi="Traditional Arabic" w:cs="Traditional Arabic"/>
          <w:color w:val="000000" w:themeColor="text1"/>
          <w:sz w:val="32"/>
          <w:szCs w:val="32"/>
          <w:lang w:bidi="ar-EG"/>
        </w:rPr>
        <w:t>.</w:t>
      </w:r>
    </w:p>
    <w:p w14:paraId="2CBD6494" w14:textId="7A0A5558" w:rsidR="0062724E" w:rsidRPr="00472F14" w:rsidRDefault="0062724E" w:rsidP="0062724E">
      <w:pPr>
        <w:bidi/>
        <w:spacing w:after="120" w:line="240" w:lineRule="auto"/>
        <w:ind w:left="360"/>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7152" behindDoc="0" locked="0" layoutInCell="1" allowOverlap="1" wp14:anchorId="7195CEB4" wp14:editId="1B27B838">
                <wp:simplePos x="0" y="0"/>
                <wp:positionH relativeFrom="column">
                  <wp:posOffset>-765810</wp:posOffset>
                </wp:positionH>
                <wp:positionV relativeFrom="paragraph">
                  <wp:posOffset>156210</wp:posOffset>
                </wp:positionV>
                <wp:extent cx="819150" cy="371475"/>
                <wp:effectExtent l="0" t="0" r="0" b="9525"/>
                <wp:wrapNone/>
                <wp:docPr id="5"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3780D"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5CEB4" id="_x0000_s1049" style="position:absolute;left:0;text-align:left;margin-left:-60.3pt;margin-top:12.3pt;width:64.5pt;height:2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" filled="f" stroked="f">
                <v:textbox>
                  <w:txbxContent>
                    <w:p w14:paraId="6093780D"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10</w:t>
      </w:r>
      <w:r w:rsidRPr="00A54D9E">
        <w:rPr>
          <w:rFonts w:ascii="Traditional Arabic" w:hAnsi="Traditional Arabic" w:cs="Traditional Arabic"/>
          <w:b/>
          <w:bCs/>
          <w:sz w:val="32"/>
          <w:szCs w:val="32"/>
          <w:rtl/>
        </w:rPr>
        <w:t>) يوضح بعد توفير المعلومات الصحية الموثوقة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004458FC" w14:textId="77777777" w:rsidTr="000F3280">
        <w:trPr>
          <w:trHeight w:val="324"/>
        </w:trPr>
        <w:tc>
          <w:tcPr>
            <w:tcW w:w="490" w:type="dxa"/>
            <w:vMerge w:val="restart"/>
            <w:shd w:val="clear" w:color="auto" w:fill="D9D9D9" w:themeFill="background1" w:themeFillShade="D9"/>
            <w:vAlign w:val="center"/>
          </w:tcPr>
          <w:p w14:paraId="78C843C6" w14:textId="77777777" w:rsidR="0062724E" w:rsidRPr="00472F14" w:rsidRDefault="0062724E" w:rsidP="000F3280">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35DD041B" w14:textId="76FB96E9" w:rsidR="0062724E" w:rsidRPr="00472F14" w:rsidRDefault="0062724E" w:rsidP="000F3280">
            <w:pPr>
              <w:spacing w:after="120" w:line="240" w:lineRule="auto"/>
              <w:contextualSpacing/>
              <w:jc w:val="center"/>
              <w:rPr>
                <w:rFonts w:ascii="Traditional Arabic" w:hAnsi="Traditional Arabic" w:cs="Traditional Arabic"/>
                <w:b/>
                <w:bCs/>
                <w:color w:val="000000"/>
                <w:lang w:bidi="ar-EG"/>
              </w:rPr>
            </w:pPr>
            <w:r w:rsidRPr="00472F14">
              <w:rPr>
                <w:rFonts w:ascii="Traditional Arabic" w:hAnsi="Traditional Arabic" w:cs="Traditional Arabic"/>
                <w:b/>
                <w:bCs/>
                <w:sz w:val="28"/>
                <w:szCs w:val="28"/>
                <w:rtl/>
              </w:rPr>
              <w:t>ب</w:t>
            </w:r>
            <w:r w:rsidR="00F519AC">
              <w:rPr>
                <w:rFonts w:ascii="Traditional Arabic" w:hAnsi="Traditional Arabic" w:cs="Traditional Arabic" w:hint="cs"/>
                <w:b/>
                <w:bCs/>
                <w:sz w:val="28"/>
                <w:szCs w:val="28"/>
                <w:rtl/>
              </w:rPr>
              <w:t>ُ</w:t>
            </w:r>
            <w:r w:rsidRPr="00472F14">
              <w:rPr>
                <w:rFonts w:ascii="Traditional Arabic" w:hAnsi="Traditional Arabic" w:cs="Traditional Arabic"/>
                <w:b/>
                <w:bCs/>
                <w:sz w:val="28"/>
                <w:szCs w:val="28"/>
                <w:rtl/>
              </w:rPr>
              <w:t xml:space="preserve">عد </w:t>
            </w:r>
            <w:r w:rsidRPr="00472F14">
              <w:rPr>
                <w:rFonts w:ascii="Traditional Arabic" w:hAnsi="Traditional Arabic" w:cs="Traditional Arabic"/>
                <w:b/>
                <w:bCs/>
                <w:rtl/>
              </w:rPr>
              <w:t>توفير المعلومات الصحية</w:t>
            </w:r>
            <w:r w:rsidRPr="00472F14">
              <w:rPr>
                <w:rFonts w:ascii="Traditional Arabic" w:hAnsi="Traditional Arabic" w:cs="Traditional Arabic"/>
                <w:b/>
                <w:bCs/>
                <w:rtl/>
                <w:lang w:bidi="ar-EG"/>
              </w:rPr>
              <w:t xml:space="preserve"> الموثوقة</w:t>
            </w:r>
          </w:p>
        </w:tc>
        <w:tc>
          <w:tcPr>
            <w:tcW w:w="3402" w:type="dxa"/>
            <w:gridSpan w:val="5"/>
            <w:tcBorders>
              <w:bottom w:val="single" w:sz="4" w:space="0" w:color="auto"/>
            </w:tcBorders>
            <w:shd w:val="clear" w:color="auto" w:fill="D9D9D9" w:themeFill="background1" w:themeFillShade="D9"/>
            <w:vAlign w:val="center"/>
          </w:tcPr>
          <w:p w14:paraId="7AF35F57"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659D7D25"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65D6EE0C"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01773B00"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561F0D0C"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4839029" w14:textId="77777777" w:rsidTr="000F3280">
        <w:trPr>
          <w:trHeight w:val="175"/>
        </w:trPr>
        <w:tc>
          <w:tcPr>
            <w:tcW w:w="490" w:type="dxa"/>
            <w:vMerge/>
            <w:vAlign w:val="center"/>
          </w:tcPr>
          <w:p w14:paraId="59166F65"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CBC6A35"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7343466C"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76F18EE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2C03FC8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2FFB7AF8"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5DA9513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439D6BA5"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0937696B"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2DD3E47F"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34F19F93"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21E42149" w14:textId="77777777" w:rsidTr="000F3280">
        <w:trPr>
          <w:trHeight w:val="284"/>
        </w:trPr>
        <w:tc>
          <w:tcPr>
            <w:tcW w:w="490" w:type="dxa"/>
            <w:vAlign w:val="center"/>
          </w:tcPr>
          <w:p w14:paraId="363E52DB"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0FFD6CDC"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يقدم التطبيق معلومات صحية دقيقة وموثوقة</w:t>
            </w:r>
          </w:p>
        </w:tc>
        <w:tc>
          <w:tcPr>
            <w:tcW w:w="709" w:type="dxa"/>
            <w:vAlign w:val="center"/>
          </w:tcPr>
          <w:p w14:paraId="0845EA79"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113</w:t>
            </w:r>
          </w:p>
        </w:tc>
        <w:tc>
          <w:tcPr>
            <w:tcW w:w="567" w:type="dxa"/>
            <w:vAlign w:val="center"/>
          </w:tcPr>
          <w:p w14:paraId="7D40E06C"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186</w:t>
            </w:r>
          </w:p>
        </w:tc>
        <w:tc>
          <w:tcPr>
            <w:tcW w:w="709" w:type="dxa"/>
            <w:vAlign w:val="center"/>
          </w:tcPr>
          <w:p w14:paraId="3CEE7F7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60</w:t>
            </w:r>
          </w:p>
        </w:tc>
        <w:tc>
          <w:tcPr>
            <w:tcW w:w="708" w:type="dxa"/>
            <w:vAlign w:val="center"/>
          </w:tcPr>
          <w:p w14:paraId="249D490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9" w:type="dxa"/>
            <w:vAlign w:val="center"/>
          </w:tcPr>
          <w:p w14:paraId="410880D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vAlign w:val="center"/>
          </w:tcPr>
          <w:p w14:paraId="7E43A16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1525</w:t>
            </w:r>
          </w:p>
        </w:tc>
        <w:tc>
          <w:tcPr>
            <w:tcW w:w="850" w:type="dxa"/>
            <w:vAlign w:val="center"/>
          </w:tcPr>
          <w:p w14:paraId="0392E7F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3.96</w:t>
            </w:r>
          </w:p>
        </w:tc>
        <w:tc>
          <w:tcPr>
            <w:tcW w:w="851" w:type="dxa"/>
            <w:vAlign w:val="center"/>
          </w:tcPr>
          <w:p w14:paraId="35D9035C"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0.96</w:t>
            </w:r>
          </w:p>
        </w:tc>
        <w:tc>
          <w:tcPr>
            <w:tcW w:w="702" w:type="dxa"/>
            <w:vAlign w:val="center"/>
          </w:tcPr>
          <w:p w14:paraId="6162AF1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3F227B88" w14:textId="77777777" w:rsidTr="000F3280">
        <w:trPr>
          <w:trHeight w:val="533"/>
        </w:trPr>
        <w:tc>
          <w:tcPr>
            <w:tcW w:w="490" w:type="dxa"/>
            <w:vAlign w:val="center"/>
          </w:tcPr>
          <w:p w14:paraId="47DDA0C5"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1C6D88B3"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يساعدني التطبيق على فهم حالتي الصحية</w:t>
            </w:r>
          </w:p>
        </w:tc>
        <w:tc>
          <w:tcPr>
            <w:tcW w:w="709" w:type="dxa"/>
            <w:vAlign w:val="center"/>
          </w:tcPr>
          <w:p w14:paraId="3121FA6B"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81</w:t>
            </w:r>
          </w:p>
        </w:tc>
        <w:tc>
          <w:tcPr>
            <w:tcW w:w="567" w:type="dxa"/>
            <w:vAlign w:val="center"/>
          </w:tcPr>
          <w:p w14:paraId="7F90A7F8"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207</w:t>
            </w:r>
          </w:p>
        </w:tc>
        <w:tc>
          <w:tcPr>
            <w:tcW w:w="709" w:type="dxa"/>
            <w:vAlign w:val="center"/>
          </w:tcPr>
          <w:p w14:paraId="6B88D1C6"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63</w:t>
            </w:r>
          </w:p>
        </w:tc>
        <w:tc>
          <w:tcPr>
            <w:tcW w:w="708" w:type="dxa"/>
            <w:vAlign w:val="center"/>
          </w:tcPr>
          <w:p w14:paraId="7AE47C5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22</w:t>
            </w:r>
          </w:p>
        </w:tc>
        <w:tc>
          <w:tcPr>
            <w:tcW w:w="709" w:type="dxa"/>
            <w:vAlign w:val="center"/>
          </w:tcPr>
          <w:p w14:paraId="2A83B0C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1920EC8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1478</w:t>
            </w:r>
          </w:p>
        </w:tc>
        <w:tc>
          <w:tcPr>
            <w:tcW w:w="850" w:type="dxa"/>
            <w:vAlign w:val="center"/>
          </w:tcPr>
          <w:p w14:paraId="1F1DC52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421ADD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vAlign w:val="center"/>
          </w:tcPr>
          <w:p w14:paraId="2B177CF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5C5BA070" w14:textId="77777777" w:rsidTr="000F3280">
        <w:trPr>
          <w:trHeight w:val="452"/>
        </w:trPr>
        <w:tc>
          <w:tcPr>
            <w:tcW w:w="490" w:type="dxa"/>
            <w:vAlign w:val="center"/>
          </w:tcPr>
          <w:p w14:paraId="28E9DBC9"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2EA17D85"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أعتبر المعلومات الصحية في التطبيق مصدرًا موثوقًا</w:t>
            </w:r>
          </w:p>
        </w:tc>
        <w:tc>
          <w:tcPr>
            <w:tcW w:w="709" w:type="dxa"/>
            <w:vAlign w:val="center"/>
          </w:tcPr>
          <w:p w14:paraId="0459267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122</w:t>
            </w:r>
          </w:p>
        </w:tc>
        <w:tc>
          <w:tcPr>
            <w:tcW w:w="567" w:type="dxa"/>
            <w:vAlign w:val="center"/>
          </w:tcPr>
          <w:p w14:paraId="6B248FB2"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181</w:t>
            </w:r>
          </w:p>
        </w:tc>
        <w:tc>
          <w:tcPr>
            <w:tcW w:w="709" w:type="dxa"/>
            <w:vAlign w:val="center"/>
          </w:tcPr>
          <w:p w14:paraId="74A986E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56</w:t>
            </w:r>
          </w:p>
        </w:tc>
        <w:tc>
          <w:tcPr>
            <w:tcW w:w="708" w:type="dxa"/>
            <w:vAlign w:val="center"/>
          </w:tcPr>
          <w:p w14:paraId="26A9A48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9" w:type="dxa"/>
            <w:vAlign w:val="center"/>
          </w:tcPr>
          <w:p w14:paraId="5519FA6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0A82B1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1541</w:t>
            </w:r>
          </w:p>
        </w:tc>
        <w:tc>
          <w:tcPr>
            <w:tcW w:w="850" w:type="dxa"/>
            <w:vAlign w:val="center"/>
          </w:tcPr>
          <w:p w14:paraId="2E89095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4.00</w:t>
            </w:r>
          </w:p>
        </w:tc>
        <w:tc>
          <w:tcPr>
            <w:tcW w:w="851" w:type="dxa"/>
            <w:vAlign w:val="center"/>
          </w:tcPr>
          <w:p w14:paraId="5A38F49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0.95</w:t>
            </w:r>
          </w:p>
        </w:tc>
        <w:tc>
          <w:tcPr>
            <w:tcW w:w="702" w:type="dxa"/>
            <w:vAlign w:val="center"/>
          </w:tcPr>
          <w:p w14:paraId="560D6EAC"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4E409FE2" w14:textId="77777777" w:rsidTr="000F3280">
        <w:trPr>
          <w:trHeight w:val="533"/>
        </w:trPr>
        <w:tc>
          <w:tcPr>
            <w:tcW w:w="490" w:type="dxa"/>
            <w:tcBorders>
              <w:bottom w:val="single" w:sz="4" w:space="0" w:color="auto"/>
            </w:tcBorders>
            <w:vAlign w:val="center"/>
          </w:tcPr>
          <w:p w14:paraId="4226CE5E"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65C7B248"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زيادة وعيي الصحي</w:t>
            </w:r>
          </w:p>
        </w:tc>
        <w:tc>
          <w:tcPr>
            <w:tcW w:w="709" w:type="dxa"/>
            <w:tcBorders>
              <w:bottom w:val="single" w:sz="4" w:space="0" w:color="auto"/>
            </w:tcBorders>
            <w:vAlign w:val="center"/>
          </w:tcPr>
          <w:p w14:paraId="390F4E9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73</w:t>
            </w:r>
          </w:p>
        </w:tc>
        <w:tc>
          <w:tcPr>
            <w:tcW w:w="567" w:type="dxa"/>
            <w:tcBorders>
              <w:bottom w:val="single" w:sz="4" w:space="0" w:color="auto"/>
            </w:tcBorders>
            <w:vAlign w:val="center"/>
          </w:tcPr>
          <w:p w14:paraId="1B470047"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213</w:t>
            </w:r>
          </w:p>
        </w:tc>
        <w:tc>
          <w:tcPr>
            <w:tcW w:w="709" w:type="dxa"/>
            <w:tcBorders>
              <w:bottom w:val="single" w:sz="4" w:space="0" w:color="auto"/>
            </w:tcBorders>
            <w:vAlign w:val="center"/>
          </w:tcPr>
          <w:p w14:paraId="0DE25C38"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68</w:t>
            </w:r>
          </w:p>
        </w:tc>
        <w:tc>
          <w:tcPr>
            <w:tcW w:w="708" w:type="dxa"/>
            <w:tcBorders>
              <w:bottom w:val="single" w:sz="4" w:space="0" w:color="auto"/>
            </w:tcBorders>
            <w:vAlign w:val="center"/>
          </w:tcPr>
          <w:p w14:paraId="3FF87B3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9" w:type="dxa"/>
            <w:tcBorders>
              <w:bottom w:val="single" w:sz="4" w:space="0" w:color="auto"/>
            </w:tcBorders>
            <w:vAlign w:val="center"/>
          </w:tcPr>
          <w:p w14:paraId="3A9B4FD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tcBorders>
              <w:bottom w:val="single" w:sz="4" w:space="0" w:color="auto"/>
            </w:tcBorders>
            <w:vAlign w:val="center"/>
          </w:tcPr>
          <w:p w14:paraId="7352855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1468</w:t>
            </w:r>
          </w:p>
        </w:tc>
        <w:tc>
          <w:tcPr>
            <w:tcW w:w="850" w:type="dxa"/>
            <w:tcBorders>
              <w:bottom w:val="single" w:sz="4" w:space="0" w:color="auto"/>
            </w:tcBorders>
            <w:vAlign w:val="center"/>
          </w:tcPr>
          <w:p w14:paraId="3FD1D76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3.81</w:t>
            </w:r>
          </w:p>
        </w:tc>
        <w:tc>
          <w:tcPr>
            <w:tcW w:w="851" w:type="dxa"/>
            <w:tcBorders>
              <w:bottom w:val="single" w:sz="4" w:space="0" w:color="auto"/>
            </w:tcBorders>
            <w:vAlign w:val="center"/>
          </w:tcPr>
          <w:p w14:paraId="7040ABC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tcBorders>
              <w:bottom w:val="single" w:sz="4" w:space="0" w:color="auto"/>
            </w:tcBorders>
            <w:vAlign w:val="center"/>
          </w:tcPr>
          <w:p w14:paraId="7C0B080C"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61D9383" w14:textId="77777777" w:rsidTr="000F3280">
        <w:trPr>
          <w:trHeight w:val="354"/>
        </w:trPr>
        <w:tc>
          <w:tcPr>
            <w:tcW w:w="8360" w:type="dxa"/>
            <w:gridSpan w:val="8"/>
            <w:shd w:val="clear" w:color="auto" w:fill="D9D9D9" w:themeFill="background1" w:themeFillShade="D9"/>
          </w:tcPr>
          <w:p w14:paraId="20426DC1" w14:textId="77777777" w:rsidR="0062724E" w:rsidRPr="00472F14" w:rsidRDefault="0062724E" w:rsidP="000F3280">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2F7957FC"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3.90</w:t>
            </w:r>
          </w:p>
        </w:tc>
        <w:tc>
          <w:tcPr>
            <w:tcW w:w="851" w:type="dxa"/>
            <w:shd w:val="clear" w:color="auto" w:fill="D9D9D9" w:themeFill="background1" w:themeFillShade="D9"/>
            <w:vAlign w:val="center"/>
          </w:tcPr>
          <w:p w14:paraId="5D313457"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0.82</w:t>
            </w:r>
          </w:p>
        </w:tc>
        <w:tc>
          <w:tcPr>
            <w:tcW w:w="702" w:type="dxa"/>
            <w:shd w:val="clear" w:color="auto" w:fill="D9D9D9" w:themeFill="background1" w:themeFillShade="D9"/>
            <w:vAlign w:val="center"/>
          </w:tcPr>
          <w:p w14:paraId="43B1C69F" w14:textId="77777777" w:rsidR="0062724E" w:rsidRPr="00472F14" w:rsidRDefault="0062724E" w:rsidP="000F3280">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07B0C297"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2325BE99" w14:textId="2BBDC7B9" w:rsidR="0062724E" w:rsidRPr="00472F14"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10</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 </w:t>
      </w:r>
      <w:r w:rsidRPr="00472F14">
        <w:rPr>
          <w:rFonts w:ascii="Traditional Arabic" w:hAnsi="Traditional Arabic" w:cs="Traditional Arabic"/>
          <w:color w:val="000000" w:themeColor="text1"/>
          <w:sz w:val="32"/>
          <w:szCs w:val="32"/>
          <w:rtl/>
        </w:rPr>
        <w:t>توفير المعلومات الصحية الموثوقة</w:t>
      </w:r>
      <w:r w:rsidRPr="00472F14">
        <w:rPr>
          <w:rFonts w:ascii="Traditional Arabic" w:hAnsi="Traditional Arabic" w:cs="Traditional Arabic"/>
          <w:color w:val="000000" w:themeColor="text1"/>
          <w:sz w:val="32"/>
          <w:szCs w:val="32"/>
          <w:rtl/>
          <w:lang w:bidi="ar-EG"/>
        </w:rPr>
        <w:t>" بمستوى مرتفع" حيث جاء المتوسط الحسابي للبعد ككل (3.90) وانحراف معياري (0.82)</w:t>
      </w:r>
      <w:r>
        <w:rPr>
          <w:rFonts w:ascii="Traditional Arabic" w:hAnsi="Traditional Arabic" w:cs="Traditional Arabic" w:hint="cs"/>
          <w:color w:val="000000" w:themeColor="text1"/>
          <w:sz w:val="32"/>
          <w:szCs w:val="32"/>
          <w:rtl/>
          <w:lang w:bidi="ar-EG"/>
        </w:rPr>
        <w:t xml:space="preserve">، ويتفق ذلك مع </w:t>
      </w:r>
      <w:r w:rsidRPr="0093122F">
        <w:rPr>
          <w:rFonts w:ascii="Traditional Arabic" w:hAnsi="Traditional Arabic" w:cs="Traditional Arabic"/>
          <w:color w:val="000000" w:themeColor="text1"/>
          <w:sz w:val="32"/>
          <w:szCs w:val="32"/>
          <w:rtl/>
          <w:lang w:bidi="ar-EG"/>
        </w:rPr>
        <w:t xml:space="preserve">دراسة سونغ تيان </w:t>
      </w:r>
      <w:r w:rsidRPr="0093122F">
        <w:rPr>
          <w:rFonts w:ascii="Traditional Arabic" w:hAnsi="Traditional Arabic" w:cs="Traditional Arabic"/>
          <w:color w:val="000000" w:themeColor="text1"/>
          <w:sz w:val="32"/>
          <w:szCs w:val="32"/>
          <w:lang w:bidi="ar-EG"/>
        </w:rPr>
        <w:t>Song et al</w:t>
      </w:r>
      <w:r w:rsidRPr="0093122F">
        <w:rPr>
          <w:rFonts w:ascii="Traditional Arabic" w:hAnsi="Traditional Arabic" w:cs="Traditional Arabic"/>
          <w:color w:val="000000" w:themeColor="text1"/>
          <w:sz w:val="32"/>
          <w:szCs w:val="32"/>
          <w:rtl/>
          <w:lang w:bidi="ar-EG"/>
        </w:rPr>
        <w:t xml:space="preserve"> (2021)</w:t>
      </w:r>
      <w:r>
        <w:rPr>
          <w:rFonts w:ascii="Traditional Arabic" w:hAnsi="Traditional Arabic" w:cs="Traditional Arabic" w:hint="cs"/>
          <w:color w:val="000000" w:themeColor="text1"/>
          <w:sz w:val="32"/>
          <w:szCs w:val="32"/>
          <w:rtl/>
          <w:lang w:bidi="ar-EG"/>
        </w:rPr>
        <w:t xml:space="preserve"> </w:t>
      </w:r>
      <w:r>
        <w:rPr>
          <w:rFonts w:ascii="Traditional Arabic" w:eastAsia="Times New Roman" w:hAnsi="Traditional Arabic" w:cs="Traditional Arabic" w:hint="cs"/>
          <w:sz w:val="32"/>
          <w:szCs w:val="32"/>
          <w:rtl/>
        </w:rPr>
        <w:t xml:space="preserve">التي </w:t>
      </w:r>
      <w:r w:rsidRPr="008E1034">
        <w:rPr>
          <w:rFonts w:ascii="Traditional Arabic" w:eastAsia="Times New Roman" w:hAnsi="Traditional Arabic" w:cs="Traditional Arabic"/>
          <w:sz w:val="32"/>
          <w:szCs w:val="32"/>
          <w:rtl/>
        </w:rPr>
        <w:t>أوصت الدراسة بالتركيز على تحسين جودة الخدم</w:t>
      </w:r>
      <w:r w:rsidRPr="008E1034">
        <w:rPr>
          <w:rFonts w:ascii="Traditional Arabic" w:eastAsia="Times New Roman" w:hAnsi="Traditional Arabic" w:cs="Traditional Arabic" w:hint="cs"/>
          <w:sz w:val="32"/>
          <w:szCs w:val="32"/>
          <w:rtl/>
        </w:rPr>
        <w:t>ات الطبية</w:t>
      </w:r>
      <w:r w:rsidRPr="008E1034">
        <w:rPr>
          <w:rFonts w:ascii="Traditional Arabic" w:eastAsia="Times New Roman" w:hAnsi="Traditional Arabic" w:cs="Traditional Arabic"/>
          <w:sz w:val="32"/>
          <w:szCs w:val="32"/>
          <w:rtl/>
        </w:rPr>
        <w:t>، وتوفير معلومات موثوقة (جودة المعلومات)، وتصميم نظام سهل الاستخدام (جودة النظام)، والاستمرار في تزويد المرضى بمعلومات تعليمية محدثة لزيادة وعيهم</w:t>
      </w:r>
      <w:r>
        <w:rPr>
          <w:rFonts w:ascii="Traditional Arabic" w:eastAsia="Times New Roman" w:hAnsi="Traditional Arabic" w:cs="Traditional Arabic" w:hint="cs"/>
          <w:sz w:val="32"/>
          <w:szCs w:val="32"/>
          <w:rtl/>
        </w:rPr>
        <w:t>.</w:t>
      </w:r>
    </w:p>
    <w:p w14:paraId="7A0DBFB5" w14:textId="77777777" w:rsidR="0062724E" w:rsidRPr="008D25CC" w:rsidRDefault="0062724E" w:rsidP="0062724E">
      <w:pPr>
        <w:bidi/>
        <w:spacing w:after="120" w:line="240" w:lineRule="auto"/>
        <w:jc w:val="center"/>
        <w:rPr>
          <w:rFonts w:ascii="Traditional Arabic" w:hAnsi="Traditional Arabic" w:cs="Traditional Arabic"/>
          <w:color w:val="000000" w:themeColor="text1"/>
          <w:sz w:val="32"/>
          <w:szCs w:val="32"/>
          <w:lang w:bidi="ar-EG"/>
        </w:rPr>
      </w:pPr>
      <w:r w:rsidRPr="008D25CC">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8D25CC">
        <w:rPr>
          <w:rFonts w:ascii="Traditional Arabic" w:hAnsi="Traditional Arabic" w:cs="Traditional Arabic"/>
          <w:color w:val="000000" w:themeColor="text1"/>
          <w:sz w:val="32"/>
          <w:szCs w:val="32"/>
          <w:lang w:bidi="ar-EG"/>
        </w:rPr>
        <w:t>:</w:t>
      </w:r>
    </w:p>
    <w:p w14:paraId="7C807192" w14:textId="77777777" w:rsidR="0062724E" w:rsidRPr="0093122F"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lang w:bidi="ar-EG"/>
        </w:rPr>
        <w:t>جاء في المرتبة الأولى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أعتبر المعلومات الصحية في التطبيق مصدرًا موثوقًا</w:t>
      </w:r>
      <w:r w:rsidRPr="00472F14">
        <w:rPr>
          <w:rFonts w:ascii="Traditional Arabic" w:hAnsi="Traditional Arabic" w:cs="Traditional Arabic"/>
          <w:color w:val="000000" w:themeColor="text1"/>
          <w:sz w:val="32"/>
          <w:szCs w:val="32"/>
          <w:rtl/>
          <w:lang w:bidi="ar-EG"/>
        </w:rPr>
        <w:t xml:space="preserve"> " بمتوسط حسابي (4.00) وانحراف معياري (0.95)، </w:t>
      </w:r>
      <w:r w:rsidRPr="0093122F">
        <w:rPr>
          <w:rFonts w:ascii="Traditional Arabic" w:hAnsi="Traditional Arabic" w:cs="Traditional Arabic" w:hint="cs"/>
          <w:color w:val="000000" w:themeColor="text1"/>
          <w:sz w:val="32"/>
          <w:szCs w:val="32"/>
          <w:rtl/>
          <w:lang w:bidi="ar-EG"/>
        </w:rPr>
        <w:t>ي</w:t>
      </w:r>
      <w:r w:rsidRPr="0093122F">
        <w:rPr>
          <w:rFonts w:ascii="Traditional Arabic" w:hAnsi="Traditional Arabic" w:cs="Traditional Arabic"/>
          <w:color w:val="000000" w:themeColor="text1"/>
          <w:sz w:val="32"/>
          <w:szCs w:val="32"/>
          <w:rtl/>
          <w:lang w:bidi="ar-EG"/>
        </w:rPr>
        <w:t>عكس جودة ومصدر المادة العلمية المقدمة، ويؤكد على نجاح إدارة المستشفى في الإشراف الطبي الدقيق على المحتوى، مما يمنع انتشار الشائعات الطبية ويمنح المراجعين مرجعية آمنة تسهم في رفع وعيهم الصحي بكفاءة واطمئنان</w:t>
      </w:r>
      <w:r>
        <w:rPr>
          <w:rFonts w:ascii="Traditional Arabic" w:hAnsi="Traditional Arabic" w:cs="Traditional Arabic" w:hint="cs"/>
          <w:color w:val="000000" w:themeColor="text1"/>
          <w:sz w:val="32"/>
          <w:szCs w:val="32"/>
          <w:rtl/>
        </w:rPr>
        <w:t>.</w:t>
      </w:r>
    </w:p>
    <w:p w14:paraId="6691E0C1" w14:textId="2CD94E2D"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يقدم التطبيق معلومات صحية دقيقة وموثوقة</w:t>
      </w:r>
      <w:r w:rsidRPr="00472F14">
        <w:rPr>
          <w:rFonts w:ascii="Traditional Arabic" w:hAnsi="Traditional Arabic" w:cs="Traditional Arabic"/>
          <w:color w:val="000000" w:themeColor="text1"/>
          <w:sz w:val="32"/>
          <w:szCs w:val="32"/>
          <w:rtl/>
          <w:lang w:bidi="ar-EG"/>
        </w:rPr>
        <w:t xml:space="preserve"> " بمتوسط حسابي (3.96) وانحراف معياري (0.96)،</w:t>
      </w:r>
      <w:r>
        <w:rPr>
          <w:rFonts w:ascii="Traditional Arabic" w:hAnsi="Traditional Arabic" w:cs="Traditional Arabic" w:hint="cs"/>
          <w:color w:val="000000" w:themeColor="text1"/>
          <w:sz w:val="32"/>
          <w:szCs w:val="32"/>
          <w:rtl/>
          <w:lang w:bidi="ar-EG"/>
        </w:rPr>
        <w:t xml:space="preserve"> و</w:t>
      </w:r>
      <w:r w:rsidRPr="0093122F">
        <w:rPr>
          <w:rFonts w:ascii="Traditional Arabic" w:hAnsi="Traditional Arabic" w:cs="Traditional Arabic"/>
          <w:color w:val="000000" w:themeColor="text1"/>
          <w:sz w:val="32"/>
          <w:szCs w:val="32"/>
          <w:rtl/>
          <w:lang w:bidi="ar-EG"/>
        </w:rPr>
        <w:t>يعكس دقة الإشراف والمراجعة العلمية من قِبل الكادر الطبي للمستشفى قبل نشرها للمستفيدين. وتسهم هذه الدقة في بناء مرجعية صحية آمنة للمرضى، مما يرفع من وعيهم الثقافي والصحي ويجنبهم البحث في مصادر غير رسمية قد تشكل خطراً على سلامتهم</w:t>
      </w:r>
      <w:r w:rsidRPr="0093122F">
        <w:rPr>
          <w:rFonts w:ascii="Traditional Arabic" w:hAnsi="Traditional Arabic" w:cs="Traditional Arabic"/>
          <w:color w:val="000000" w:themeColor="text1"/>
          <w:sz w:val="32"/>
          <w:szCs w:val="32"/>
          <w:lang w:bidi="ar-EG"/>
        </w:rPr>
        <w:t>.</w:t>
      </w:r>
    </w:p>
    <w:p w14:paraId="0568298E" w14:textId="2798CC9F" w:rsidR="0062724E" w:rsidRPr="0093122F"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 جاءت</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يساهم التطبيق في زيادة وعيي الصحي</w:t>
      </w:r>
      <w:r w:rsidRPr="00472F14">
        <w:rPr>
          <w:rFonts w:ascii="Traditional Arabic" w:hAnsi="Traditional Arabic" w:cs="Traditional Arabic"/>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w:t>
      </w:r>
      <w:r w:rsidRPr="0063756A">
        <w:rPr>
          <w:rFonts w:ascii="Traditional Arabic" w:hAnsi="Traditional Arabic" w:cs="Traditional Arabic" w:hint="cs"/>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البعد، حيث بلغ</w:t>
      </w:r>
      <w:r w:rsidRPr="00472F14">
        <w:rPr>
          <w:rFonts w:ascii="Traditional Arabic" w:hAnsi="Traditional Arabic" w:cs="Traditional Arabic"/>
          <w:color w:val="000000" w:themeColor="text1"/>
          <w:sz w:val="32"/>
          <w:szCs w:val="32"/>
          <w:rtl/>
          <w:lang w:bidi="ar-EG"/>
        </w:rPr>
        <w:t xml:space="preserve"> (3.81) وانحراف معياري (0.92)،</w:t>
      </w:r>
      <w:r>
        <w:rPr>
          <w:rFonts w:ascii="Traditional Arabic" w:hAnsi="Traditional Arabic" w:cs="Traditional Arabic" w:hint="cs"/>
          <w:color w:val="000000" w:themeColor="text1"/>
          <w:sz w:val="32"/>
          <w:szCs w:val="32"/>
          <w:rtl/>
          <w:lang w:bidi="ar-EG"/>
        </w:rPr>
        <w:t xml:space="preserve"> وت</w:t>
      </w:r>
      <w:r w:rsidRPr="0093122F">
        <w:rPr>
          <w:rFonts w:ascii="Traditional Arabic" w:hAnsi="Traditional Arabic" w:cs="Traditional Arabic"/>
          <w:color w:val="000000" w:themeColor="text1"/>
          <w:sz w:val="32"/>
          <w:szCs w:val="32"/>
          <w:rtl/>
          <w:lang w:bidi="ar-EG"/>
        </w:rPr>
        <w:t>قيس القيمة المضافة للتطبيق في مجال التثقيف والوقاية الصحية؛ حيث إن تزويد المستخدمين بإرشادات، نصائح طبية، وحملات توعوية دورية عبر التطبيق يسهم في تعديل السلوكيات الصحية للمبحوثين ورفع مستوى إدراكهم الوقائي</w:t>
      </w:r>
      <w:r>
        <w:rPr>
          <w:rFonts w:ascii="Traditional Arabic" w:hAnsi="Traditional Arabic" w:cs="Traditional Arabic" w:hint="cs"/>
          <w:color w:val="000000" w:themeColor="text1"/>
          <w:sz w:val="32"/>
          <w:szCs w:val="32"/>
          <w:rtl/>
          <w:lang w:bidi="ar-EG"/>
        </w:rPr>
        <w:t xml:space="preserve">، </w:t>
      </w:r>
      <w:r w:rsidRPr="0093122F">
        <w:rPr>
          <w:rFonts w:ascii="Traditional Arabic" w:hAnsi="Traditional Arabic" w:cs="Traditional Arabic"/>
          <w:color w:val="000000" w:themeColor="text1"/>
          <w:sz w:val="32"/>
          <w:szCs w:val="32"/>
          <w:rtl/>
          <w:lang w:bidi="ar-EG"/>
        </w:rPr>
        <w:t>وتُعزى هذه النتيجة إلى نجاح المستشفى في توظيف التكنولوجيا الرقمية كمنبر تعليمي وتوعوي تفاعلي يعزز من جودة حياة الأفراد ويجعلهم شركاء في منظومة الرعاية الصحية الذاتية</w:t>
      </w:r>
      <w:r w:rsidRPr="0093122F">
        <w:rPr>
          <w:rFonts w:ascii="Traditional Arabic" w:hAnsi="Traditional Arabic" w:cs="Traditional Arabic"/>
          <w:color w:val="000000" w:themeColor="text1"/>
          <w:sz w:val="32"/>
          <w:szCs w:val="32"/>
          <w:lang w:bidi="ar-EG"/>
        </w:rPr>
        <w:t>.</w:t>
      </w:r>
    </w:p>
    <w:p w14:paraId="080ECD1C" w14:textId="6AE66B67" w:rsidR="0062724E" w:rsidRPr="00472F14" w:rsidRDefault="0062724E" w:rsidP="0062724E">
      <w:pPr>
        <w:bidi/>
        <w:spacing w:after="120" w:line="240" w:lineRule="auto"/>
        <w:ind w:left="360"/>
        <w:jc w:val="center"/>
        <w:rPr>
          <w:rFonts w:ascii="Traditional Arabic" w:hAnsi="Traditional Arabic" w:cs="Traditional Arabic"/>
          <w:b/>
          <w:bCs/>
          <w:sz w:val="28"/>
          <w:szCs w:val="28"/>
        </w:rPr>
      </w:pPr>
      <w:r w:rsidRPr="00A54D9E">
        <w:rPr>
          <w:rFonts w:ascii="Traditional Arabic" w:hAnsi="Traditional Arabic" w:cs="Traditional Arabic"/>
          <w:b/>
          <w:bCs/>
          <w:noProof/>
          <w:sz w:val="32"/>
          <w:szCs w:val="32"/>
          <w:rtl/>
        </w:rPr>
        <mc:AlternateContent>
          <mc:Choice Requires="wps">
            <w:drawing>
              <wp:anchor distT="0" distB="0" distL="114300" distR="114300" simplePos="0" relativeHeight="251698176" behindDoc="0" locked="0" layoutInCell="1" allowOverlap="1" wp14:anchorId="5DD2F450" wp14:editId="00F39535">
                <wp:simplePos x="0" y="0"/>
                <wp:positionH relativeFrom="column">
                  <wp:posOffset>-489585</wp:posOffset>
                </wp:positionH>
                <wp:positionV relativeFrom="paragraph">
                  <wp:posOffset>218440</wp:posOffset>
                </wp:positionV>
                <wp:extent cx="819150" cy="371475"/>
                <wp:effectExtent l="0" t="0" r="0" b="9525"/>
                <wp:wrapNone/>
                <wp:docPr id="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8CF30E"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2F450" id="_x0000_s1050" style="position:absolute;left:0;text-align:left;margin-left:-38.55pt;margin-top:17.2pt;width:64.5pt;height:29.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" filled="f" stroked="f">
                <v:textbox>
                  <w:txbxContent>
                    <w:p w14:paraId="608CF30E"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rPr>
        <w:t>جدول رقم (</w:t>
      </w:r>
      <w:r w:rsidR="00236858">
        <w:rPr>
          <w:rFonts w:ascii="Traditional Arabic" w:hAnsi="Traditional Arabic" w:cs="Traditional Arabic" w:hint="cs"/>
          <w:b/>
          <w:bCs/>
          <w:sz w:val="32"/>
          <w:szCs w:val="32"/>
          <w:rtl/>
        </w:rPr>
        <w:t>11</w:t>
      </w:r>
      <w:r w:rsidRPr="00A54D9E">
        <w:rPr>
          <w:rFonts w:ascii="Traditional Arabic" w:hAnsi="Traditional Arabic" w:cs="Traditional Arabic"/>
          <w:b/>
          <w:bCs/>
          <w:sz w:val="32"/>
          <w:szCs w:val="32"/>
          <w:rtl/>
        </w:rPr>
        <w:t>) يوضح بعد تسهيل إدارة المواعيد</w:t>
      </w:r>
      <w:r w:rsidRPr="00472F14">
        <w:rPr>
          <w:rFonts w:ascii="Traditional Arabic" w:hAnsi="Traditional Arabic" w:cs="Traditional Arabic"/>
          <w:b/>
          <w:bCs/>
          <w:sz w:val="28"/>
          <w:szCs w:val="28"/>
          <w:rtl/>
        </w:rPr>
        <w:t xml:space="preserve"> </w:t>
      </w:r>
      <w:r w:rsidRPr="00A54D9E">
        <w:rPr>
          <w:rFonts w:ascii="Traditional Arabic" w:hAnsi="Traditional Arabic" w:cs="Traditional Arabic"/>
          <w:b/>
          <w:bCs/>
          <w:sz w:val="32"/>
          <w:szCs w:val="32"/>
          <w:rtl/>
        </w:rPr>
        <w:t>والخدمات</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4E3413A3" w14:textId="77777777" w:rsidTr="000F3280">
        <w:trPr>
          <w:trHeight w:val="324"/>
        </w:trPr>
        <w:tc>
          <w:tcPr>
            <w:tcW w:w="490" w:type="dxa"/>
            <w:vMerge w:val="restart"/>
            <w:shd w:val="clear" w:color="auto" w:fill="D9D9D9" w:themeFill="background1" w:themeFillShade="D9"/>
            <w:vAlign w:val="center"/>
          </w:tcPr>
          <w:p w14:paraId="3ADF5834" w14:textId="77777777" w:rsidR="0062724E" w:rsidRPr="00472F14" w:rsidRDefault="0062724E" w:rsidP="000F3280">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2547A31A" w14:textId="2BEEB30D" w:rsidR="0062724E" w:rsidRPr="00472F14" w:rsidRDefault="0062724E" w:rsidP="000F3280">
            <w:pPr>
              <w:spacing w:after="120" w:line="240" w:lineRule="auto"/>
              <w:contextualSpacing/>
              <w:jc w:val="center"/>
              <w:rPr>
                <w:rFonts w:ascii="Traditional Arabic" w:hAnsi="Traditional Arabic" w:cs="Traditional Arabic"/>
                <w:b/>
                <w:bCs/>
                <w:color w:val="000000"/>
              </w:rPr>
            </w:pPr>
            <w:r w:rsidRPr="00472F14">
              <w:rPr>
                <w:rFonts w:ascii="Traditional Arabic" w:hAnsi="Traditional Arabic" w:cs="Traditional Arabic"/>
                <w:b/>
                <w:bCs/>
                <w:sz w:val="28"/>
                <w:szCs w:val="28"/>
                <w:rtl/>
              </w:rPr>
              <w:t>ب</w:t>
            </w:r>
            <w:r w:rsidR="00F519AC">
              <w:rPr>
                <w:rFonts w:ascii="Traditional Arabic" w:hAnsi="Traditional Arabic" w:cs="Traditional Arabic" w:hint="cs"/>
                <w:b/>
                <w:bCs/>
                <w:sz w:val="28"/>
                <w:szCs w:val="28"/>
                <w:rtl/>
              </w:rPr>
              <w:t>ُ</w:t>
            </w:r>
            <w:r w:rsidRPr="00472F14">
              <w:rPr>
                <w:rFonts w:ascii="Traditional Arabic" w:hAnsi="Traditional Arabic" w:cs="Traditional Arabic"/>
                <w:b/>
                <w:bCs/>
                <w:sz w:val="28"/>
                <w:szCs w:val="28"/>
                <w:rtl/>
              </w:rPr>
              <w:t xml:space="preserve">عد </w:t>
            </w:r>
            <w:r w:rsidRPr="00472F14">
              <w:rPr>
                <w:rFonts w:ascii="Traditional Arabic" w:hAnsi="Traditional Arabic" w:cs="Traditional Arabic"/>
                <w:b/>
                <w:bCs/>
                <w:rtl/>
              </w:rPr>
              <w:t>تسهيل إدارة المواعيد والخدمات</w:t>
            </w:r>
          </w:p>
        </w:tc>
        <w:tc>
          <w:tcPr>
            <w:tcW w:w="3402" w:type="dxa"/>
            <w:gridSpan w:val="5"/>
            <w:tcBorders>
              <w:bottom w:val="single" w:sz="4" w:space="0" w:color="auto"/>
            </w:tcBorders>
            <w:shd w:val="clear" w:color="auto" w:fill="D9D9D9" w:themeFill="background1" w:themeFillShade="D9"/>
            <w:vAlign w:val="center"/>
          </w:tcPr>
          <w:p w14:paraId="4848D89D"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DAAD368"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0D7D047E"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102202BC"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03CF992D"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11903600" w14:textId="77777777" w:rsidTr="000F3280">
        <w:trPr>
          <w:trHeight w:val="175"/>
        </w:trPr>
        <w:tc>
          <w:tcPr>
            <w:tcW w:w="490" w:type="dxa"/>
            <w:vMerge/>
            <w:vAlign w:val="center"/>
          </w:tcPr>
          <w:p w14:paraId="3EE22836"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052D6AD9"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3A68C865"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60DCA20E"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0B41EB59"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7AEE7D4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2A485B91"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34ED96A1"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19B866DF"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524F3E52"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4516AA4D"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6E629F7A" w14:textId="77777777" w:rsidTr="000F3280">
        <w:trPr>
          <w:trHeight w:val="284"/>
        </w:trPr>
        <w:tc>
          <w:tcPr>
            <w:tcW w:w="490" w:type="dxa"/>
            <w:vAlign w:val="center"/>
          </w:tcPr>
          <w:p w14:paraId="6474524C"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5D862591"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يسهل التطبيق حجز المواعيد الطبية</w:t>
            </w:r>
          </w:p>
        </w:tc>
        <w:tc>
          <w:tcPr>
            <w:tcW w:w="709" w:type="dxa"/>
            <w:vAlign w:val="center"/>
          </w:tcPr>
          <w:p w14:paraId="7E5C247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186</w:t>
            </w:r>
          </w:p>
        </w:tc>
        <w:tc>
          <w:tcPr>
            <w:tcW w:w="567" w:type="dxa"/>
            <w:vAlign w:val="center"/>
          </w:tcPr>
          <w:p w14:paraId="2FEF9537"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163</w:t>
            </w:r>
          </w:p>
        </w:tc>
        <w:tc>
          <w:tcPr>
            <w:tcW w:w="709" w:type="dxa"/>
            <w:vAlign w:val="center"/>
          </w:tcPr>
          <w:p w14:paraId="153C2A7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18</w:t>
            </w:r>
          </w:p>
        </w:tc>
        <w:tc>
          <w:tcPr>
            <w:tcW w:w="708" w:type="dxa"/>
            <w:vAlign w:val="center"/>
          </w:tcPr>
          <w:p w14:paraId="4034BACB"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w:t>
            </w:r>
          </w:p>
        </w:tc>
        <w:tc>
          <w:tcPr>
            <w:tcW w:w="709" w:type="dxa"/>
            <w:vAlign w:val="center"/>
          </w:tcPr>
          <w:p w14:paraId="41EEC8C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009840C6"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1660</w:t>
            </w:r>
          </w:p>
        </w:tc>
        <w:tc>
          <w:tcPr>
            <w:tcW w:w="850" w:type="dxa"/>
            <w:vAlign w:val="center"/>
          </w:tcPr>
          <w:p w14:paraId="6BF9A94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4.31</w:t>
            </w:r>
          </w:p>
        </w:tc>
        <w:tc>
          <w:tcPr>
            <w:tcW w:w="851" w:type="dxa"/>
            <w:vAlign w:val="center"/>
          </w:tcPr>
          <w:p w14:paraId="63E0996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vAlign w:val="center"/>
          </w:tcPr>
          <w:p w14:paraId="3A6922A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6D417648" w14:textId="77777777" w:rsidTr="000F3280">
        <w:trPr>
          <w:trHeight w:val="533"/>
        </w:trPr>
        <w:tc>
          <w:tcPr>
            <w:tcW w:w="490" w:type="dxa"/>
            <w:vAlign w:val="center"/>
          </w:tcPr>
          <w:p w14:paraId="588D0A79"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35D7A73D" w14:textId="7F57B18A"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يقلل التطبيق من وقت الانتظار</w:t>
            </w:r>
          </w:p>
        </w:tc>
        <w:tc>
          <w:tcPr>
            <w:tcW w:w="709" w:type="dxa"/>
            <w:vAlign w:val="center"/>
          </w:tcPr>
          <w:p w14:paraId="2D379C7D"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159</w:t>
            </w:r>
          </w:p>
        </w:tc>
        <w:tc>
          <w:tcPr>
            <w:tcW w:w="567" w:type="dxa"/>
            <w:vAlign w:val="center"/>
          </w:tcPr>
          <w:p w14:paraId="497B2C4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166</w:t>
            </w:r>
          </w:p>
        </w:tc>
        <w:tc>
          <w:tcPr>
            <w:tcW w:w="709" w:type="dxa"/>
            <w:vAlign w:val="center"/>
          </w:tcPr>
          <w:p w14:paraId="155E2A2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38</w:t>
            </w:r>
          </w:p>
        </w:tc>
        <w:tc>
          <w:tcPr>
            <w:tcW w:w="708" w:type="dxa"/>
            <w:vAlign w:val="center"/>
          </w:tcPr>
          <w:p w14:paraId="588336B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9" w:type="dxa"/>
            <w:vAlign w:val="center"/>
          </w:tcPr>
          <w:p w14:paraId="3CD7C91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vAlign w:val="center"/>
          </w:tcPr>
          <w:p w14:paraId="3D49C4A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1606</w:t>
            </w:r>
          </w:p>
        </w:tc>
        <w:tc>
          <w:tcPr>
            <w:tcW w:w="850" w:type="dxa"/>
            <w:vAlign w:val="center"/>
          </w:tcPr>
          <w:p w14:paraId="52092F7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4.17</w:t>
            </w:r>
          </w:p>
        </w:tc>
        <w:tc>
          <w:tcPr>
            <w:tcW w:w="851" w:type="dxa"/>
            <w:vAlign w:val="center"/>
          </w:tcPr>
          <w:p w14:paraId="456E3C3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0.92</w:t>
            </w:r>
          </w:p>
        </w:tc>
        <w:tc>
          <w:tcPr>
            <w:tcW w:w="702" w:type="dxa"/>
            <w:vAlign w:val="center"/>
          </w:tcPr>
          <w:p w14:paraId="310A253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711A2FA0" w14:textId="77777777" w:rsidTr="000F3280">
        <w:trPr>
          <w:trHeight w:val="452"/>
        </w:trPr>
        <w:tc>
          <w:tcPr>
            <w:tcW w:w="490" w:type="dxa"/>
            <w:vAlign w:val="center"/>
          </w:tcPr>
          <w:p w14:paraId="03638BD1"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1CF77485"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 التطبيق في تنظيم المواعيد والفحوصات</w:t>
            </w:r>
          </w:p>
        </w:tc>
        <w:tc>
          <w:tcPr>
            <w:tcW w:w="709" w:type="dxa"/>
            <w:vAlign w:val="center"/>
          </w:tcPr>
          <w:p w14:paraId="5C3DD08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170</w:t>
            </w:r>
          </w:p>
        </w:tc>
        <w:tc>
          <w:tcPr>
            <w:tcW w:w="567" w:type="dxa"/>
            <w:vAlign w:val="center"/>
          </w:tcPr>
          <w:p w14:paraId="4A74DBED"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171</w:t>
            </w:r>
          </w:p>
        </w:tc>
        <w:tc>
          <w:tcPr>
            <w:tcW w:w="709" w:type="dxa"/>
            <w:vAlign w:val="center"/>
          </w:tcPr>
          <w:p w14:paraId="0025DEA1"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27</w:t>
            </w:r>
          </w:p>
        </w:tc>
        <w:tc>
          <w:tcPr>
            <w:tcW w:w="708" w:type="dxa"/>
            <w:vAlign w:val="center"/>
          </w:tcPr>
          <w:p w14:paraId="47DA7D8F"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w:t>
            </w:r>
          </w:p>
        </w:tc>
        <w:tc>
          <w:tcPr>
            <w:tcW w:w="709" w:type="dxa"/>
            <w:vAlign w:val="center"/>
          </w:tcPr>
          <w:p w14:paraId="240FC43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1" w:type="dxa"/>
            <w:vAlign w:val="center"/>
          </w:tcPr>
          <w:p w14:paraId="0BE693F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1637</w:t>
            </w:r>
          </w:p>
        </w:tc>
        <w:tc>
          <w:tcPr>
            <w:tcW w:w="850" w:type="dxa"/>
            <w:vAlign w:val="center"/>
          </w:tcPr>
          <w:p w14:paraId="27C6865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4.25</w:t>
            </w:r>
          </w:p>
        </w:tc>
        <w:tc>
          <w:tcPr>
            <w:tcW w:w="851" w:type="dxa"/>
            <w:vAlign w:val="center"/>
          </w:tcPr>
          <w:p w14:paraId="061C0F1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vAlign w:val="center"/>
          </w:tcPr>
          <w:p w14:paraId="7D7AF51C"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579B5E9A" w14:textId="77777777" w:rsidTr="000F3280">
        <w:trPr>
          <w:trHeight w:val="533"/>
        </w:trPr>
        <w:tc>
          <w:tcPr>
            <w:tcW w:w="490" w:type="dxa"/>
            <w:tcBorders>
              <w:bottom w:val="single" w:sz="4" w:space="0" w:color="auto"/>
            </w:tcBorders>
            <w:vAlign w:val="center"/>
          </w:tcPr>
          <w:p w14:paraId="14A20217"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2636F4AA"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يتيح التطبيق إدارة الخدمات بسهولة</w:t>
            </w:r>
          </w:p>
        </w:tc>
        <w:tc>
          <w:tcPr>
            <w:tcW w:w="709" w:type="dxa"/>
            <w:tcBorders>
              <w:bottom w:val="single" w:sz="4" w:space="0" w:color="auto"/>
            </w:tcBorders>
            <w:vAlign w:val="center"/>
          </w:tcPr>
          <w:p w14:paraId="2554DC1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141</w:t>
            </w:r>
          </w:p>
        </w:tc>
        <w:tc>
          <w:tcPr>
            <w:tcW w:w="567" w:type="dxa"/>
            <w:tcBorders>
              <w:bottom w:val="single" w:sz="4" w:space="0" w:color="auto"/>
            </w:tcBorders>
            <w:vAlign w:val="center"/>
          </w:tcPr>
          <w:p w14:paraId="438C89B7"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193</w:t>
            </w:r>
          </w:p>
        </w:tc>
        <w:tc>
          <w:tcPr>
            <w:tcW w:w="709" w:type="dxa"/>
            <w:tcBorders>
              <w:bottom w:val="single" w:sz="4" w:space="0" w:color="auto"/>
            </w:tcBorders>
            <w:vAlign w:val="center"/>
          </w:tcPr>
          <w:p w14:paraId="018C1B22"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34</w:t>
            </w:r>
          </w:p>
        </w:tc>
        <w:tc>
          <w:tcPr>
            <w:tcW w:w="708" w:type="dxa"/>
            <w:tcBorders>
              <w:bottom w:val="single" w:sz="4" w:space="0" w:color="auto"/>
            </w:tcBorders>
            <w:vAlign w:val="center"/>
          </w:tcPr>
          <w:p w14:paraId="76F99F2C"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c>
          <w:tcPr>
            <w:tcW w:w="709" w:type="dxa"/>
            <w:tcBorders>
              <w:bottom w:val="single" w:sz="4" w:space="0" w:color="auto"/>
            </w:tcBorders>
            <w:vAlign w:val="center"/>
          </w:tcPr>
          <w:p w14:paraId="615C413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tcBorders>
              <w:bottom w:val="single" w:sz="4" w:space="0" w:color="auto"/>
            </w:tcBorders>
            <w:vAlign w:val="center"/>
          </w:tcPr>
          <w:p w14:paraId="2B3DAA8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1600</w:t>
            </w:r>
          </w:p>
        </w:tc>
        <w:tc>
          <w:tcPr>
            <w:tcW w:w="850" w:type="dxa"/>
            <w:tcBorders>
              <w:bottom w:val="single" w:sz="4" w:space="0" w:color="auto"/>
            </w:tcBorders>
            <w:vAlign w:val="center"/>
          </w:tcPr>
          <w:p w14:paraId="77C3B99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4.16</w:t>
            </w:r>
          </w:p>
        </w:tc>
        <w:tc>
          <w:tcPr>
            <w:tcW w:w="851" w:type="dxa"/>
            <w:tcBorders>
              <w:bottom w:val="single" w:sz="4" w:space="0" w:color="auto"/>
            </w:tcBorders>
            <w:vAlign w:val="center"/>
          </w:tcPr>
          <w:p w14:paraId="2AB3805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0.88</w:t>
            </w:r>
          </w:p>
        </w:tc>
        <w:tc>
          <w:tcPr>
            <w:tcW w:w="702" w:type="dxa"/>
            <w:tcBorders>
              <w:bottom w:val="single" w:sz="4" w:space="0" w:color="auto"/>
            </w:tcBorders>
            <w:vAlign w:val="center"/>
          </w:tcPr>
          <w:p w14:paraId="434F632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554A3DA1" w14:textId="77777777" w:rsidTr="000F3280">
        <w:trPr>
          <w:trHeight w:val="354"/>
        </w:trPr>
        <w:tc>
          <w:tcPr>
            <w:tcW w:w="8360" w:type="dxa"/>
            <w:gridSpan w:val="8"/>
            <w:shd w:val="clear" w:color="auto" w:fill="D9D9D9" w:themeFill="background1" w:themeFillShade="D9"/>
          </w:tcPr>
          <w:p w14:paraId="7E8923D1" w14:textId="77777777" w:rsidR="0062724E" w:rsidRPr="00472F14" w:rsidRDefault="0062724E" w:rsidP="000F3280">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6E2FFC03"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4.22</w:t>
            </w:r>
          </w:p>
        </w:tc>
        <w:tc>
          <w:tcPr>
            <w:tcW w:w="851" w:type="dxa"/>
            <w:shd w:val="clear" w:color="auto" w:fill="D9D9D9" w:themeFill="background1" w:themeFillShade="D9"/>
            <w:vAlign w:val="center"/>
          </w:tcPr>
          <w:p w14:paraId="41E3FF4B"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0.82</w:t>
            </w:r>
          </w:p>
        </w:tc>
        <w:tc>
          <w:tcPr>
            <w:tcW w:w="702" w:type="dxa"/>
            <w:shd w:val="clear" w:color="auto" w:fill="D9D9D9" w:themeFill="background1" w:themeFillShade="D9"/>
            <w:vAlign w:val="center"/>
          </w:tcPr>
          <w:p w14:paraId="62C5B1FE"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 جداً</w:t>
            </w:r>
          </w:p>
        </w:tc>
      </w:tr>
    </w:tbl>
    <w:p w14:paraId="1C2B39F5"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415B3822" w14:textId="4C237676" w:rsidR="0062724E" w:rsidRPr="003315D0"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11</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 </w:t>
      </w:r>
      <w:r w:rsidRPr="00472F14">
        <w:rPr>
          <w:rFonts w:ascii="Traditional Arabic" w:hAnsi="Traditional Arabic" w:cs="Traditional Arabic"/>
          <w:color w:val="000000" w:themeColor="text1"/>
          <w:sz w:val="32"/>
          <w:szCs w:val="32"/>
          <w:rtl/>
        </w:rPr>
        <w:t>تسهيل إدارة المواعيد والخدمات</w:t>
      </w:r>
      <w:r w:rsidRPr="00472F14">
        <w:rPr>
          <w:rFonts w:ascii="Traditional Arabic" w:hAnsi="Traditional Arabic" w:cs="Traditional Arabic"/>
          <w:color w:val="000000" w:themeColor="text1"/>
          <w:sz w:val="32"/>
          <w:szCs w:val="32"/>
          <w:rtl/>
          <w:lang w:bidi="ar-EG"/>
        </w:rPr>
        <w:t>" بمستوى مرتفع جداً"، حيث جاء المتوسط الحسابي للبعد ككل (4.22) وانحراف معياري (0.82)</w:t>
      </w:r>
      <w:r>
        <w:rPr>
          <w:rFonts w:ascii="Traditional Arabic" w:hAnsi="Traditional Arabic" w:cs="Traditional Arabic" w:hint="cs"/>
          <w:color w:val="000000" w:themeColor="text1"/>
          <w:sz w:val="32"/>
          <w:szCs w:val="32"/>
          <w:rtl/>
          <w:lang w:bidi="ar-EG"/>
        </w:rPr>
        <w:t xml:space="preserve">، </w:t>
      </w:r>
      <w:r w:rsidRPr="003315D0">
        <w:rPr>
          <w:rFonts w:ascii="Traditional Arabic" w:hAnsi="Traditional Arabic" w:cs="Traditional Arabic"/>
          <w:color w:val="000000" w:themeColor="text1"/>
          <w:sz w:val="32"/>
          <w:szCs w:val="32"/>
          <w:rtl/>
          <w:lang w:bidi="ar-EG"/>
        </w:rPr>
        <w:t>تُعزى هذه النتيجة الإيجابية إلى نجاح المستشفى في تبني استراتيجيات متطورة لإدارة تدفق المرضى، وتقليص البيروقراطية الإدارية، مما أسهم في تذليل العقبات التقليدية المرتبطة بحجز المواعيد والحصول على الرعاية الصحية في الوقت المناسب</w:t>
      </w:r>
      <w:r>
        <w:rPr>
          <w:rFonts w:ascii="Traditional Arabic" w:hAnsi="Traditional Arabic" w:cs="Traditional Arabic" w:hint="cs"/>
          <w:color w:val="000000" w:themeColor="text1"/>
          <w:sz w:val="32"/>
          <w:szCs w:val="32"/>
          <w:rtl/>
          <w:lang w:bidi="ar-EG"/>
        </w:rPr>
        <w:t xml:space="preserve">، وهذا ما اشارت إليه </w:t>
      </w:r>
      <w:r w:rsidRPr="003315D0">
        <w:rPr>
          <w:rFonts w:ascii="Traditional Arabic" w:hAnsi="Traditional Arabic" w:cs="Traditional Arabic"/>
          <w:color w:val="000000" w:themeColor="text1"/>
          <w:sz w:val="32"/>
          <w:szCs w:val="32"/>
          <w:rtl/>
          <w:lang w:bidi="ar-EG"/>
        </w:rPr>
        <w:t xml:space="preserve">دراسة راؤول موناريز وآخرون </w:t>
      </w:r>
      <w:r w:rsidRPr="003315D0">
        <w:rPr>
          <w:rFonts w:ascii="Traditional Arabic" w:hAnsi="Traditional Arabic" w:cs="Traditional Arabic"/>
          <w:color w:val="000000" w:themeColor="text1"/>
          <w:sz w:val="32"/>
          <w:szCs w:val="32"/>
          <w:lang w:bidi="ar-EG"/>
        </w:rPr>
        <w:t>Monárrez et al</w:t>
      </w:r>
      <w:r w:rsidRPr="003315D0">
        <w:rPr>
          <w:rFonts w:ascii="Traditional Arabic" w:hAnsi="Traditional Arabic" w:cs="Traditional Arabic"/>
          <w:color w:val="000000" w:themeColor="text1"/>
          <w:sz w:val="32"/>
          <w:szCs w:val="32"/>
          <w:rtl/>
          <w:lang w:bidi="ar-EG"/>
        </w:rPr>
        <w:t xml:space="preserve"> (2023)</w:t>
      </w:r>
      <w:r>
        <w:rPr>
          <w:rFonts w:ascii="Traditional Arabic" w:hAnsi="Traditional Arabic" w:cs="Traditional Arabic" w:hint="cs"/>
          <w:color w:val="000000" w:themeColor="text1"/>
          <w:sz w:val="32"/>
          <w:szCs w:val="32"/>
          <w:rtl/>
          <w:lang w:bidi="ar-EG"/>
        </w:rPr>
        <w:t xml:space="preserve"> في أن ذلك </w:t>
      </w:r>
      <w:r w:rsidRPr="003315D0">
        <w:rPr>
          <w:rFonts w:ascii="Traditional Arabic" w:hAnsi="Traditional Arabic" w:cs="Traditional Arabic"/>
          <w:color w:val="000000" w:themeColor="text1"/>
          <w:sz w:val="32"/>
          <w:szCs w:val="32"/>
          <w:rtl/>
          <w:lang w:bidi="ar-EG"/>
        </w:rPr>
        <w:t>يعزز هذا من منطلقات الدراسة الحالية في أن التطبيقات الذكية تساهم في تحسين جودة الخدمة من منظور رضا العميل والنتائج الطبية</w:t>
      </w:r>
    </w:p>
    <w:p w14:paraId="638538CE"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08E1297B"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جاء في المرتبة</w:t>
      </w:r>
      <w:r w:rsidRPr="00472F14">
        <w:rPr>
          <w:rFonts w:ascii="Traditional Arabic" w:hAnsi="Traditional Arabic" w:cs="Traditional Arabic"/>
          <w:color w:val="000000" w:themeColor="text1"/>
          <w:sz w:val="32"/>
          <w:szCs w:val="32"/>
          <w:rtl/>
          <w:lang w:bidi="ar-EG"/>
        </w:rPr>
        <w:t xml:space="preserve"> الأول</w:t>
      </w:r>
      <w:r>
        <w:rPr>
          <w:rFonts w:ascii="Traditional Arabic" w:hAnsi="Traditional Arabic" w:cs="Traditional Arabic" w:hint="cs"/>
          <w:color w:val="000000" w:themeColor="text1"/>
          <w:sz w:val="32"/>
          <w:szCs w:val="32"/>
          <w:rtl/>
          <w:lang w:bidi="ar-EG"/>
        </w:rPr>
        <w:t>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يسهل التطبيق حجز المواعيد الطبية</w:t>
      </w:r>
      <w:r w:rsidRPr="00472F14">
        <w:rPr>
          <w:rFonts w:ascii="Traditional Arabic" w:hAnsi="Traditional Arabic" w:cs="Traditional Arabic"/>
          <w:color w:val="000000" w:themeColor="text1"/>
          <w:sz w:val="32"/>
          <w:szCs w:val="32"/>
          <w:rtl/>
          <w:lang w:bidi="ar-EG"/>
        </w:rPr>
        <w:t xml:space="preserve"> " بمتوسط حسابي (4.31) وانحراف معياري (0.88)، </w:t>
      </w:r>
      <w:r>
        <w:rPr>
          <w:rFonts w:ascii="Traditional Arabic" w:hAnsi="Traditional Arabic" w:cs="Traditional Arabic" w:hint="cs"/>
          <w:color w:val="000000" w:themeColor="text1"/>
          <w:sz w:val="32"/>
          <w:szCs w:val="32"/>
          <w:rtl/>
          <w:lang w:bidi="ar-EG"/>
        </w:rPr>
        <w:t>و</w:t>
      </w:r>
      <w:r w:rsidRPr="003315D0">
        <w:rPr>
          <w:rFonts w:ascii="Traditional Arabic" w:hAnsi="Traditional Arabic" w:cs="Traditional Arabic"/>
          <w:color w:val="000000" w:themeColor="text1"/>
          <w:sz w:val="32"/>
          <w:szCs w:val="32"/>
          <w:rtl/>
          <w:lang w:bidi="ar-EG"/>
        </w:rPr>
        <w:t>يشير الارتفاع إلى كفاءة التطبيقات الإلكترونية أو الأنظمة الرقمية التي يستخدمها المستشفى (مثل الحجز عبر الإنترنت أو الخدمة الذاتية)، وسهولة التعامل مع واجهاتها من قِبل المرضى</w:t>
      </w:r>
      <w:r w:rsidRPr="003315D0">
        <w:rPr>
          <w:rFonts w:ascii="Traditional Arabic" w:hAnsi="Traditional Arabic" w:cs="Traditional Arabic"/>
          <w:color w:val="000000" w:themeColor="text1"/>
          <w:sz w:val="32"/>
          <w:szCs w:val="32"/>
          <w:lang w:bidi="ar-EG"/>
        </w:rPr>
        <w:t>.</w:t>
      </w:r>
    </w:p>
    <w:p w14:paraId="410103B7" w14:textId="77777777" w:rsidR="0062724E" w:rsidRPr="003315D0"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sidRPr="003315D0">
        <w:rPr>
          <w:rFonts w:ascii="Traditional Arabic" w:hAnsi="Traditional Arabic" w:cs="Traditional Arabic"/>
          <w:sz w:val="32"/>
          <w:szCs w:val="32"/>
          <w:rtl/>
          <w:lang w:bidi="ar-EG"/>
        </w:rPr>
        <w:t>جاءت في المرتبة</w:t>
      </w:r>
      <w:r w:rsidRPr="003315D0">
        <w:rPr>
          <w:rFonts w:ascii="Traditional Arabic" w:hAnsi="Traditional Arabic" w:cs="Traditional Arabic" w:hint="cs"/>
          <w:sz w:val="32"/>
          <w:szCs w:val="32"/>
          <w:rtl/>
          <w:lang w:bidi="ar-EG"/>
        </w:rPr>
        <w:t xml:space="preserve"> الثانية </w:t>
      </w:r>
      <w:r w:rsidRPr="003315D0">
        <w:rPr>
          <w:rFonts w:ascii="Traditional Arabic" w:hAnsi="Traditional Arabic" w:cs="Traditional Arabic"/>
          <w:sz w:val="32"/>
          <w:szCs w:val="32"/>
          <w:rtl/>
          <w:lang w:bidi="ar-EG"/>
        </w:rPr>
        <w:t xml:space="preserve">عبارة " </w:t>
      </w:r>
      <w:r w:rsidRPr="00472F14">
        <w:rPr>
          <w:rFonts w:ascii="Traditional Arabic" w:hAnsi="Traditional Arabic" w:cs="Traditional Arabic"/>
          <w:sz w:val="32"/>
          <w:szCs w:val="32"/>
          <w:rtl/>
          <w:lang w:bidi="ar-EG"/>
        </w:rPr>
        <w:t>يساعد التطبيق في تنظيم المواعيد والفحوصات</w:t>
      </w:r>
      <w:r w:rsidRPr="003315D0">
        <w:rPr>
          <w:rFonts w:ascii="Traditional Arabic" w:hAnsi="Traditional Arabic" w:cs="Traditional Arabic"/>
          <w:sz w:val="32"/>
          <w:szCs w:val="32"/>
          <w:rtl/>
          <w:lang w:bidi="ar-EG"/>
        </w:rPr>
        <w:t xml:space="preserve"> " بمتوسط حسابي (4.25) وانحراف معياري (0.88)،</w:t>
      </w:r>
      <w:r w:rsidRPr="003315D0">
        <w:rPr>
          <w:rFonts w:ascii="Traditional Arabic" w:hAnsi="Traditional Arabic" w:cs="Traditional Arabic" w:hint="cs"/>
          <w:sz w:val="32"/>
          <w:szCs w:val="32"/>
          <w:rtl/>
          <w:lang w:bidi="ar-EG"/>
        </w:rPr>
        <w:t xml:space="preserve"> </w:t>
      </w:r>
      <w:r w:rsidRPr="003315D0">
        <w:rPr>
          <w:rFonts w:ascii="Traditional Arabic" w:hAnsi="Traditional Arabic" w:cs="Traditional Arabic"/>
          <w:sz w:val="32"/>
          <w:szCs w:val="32"/>
          <w:rtl/>
          <w:lang w:bidi="ar-EG"/>
        </w:rPr>
        <w:t>تعكس النتيجة نجاح المستشفى في حل مشكلة الازدحام في صالات الانتظار، حيث أصبح المريض يحضر في موعده المحدد بدقة، مما يرفع من جودة الرعاية الطبية المقدمة</w:t>
      </w:r>
      <w:r w:rsidRPr="003315D0">
        <w:rPr>
          <w:rFonts w:ascii="Traditional Arabic" w:hAnsi="Traditional Arabic" w:cs="Traditional Arabic"/>
          <w:sz w:val="32"/>
          <w:szCs w:val="32"/>
          <w:lang w:bidi="ar-EG"/>
        </w:rPr>
        <w:t>.</w:t>
      </w:r>
    </w:p>
    <w:p w14:paraId="5EF84784" w14:textId="5C2D8CDA" w:rsidR="0062724E" w:rsidRPr="003315D0" w:rsidRDefault="0062724E" w:rsidP="001B121F">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sidRPr="003315D0">
        <w:rPr>
          <w:rFonts w:ascii="Traditional Arabic" w:hAnsi="Traditional Arabic" w:cs="Traditional Arabic" w:hint="cs"/>
          <w:sz w:val="32"/>
          <w:szCs w:val="32"/>
          <w:rtl/>
          <w:lang w:bidi="ar-EG"/>
        </w:rPr>
        <w:t>في المقابل، جاءت</w:t>
      </w:r>
      <w:r w:rsidRPr="003315D0">
        <w:rPr>
          <w:rFonts w:ascii="Traditional Arabic" w:hAnsi="Traditional Arabic" w:cs="Traditional Arabic"/>
          <w:sz w:val="32"/>
          <w:szCs w:val="32"/>
          <w:rtl/>
          <w:lang w:bidi="ar-EG"/>
        </w:rPr>
        <w:t xml:space="preserve"> عبارة " </w:t>
      </w:r>
      <w:r w:rsidRPr="00472F14">
        <w:rPr>
          <w:rFonts w:ascii="Traditional Arabic" w:hAnsi="Traditional Arabic" w:cs="Traditional Arabic"/>
          <w:sz w:val="32"/>
          <w:szCs w:val="32"/>
          <w:rtl/>
          <w:lang w:bidi="ar-EG"/>
        </w:rPr>
        <w:t>يتيح التطبيق إدارة الخدمات بسهولة</w:t>
      </w:r>
      <w:r w:rsidRPr="003315D0">
        <w:rPr>
          <w:rFonts w:ascii="Traditional Arabic" w:hAnsi="Traditional Arabic" w:cs="Traditional Arabic"/>
          <w:sz w:val="32"/>
          <w:szCs w:val="32"/>
          <w:rtl/>
          <w:lang w:bidi="ar-EG"/>
        </w:rPr>
        <w:t xml:space="preserve"> " </w:t>
      </w:r>
      <w:r w:rsidRPr="003315D0">
        <w:rPr>
          <w:rFonts w:ascii="Traditional Arabic" w:hAnsi="Traditional Arabic" w:cs="Traditional Arabic" w:hint="cs"/>
          <w:sz w:val="32"/>
          <w:szCs w:val="32"/>
          <w:rtl/>
          <w:lang w:bidi="ar-EG"/>
        </w:rPr>
        <w:t>في المرتبة الأخيرة مسجلة أقل متوسط</w:t>
      </w:r>
      <w:r>
        <w:rPr>
          <w:rFonts w:ascii="Traditional Arabic" w:hAnsi="Traditional Arabic" w:cs="Traditional Arabic" w:hint="cs"/>
          <w:color w:val="000000" w:themeColor="text1"/>
          <w:sz w:val="32"/>
          <w:szCs w:val="32"/>
          <w:rtl/>
          <w:lang w:bidi="ar-EG"/>
        </w:rPr>
        <w:t xml:space="preserve"> حسابي بين عبارات هذا البعد، حيث بلغ</w:t>
      </w:r>
      <w:r w:rsidRPr="00472F14">
        <w:rPr>
          <w:rFonts w:ascii="Traditional Arabic" w:hAnsi="Traditional Arabic" w:cs="Traditional Arabic"/>
          <w:color w:val="000000" w:themeColor="text1"/>
          <w:sz w:val="32"/>
          <w:szCs w:val="32"/>
          <w:rtl/>
          <w:lang w:bidi="ar-EG"/>
        </w:rPr>
        <w:t xml:space="preserve"> (4.16) وانحراف معياري (0.88)،</w:t>
      </w:r>
      <w:r>
        <w:rPr>
          <w:rFonts w:ascii="Traditional Arabic" w:hAnsi="Traditional Arabic" w:cs="Traditional Arabic" w:hint="cs"/>
          <w:color w:val="000000" w:themeColor="text1"/>
          <w:sz w:val="32"/>
          <w:szCs w:val="32"/>
          <w:rtl/>
          <w:lang w:bidi="ar-EG"/>
        </w:rPr>
        <w:t xml:space="preserve"> و</w:t>
      </w:r>
      <w:r w:rsidRPr="003315D0">
        <w:rPr>
          <w:rFonts w:ascii="Traditional Arabic" w:hAnsi="Traditional Arabic" w:cs="Traditional Arabic"/>
          <w:color w:val="000000" w:themeColor="text1"/>
          <w:sz w:val="32"/>
          <w:szCs w:val="32"/>
          <w:rtl/>
          <w:lang w:bidi="ar-EG"/>
        </w:rPr>
        <w:t>تعني "إدارة الخدمات" أن التطبيق لا يقتصر على حجز المواعيد فقط، بل يتيح للمريض التحكم الكامل في ملفه الصحي؛ مثل: (طلب إعادة صرف الأدوية، الاطلاع على نتائج التحاليل والأشعة، ودفع الرسوم الطبية</w:t>
      </w:r>
      <w:r>
        <w:rPr>
          <w:rFonts w:ascii="Traditional Arabic" w:hAnsi="Traditional Arabic" w:cs="Traditional Arabic" w:hint="cs"/>
          <w:color w:val="000000" w:themeColor="text1"/>
          <w:sz w:val="32"/>
          <w:szCs w:val="32"/>
          <w:rtl/>
          <w:lang w:bidi="ar-EG"/>
        </w:rPr>
        <w:t xml:space="preserve">)، </w:t>
      </w:r>
      <w:r w:rsidRPr="003315D0">
        <w:rPr>
          <w:rFonts w:ascii="Traditional Arabic" w:hAnsi="Traditional Arabic" w:cs="Traditional Arabic"/>
          <w:color w:val="000000" w:themeColor="text1"/>
          <w:sz w:val="32"/>
          <w:szCs w:val="32"/>
          <w:rtl/>
          <w:lang w:bidi="ar-EG"/>
        </w:rPr>
        <w:t>تتيح السهولة هنا للمريض إمكانية تعديل، تأجيل، أو إلغاء الخدمات في أي وقت ومن أي مكان،</w:t>
      </w:r>
      <w:r w:rsidR="001B121F">
        <w:rPr>
          <w:rFonts w:ascii="Traditional Arabic" w:hAnsi="Traditional Arabic" w:cs="Traditional Arabic" w:hint="cs"/>
          <w:color w:val="000000" w:themeColor="text1"/>
          <w:sz w:val="32"/>
          <w:szCs w:val="32"/>
          <w:rtl/>
          <w:lang w:bidi="ar-EG"/>
        </w:rPr>
        <w:t xml:space="preserve"> مما</w:t>
      </w:r>
      <w:r w:rsidRPr="003315D0">
        <w:rPr>
          <w:rFonts w:ascii="Traditional Arabic" w:hAnsi="Traditional Arabic" w:cs="Traditional Arabic"/>
          <w:color w:val="000000" w:themeColor="text1"/>
          <w:sz w:val="32"/>
          <w:szCs w:val="32"/>
          <w:rtl/>
          <w:lang w:bidi="ar-EG"/>
        </w:rPr>
        <w:t xml:space="preserve"> </w:t>
      </w:r>
      <w:r w:rsidR="001B121F" w:rsidRPr="001B121F">
        <w:rPr>
          <w:rFonts w:ascii="Traditional Arabic" w:hAnsi="Traditional Arabic" w:cs="Traditional Arabic"/>
          <w:color w:val="000000" w:themeColor="text1"/>
          <w:sz w:val="32"/>
          <w:szCs w:val="32"/>
          <w:rtl/>
        </w:rPr>
        <w:t>عزز قدرته على إدارة خدماته الصحية بمرونة وراحة</w:t>
      </w:r>
      <w:r w:rsidRPr="003315D0">
        <w:rPr>
          <w:rFonts w:ascii="Traditional Arabic" w:hAnsi="Traditional Arabic" w:cs="Traditional Arabic"/>
          <w:color w:val="000000" w:themeColor="text1"/>
          <w:sz w:val="32"/>
          <w:szCs w:val="32"/>
          <w:rtl/>
          <w:lang w:bidi="ar-EG"/>
        </w:rPr>
        <w:t>، وأدى بدوره إلى تقليل الضغط على موظفي الدعم بالمنشأ</w:t>
      </w:r>
      <w:r w:rsidR="001B121F">
        <w:rPr>
          <w:rFonts w:ascii="Traditional Arabic" w:hAnsi="Traditional Arabic" w:cs="Traditional Arabic" w:hint="cs"/>
          <w:color w:val="000000" w:themeColor="text1"/>
          <w:sz w:val="32"/>
          <w:szCs w:val="32"/>
          <w:rtl/>
          <w:lang w:bidi="ar-EG"/>
        </w:rPr>
        <w:t>ة الصحية</w:t>
      </w:r>
      <w:r>
        <w:rPr>
          <w:rFonts w:ascii="Traditional Arabic" w:hAnsi="Traditional Arabic" w:cs="Traditional Arabic" w:hint="cs"/>
          <w:color w:val="000000" w:themeColor="text1"/>
          <w:sz w:val="32"/>
          <w:szCs w:val="32"/>
          <w:rtl/>
          <w:lang w:bidi="ar-EG"/>
        </w:rPr>
        <w:t>.</w:t>
      </w:r>
    </w:p>
    <w:p w14:paraId="75DC6A17" w14:textId="77777777" w:rsidR="0062724E" w:rsidRPr="00472F14" w:rsidRDefault="0062724E" w:rsidP="00391FB1">
      <w:pPr>
        <w:pStyle w:val="ListParagraph"/>
        <w:numPr>
          <w:ilvl w:val="0"/>
          <w:numId w:val="52"/>
        </w:numPr>
        <w:tabs>
          <w:tab w:val="left" w:pos="1087"/>
        </w:tabs>
        <w:bidi/>
        <w:spacing w:after="120" w:line="240" w:lineRule="auto"/>
        <w:rPr>
          <w:rFonts w:ascii="Traditional Arabic" w:hAnsi="Traditional Arabic" w:cs="Traditional Arabic"/>
          <w:b/>
          <w:bCs/>
          <w:sz w:val="28"/>
          <w:szCs w:val="28"/>
          <w:lang w:bidi="ar-EG"/>
        </w:rPr>
      </w:pPr>
      <w:r w:rsidRPr="00472F14">
        <w:rPr>
          <w:rFonts w:ascii="Traditional Arabic" w:hAnsi="Traditional Arabic" w:cs="Traditional Arabic"/>
          <w:b/>
          <w:bCs/>
          <w:sz w:val="28"/>
          <w:szCs w:val="28"/>
          <w:rtl/>
          <w:lang w:bidi="ar-EG"/>
        </w:rPr>
        <w:t>النتائج المتعلقة بالمتغير التابع: جودة الخدمات الطبية:</w:t>
      </w:r>
    </w:p>
    <w:p w14:paraId="23DEFE13" w14:textId="7EDAAE9C"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699200" behindDoc="0" locked="0" layoutInCell="1" allowOverlap="1" wp14:anchorId="1BAFB433" wp14:editId="3EA0C6DF">
                <wp:simplePos x="0" y="0"/>
                <wp:positionH relativeFrom="column">
                  <wp:posOffset>-546735</wp:posOffset>
                </wp:positionH>
                <wp:positionV relativeFrom="paragraph">
                  <wp:posOffset>146050</wp:posOffset>
                </wp:positionV>
                <wp:extent cx="819150" cy="371475"/>
                <wp:effectExtent l="0" t="0" r="0" b="952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EFF72"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FB433" id="_x0000_s1051" style="position:absolute;left:0;text-align:left;margin-left:-43.05pt;margin-top:11.5pt;width:64.5pt;height:29.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ZO03Q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" filled="f" stroked="f">
                <v:textbox>
                  <w:txbxContent>
                    <w:p w14:paraId="565EFF72"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12</w:t>
      </w:r>
      <w:r w:rsidRPr="00A54D9E">
        <w:rPr>
          <w:rFonts w:ascii="Traditional Arabic" w:hAnsi="Traditional Arabic" w:cs="Traditional Arabic"/>
          <w:b/>
          <w:bCs/>
          <w:sz w:val="32"/>
          <w:szCs w:val="32"/>
          <w:rtl/>
        </w:rPr>
        <w:t>) يوضح بعد رضا المرضى</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E87949B" w14:textId="77777777" w:rsidTr="000F3280">
        <w:trPr>
          <w:trHeight w:val="324"/>
        </w:trPr>
        <w:tc>
          <w:tcPr>
            <w:tcW w:w="490" w:type="dxa"/>
            <w:vMerge w:val="restart"/>
            <w:shd w:val="clear" w:color="auto" w:fill="D9D9D9" w:themeFill="background1" w:themeFillShade="D9"/>
            <w:vAlign w:val="center"/>
          </w:tcPr>
          <w:p w14:paraId="3CC5F359" w14:textId="77777777" w:rsidR="0062724E" w:rsidRPr="00472F14" w:rsidRDefault="0062724E" w:rsidP="000F3280">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11156C0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lang w:bidi="ar-EG"/>
              </w:rPr>
            </w:pPr>
            <w:r w:rsidRPr="00472F14">
              <w:rPr>
                <w:rFonts w:ascii="Traditional Arabic" w:hAnsi="Traditional Arabic" w:cs="Traditional Arabic"/>
                <w:b/>
                <w:bCs/>
                <w:sz w:val="28"/>
                <w:szCs w:val="28"/>
                <w:rtl/>
              </w:rPr>
              <w:t xml:space="preserve">بعد </w:t>
            </w:r>
            <w:r w:rsidRPr="00472F14">
              <w:rPr>
                <w:rFonts w:ascii="Traditional Arabic" w:hAnsi="Traditional Arabic" w:cs="Traditional Arabic"/>
                <w:b/>
                <w:bCs/>
                <w:rtl/>
                <w:lang w:bidi="ar-EG"/>
              </w:rPr>
              <w:t xml:space="preserve">رضا </w:t>
            </w:r>
            <w:r>
              <w:rPr>
                <w:rFonts w:ascii="Traditional Arabic" w:hAnsi="Traditional Arabic" w:cs="Traditional Arabic"/>
                <w:b/>
                <w:bCs/>
                <w:rtl/>
                <w:lang w:bidi="ar-EG"/>
              </w:rPr>
              <w:t>المرضى</w:t>
            </w:r>
          </w:p>
        </w:tc>
        <w:tc>
          <w:tcPr>
            <w:tcW w:w="3402" w:type="dxa"/>
            <w:gridSpan w:val="5"/>
            <w:tcBorders>
              <w:bottom w:val="single" w:sz="4" w:space="0" w:color="auto"/>
            </w:tcBorders>
            <w:shd w:val="clear" w:color="auto" w:fill="D9D9D9" w:themeFill="background1" w:themeFillShade="D9"/>
            <w:vAlign w:val="center"/>
          </w:tcPr>
          <w:p w14:paraId="7DDD57EC"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F82F8B7"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4E8C413F"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75AFF3A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7A22A7AD"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38DBE4D6" w14:textId="77777777" w:rsidTr="000F3280">
        <w:trPr>
          <w:trHeight w:val="175"/>
        </w:trPr>
        <w:tc>
          <w:tcPr>
            <w:tcW w:w="490" w:type="dxa"/>
            <w:vMerge/>
            <w:vAlign w:val="center"/>
          </w:tcPr>
          <w:p w14:paraId="525CC26B"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B9B60FB"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22E45C6B"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2DBA498B"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5EA416B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58082D51"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4CBF572A"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637FBED2"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36C872F4"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42EECD5D"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5E4930A4"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5E1C9F64" w14:textId="77777777" w:rsidTr="000F3280">
        <w:trPr>
          <w:trHeight w:val="284"/>
        </w:trPr>
        <w:tc>
          <w:tcPr>
            <w:tcW w:w="490" w:type="dxa"/>
            <w:vAlign w:val="center"/>
          </w:tcPr>
          <w:p w14:paraId="66E6B6BD"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3BFD5810"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أشعر بالرضا عن الخدمات الطبية المقدمة</w:t>
            </w:r>
          </w:p>
        </w:tc>
        <w:tc>
          <w:tcPr>
            <w:tcW w:w="709" w:type="dxa"/>
            <w:vAlign w:val="center"/>
          </w:tcPr>
          <w:p w14:paraId="01282AC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73</w:t>
            </w:r>
          </w:p>
        </w:tc>
        <w:tc>
          <w:tcPr>
            <w:tcW w:w="567" w:type="dxa"/>
            <w:vAlign w:val="center"/>
          </w:tcPr>
          <w:p w14:paraId="7CFD699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229</w:t>
            </w:r>
          </w:p>
        </w:tc>
        <w:tc>
          <w:tcPr>
            <w:tcW w:w="709" w:type="dxa"/>
            <w:vAlign w:val="center"/>
          </w:tcPr>
          <w:p w14:paraId="20C864C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62</w:t>
            </w:r>
          </w:p>
        </w:tc>
        <w:tc>
          <w:tcPr>
            <w:tcW w:w="708" w:type="dxa"/>
            <w:vAlign w:val="center"/>
          </w:tcPr>
          <w:p w14:paraId="42CFF29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6</w:t>
            </w:r>
          </w:p>
        </w:tc>
        <w:tc>
          <w:tcPr>
            <w:tcW w:w="709" w:type="dxa"/>
            <w:vAlign w:val="center"/>
          </w:tcPr>
          <w:p w14:paraId="3E9AC78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w:t>
            </w:r>
          </w:p>
        </w:tc>
        <w:tc>
          <w:tcPr>
            <w:tcW w:w="701" w:type="dxa"/>
            <w:vAlign w:val="center"/>
          </w:tcPr>
          <w:p w14:paraId="52E547C1"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1494</w:t>
            </w:r>
          </w:p>
        </w:tc>
        <w:tc>
          <w:tcPr>
            <w:tcW w:w="850" w:type="dxa"/>
            <w:vAlign w:val="center"/>
          </w:tcPr>
          <w:p w14:paraId="40FE9C6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3.88</w:t>
            </w:r>
          </w:p>
        </w:tc>
        <w:tc>
          <w:tcPr>
            <w:tcW w:w="851" w:type="dxa"/>
            <w:vAlign w:val="center"/>
          </w:tcPr>
          <w:p w14:paraId="02C37E8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vAlign w:val="center"/>
          </w:tcPr>
          <w:p w14:paraId="20D9C9B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623FF619" w14:textId="77777777" w:rsidTr="000F3280">
        <w:trPr>
          <w:trHeight w:val="533"/>
        </w:trPr>
        <w:tc>
          <w:tcPr>
            <w:tcW w:w="490" w:type="dxa"/>
            <w:vAlign w:val="center"/>
          </w:tcPr>
          <w:p w14:paraId="0B1BA05D"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3DE3CBE1"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تلبي الخدمات الطبية توقعاتي</w:t>
            </w:r>
          </w:p>
        </w:tc>
        <w:tc>
          <w:tcPr>
            <w:tcW w:w="709" w:type="dxa"/>
            <w:vAlign w:val="center"/>
          </w:tcPr>
          <w:p w14:paraId="6711442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59</w:t>
            </w:r>
          </w:p>
        </w:tc>
        <w:tc>
          <w:tcPr>
            <w:tcW w:w="567" w:type="dxa"/>
            <w:vAlign w:val="center"/>
          </w:tcPr>
          <w:p w14:paraId="1C6FE4E8"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0BAD6B3B"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80</w:t>
            </w:r>
          </w:p>
        </w:tc>
        <w:tc>
          <w:tcPr>
            <w:tcW w:w="708" w:type="dxa"/>
            <w:vAlign w:val="center"/>
          </w:tcPr>
          <w:p w14:paraId="16F76CD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9" w:type="dxa"/>
            <w:vAlign w:val="center"/>
          </w:tcPr>
          <w:p w14:paraId="2D16FC4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5D8DB8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1456</w:t>
            </w:r>
          </w:p>
        </w:tc>
        <w:tc>
          <w:tcPr>
            <w:tcW w:w="850" w:type="dxa"/>
            <w:vAlign w:val="center"/>
          </w:tcPr>
          <w:p w14:paraId="4B6B8D0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3.78</w:t>
            </w:r>
          </w:p>
        </w:tc>
        <w:tc>
          <w:tcPr>
            <w:tcW w:w="851" w:type="dxa"/>
            <w:vAlign w:val="center"/>
          </w:tcPr>
          <w:p w14:paraId="780F544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vAlign w:val="center"/>
          </w:tcPr>
          <w:p w14:paraId="7F224F0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40FDB2D4" w14:textId="77777777" w:rsidTr="000F3280">
        <w:trPr>
          <w:trHeight w:val="452"/>
        </w:trPr>
        <w:tc>
          <w:tcPr>
            <w:tcW w:w="490" w:type="dxa"/>
            <w:vAlign w:val="center"/>
          </w:tcPr>
          <w:p w14:paraId="4AD0FC77"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4E7243D6"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ساهم التطبيق في زيادة مستوى رضاي</w:t>
            </w:r>
          </w:p>
        </w:tc>
        <w:tc>
          <w:tcPr>
            <w:tcW w:w="709" w:type="dxa"/>
            <w:vAlign w:val="center"/>
          </w:tcPr>
          <w:p w14:paraId="10A1441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72</w:t>
            </w:r>
          </w:p>
        </w:tc>
        <w:tc>
          <w:tcPr>
            <w:tcW w:w="567" w:type="dxa"/>
            <w:vAlign w:val="center"/>
          </w:tcPr>
          <w:p w14:paraId="15BD9D38"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222</w:t>
            </w:r>
          </w:p>
        </w:tc>
        <w:tc>
          <w:tcPr>
            <w:tcW w:w="709" w:type="dxa"/>
            <w:vAlign w:val="center"/>
          </w:tcPr>
          <w:p w14:paraId="26451AAD"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70</w:t>
            </w:r>
          </w:p>
        </w:tc>
        <w:tc>
          <w:tcPr>
            <w:tcW w:w="708" w:type="dxa"/>
            <w:vAlign w:val="center"/>
          </w:tcPr>
          <w:p w14:paraId="441D349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9" w:type="dxa"/>
            <w:vAlign w:val="center"/>
          </w:tcPr>
          <w:p w14:paraId="2F7670B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13</w:t>
            </w:r>
          </w:p>
        </w:tc>
        <w:tc>
          <w:tcPr>
            <w:tcW w:w="701" w:type="dxa"/>
            <w:vAlign w:val="center"/>
          </w:tcPr>
          <w:p w14:paraId="6DCF3F1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1487</w:t>
            </w:r>
          </w:p>
        </w:tc>
        <w:tc>
          <w:tcPr>
            <w:tcW w:w="850" w:type="dxa"/>
            <w:vAlign w:val="center"/>
          </w:tcPr>
          <w:p w14:paraId="42B39BE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3.96</w:t>
            </w:r>
          </w:p>
        </w:tc>
        <w:tc>
          <w:tcPr>
            <w:tcW w:w="851" w:type="dxa"/>
            <w:vAlign w:val="center"/>
          </w:tcPr>
          <w:p w14:paraId="7F70212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0BB52FF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42E66033" w14:textId="77777777" w:rsidTr="000F3280">
        <w:trPr>
          <w:trHeight w:val="533"/>
        </w:trPr>
        <w:tc>
          <w:tcPr>
            <w:tcW w:w="490" w:type="dxa"/>
            <w:tcBorders>
              <w:bottom w:val="single" w:sz="4" w:space="0" w:color="auto"/>
            </w:tcBorders>
            <w:vAlign w:val="center"/>
          </w:tcPr>
          <w:p w14:paraId="5FC24D46"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3C1B639A"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أنصح الآخرين بالتعامل مع المستشفى</w:t>
            </w:r>
          </w:p>
        </w:tc>
        <w:tc>
          <w:tcPr>
            <w:tcW w:w="709" w:type="dxa"/>
            <w:tcBorders>
              <w:bottom w:val="single" w:sz="4" w:space="0" w:color="auto"/>
            </w:tcBorders>
            <w:vAlign w:val="center"/>
          </w:tcPr>
          <w:p w14:paraId="01C8D76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89</w:t>
            </w:r>
          </w:p>
        </w:tc>
        <w:tc>
          <w:tcPr>
            <w:tcW w:w="567" w:type="dxa"/>
            <w:tcBorders>
              <w:bottom w:val="single" w:sz="4" w:space="0" w:color="auto"/>
            </w:tcBorders>
            <w:vAlign w:val="center"/>
          </w:tcPr>
          <w:p w14:paraId="10FB3BD8"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216</w:t>
            </w:r>
          </w:p>
        </w:tc>
        <w:tc>
          <w:tcPr>
            <w:tcW w:w="709" w:type="dxa"/>
            <w:tcBorders>
              <w:bottom w:val="single" w:sz="4" w:space="0" w:color="auto"/>
            </w:tcBorders>
            <w:vAlign w:val="center"/>
          </w:tcPr>
          <w:p w14:paraId="11338944"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64</w:t>
            </w:r>
          </w:p>
        </w:tc>
        <w:tc>
          <w:tcPr>
            <w:tcW w:w="708" w:type="dxa"/>
            <w:tcBorders>
              <w:bottom w:val="single" w:sz="4" w:space="0" w:color="auto"/>
            </w:tcBorders>
            <w:vAlign w:val="center"/>
          </w:tcPr>
          <w:p w14:paraId="0125BE3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6</w:t>
            </w:r>
          </w:p>
        </w:tc>
        <w:tc>
          <w:tcPr>
            <w:tcW w:w="709" w:type="dxa"/>
            <w:tcBorders>
              <w:bottom w:val="single" w:sz="4" w:space="0" w:color="auto"/>
            </w:tcBorders>
            <w:vAlign w:val="center"/>
          </w:tcPr>
          <w:p w14:paraId="1FFFD70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Borders>
              <w:bottom w:val="single" w:sz="4" w:space="0" w:color="auto"/>
            </w:tcBorders>
            <w:vAlign w:val="center"/>
          </w:tcPr>
          <w:p w14:paraId="34E9934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1523</w:t>
            </w:r>
          </w:p>
        </w:tc>
        <w:tc>
          <w:tcPr>
            <w:tcW w:w="850" w:type="dxa"/>
            <w:tcBorders>
              <w:bottom w:val="single" w:sz="4" w:space="0" w:color="auto"/>
            </w:tcBorders>
            <w:vAlign w:val="center"/>
          </w:tcPr>
          <w:p w14:paraId="7FC38DF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4.03</w:t>
            </w:r>
          </w:p>
        </w:tc>
        <w:tc>
          <w:tcPr>
            <w:tcW w:w="851" w:type="dxa"/>
            <w:tcBorders>
              <w:bottom w:val="single" w:sz="4" w:space="0" w:color="auto"/>
            </w:tcBorders>
            <w:vAlign w:val="center"/>
          </w:tcPr>
          <w:p w14:paraId="0C2A921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0.87</w:t>
            </w:r>
          </w:p>
        </w:tc>
        <w:tc>
          <w:tcPr>
            <w:tcW w:w="702" w:type="dxa"/>
            <w:tcBorders>
              <w:bottom w:val="single" w:sz="4" w:space="0" w:color="auto"/>
            </w:tcBorders>
            <w:vAlign w:val="center"/>
          </w:tcPr>
          <w:p w14:paraId="58334B8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w:t>
            </w:r>
          </w:p>
        </w:tc>
      </w:tr>
      <w:tr w:rsidR="0062724E" w:rsidRPr="00472F14" w14:paraId="59567D32" w14:textId="77777777" w:rsidTr="000F3280">
        <w:trPr>
          <w:trHeight w:val="354"/>
        </w:trPr>
        <w:tc>
          <w:tcPr>
            <w:tcW w:w="8360" w:type="dxa"/>
            <w:gridSpan w:val="8"/>
            <w:shd w:val="clear" w:color="auto" w:fill="D9D9D9" w:themeFill="background1" w:themeFillShade="D9"/>
          </w:tcPr>
          <w:p w14:paraId="1B0567A9" w14:textId="77777777" w:rsidR="0062724E" w:rsidRPr="00472F14" w:rsidRDefault="0062724E" w:rsidP="000F3280">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39667DC9"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3.87</w:t>
            </w:r>
          </w:p>
        </w:tc>
        <w:tc>
          <w:tcPr>
            <w:tcW w:w="851" w:type="dxa"/>
            <w:shd w:val="clear" w:color="auto" w:fill="D9D9D9" w:themeFill="background1" w:themeFillShade="D9"/>
            <w:vAlign w:val="center"/>
          </w:tcPr>
          <w:p w14:paraId="2BF4551F"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0.76</w:t>
            </w:r>
          </w:p>
        </w:tc>
        <w:tc>
          <w:tcPr>
            <w:tcW w:w="702" w:type="dxa"/>
            <w:shd w:val="clear" w:color="auto" w:fill="D9D9D9" w:themeFill="background1" w:themeFillShade="D9"/>
            <w:vAlign w:val="center"/>
          </w:tcPr>
          <w:p w14:paraId="57725C94" w14:textId="77777777" w:rsidR="0062724E" w:rsidRPr="00472F14" w:rsidRDefault="0062724E" w:rsidP="000F3280">
            <w:pPr>
              <w:spacing w:after="120" w:line="240" w:lineRule="auto"/>
              <w:contextualSpacing/>
              <w:jc w:val="center"/>
              <w:rPr>
                <w:rFonts w:ascii="Traditional Arabic" w:hAnsi="Traditional Arabic" w:cs="Traditional Arabic"/>
                <w:b/>
                <w:bCs/>
                <w:rtl/>
                <w:lang w:bidi="ar-EG"/>
              </w:rPr>
            </w:pPr>
            <w:r w:rsidRPr="00472F14">
              <w:rPr>
                <w:rFonts w:ascii="Traditional Arabic" w:hAnsi="Traditional Arabic" w:cs="Traditional Arabic"/>
                <w:b/>
                <w:bCs/>
                <w:rtl/>
                <w:lang w:bidi="ar-EG"/>
              </w:rPr>
              <w:t>مرتفع</w:t>
            </w:r>
          </w:p>
        </w:tc>
      </w:tr>
    </w:tbl>
    <w:p w14:paraId="660DC26D"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8E8B294" w14:textId="624DB849" w:rsidR="0062724E" w:rsidRPr="00615625"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12</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 </w:t>
      </w:r>
      <w:r>
        <w:rPr>
          <w:rFonts w:ascii="Traditional Arabic" w:hAnsi="Traditional Arabic" w:cs="Traditional Arabic" w:hint="cs"/>
          <w:color w:val="000000" w:themeColor="text1"/>
          <w:sz w:val="32"/>
          <w:szCs w:val="32"/>
          <w:rtl/>
        </w:rPr>
        <w:t>"</w:t>
      </w:r>
      <w:r w:rsidRPr="00472F14">
        <w:rPr>
          <w:rFonts w:ascii="Traditional Arabic" w:hAnsi="Traditional Arabic" w:cs="Traditional Arabic"/>
          <w:color w:val="000000" w:themeColor="text1"/>
          <w:sz w:val="32"/>
          <w:szCs w:val="32"/>
          <w:rtl/>
        </w:rPr>
        <w:t xml:space="preserve">رضا </w:t>
      </w:r>
      <w:r>
        <w:rPr>
          <w:rFonts w:ascii="Traditional Arabic" w:hAnsi="Traditional Arabic" w:cs="Traditional Arabic"/>
          <w:color w:val="000000" w:themeColor="text1"/>
          <w:sz w:val="32"/>
          <w:szCs w:val="32"/>
          <w:rtl/>
        </w:rPr>
        <w:t>المرضى</w:t>
      </w:r>
      <w:r w:rsidRPr="00472F14">
        <w:rPr>
          <w:rFonts w:ascii="Traditional Arabic" w:hAnsi="Traditional Arabic" w:cs="Traditional Arabic"/>
          <w:color w:val="000000" w:themeColor="text1"/>
          <w:sz w:val="32"/>
          <w:szCs w:val="32"/>
          <w:rtl/>
          <w:lang w:bidi="ar-EG"/>
        </w:rPr>
        <w:t>" بمستوى مرتفع،</w:t>
      </w:r>
      <w:r w:rsidR="006B1DB3">
        <w:rPr>
          <w:rFonts w:ascii="Traditional Arabic" w:hAnsi="Traditional Arabic" w:cs="Traditional Arabic"/>
          <w:color w:val="000000" w:themeColor="text1"/>
          <w:sz w:val="32"/>
          <w:szCs w:val="32"/>
          <w:rtl/>
          <w:lang w:bidi="ar-EG"/>
        </w:rPr>
        <w:t xml:space="preserve"> </w:t>
      </w:r>
      <w:r w:rsidRPr="00472F14">
        <w:rPr>
          <w:rFonts w:ascii="Traditional Arabic" w:hAnsi="Traditional Arabic" w:cs="Traditional Arabic"/>
          <w:color w:val="000000" w:themeColor="text1"/>
          <w:sz w:val="32"/>
          <w:szCs w:val="32"/>
          <w:rtl/>
          <w:lang w:bidi="ar-EG"/>
        </w:rPr>
        <w:t>حيث جاء المتوسط الحسابي للبعد ككل (3.87) وانحراف معياري (0.76)</w:t>
      </w:r>
      <w:r>
        <w:rPr>
          <w:rFonts w:ascii="Traditional Arabic" w:hAnsi="Traditional Arabic" w:cs="Traditional Arabic" w:hint="cs"/>
          <w:color w:val="000000" w:themeColor="text1"/>
          <w:sz w:val="32"/>
          <w:szCs w:val="32"/>
          <w:rtl/>
          <w:lang w:bidi="ar-EG"/>
        </w:rPr>
        <w:t>، و</w:t>
      </w:r>
      <w:r w:rsidRPr="003315D0">
        <w:rPr>
          <w:rFonts w:ascii="Traditional Arabic" w:hAnsi="Traditional Arabic" w:cs="Traditional Arabic"/>
          <w:color w:val="000000" w:themeColor="text1"/>
          <w:sz w:val="32"/>
          <w:szCs w:val="32"/>
          <w:rtl/>
          <w:lang w:bidi="ar-EG"/>
        </w:rPr>
        <w:t>يرتبط هذا المستوى المرتفع بالنتيجة السابقة لبُعد "تسهيل إدارة المواعيد والخدمات عبر التطبيق"</w:t>
      </w:r>
      <w:r>
        <w:rPr>
          <w:rFonts w:ascii="Traditional Arabic" w:hAnsi="Traditional Arabic" w:cs="Traditional Arabic" w:hint="cs"/>
          <w:color w:val="000000" w:themeColor="text1"/>
          <w:sz w:val="32"/>
          <w:szCs w:val="32"/>
          <w:rtl/>
          <w:lang w:bidi="ar-EG"/>
        </w:rPr>
        <w:t xml:space="preserve">، </w:t>
      </w:r>
      <w:r w:rsidRPr="003315D0">
        <w:rPr>
          <w:rFonts w:ascii="Traditional Arabic" w:hAnsi="Traditional Arabic" w:cs="Traditional Arabic"/>
          <w:color w:val="000000" w:themeColor="text1"/>
          <w:sz w:val="32"/>
          <w:szCs w:val="32"/>
          <w:rtl/>
          <w:lang w:bidi="ar-EG"/>
        </w:rPr>
        <w:t>فالمرونة والسهولة في حجز المواعيد وإدارة المعاملات أثرت طردياً وبشكل مباشر على رفع معدلات رضا المرضى الإجمالي</w:t>
      </w:r>
      <w:r>
        <w:rPr>
          <w:rFonts w:ascii="Traditional Arabic" w:hAnsi="Traditional Arabic" w:cs="Traditional Arabic" w:hint="cs"/>
          <w:color w:val="000000" w:themeColor="text1"/>
          <w:sz w:val="32"/>
          <w:szCs w:val="32"/>
          <w:rtl/>
          <w:lang w:bidi="ar-EG"/>
        </w:rPr>
        <w:t xml:space="preserve">ة، وهذا ما أكدته نتائج </w:t>
      </w:r>
      <w:r w:rsidRPr="00615625">
        <w:rPr>
          <w:rFonts w:ascii="Traditional Arabic" w:hAnsi="Traditional Arabic" w:cs="Traditional Arabic"/>
          <w:color w:val="000000" w:themeColor="text1"/>
          <w:sz w:val="32"/>
          <w:szCs w:val="32"/>
          <w:rtl/>
          <w:lang w:bidi="ar-EG"/>
        </w:rPr>
        <w:t xml:space="preserve">دراسة هان تيان وآخرون قيم </w:t>
      </w:r>
      <w:r w:rsidRPr="00615625">
        <w:rPr>
          <w:rFonts w:ascii="Traditional Arabic" w:hAnsi="Traditional Arabic" w:cs="Traditional Arabic"/>
          <w:color w:val="000000" w:themeColor="text1"/>
          <w:sz w:val="32"/>
          <w:szCs w:val="32"/>
          <w:lang w:bidi="ar-EG"/>
        </w:rPr>
        <w:t>Han et al</w:t>
      </w:r>
      <w:r w:rsidRPr="00615625">
        <w:rPr>
          <w:rFonts w:ascii="Traditional Arabic" w:hAnsi="Traditional Arabic" w:cs="Traditional Arabic"/>
          <w:color w:val="000000" w:themeColor="text1"/>
          <w:sz w:val="32"/>
          <w:szCs w:val="32"/>
          <w:rtl/>
          <w:lang w:bidi="ar-EG"/>
        </w:rPr>
        <w:t xml:space="preserve"> (2024) </w:t>
      </w:r>
      <w:r>
        <w:rPr>
          <w:rFonts w:ascii="Traditional Arabic" w:hAnsi="Traditional Arabic" w:cs="Traditional Arabic" w:hint="cs"/>
          <w:color w:val="000000" w:themeColor="text1"/>
          <w:sz w:val="32"/>
          <w:szCs w:val="32"/>
          <w:rtl/>
          <w:lang w:bidi="ar-EG"/>
        </w:rPr>
        <w:t xml:space="preserve">في </w:t>
      </w:r>
      <w:r w:rsidRPr="00615625">
        <w:rPr>
          <w:rFonts w:ascii="Traditional Arabic" w:hAnsi="Traditional Arabic" w:cs="Traditional Arabic"/>
          <w:color w:val="000000" w:themeColor="text1"/>
          <w:sz w:val="32"/>
          <w:szCs w:val="32"/>
          <w:rtl/>
          <w:lang w:bidi="ar-EG"/>
        </w:rPr>
        <w:t>أن جميع أبعاد جودة الخدمة (الملموسية، الموثوقية، الاستجابة، الضمان، التعاطف) مرتبطة إيجابياً بالرضا للمرضي، وتدعم هذه الدراسة ضرورة استخدام معايير الجودة المعتمدة في تقييم أثر التطبيقات الذكية كما هو مخطط له في البحث</w:t>
      </w:r>
      <w:r>
        <w:rPr>
          <w:rFonts w:ascii="Traditional Arabic" w:hAnsi="Traditional Arabic" w:cs="Traditional Arabic" w:hint="cs"/>
          <w:color w:val="000000" w:themeColor="text1"/>
          <w:sz w:val="32"/>
          <w:szCs w:val="32"/>
          <w:rtl/>
          <w:lang w:bidi="ar-EG"/>
        </w:rPr>
        <w:t xml:space="preserve">، وضرورة </w:t>
      </w:r>
      <w:r w:rsidRPr="00DD7166">
        <w:rPr>
          <w:rFonts w:ascii="Traditional Arabic" w:hAnsi="Traditional Arabic" w:cs="Traditional Arabic"/>
          <w:color w:val="000000" w:themeColor="text1"/>
          <w:sz w:val="32"/>
          <w:szCs w:val="32"/>
          <w:rtl/>
          <w:lang w:bidi="ar-EG"/>
        </w:rPr>
        <w:t>الاستفادة من هذا الرضا العالي في الحملات الإعلامية للمستشفى، من خلال نشر تقييمات المرضى الحقيقية (بشكل مجهول لحفظ الخصوصية) لتعزيز الثقة المجتمعية</w:t>
      </w:r>
      <w:r>
        <w:rPr>
          <w:rFonts w:ascii="Traditional Arabic" w:hAnsi="Traditional Arabic" w:cs="Traditional Arabic" w:hint="cs"/>
          <w:color w:val="000000" w:themeColor="text1"/>
          <w:sz w:val="32"/>
          <w:szCs w:val="32"/>
          <w:rtl/>
          <w:lang w:bidi="ar-EG"/>
        </w:rPr>
        <w:t>.</w:t>
      </w:r>
    </w:p>
    <w:p w14:paraId="5217AF95"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71B7BC78" w14:textId="77777777" w:rsidR="0062724E" w:rsidRPr="00DD7166"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hint="cs"/>
          <w:color w:val="000000" w:themeColor="text1"/>
          <w:sz w:val="32"/>
          <w:szCs w:val="32"/>
          <w:rtl/>
          <w:lang w:bidi="ar-EG"/>
        </w:rPr>
        <w:t>جاء في المرتبة الأولى</w:t>
      </w:r>
      <w:r w:rsidRPr="00472F14">
        <w:rPr>
          <w:rFonts w:ascii="Traditional Arabic" w:hAnsi="Traditional Arabic" w:cs="Traditional Arabic"/>
          <w:color w:val="000000" w:themeColor="text1"/>
          <w:sz w:val="32"/>
          <w:szCs w:val="32"/>
          <w:rtl/>
          <w:lang w:bidi="ar-EG"/>
        </w:rPr>
        <w:t xml:space="preserve"> عبارة " </w:t>
      </w:r>
      <w:r w:rsidRPr="00472F14">
        <w:rPr>
          <w:rFonts w:ascii="Traditional Arabic" w:hAnsi="Traditional Arabic" w:cs="Traditional Arabic"/>
          <w:sz w:val="32"/>
          <w:szCs w:val="32"/>
          <w:rtl/>
          <w:lang w:bidi="ar-EG"/>
        </w:rPr>
        <w:t>أنصح الآخرين بالتعامل مع المستشفى</w:t>
      </w:r>
      <w:r w:rsidRPr="00472F14">
        <w:rPr>
          <w:rFonts w:ascii="Traditional Arabic" w:hAnsi="Traditional Arabic" w:cs="Traditional Arabic"/>
          <w:color w:val="000000" w:themeColor="text1"/>
          <w:sz w:val="32"/>
          <w:szCs w:val="32"/>
          <w:rtl/>
          <w:lang w:bidi="ar-EG"/>
        </w:rPr>
        <w:t xml:space="preserve"> " بمتوسط حسابي (4.03) وانحراف </w:t>
      </w:r>
      <w:r w:rsidRPr="00DD7166">
        <w:rPr>
          <w:rFonts w:ascii="Traditional Arabic" w:hAnsi="Traditional Arabic" w:cs="Traditional Arabic"/>
          <w:sz w:val="32"/>
          <w:szCs w:val="32"/>
          <w:rtl/>
          <w:lang w:bidi="ar-EG"/>
        </w:rPr>
        <w:t xml:space="preserve">معياري (0.87)، وتكشف هذه النتيجة عن تشكّل صورة ذهنية إيجابية قوية لدى المرضى تجاه المستشفى، تدفعهم بشكل واعي ونشط إلى نقل تجربتهم الإيجابية وتزكية </w:t>
      </w:r>
      <w:r w:rsidRPr="00DD7166">
        <w:rPr>
          <w:rFonts w:ascii="Traditional Arabic" w:hAnsi="Traditional Arabic" w:cs="Traditional Arabic" w:hint="cs"/>
          <w:sz w:val="32"/>
          <w:szCs w:val="32"/>
          <w:rtl/>
          <w:lang w:bidi="ar-EG"/>
        </w:rPr>
        <w:t>المستشفى</w:t>
      </w:r>
      <w:r w:rsidRPr="00DD7166">
        <w:rPr>
          <w:rFonts w:ascii="Traditional Arabic" w:hAnsi="Traditional Arabic" w:cs="Traditional Arabic"/>
          <w:sz w:val="32"/>
          <w:szCs w:val="32"/>
          <w:rtl/>
          <w:lang w:bidi="ar-EG"/>
        </w:rPr>
        <w:t xml:space="preserve"> في محيطهم الاجتماعي</w:t>
      </w:r>
      <w:r w:rsidRPr="00DD7166">
        <w:rPr>
          <w:rFonts w:ascii="Traditional Arabic" w:hAnsi="Traditional Arabic" w:cs="Traditional Arabic" w:hint="cs"/>
          <w:sz w:val="32"/>
          <w:szCs w:val="32"/>
          <w:rtl/>
          <w:lang w:bidi="ar-EG"/>
        </w:rPr>
        <w:t xml:space="preserve">، ويمكن من خلال ذلك العمل على </w:t>
      </w:r>
      <w:r w:rsidRPr="00DD7166">
        <w:rPr>
          <w:rFonts w:ascii="Traditional Arabic" w:hAnsi="Traditional Arabic" w:cs="Traditional Arabic"/>
          <w:sz w:val="32"/>
          <w:szCs w:val="32"/>
          <w:rtl/>
          <w:lang w:bidi="ar-EG"/>
        </w:rPr>
        <w:t>إطلاق مبادرات تشجيعية للمرضى الدائمين الذين يوصون بالمستشفى، مثل توفير خدمات فحص دوري مجانية أو ميزات حصرية لهم ولعائلاتهم عبر التطبيق</w:t>
      </w:r>
      <w:r w:rsidRPr="00DD7166">
        <w:rPr>
          <w:rFonts w:ascii="Traditional Arabic" w:hAnsi="Traditional Arabic" w:cs="Traditional Arabic"/>
          <w:sz w:val="32"/>
          <w:szCs w:val="32"/>
          <w:lang w:bidi="ar-EG"/>
        </w:rPr>
        <w:t>.</w:t>
      </w:r>
    </w:p>
    <w:p w14:paraId="30C64387" w14:textId="77777777" w:rsidR="0062724E" w:rsidRPr="00BB13D2"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ساهم التطبيق في زيادة مستوى رضاي</w:t>
      </w:r>
      <w:r w:rsidRPr="00472F14">
        <w:rPr>
          <w:rFonts w:ascii="Traditional Arabic" w:hAnsi="Traditional Arabic" w:cs="Traditional Arabic"/>
          <w:color w:val="000000" w:themeColor="text1"/>
          <w:sz w:val="32"/>
          <w:szCs w:val="32"/>
          <w:rtl/>
          <w:lang w:bidi="ar-EG"/>
        </w:rPr>
        <w:t xml:space="preserve"> " بمتوسط حسابي (3.96) </w:t>
      </w:r>
      <w:r w:rsidRPr="00BB13D2">
        <w:rPr>
          <w:rFonts w:ascii="Traditional Arabic" w:hAnsi="Traditional Arabic" w:cs="Traditional Arabic"/>
          <w:sz w:val="32"/>
          <w:szCs w:val="32"/>
          <w:rtl/>
          <w:lang w:bidi="ar-EG"/>
        </w:rPr>
        <w:t>وانحراف معياري (0.83)،</w:t>
      </w:r>
      <w:r w:rsidRPr="00BB13D2">
        <w:rPr>
          <w:rFonts w:ascii="Traditional Arabic" w:hAnsi="Traditional Arabic" w:cs="Traditional Arabic" w:hint="cs"/>
          <w:sz w:val="32"/>
          <w:szCs w:val="32"/>
          <w:rtl/>
          <w:lang w:bidi="ar-EG"/>
        </w:rPr>
        <w:t xml:space="preserve"> </w:t>
      </w:r>
      <w:r w:rsidRPr="00BB13D2">
        <w:rPr>
          <w:rFonts w:ascii="Traditional Arabic" w:hAnsi="Traditional Arabic" w:cs="Traditional Arabic"/>
          <w:sz w:val="32"/>
          <w:szCs w:val="32"/>
          <w:rtl/>
          <w:lang w:bidi="ar-EG"/>
        </w:rPr>
        <w:t>ما يقدم دليلاً تطبيقياً على وجود علاقة طردية وإيجابية بين جودة الخدمات الرقمية المتاحة وعموم رضا المرضى</w:t>
      </w:r>
      <w:r>
        <w:rPr>
          <w:rFonts w:ascii="Traditional Arabic" w:hAnsi="Traditional Arabic" w:cs="Traditional Arabic" w:hint="cs"/>
          <w:sz w:val="32"/>
          <w:szCs w:val="32"/>
          <w:rtl/>
          <w:lang w:bidi="ar-EG"/>
        </w:rPr>
        <w:t xml:space="preserve">، </w:t>
      </w:r>
      <w:r w:rsidRPr="00BB13D2">
        <w:rPr>
          <w:rFonts w:ascii="Traditional Arabic" w:hAnsi="Traditional Arabic" w:cs="Traditional Arabic"/>
          <w:sz w:val="32"/>
          <w:szCs w:val="32"/>
          <w:rtl/>
          <w:lang w:bidi="ar-EG"/>
        </w:rPr>
        <w:t>وتؤكد هذه النتيجة أن التطبيق الإلكتروني لم يعد مجرد أداة تكميلية، بل أصبح عنصراً استراتيجياً جوهرياً في تشكيل التجربة الإيجابية للمريض داخل المستشفى</w:t>
      </w:r>
      <w:r>
        <w:rPr>
          <w:rFonts w:ascii="Traditional Arabic" w:hAnsi="Traditional Arabic" w:cs="Traditional Arabic" w:hint="cs"/>
          <w:sz w:val="32"/>
          <w:szCs w:val="32"/>
          <w:rtl/>
          <w:lang w:bidi="ar-EG"/>
        </w:rPr>
        <w:t xml:space="preserve">، كما أن </w:t>
      </w:r>
      <w:r w:rsidRPr="00602F28">
        <w:rPr>
          <w:rFonts w:ascii="Traditional Arabic" w:hAnsi="Traditional Arabic" w:cs="Traditional Arabic"/>
          <w:sz w:val="32"/>
          <w:szCs w:val="32"/>
          <w:rtl/>
          <w:lang w:bidi="ar-EG"/>
        </w:rPr>
        <w:t>إتاحة الخدمات عبر التطبيق جنّبت المرضى عناء السفر للمستشفى للحجز، وانتظار الطوابير الطويلة، والبيروقراطية الإدارية. هذا الاختصار للوقت والجهد أدى مباشرة إلى رفع تقييمهم للخدمة ككل</w:t>
      </w:r>
      <w:r w:rsidRPr="00602F28">
        <w:rPr>
          <w:rFonts w:ascii="Traditional Arabic" w:hAnsi="Traditional Arabic" w:cs="Traditional Arabic"/>
          <w:sz w:val="32"/>
          <w:szCs w:val="32"/>
          <w:lang w:bidi="ar-EG"/>
        </w:rPr>
        <w:t>.</w:t>
      </w:r>
    </w:p>
    <w:p w14:paraId="4119564E" w14:textId="77777777" w:rsidR="0062724E" w:rsidRPr="00602F28"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lang w:bidi="ar-EG"/>
        </w:rPr>
      </w:pPr>
      <w:r w:rsidRPr="00BB13D2">
        <w:rPr>
          <w:rFonts w:ascii="Traditional Arabic" w:hAnsi="Traditional Arabic" w:cs="Traditional Arabic" w:hint="cs"/>
          <w:sz w:val="32"/>
          <w:szCs w:val="32"/>
          <w:rtl/>
          <w:lang w:bidi="ar-EG"/>
        </w:rPr>
        <w:t>وفي المقابل، جاءت</w:t>
      </w:r>
      <w:r w:rsidRPr="00BB13D2">
        <w:rPr>
          <w:rFonts w:ascii="Traditional Arabic" w:hAnsi="Traditional Arabic" w:cs="Traditional Arabic"/>
          <w:sz w:val="32"/>
          <w:szCs w:val="32"/>
          <w:rtl/>
          <w:lang w:bidi="ar-EG"/>
        </w:rPr>
        <w:t xml:space="preserve"> عبارة " </w:t>
      </w:r>
      <w:r w:rsidRPr="00472F14">
        <w:rPr>
          <w:rFonts w:ascii="Traditional Arabic" w:hAnsi="Traditional Arabic" w:cs="Traditional Arabic"/>
          <w:sz w:val="32"/>
          <w:szCs w:val="32"/>
          <w:rtl/>
          <w:lang w:bidi="ar-EG"/>
        </w:rPr>
        <w:t>تلبي الخدمات الطبية توقعاتي</w:t>
      </w:r>
      <w:r w:rsidRPr="00BB13D2">
        <w:rPr>
          <w:rFonts w:ascii="Traditional Arabic" w:hAnsi="Traditional Arabic" w:cs="Traditional Arabic"/>
          <w:sz w:val="32"/>
          <w:szCs w:val="32"/>
          <w:rtl/>
          <w:lang w:bidi="ar-EG"/>
        </w:rPr>
        <w:t xml:space="preserve">" </w:t>
      </w:r>
      <w:r w:rsidRPr="00BB13D2">
        <w:rPr>
          <w:rFonts w:ascii="Traditional Arabic" w:hAnsi="Traditional Arabic" w:cs="Traditional Arabic" w:hint="cs"/>
          <w:sz w:val="32"/>
          <w:szCs w:val="32"/>
          <w:rtl/>
          <w:lang w:bidi="ar-EG"/>
        </w:rPr>
        <w:t>في المرتبة الأخيرة مسجلة أقل متوسط حسابي</w:t>
      </w:r>
      <w:r>
        <w:rPr>
          <w:rFonts w:ascii="Traditional Arabic" w:hAnsi="Traditional Arabic" w:cs="Traditional Arabic" w:hint="cs"/>
          <w:color w:val="000000" w:themeColor="text1"/>
          <w:sz w:val="32"/>
          <w:szCs w:val="32"/>
          <w:rtl/>
          <w:lang w:bidi="ar-EG"/>
        </w:rPr>
        <w:t xml:space="preserve"> </w:t>
      </w:r>
      <w:r w:rsidRPr="00602F28">
        <w:rPr>
          <w:rFonts w:ascii="Traditional Arabic" w:hAnsi="Traditional Arabic" w:cs="Traditional Arabic" w:hint="cs"/>
          <w:sz w:val="32"/>
          <w:szCs w:val="32"/>
          <w:rtl/>
          <w:lang w:bidi="ar-EG"/>
        </w:rPr>
        <w:t>بين عبارات هذا البعد، حيث بلغ</w:t>
      </w:r>
      <w:r w:rsidRPr="00602F28">
        <w:rPr>
          <w:rFonts w:ascii="Traditional Arabic" w:hAnsi="Traditional Arabic" w:cs="Traditional Arabic"/>
          <w:sz w:val="32"/>
          <w:szCs w:val="32"/>
          <w:rtl/>
          <w:lang w:bidi="ar-EG"/>
        </w:rPr>
        <w:t xml:space="preserve"> (3.78) وانحراف معياري (0.86)،</w:t>
      </w:r>
      <w:r w:rsidRPr="00602F28">
        <w:rPr>
          <w:rFonts w:ascii="Traditional Arabic" w:hAnsi="Traditional Arabic" w:cs="Traditional Arabic" w:hint="cs"/>
          <w:sz w:val="32"/>
          <w:szCs w:val="32"/>
          <w:rtl/>
          <w:lang w:bidi="ar-EG"/>
        </w:rPr>
        <w:t xml:space="preserve"> </w:t>
      </w:r>
      <w:r w:rsidRPr="00602F28">
        <w:rPr>
          <w:rFonts w:ascii="Traditional Arabic" w:hAnsi="Traditional Arabic" w:cs="Traditional Arabic"/>
          <w:sz w:val="32"/>
          <w:szCs w:val="32"/>
          <w:rtl/>
          <w:lang w:bidi="ar-EG"/>
        </w:rPr>
        <w:t>وتكشف هذه النتيجة عن وجود فجوة نسبية بين كفاءة الخدمات الإدارية والتقنية (التي حققت مستويات مرتفعة جداً) وبين مستوى تلبية المخرجات الطبية الفعلية لتوقعات المرضى العالية، مما يتطلب تركيزاً أكبر على تجويد الأداء الإكلينيكي</w:t>
      </w:r>
      <w:r>
        <w:rPr>
          <w:rFonts w:ascii="Traditional Arabic" w:hAnsi="Traditional Arabic" w:cs="Traditional Arabic" w:hint="cs"/>
          <w:sz w:val="32"/>
          <w:szCs w:val="32"/>
          <w:rtl/>
          <w:lang w:bidi="ar-EG"/>
        </w:rPr>
        <w:t xml:space="preserve">، لذلك يجب </w:t>
      </w:r>
      <w:r w:rsidRPr="00602F28">
        <w:rPr>
          <w:rFonts w:ascii="Traditional Arabic" w:hAnsi="Traditional Arabic" w:cs="Traditional Arabic"/>
          <w:sz w:val="32"/>
          <w:szCs w:val="32"/>
          <w:rtl/>
          <w:lang w:bidi="ar-EG"/>
        </w:rPr>
        <w:t>التوصية بضرورة تقييم جودة الخدمات الطبية المقدمة عبر لجان الجودة بالمستشفى، والعمل على تدريب الكادر الطبي على أحدث الممارسات لرفع كفاءة التشخيص والعلاج</w:t>
      </w:r>
      <w:r w:rsidRPr="00602F28">
        <w:rPr>
          <w:rFonts w:ascii="Traditional Arabic" w:hAnsi="Traditional Arabic" w:cs="Traditional Arabic"/>
          <w:sz w:val="32"/>
          <w:szCs w:val="32"/>
          <w:lang w:bidi="ar-EG"/>
        </w:rPr>
        <w:t>.</w:t>
      </w:r>
    </w:p>
    <w:p w14:paraId="0410B406" w14:textId="267808E2"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0224" behindDoc="0" locked="0" layoutInCell="1" allowOverlap="1" wp14:anchorId="38FA1CC9" wp14:editId="6E2F1CFD">
                <wp:simplePos x="0" y="0"/>
                <wp:positionH relativeFrom="column">
                  <wp:posOffset>-546735</wp:posOffset>
                </wp:positionH>
                <wp:positionV relativeFrom="paragraph">
                  <wp:posOffset>146050</wp:posOffset>
                </wp:positionV>
                <wp:extent cx="819150" cy="371475"/>
                <wp:effectExtent l="0" t="0" r="0" b="9525"/>
                <wp:wrapNone/>
                <wp:docPr id="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C7929"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A1CC9" id="_x0000_s1052" style="position:absolute;left:0;text-align:left;margin-left:-43.05pt;margin-top:11.5pt;width:64.5pt;height:29.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" filled="f" stroked="f">
                <v:textbox>
                  <w:txbxContent>
                    <w:p w14:paraId="1A4C7929"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13</w:t>
      </w:r>
      <w:r w:rsidRPr="00A54D9E">
        <w:rPr>
          <w:rFonts w:ascii="Traditional Arabic" w:hAnsi="Traditional Arabic" w:cs="Traditional Arabic"/>
          <w:b/>
          <w:bCs/>
          <w:sz w:val="32"/>
          <w:szCs w:val="32"/>
          <w:rtl/>
        </w:rPr>
        <w:t>) يوضح بعد الكفاءة التشغيلية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1686291D" w14:textId="77777777" w:rsidTr="000F3280">
        <w:trPr>
          <w:trHeight w:val="324"/>
        </w:trPr>
        <w:tc>
          <w:tcPr>
            <w:tcW w:w="490" w:type="dxa"/>
            <w:vMerge w:val="restart"/>
            <w:shd w:val="clear" w:color="auto" w:fill="D9D9D9" w:themeFill="background1" w:themeFillShade="D9"/>
            <w:vAlign w:val="center"/>
          </w:tcPr>
          <w:p w14:paraId="0FD6FAD0" w14:textId="77777777" w:rsidR="0062724E" w:rsidRPr="00472F14" w:rsidRDefault="0062724E" w:rsidP="000F3280">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4560AC9E" w14:textId="16C378E8" w:rsidR="0062724E" w:rsidRPr="00472F14" w:rsidRDefault="0062724E" w:rsidP="000F3280">
            <w:pPr>
              <w:spacing w:after="120" w:line="240" w:lineRule="auto"/>
              <w:contextualSpacing/>
              <w:jc w:val="center"/>
              <w:rPr>
                <w:rFonts w:ascii="Traditional Arabic" w:hAnsi="Traditional Arabic" w:cs="Traditional Arabic"/>
                <w:b/>
                <w:bCs/>
                <w:color w:val="000000"/>
                <w:lang w:bidi="ar-EG"/>
              </w:rPr>
            </w:pPr>
            <w:r w:rsidRPr="00472F14">
              <w:rPr>
                <w:rFonts w:ascii="Traditional Arabic" w:hAnsi="Traditional Arabic" w:cs="Traditional Arabic"/>
                <w:b/>
                <w:bCs/>
                <w:sz w:val="28"/>
                <w:szCs w:val="28"/>
                <w:rtl/>
              </w:rPr>
              <w:t>ب</w:t>
            </w:r>
            <w:r w:rsidR="00DC25CC">
              <w:rPr>
                <w:rFonts w:ascii="Traditional Arabic" w:hAnsi="Traditional Arabic" w:cs="Traditional Arabic" w:hint="cs"/>
                <w:b/>
                <w:bCs/>
                <w:sz w:val="28"/>
                <w:szCs w:val="28"/>
                <w:rtl/>
              </w:rPr>
              <w:t>ُ</w:t>
            </w:r>
            <w:r w:rsidRPr="00472F14">
              <w:rPr>
                <w:rFonts w:ascii="Traditional Arabic" w:hAnsi="Traditional Arabic" w:cs="Traditional Arabic"/>
                <w:b/>
                <w:bCs/>
                <w:sz w:val="28"/>
                <w:szCs w:val="28"/>
                <w:rtl/>
              </w:rPr>
              <w:t xml:space="preserve">عد </w:t>
            </w:r>
            <w:r w:rsidRPr="00472F14">
              <w:rPr>
                <w:rFonts w:ascii="Traditional Arabic" w:hAnsi="Traditional Arabic" w:cs="Traditional Arabic"/>
                <w:b/>
                <w:bCs/>
                <w:rtl/>
                <w:lang w:bidi="ar-EG"/>
              </w:rPr>
              <w:t>الكفاءة التشغيلية</w:t>
            </w:r>
          </w:p>
        </w:tc>
        <w:tc>
          <w:tcPr>
            <w:tcW w:w="3402" w:type="dxa"/>
            <w:gridSpan w:val="5"/>
            <w:tcBorders>
              <w:bottom w:val="single" w:sz="4" w:space="0" w:color="auto"/>
            </w:tcBorders>
            <w:shd w:val="clear" w:color="auto" w:fill="D9D9D9" w:themeFill="background1" w:themeFillShade="D9"/>
            <w:vAlign w:val="center"/>
          </w:tcPr>
          <w:p w14:paraId="28CB05F0"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0FAF882E"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5C0804D5"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3AAE3B17"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491DC7C8"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0F5EAA58" w14:textId="77777777" w:rsidTr="000F3280">
        <w:trPr>
          <w:trHeight w:val="175"/>
        </w:trPr>
        <w:tc>
          <w:tcPr>
            <w:tcW w:w="490" w:type="dxa"/>
            <w:vMerge/>
            <w:vAlign w:val="center"/>
          </w:tcPr>
          <w:p w14:paraId="33E3EEC4"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4A4B95A4"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50B89682"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5472E29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566B0A13"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636E719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1F087CE8"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23AC9BF6"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2FE7F161"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023D4E0"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29AA8FE2"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0BADBB65" w14:textId="77777777" w:rsidTr="000F3280">
        <w:trPr>
          <w:trHeight w:val="284"/>
        </w:trPr>
        <w:tc>
          <w:tcPr>
            <w:tcW w:w="490" w:type="dxa"/>
            <w:vAlign w:val="center"/>
          </w:tcPr>
          <w:p w14:paraId="3DB9B242"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17F861F9"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تسريع تقديم الخدمات</w:t>
            </w:r>
          </w:p>
        </w:tc>
        <w:tc>
          <w:tcPr>
            <w:tcW w:w="709" w:type="dxa"/>
            <w:vAlign w:val="center"/>
          </w:tcPr>
          <w:p w14:paraId="2ED358B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106</w:t>
            </w:r>
          </w:p>
        </w:tc>
        <w:tc>
          <w:tcPr>
            <w:tcW w:w="567" w:type="dxa"/>
            <w:vAlign w:val="center"/>
          </w:tcPr>
          <w:p w14:paraId="7CFE197F"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217</w:t>
            </w:r>
          </w:p>
        </w:tc>
        <w:tc>
          <w:tcPr>
            <w:tcW w:w="709" w:type="dxa"/>
            <w:vAlign w:val="center"/>
          </w:tcPr>
          <w:p w14:paraId="3B251AD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39</w:t>
            </w:r>
          </w:p>
        </w:tc>
        <w:tc>
          <w:tcPr>
            <w:tcW w:w="708" w:type="dxa"/>
            <w:vAlign w:val="center"/>
          </w:tcPr>
          <w:p w14:paraId="198488B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12</w:t>
            </w:r>
          </w:p>
        </w:tc>
        <w:tc>
          <w:tcPr>
            <w:tcW w:w="709" w:type="dxa"/>
            <w:vAlign w:val="center"/>
          </w:tcPr>
          <w:p w14:paraId="0C7CEA8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1" w:type="dxa"/>
            <w:vAlign w:val="center"/>
          </w:tcPr>
          <w:p w14:paraId="2F3E4364"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1550</w:t>
            </w:r>
          </w:p>
        </w:tc>
        <w:tc>
          <w:tcPr>
            <w:tcW w:w="850" w:type="dxa"/>
            <w:vAlign w:val="center"/>
          </w:tcPr>
          <w:p w14:paraId="02AC20F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4.03</w:t>
            </w:r>
          </w:p>
        </w:tc>
        <w:tc>
          <w:tcPr>
            <w:tcW w:w="851" w:type="dxa"/>
            <w:vAlign w:val="center"/>
          </w:tcPr>
          <w:p w14:paraId="2079116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0.87</w:t>
            </w:r>
          </w:p>
        </w:tc>
        <w:tc>
          <w:tcPr>
            <w:tcW w:w="702" w:type="dxa"/>
            <w:vAlign w:val="center"/>
          </w:tcPr>
          <w:p w14:paraId="5F9C567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1666543A" w14:textId="77777777" w:rsidTr="000F3280">
        <w:trPr>
          <w:trHeight w:val="533"/>
        </w:trPr>
        <w:tc>
          <w:tcPr>
            <w:tcW w:w="490" w:type="dxa"/>
            <w:vAlign w:val="center"/>
          </w:tcPr>
          <w:p w14:paraId="22FAD2F5"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0B7BBC80"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يقلل التطبيق من الأخطاء الإدارية</w:t>
            </w:r>
          </w:p>
        </w:tc>
        <w:tc>
          <w:tcPr>
            <w:tcW w:w="709" w:type="dxa"/>
            <w:vAlign w:val="center"/>
          </w:tcPr>
          <w:p w14:paraId="24FB368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72</w:t>
            </w:r>
          </w:p>
        </w:tc>
        <w:tc>
          <w:tcPr>
            <w:tcW w:w="567" w:type="dxa"/>
            <w:vAlign w:val="center"/>
          </w:tcPr>
          <w:p w14:paraId="546752C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221</w:t>
            </w:r>
          </w:p>
        </w:tc>
        <w:tc>
          <w:tcPr>
            <w:tcW w:w="709" w:type="dxa"/>
            <w:vAlign w:val="center"/>
          </w:tcPr>
          <w:p w14:paraId="1ADE5FB3"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67</w:t>
            </w:r>
          </w:p>
        </w:tc>
        <w:tc>
          <w:tcPr>
            <w:tcW w:w="708" w:type="dxa"/>
            <w:vAlign w:val="center"/>
          </w:tcPr>
          <w:p w14:paraId="600A289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00C455D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1" w:type="dxa"/>
            <w:vAlign w:val="center"/>
          </w:tcPr>
          <w:p w14:paraId="071EE8C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1479</w:t>
            </w:r>
          </w:p>
        </w:tc>
        <w:tc>
          <w:tcPr>
            <w:tcW w:w="850" w:type="dxa"/>
            <w:vAlign w:val="center"/>
          </w:tcPr>
          <w:p w14:paraId="47D5374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9B625A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0.89</w:t>
            </w:r>
          </w:p>
        </w:tc>
        <w:tc>
          <w:tcPr>
            <w:tcW w:w="702" w:type="dxa"/>
            <w:vAlign w:val="center"/>
          </w:tcPr>
          <w:p w14:paraId="3BCF2FB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4</w:t>
            </w:r>
          </w:p>
        </w:tc>
      </w:tr>
      <w:tr w:rsidR="0062724E" w:rsidRPr="00472F14" w14:paraId="110B9E85" w14:textId="77777777" w:rsidTr="000F3280">
        <w:trPr>
          <w:trHeight w:val="452"/>
        </w:trPr>
        <w:tc>
          <w:tcPr>
            <w:tcW w:w="490" w:type="dxa"/>
            <w:vAlign w:val="center"/>
          </w:tcPr>
          <w:p w14:paraId="6EB9F941"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6F9C17B0"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يحسن التطبيق تنظيم العمل داخل المستشفى</w:t>
            </w:r>
          </w:p>
        </w:tc>
        <w:tc>
          <w:tcPr>
            <w:tcW w:w="709" w:type="dxa"/>
            <w:vAlign w:val="center"/>
          </w:tcPr>
          <w:p w14:paraId="5245BC7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81</w:t>
            </w:r>
          </w:p>
        </w:tc>
        <w:tc>
          <w:tcPr>
            <w:tcW w:w="567" w:type="dxa"/>
            <w:vAlign w:val="center"/>
          </w:tcPr>
          <w:p w14:paraId="585CE37F"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232</w:t>
            </w:r>
          </w:p>
        </w:tc>
        <w:tc>
          <w:tcPr>
            <w:tcW w:w="709" w:type="dxa"/>
            <w:vAlign w:val="center"/>
          </w:tcPr>
          <w:p w14:paraId="7E90620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51</w:t>
            </w:r>
          </w:p>
        </w:tc>
        <w:tc>
          <w:tcPr>
            <w:tcW w:w="708" w:type="dxa"/>
            <w:vAlign w:val="center"/>
          </w:tcPr>
          <w:p w14:paraId="040E10D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11</w:t>
            </w:r>
          </w:p>
        </w:tc>
        <w:tc>
          <w:tcPr>
            <w:tcW w:w="709" w:type="dxa"/>
            <w:vAlign w:val="center"/>
          </w:tcPr>
          <w:p w14:paraId="2AA9080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vAlign w:val="center"/>
          </w:tcPr>
          <w:p w14:paraId="31A510E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1518</w:t>
            </w:r>
          </w:p>
        </w:tc>
        <w:tc>
          <w:tcPr>
            <w:tcW w:w="850" w:type="dxa"/>
            <w:vAlign w:val="center"/>
          </w:tcPr>
          <w:p w14:paraId="2485BE5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3.94</w:t>
            </w:r>
          </w:p>
        </w:tc>
        <w:tc>
          <w:tcPr>
            <w:tcW w:w="851" w:type="dxa"/>
            <w:vAlign w:val="center"/>
          </w:tcPr>
          <w:p w14:paraId="39E3DC5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758882B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0B6B1D8C" w14:textId="77777777" w:rsidTr="000F3280">
        <w:trPr>
          <w:trHeight w:val="533"/>
        </w:trPr>
        <w:tc>
          <w:tcPr>
            <w:tcW w:w="490" w:type="dxa"/>
            <w:tcBorders>
              <w:bottom w:val="single" w:sz="4" w:space="0" w:color="auto"/>
            </w:tcBorders>
            <w:vAlign w:val="center"/>
          </w:tcPr>
          <w:p w14:paraId="05CD077F"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25A548F0"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كفاءة الإجراءات الطبية</w:t>
            </w:r>
          </w:p>
        </w:tc>
        <w:tc>
          <w:tcPr>
            <w:tcW w:w="709" w:type="dxa"/>
            <w:tcBorders>
              <w:bottom w:val="single" w:sz="4" w:space="0" w:color="auto"/>
            </w:tcBorders>
            <w:vAlign w:val="center"/>
          </w:tcPr>
          <w:p w14:paraId="50EBE2B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tcBorders>
              <w:bottom w:val="single" w:sz="4" w:space="0" w:color="auto"/>
            </w:tcBorders>
            <w:vAlign w:val="center"/>
          </w:tcPr>
          <w:p w14:paraId="0464B9C2"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222</w:t>
            </w:r>
          </w:p>
        </w:tc>
        <w:tc>
          <w:tcPr>
            <w:tcW w:w="709" w:type="dxa"/>
            <w:tcBorders>
              <w:bottom w:val="single" w:sz="4" w:space="0" w:color="auto"/>
            </w:tcBorders>
            <w:vAlign w:val="center"/>
          </w:tcPr>
          <w:p w14:paraId="2736FAF4"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61</w:t>
            </w:r>
          </w:p>
        </w:tc>
        <w:tc>
          <w:tcPr>
            <w:tcW w:w="708" w:type="dxa"/>
            <w:tcBorders>
              <w:bottom w:val="single" w:sz="4" w:space="0" w:color="auto"/>
            </w:tcBorders>
            <w:vAlign w:val="center"/>
          </w:tcPr>
          <w:p w14:paraId="0346345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16</w:t>
            </w:r>
          </w:p>
        </w:tc>
        <w:tc>
          <w:tcPr>
            <w:tcW w:w="709" w:type="dxa"/>
            <w:tcBorders>
              <w:bottom w:val="single" w:sz="4" w:space="0" w:color="auto"/>
            </w:tcBorders>
            <w:vAlign w:val="center"/>
          </w:tcPr>
          <w:p w14:paraId="3751BA7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tcBorders>
              <w:bottom w:val="single" w:sz="4" w:space="0" w:color="auto"/>
            </w:tcBorders>
            <w:vAlign w:val="center"/>
          </w:tcPr>
          <w:p w14:paraId="556AC25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1493</w:t>
            </w:r>
          </w:p>
        </w:tc>
        <w:tc>
          <w:tcPr>
            <w:tcW w:w="850" w:type="dxa"/>
            <w:tcBorders>
              <w:bottom w:val="single" w:sz="4" w:space="0" w:color="auto"/>
            </w:tcBorders>
            <w:vAlign w:val="center"/>
          </w:tcPr>
          <w:p w14:paraId="7BAF72E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3.88</w:t>
            </w:r>
          </w:p>
        </w:tc>
        <w:tc>
          <w:tcPr>
            <w:tcW w:w="851" w:type="dxa"/>
            <w:tcBorders>
              <w:bottom w:val="single" w:sz="4" w:space="0" w:color="auto"/>
            </w:tcBorders>
            <w:vAlign w:val="center"/>
          </w:tcPr>
          <w:p w14:paraId="14D7F13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0.86</w:t>
            </w:r>
          </w:p>
        </w:tc>
        <w:tc>
          <w:tcPr>
            <w:tcW w:w="702" w:type="dxa"/>
            <w:tcBorders>
              <w:bottom w:val="single" w:sz="4" w:space="0" w:color="auto"/>
            </w:tcBorders>
            <w:vAlign w:val="center"/>
          </w:tcPr>
          <w:p w14:paraId="3B4CC69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030276A3" w14:textId="77777777" w:rsidTr="000F3280">
        <w:trPr>
          <w:trHeight w:val="354"/>
        </w:trPr>
        <w:tc>
          <w:tcPr>
            <w:tcW w:w="8360" w:type="dxa"/>
            <w:gridSpan w:val="8"/>
            <w:shd w:val="clear" w:color="auto" w:fill="D9D9D9" w:themeFill="background1" w:themeFillShade="D9"/>
          </w:tcPr>
          <w:p w14:paraId="2759280D" w14:textId="77777777" w:rsidR="0062724E" w:rsidRPr="00472F14" w:rsidRDefault="0062724E" w:rsidP="000F3280">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22624A4C"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3.92</w:t>
            </w:r>
          </w:p>
        </w:tc>
        <w:tc>
          <w:tcPr>
            <w:tcW w:w="851" w:type="dxa"/>
            <w:shd w:val="clear" w:color="auto" w:fill="D9D9D9" w:themeFill="background1" w:themeFillShade="D9"/>
            <w:vAlign w:val="center"/>
          </w:tcPr>
          <w:p w14:paraId="2FC91BB4"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0.76</w:t>
            </w:r>
          </w:p>
        </w:tc>
        <w:tc>
          <w:tcPr>
            <w:tcW w:w="702" w:type="dxa"/>
            <w:shd w:val="clear" w:color="auto" w:fill="D9D9D9" w:themeFill="background1" w:themeFillShade="D9"/>
            <w:vAlign w:val="center"/>
          </w:tcPr>
          <w:p w14:paraId="513896EA"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w:t>
            </w:r>
          </w:p>
        </w:tc>
      </w:tr>
    </w:tbl>
    <w:p w14:paraId="108E06B6"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33A43023" w14:textId="4E9831BD" w:rsidR="0062724E" w:rsidRPr="00472F14"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13</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w:t>
      </w:r>
      <w:r w:rsidRPr="00472F14">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w:t>
      </w:r>
      <w:r w:rsidRPr="00472F14">
        <w:rPr>
          <w:rFonts w:ascii="Traditional Arabic" w:hAnsi="Traditional Arabic" w:cs="Traditional Arabic"/>
          <w:color w:val="000000" w:themeColor="text1"/>
          <w:sz w:val="32"/>
          <w:szCs w:val="32"/>
          <w:rtl/>
        </w:rPr>
        <w:t>الكفاءة التشغيلية</w:t>
      </w:r>
      <w:r w:rsidRPr="00472F14">
        <w:rPr>
          <w:rFonts w:ascii="Traditional Arabic" w:hAnsi="Traditional Arabic" w:cs="Traditional Arabic"/>
          <w:color w:val="000000" w:themeColor="text1"/>
          <w:sz w:val="32"/>
          <w:szCs w:val="32"/>
          <w:rtl/>
          <w:lang w:bidi="ar-EG"/>
        </w:rPr>
        <w:t>" بمستوى مرتفع،</w:t>
      </w:r>
      <w:r w:rsidR="00DC25CC">
        <w:rPr>
          <w:rFonts w:ascii="Traditional Arabic" w:hAnsi="Traditional Arabic" w:cs="Traditional Arabic" w:hint="cs"/>
          <w:color w:val="000000" w:themeColor="text1"/>
          <w:sz w:val="32"/>
          <w:szCs w:val="32"/>
          <w:rtl/>
          <w:lang w:bidi="ar-EG"/>
        </w:rPr>
        <w:t xml:space="preserve"> </w:t>
      </w:r>
      <w:r w:rsidRPr="00472F14">
        <w:rPr>
          <w:rFonts w:ascii="Traditional Arabic" w:hAnsi="Traditional Arabic" w:cs="Traditional Arabic"/>
          <w:color w:val="000000" w:themeColor="text1"/>
          <w:sz w:val="32"/>
          <w:szCs w:val="32"/>
          <w:rtl/>
          <w:lang w:bidi="ar-EG"/>
        </w:rPr>
        <w:t>حيث جاء المتوسط الحسابي للبعد ككل (3.92) وانحراف معياري (0.76)</w:t>
      </w:r>
      <w:r>
        <w:rPr>
          <w:rFonts w:ascii="Traditional Arabic" w:hAnsi="Traditional Arabic" w:cs="Traditional Arabic" w:hint="cs"/>
          <w:color w:val="000000" w:themeColor="text1"/>
          <w:sz w:val="32"/>
          <w:szCs w:val="32"/>
          <w:rtl/>
          <w:lang w:bidi="ar-EG"/>
        </w:rPr>
        <w:t xml:space="preserve">، </w:t>
      </w:r>
      <w:r w:rsidRPr="00602F28">
        <w:rPr>
          <w:rFonts w:ascii="Traditional Arabic" w:hAnsi="Traditional Arabic" w:cs="Traditional Arabic"/>
          <w:color w:val="000000" w:themeColor="text1"/>
          <w:sz w:val="32"/>
          <w:szCs w:val="32"/>
          <w:rtl/>
          <w:lang w:bidi="ar-EG"/>
        </w:rPr>
        <w:t>يعكس هذا المتوسط نجاح المستشفى في تنظيم المسارات الداخلية للمستشفى، وتنسيق العمل بين الأقسام المختلفة (الاستقبال، العيادات، المختبرات، الصيدلية)، مما يضمن تقديم الخدمة بأقل جهد وأعلى سرعة ممكنة</w:t>
      </w:r>
      <w:r>
        <w:rPr>
          <w:rFonts w:ascii="Traditional Arabic" w:hAnsi="Traditional Arabic" w:cs="Traditional Arabic" w:hint="cs"/>
          <w:color w:val="000000" w:themeColor="text1"/>
          <w:sz w:val="32"/>
          <w:szCs w:val="32"/>
          <w:rtl/>
          <w:lang w:bidi="ar-EG"/>
        </w:rPr>
        <w:t xml:space="preserve">، وهذا ما أكدته </w:t>
      </w:r>
      <w:r w:rsidRPr="000A7A3B">
        <w:rPr>
          <w:rFonts w:ascii="Traditional Arabic" w:hAnsi="Traditional Arabic" w:cs="Traditional Arabic"/>
          <w:color w:val="000000" w:themeColor="text1"/>
          <w:sz w:val="32"/>
          <w:szCs w:val="32"/>
          <w:rtl/>
          <w:lang w:bidi="ar-EG"/>
        </w:rPr>
        <w:t xml:space="preserve">دراسة الفايدي، أحمد عطية (2021) </w:t>
      </w:r>
      <w:r>
        <w:rPr>
          <w:rFonts w:ascii="Traditional Arabic" w:hAnsi="Traditional Arabic" w:cs="Traditional Arabic" w:hint="cs"/>
          <w:color w:val="000000" w:themeColor="text1"/>
          <w:sz w:val="32"/>
          <w:szCs w:val="32"/>
          <w:rtl/>
          <w:lang w:bidi="ar-EG"/>
        </w:rPr>
        <w:t xml:space="preserve">بضرورة </w:t>
      </w:r>
      <w:r w:rsidRPr="000A7A3B">
        <w:rPr>
          <w:rFonts w:ascii="Traditional Arabic" w:hAnsi="Traditional Arabic" w:cs="Traditional Arabic"/>
          <w:color w:val="000000" w:themeColor="text1"/>
          <w:sz w:val="32"/>
          <w:szCs w:val="32"/>
          <w:rtl/>
          <w:lang w:bidi="ar-EG"/>
        </w:rPr>
        <w:t>تدريب العاملين على استخدام التطبيقات الذكية، وسن القوانين التي تضمن حقوق المستخدمين، ومواكبة التقنيات الحديثة في مجال البرمجيات</w:t>
      </w:r>
      <w:r>
        <w:rPr>
          <w:rFonts w:ascii="Traditional Arabic" w:hAnsi="Traditional Arabic" w:cs="Traditional Arabic" w:hint="cs"/>
          <w:color w:val="000000" w:themeColor="text1"/>
          <w:sz w:val="32"/>
          <w:szCs w:val="32"/>
          <w:rtl/>
          <w:lang w:bidi="ar-EG"/>
        </w:rPr>
        <w:t xml:space="preserve">، </w:t>
      </w:r>
      <w:r w:rsidRPr="00130B7C">
        <w:rPr>
          <w:rFonts w:ascii="Traditional Arabic" w:hAnsi="Traditional Arabic" w:cs="Traditional Arabic" w:hint="cs"/>
          <w:color w:val="000000" w:themeColor="text1"/>
          <w:sz w:val="32"/>
          <w:szCs w:val="32"/>
          <w:rtl/>
          <w:lang w:bidi="ar-EG"/>
        </w:rPr>
        <w:t>وت</w:t>
      </w:r>
      <w:r w:rsidRPr="00130B7C">
        <w:rPr>
          <w:rFonts w:ascii="Traditional Arabic" w:hAnsi="Traditional Arabic" w:cs="Traditional Arabic"/>
          <w:color w:val="000000" w:themeColor="text1"/>
          <w:sz w:val="32"/>
          <w:szCs w:val="32"/>
          <w:rtl/>
          <w:lang w:bidi="ar-EG"/>
        </w:rPr>
        <w:t>وصية إدارة المستشفى بزيادة الدعم المالي لتطوير التطبيق</w:t>
      </w:r>
      <w:r w:rsidRPr="00130B7C">
        <w:rPr>
          <w:rFonts w:ascii="Traditional Arabic" w:hAnsi="Traditional Arabic" w:cs="Traditional Arabic" w:hint="cs"/>
          <w:color w:val="000000" w:themeColor="text1"/>
          <w:sz w:val="32"/>
          <w:szCs w:val="32"/>
          <w:rtl/>
          <w:lang w:bidi="ar-EG"/>
        </w:rPr>
        <w:t>.</w:t>
      </w:r>
    </w:p>
    <w:p w14:paraId="3CD78C27"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34287B0D" w14:textId="6CAECFEC"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EG"/>
        </w:rPr>
        <w:t>جاء في المرتبة الأولى</w:t>
      </w:r>
      <w:r w:rsidRPr="00472F14">
        <w:rPr>
          <w:rFonts w:ascii="Traditional Arabic" w:hAnsi="Traditional Arabic" w:cs="Traditional Arabic"/>
          <w:color w:val="000000" w:themeColor="text1"/>
          <w:sz w:val="32"/>
          <w:szCs w:val="32"/>
          <w:rtl/>
          <w:lang w:bidi="ar-EG"/>
        </w:rPr>
        <w:t xml:space="preserve"> عبارة "</w:t>
      </w:r>
      <w:r w:rsidRPr="00472F14">
        <w:rPr>
          <w:rFonts w:ascii="Traditional Arabic" w:hAnsi="Traditional Arabic" w:cs="Traditional Arabic"/>
          <w:sz w:val="32"/>
          <w:szCs w:val="32"/>
          <w:rtl/>
          <w:lang w:bidi="ar-EG"/>
        </w:rPr>
        <w:t>يساهم التطبيق في تسريع تقديم الخدمات</w:t>
      </w:r>
      <w:r w:rsidRPr="00472F14">
        <w:rPr>
          <w:rFonts w:ascii="Traditional Arabic" w:hAnsi="Traditional Arabic" w:cs="Traditional Arabic"/>
          <w:color w:val="000000" w:themeColor="text1"/>
          <w:sz w:val="32"/>
          <w:szCs w:val="32"/>
          <w:rtl/>
          <w:lang w:bidi="ar-EG"/>
        </w:rPr>
        <w:t xml:space="preserve">" بمتوسط حسابي (4.03) وانحراف معياري (0.87)، </w:t>
      </w:r>
      <w:r>
        <w:rPr>
          <w:rFonts w:ascii="Traditional Arabic" w:hAnsi="Traditional Arabic" w:cs="Traditional Arabic" w:hint="cs"/>
          <w:color w:val="000000" w:themeColor="text1"/>
          <w:sz w:val="32"/>
          <w:szCs w:val="32"/>
          <w:rtl/>
          <w:lang w:bidi="ar-EG"/>
        </w:rPr>
        <w:t xml:space="preserve">ويساعد ذلك على </w:t>
      </w:r>
      <w:r w:rsidRPr="00130B7C">
        <w:rPr>
          <w:rFonts w:ascii="Traditional Arabic" w:hAnsi="Traditional Arabic" w:cs="Traditional Arabic"/>
          <w:color w:val="000000" w:themeColor="text1"/>
          <w:sz w:val="32"/>
          <w:szCs w:val="32"/>
          <w:rtl/>
          <w:lang w:bidi="ar-EG"/>
        </w:rPr>
        <w:t>تسريع الخدمات عبر التطبيق يعني أن المنظومة الرقمية نجحت في إلغاء النماذج الورقية، وتخفيف الضغط اليدوي على موظفي الاستقبال؛ حيث ينتقل طلب المريض إلكترونياً وبشكل فوري بين العيادات والمختبر والصيدلية، مما يمنع تكدس المعاملات</w:t>
      </w:r>
      <w:r w:rsidRPr="00130B7C">
        <w:rPr>
          <w:rFonts w:ascii="Traditional Arabic" w:hAnsi="Traditional Arabic" w:cs="Traditional Arabic"/>
          <w:color w:val="000000" w:themeColor="text1"/>
          <w:sz w:val="32"/>
          <w:szCs w:val="32"/>
          <w:lang w:bidi="ar-EG"/>
        </w:rPr>
        <w:t>.</w:t>
      </w:r>
    </w:p>
    <w:p w14:paraId="1005751F" w14:textId="109B0230" w:rsidR="0062724E" w:rsidRPr="00130B7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عبارة "</w:t>
      </w:r>
      <w:r w:rsidR="009F10AA" w:rsidRPr="009F10AA">
        <w:rPr>
          <w:rFonts w:ascii="Traditional Arabic" w:hAnsi="Traditional Arabic" w:cs="Traditional Arabic"/>
          <w:color w:val="000000" w:themeColor="text1"/>
          <w:sz w:val="32"/>
          <w:szCs w:val="32"/>
          <w:rtl/>
          <w:lang w:bidi="ar-EG"/>
        </w:rPr>
        <w:t xml:space="preserve"> يحسن التطبيق تنظيم العمل داخل المستشفى</w:t>
      </w:r>
      <w:r w:rsidR="009F10AA" w:rsidRPr="00472F14">
        <w:rPr>
          <w:rFonts w:ascii="Traditional Arabic" w:hAnsi="Traditional Arabic" w:cs="Traditional Arabic"/>
          <w:color w:val="000000" w:themeColor="text1"/>
          <w:sz w:val="32"/>
          <w:szCs w:val="32"/>
          <w:rtl/>
          <w:lang w:bidi="ar-EG"/>
        </w:rPr>
        <w:t xml:space="preserve"> </w:t>
      </w:r>
      <w:r w:rsidRPr="00472F14">
        <w:rPr>
          <w:rFonts w:ascii="Traditional Arabic" w:hAnsi="Traditional Arabic" w:cs="Traditional Arabic"/>
          <w:color w:val="000000" w:themeColor="text1"/>
          <w:sz w:val="32"/>
          <w:szCs w:val="32"/>
          <w:rtl/>
          <w:lang w:bidi="ar-EG"/>
        </w:rPr>
        <w:t xml:space="preserve">" بمتوسط حسابي (3.94) </w:t>
      </w:r>
      <w:r w:rsidRPr="00130B7C">
        <w:rPr>
          <w:rFonts w:ascii="Traditional Arabic" w:hAnsi="Traditional Arabic" w:cs="Traditional Arabic"/>
          <w:sz w:val="32"/>
          <w:szCs w:val="32"/>
          <w:rtl/>
          <w:lang w:bidi="ar-EG"/>
        </w:rPr>
        <w:t>وانحراف معياري (0.83)،</w:t>
      </w:r>
      <w:r w:rsidRPr="00130B7C">
        <w:rPr>
          <w:rFonts w:ascii="Traditional Arabic" w:hAnsi="Traditional Arabic" w:cs="Traditional Arabic" w:hint="cs"/>
          <w:sz w:val="32"/>
          <w:szCs w:val="32"/>
          <w:rtl/>
          <w:lang w:bidi="ar-EG"/>
        </w:rPr>
        <w:t xml:space="preserve"> ويعكس ذلك تحسين قيمة الوقت حيث أن إ</w:t>
      </w:r>
      <w:r w:rsidRPr="00130B7C">
        <w:rPr>
          <w:rFonts w:ascii="Traditional Arabic" w:hAnsi="Traditional Arabic" w:cs="Traditional Arabic"/>
          <w:sz w:val="32"/>
          <w:szCs w:val="32"/>
          <w:rtl/>
          <w:lang w:bidi="ar-EG"/>
        </w:rPr>
        <w:t>تاحة الخدمات عبر التطبيق جنّبت المرضى عناء الانتقال المتكرر للمستشفى للحجز، وانتظار الطوابير الطويلة، والبيروقراطية الإدارية</w:t>
      </w:r>
      <w:r w:rsidR="009F10AA">
        <w:rPr>
          <w:rFonts w:ascii="Traditional Arabic" w:hAnsi="Traditional Arabic" w:cs="Traditional Arabic" w:hint="cs"/>
          <w:sz w:val="32"/>
          <w:szCs w:val="32"/>
          <w:rtl/>
          <w:lang w:bidi="ar-EG"/>
        </w:rPr>
        <w:t>.</w:t>
      </w:r>
    </w:p>
    <w:p w14:paraId="3C6AE01B" w14:textId="5F5050E6" w:rsidR="0062724E" w:rsidRPr="00130B7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وفي المقابل</w:t>
      </w:r>
      <w:r w:rsidR="006B1DB3">
        <w:rPr>
          <w:rFonts w:ascii="Traditional Arabic" w:hAnsi="Traditional Arabic" w:cs="Traditional Arabic" w:hint="cs"/>
          <w:color w:val="000000" w:themeColor="text1"/>
          <w:sz w:val="32"/>
          <w:szCs w:val="32"/>
          <w:rtl/>
          <w:lang w:bidi="ar-EG"/>
        </w:rPr>
        <w:t>،</w:t>
      </w:r>
      <w:r w:rsidRPr="00472F14">
        <w:rPr>
          <w:rFonts w:ascii="Traditional Arabic" w:hAnsi="Traditional Arabic" w:cs="Traditional Arabic"/>
          <w:color w:val="000000" w:themeColor="text1"/>
          <w:sz w:val="32"/>
          <w:szCs w:val="32"/>
          <w:rtl/>
          <w:lang w:bidi="ar-EG"/>
        </w:rPr>
        <w:t xml:space="preserve"> جاءت عبارة " </w:t>
      </w:r>
      <w:r w:rsidRPr="00472F14">
        <w:rPr>
          <w:rFonts w:ascii="Traditional Arabic" w:hAnsi="Traditional Arabic" w:cs="Traditional Arabic"/>
          <w:sz w:val="32"/>
          <w:szCs w:val="32"/>
          <w:rtl/>
          <w:lang w:bidi="ar-EG"/>
        </w:rPr>
        <w:t>يقلل التطبيق من الأخطاء الإدارية</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البعد، حيث بلغ</w:t>
      </w:r>
      <w:r w:rsidRPr="00472F14">
        <w:rPr>
          <w:rFonts w:ascii="Traditional Arabic" w:hAnsi="Traditional Arabic" w:cs="Traditional Arabic"/>
          <w:color w:val="000000" w:themeColor="text1"/>
          <w:sz w:val="32"/>
          <w:szCs w:val="32"/>
          <w:rtl/>
          <w:lang w:bidi="ar-EG"/>
        </w:rPr>
        <w:t xml:space="preserve"> (3.84) وانحراف معياري (0.89)،</w:t>
      </w:r>
      <w:r>
        <w:rPr>
          <w:rFonts w:ascii="Traditional Arabic" w:hAnsi="Traditional Arabic" w:cs="Traditional Arabic" w:hint="cs"/>
          <w:color w:val="000000" w:themeColor="text1"/>
          <w:sz w:val="32"/>
          <w:szCs w:val="32"/>
          <w:rtl/>
          <w:lang w:bidi="ar-EG"/>
        </w:rPr>
        <w:t xml:space="preserve"> </w:t>
      </w:r>
      <w:r w:rsidRPr="00130B7C">
        <w:rPr>
          <w:rFonts w:ascii="Traditional Arabic" w:hAnsi="Traditional Arabic" w:cs="Traditional Arabic" w:hint="cs"/>
          <w:color w:val="000000" w:themeColor="text1"/>
          <w:sz w:val="32"/>
          <w:szCs w:val="32"/>
          <w:rtl/>
          <w:lang w:bidi="ar-EG"/>
        </w:rPr>
        <w:t>و</w:t>
      </w:r>
      <w:r w:rsidRPr="00130B7C">
        <w:rPr>
          <w:rFonts w:ascii="Traditional Arabic" w:hAnsi="Traditional Arabic" w:cs="Traditional Arabic"/>
          <w:color w:val="000000" w:themeColor="text1"/>
          <w:sz w:val="32"/>
          <w:szCs w:val="32"/>
          <w:rtl/>
          <w:lang w:bidi="ar-EG"/>
        </w:rPr>
        <w:t xml:space="preserve">تشير </w:t>
      </w:r>
      <w:r w:rsidRPr="00130B7C">
        <w:rPr>
          <w:rFonts w:ascii="Traditional Arabic" w:hAnsi="Traditional Arabic" w:cs="Traditional Arabic" w:hint="cs"/>
          <w:color w:val="000000" w:themeColor="text1"/>
          <w:sz w:val="32"/>
          <w:szCs w:val="32"/>
          <w:rtl/>
          <w:lang w:bidi="ar-EG"/>
        </w:rPr>
        <w:t>ذلك إلى</w:t>
      </w:r>
      <w:r w:rsidRPr="00130B7C">
        <w:rPr>
          <w:rFonts w:ascii="Traditional Arabic" w:hAnsi="Traditional Arabic" w:cs="Traditional Arabic"/>
          <w:color w:val="000000" w:themeColor="text1"/>
          <w:sz w:val="32"/>
          <w:szCs w:val="32"/>
          <w:rtl/>
          <w:lang w:bidi="ar-EG"/>
        </w:rPr>
        <w:t xml:space="preserve"> أنه في حال حدوث عطل تقني بسيط أو عدم تحديث لحظي للبيانات، قد يضطر المريض لمواجهة أخطاء تنسيقية عند وصوله للمستشفى</w:t>
      </w:r>
      <w:r>
        <w:rPr>
          <w:rFonts w:ascii="Traditional Arabic" w:hAnsi="Traditional Arabic" w:cs="Traditional Arabic" w:hint="cs"/>
          <w:color w:val="000000" w:themeColor="text1"/>
          <w:sz w:val="32"/>
          <w:szCs w:val="32"/>
          <w:rtl/>
          <w:lang w:bidi="ar-EG"/>
        </w:rPr>
        <w:t xml:space="preserve">، وكذلك </w:t>
      </w:r>
      <w:r w:rsidRPr="00130B7C">
        <w:rPr>
          <w:rFonts w:ascii="Traditional Arabic" w:hAnsi="Traditional Arabic" w:cs="Traditional Arabic"/>
          <w:color w:val="000000" w:themeColor="text1"/>
          <w:sz w:val="32"/>
          <w:szCs w:val="32"/>
          <w:rtl/>
          <w:lang w:bidi="ar-EG"/>
        </w:rPr>
        <w:t>لا يزال يعتمد على إدخال أو مراجعة بشرية من قِبل موظفي المستشفى. هذا التداخل البشري المتبقي قد يتسبب في حدوث أخطاء مثل (تداخل المواعيد، تأخر تحديث البيانات، أو أخطاء في توجيه الملفات الطبية</w:t>
      </w:r>
      <w:r w:rsidRPr="00130B7C">
        <w:rPr>
          <w:rFonts w:ascii="Traditional Arabic" w:hAnsi="Traditional Arabic" w:cs="Traditional Arabic" w:hint="cs"/>
          <w:color w:val="000000" w:themeColor="text1"/>
          <w:sz w:val="32"/>
          <w:szCs w:val="32"/>
          <w:rtl/>
        </w:rPr>
        <w:t>).</w:t>
      </w:r>
    </w:p>
    <w:p w14:paraId="6B244E56" w14:textId="551B9B72" w:rsidR="0062724E" w:rsidRPr="00472F14" w:rsidRDefault="0062724E" w:rsidP="0062724E">
      <w:pPr>
        <w:bidi/>
        <w:spacing w:after="120" w:line="240" w:lineRule="auto"/>
        <w:jc w:val="center"/>
        <w:rPr>
          <w:rFonts w:ascii="Traditional Arabic" w:hAnsi="Traditional Arabic" w:cs="Traditional Arabic"/>
          <w:lang w:bidi="ar-EG"/>
        </w:rPr>
      </w:pPr>
      <w:r w:rsidRPr="00A54D9E">
        <w:rPr>
          <w:rFonts w:ascii="Traditional Arabic" w:hAnsi="Traditional Arabic" w:cs="Traditional Arabic"/>
          <w:noProof/>
          <w:sz w:val="24"/>
          <w:szCs w:val="24"/>
          <w:rtl/>
        </w:rPr>
        <mc:AlternateContent>
          <mc:Choice Requires="wps">
            <w:drawing>
              <wp:anchor distT="0" distB="0" distL="114300" distR="114300" simplePos="0" relativeHeight="251701248" behindDoc="0" locked="0" layoutInCell="1" allowOverlap="1" wp14:anchorId="20780B2D" wp14:editId="38517B2A">
                <wp:simplePos x="0" y="0"/>
                <wp:positionH relativeFrom="column">
                  <wp:posOffset>-546735</wp:posOffset>
                </wp:positionH>
                <wp:positionV relativeFrom="paragraph">
                  <wp:posOffset>146050</wp:posOffset>
                </wp:positionV>
                <wp:extent cx="819150" cy="371475"/>
                <wp:effectExtent l="0" t="0" r="0" b="9525"/>
                <wp:wrapNone/>
                <wp:docPr id="9"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42F13" w14:textId="77777777" w:rsidR="0062724E" w:rsidRDefault="0062724E" w:rsidP="0062724E">
                            <w:pPr>
                              <w:jc w:val="center"/>
                            </w:pPr>
                            <w:r>
                              <w:rPr>
                                <w:rFonts w:cs="Simplified Arabic" w:hint="cs"/>
                                <w:sz w:val="28"/>
                                <w:szCs w:val="28"/>
                                <w:rtl/>
                              </w:rPr>
                              <w:t>ن=385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80B2D" id="_x0000_s1053" style="position:absolute;left:0;text-align:left;margin-left:-43.05pt;margin-top:11.5pt;width:64.5pt;height:29.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" filled="f" stroked="f">
                <v:textbox>
                  <w:txbxContent>
                    <w:p w14:paraId="1EB42F13" w14:textId="77777777" w:rsidR="0062724E" w:rsidRDefault="0062724E" w:rsidP="0062724E">
                      <w:pPr>
                        <w:jc w:val="center"/>
                      </w:pPr>
                      <w:r>
                        <w:rPr>
                          <w:rFonts w:cs="Simplified Arabic" w:hint="cs"/>
                          <w:sz w:val="28"/>
                          <w:szCs w:val="28"/>
                          <w:rtl/>
                        </w:rPr>
                        <w:t>ن=385</w:t>
                      </w:r>
                    </w:p>
                  </w:txbxContent>
                </v:textbox>
              </v:rect>
            </w:pict>
          </mc:Fallback>
        </mc:AlternateContent>
      </w:r>
      <w:r w:rsidRPr="00A54D9E">
        <w:rPr>
          <w:rFonts w:ascii="Traditional Arabic" w:hAnsi="Traditional Arabic" w:cs="Traditional Arabic"/>
          <w:b/>
          <w:bCs/>
          <w:sz w:val="32"/>
          <w:szCs w:val="32"/>
          <w:rtl/>
          <w:lang w:bidi="ar-EG"/>
        </w:rPr>
        <w:t>جدول</w:t>
      </w:r>
      <w:r w:rsidRPr="00A54D9E">
        <w:rPr>
          <w:rFonts w:ascii="Traditional Arabic" w:hAnsi="Traditional Arabic" w:cs="Traditional Arabic"/>
          <w:b/>
          <w:bCs/>
          <w:sz w:val="32"/>
          <w:szCs w:val="32"/>
          <w:rtl/>
        </w:rPr>
        <w:t xml:space="preserve"> رقم (</w:t>
      </w:r>
      <w:r w:rsidR="00236858">
        <w:rPr>
          <w:rFonts w:ascii="Traditional Arabic" w:hAnsi="Traditional Arabic" w:cs="Traditional Arabic" w:hint="cs"/>
          <w:b/>
          <w:bCs/>
          <w:sz w:val="32"/>
          <w:szCs w:val="32"/>
          <w:rtl/>
        </w:rPr>
        <w:t>14</w:t>
      </w:r>
      <w:r w:rsidRPr="00A54D9E">
        <w:rPr>
          <w:rFonts w:ascii="Traditional Arabic" w:hAnsi="Traditional Arabic" w:cs="Traditional Arabic"/>
          <w:b/>
          <w:bCs/>
          <w:sz w:val="32"/>
          <w:szCs w:val="32"/>
          <w:rtl/>
        </w:rPr>
        <w:t>) يوضح بعد جودة الرعاية الطبية</w:t>
      </w:r>
      <w:r w:rsidRPr="00A54D9E">
        <w:rPr>
          <w:rFonts w:ascii="Traditional Arabic" w:hAnsi="Traditional Arabic" w:cs="Traditional Arabic"/>
          <w:b/>
          <w:bCs/>
          <w:sz w:val="36"/>
          <w:szCs w:val="36"/>
          <w:rtl/>
        </w:rPr>
        <w:t xml:space="preserve"> </w:t>
      </w:r>
      <w:r w:rsidRPr="00A54D9E">
        <w:rPr>
          <w:rFonts w:ascii="Traditional Arabic" w:hAnsi="Traditional Arabic" w:cs="Traditional Arabic"/>
          <w:b/>
          <w:bCs/>
          <w:sz w:val="32"/>
          <w:szCs w:val="32"/>
          <w:rtl/>
        </w:rPr>
        <w:t>المقدمة</w:t>
      </w:r>
    </w:p>
    <w:tbl>
      <w:tblPr>
        <w:tblpPr w:leftFromText="180" w:rightFromText="180" w:vertAnchor="text" w:horzAnchor="margin" w:tblpXSpec="center" w:tblpY="290"/>
        <w:bidiVisual/>
        <w:tblW w:w="10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
        <w:gridCol w:w="3767"/>
        <w:gridCol w:w="709"/>
        <w:gridCol w:w="567"/>
        <w:gridCol w:w="709"/>
        <w:gridCol w:w="708"/>
        <w:gridCol w:w="709"/>
        <w:gridCol w:w="701"/>
        <w:gridCol w:w="850"/>
        <w:gridCol w:w="851"/>
        <w:gridCol w:w="702"/>
      </w:tblGrid>
      <w:tr w:rsidR="0062724E" w:rsidRPr="00472F14" w14:paraId="0A9AE5BD" w14:textId="77777777" w:rsidTr="000F3280">
        <w:trPr>
          <w:trHeight w:val="324"/>
        </w:trPr>
        <w:tc>
          <w:tcPr>
            <w:tcW w:w="490" w:type="dxa"/>
            <w:vMerge w:val="restart"/>
            <w:shd w:val="clear" w:color="auto" w:fill="D9D9D9" w:themeFill="background1" w:themeFillShade="D9"/>
            <w:vAlign w:val="center"/>
          </w:tcPr>
          <w:p w14:paraId="6ADE33F9" w14:textId="77777777" w:rsidR="0062724E" w:rsidRPr="00472F14" w:rsidRDefault="0062724E" w:rsidP="000F3280">
            <w:pPr>
              <w:pStyle w:val="ListParagraph"/>
              <w:spacing w:after="120" w:line="240" w:lineRule="auto"/>
              <w:jc w:val="center"/>
              <w:rPr>
                <w:rFonts w:ascii="Traditional Arabic" w:hAnsi="Traditional Arabic" w:cs="Traditional Arabic"/>
                <w:b/>
                <w:bCs/>
                <w:lang w:bidi="ar-EG"/>
              </w:rPr>
            </w:pPr>
          </w:p>
        </w:tc>
        <w:tc>
          <w:tcPr>
            <w:tcW w:w="3767" w:type="dxa"/>
            <w:vMerge w:val="restart"/>
            <w:shd w:val="clear" w:color="auto" w:fill="D9D9D9" w:themeFill="background1" w:themeFillShade="D9"/>
            <w:vAlign w:val="center"/>
            <w:hideMark/>
          </w:tcPr>
          <w:p w14:paraId="697CC5AD" w14:textId="25AFA582" w:rsidR="0062724E" w:rsidRPr="00472F14" w:rsidRDefault="0062724E" w:rsidP="000F3280">
            <w:pPr>
              <w:spacing w:after="120" w:line="240" w:lineRule="auto"/>
              <w:contextualSpacing/>
              <w:jc w:val="center"/>
              <w:rPr>
                <w:rFonts w:ascii="Traditional Arabic" w:hAnsi="Traditional Arabic" w:cs="Traditional Arabic"/>
                <w:b/>
                <w:bCs/>
                <w:color w:val="000000"/>
                <w:lang w:bidi="ar-EG"/>
              </w:rPr>
            </w:pPr>
            <w:r w:rsidRPr="00472F14">
              <w:rPr>
                <w:rFonts w:ascii="Traditional Arabic" w:hAnsi="Traditional Arabic" w:cs="Traditional Arabic"/>
                <w:b/>
                <w:bCs/>
                <w:sz w:val="28"/>
                <w:szCs w:val="28"/>
                <w:rtl/>
              </w:rPr>
              <w:t>ب</w:t>
            </w:r>
            <w:r w:rsidR="009F10AA">
              <w:rPr>
                <w:rFonts w:ascii="Traditional Arabic" w:hAnsi="Traditional Arabic" w:cs="Traditional Arabic" w:hint="cs"/>
                <w:b/>
                <w:bCs/>
                <w:sz w:val="28"/>
                <w:szCs w:val="28"/>
                <w:rtl/>
              </w:rPr>
              <w:t>ُ</w:t>
            </w:r>
            <w:r w:rsidRPr="00472F14">
              <w:rPr>
                <w:rFonts w:ascii="Traditional Arabic" w:hAnsi="Traditional Arabic" w:cs="Traditional Arabic"/>
                <w:b/>
                <w:bCs/>
                <w:sz w:val="28"/>
                <w:szCs w:val="28"/>
                <w:rtl/>
              </w:rPr>
              <w:t xml:space="preserve">عد </w:t>
            </w:r>
            <w:r w:rsidRPr="00472F14">
              <w:rPr>
                <w:rFonts w:ascii="Traditional Arabic" w:hAnsi="Traditional Arabic" w:cs="Traditional Arabic"/>
                <w:b/>
                <w:bCs/>
                <w:rtl/>
                <w:lang w:bidi="ar-EG"/>
              </w:rPr>
              <w:t>جودة الرعاية الطبية المقدمة</w:t>
            </w:r>
          </w:p>
        </w:tc>
        <w:tc>
          <w:tcPr>
            <w:tcW w:w="3402" w:type="dxa"/>
            <w:gridSpan w:val="5"/>
            <w:tcBorders>
              <w:bottom w:val="single" w:sz="4" w:space="0" w:color="auto"/>
            </w:tcBorders>
            <w:shd w:val="clear" w:color="auto" w:fill="D9D9D9" w:themeFill="background1" w:themeFillShade="D9"/>
            <w:vAlign w:val="center"/>
          </w:tcPr>
          <w:p w14:paraId="72B85F2D"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rtl/>
                <w:lang w:bidi="ar-EG"/>
              </w:rPr>
              <w:t>الاستجابات</w:t>
            </w:r>
            <w:r w:rsidRPr="00472F14">
              <w:rPr>
                <w:rFonts w:ascii="Traditional Arabic" w:hAnsi="Traditional Arabic" w:cs="Traditional Arabic"/>
                <w:b/>
                <w:bCs/>
                <w:color w:val="000000"/>
                <w:sz w:val="20"/>
                <w:szCs w:val="20"/>
                <w:rtl/>
                <w:lang w:bidi="ar-EG"/>
              </w:rPr>
              <w:t xml:space="preserve"> </w:t>
            </w:r>
          </w:p>
        </w:tc>
        <w:tc>
          <w:tcPr>
            <w:tcW w:w="701" w:type="dxa"/>
            <w:vMerge w:val="restart"/>
            <w:shd w:val="clear" w:color="auto" w:fill="D9D9D9" w:themeFill="background1" w:themeFillShade="D9"/>
            <w:vAlign w:val="center"/>
          </w:tcPr>
          <w:p w14:paraId="26283FAE"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مجموع الأوزان</w:t>
            </w:r>
          </w:p>
        </w:tc>
        <w:tc>
          <w:tcPr>
            <w:tcW w:w="850" w:type="dxa"/>
            <w:vMerge w:val="restart"/>
            <w:shd w:val="clear" w:color="auto" w:fill="D9D9D9" w:themeFill="background1" w:themeFillShade="D9"/>
            <w:vAlign w:val="center"/>
            <w:hideMark/>
          </w:tcPr>
          <w:p w14:paraId="711FB346"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المتوسط الحسابي</w:t>
            </w:r>
          </w:p>
        </w:tc>
        <w:tc>
          <w:tcPr>
            <w:tcW w:w="851" w:type="dxa"/>
            <w:vMerge w:val="restart"/>
            <w:shd w:val="clear" w:color="auto" w:fill="D9D9D9" w:themeFill="background1" w:themeFillShade="D9"/>
            <w:vAlign w:val="center"/>
            <w:hideMark/>
          </w:tcPr>
          <w:p w14:paraId="682D860E"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الانحراف المعياري</w:t>
            </w:r>
          </w:p>
        </w:tc>
        <w:tc>
          <w:tcPr>
            <w:tcW w:w="702" w:type="dxa"/>
            <w:vMerge w:val="restart"/>
            <w:shd w:val="clear" w:color="auto" w:fill="D9D9D9" w:themeFill="background1" w:themeFillShade="D9"/>
            <w:textDirection w:val="btLr"/>
            <w:vAlign w:val="center"/>
            <w:hideMark/>
          </w:tcPr>
          <w:p w14:paraId="357CAA38" w14:textId="77777777" w:rsidR="0062724E" w:rsidRPr="00472F14" w:rsidRDefault="0062724E" w:rsidP="000F3280">
            <w:pPr>
              <w:spacing w:after="120" w:line="240" w:lineRule="auto"/>
              <w:ind w:left="113" w:right="113"/>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الترتيب</w:t>
            </w:r>
          </w:p>
        </w:tc>
      </w:tr>
      <w:tr w:rsidR="0062724E" w:rsidRPr="00472F14" w14:paraId="2CB7E5D7" w14:textId="77777777" w:rsidTr="000F3280">
        <w:trPr>
          <w:trHeight w:val="175"/>
        </w:trPr>
        <w:tc>
          <w:tcPr>
            <w:tcW w:w="490" w:type="dxa"/>
            <w:vMerge/>
            <w:vAlign w:val="center"/>
          </w:tcPr>
          <w:p w14:paraId="736C2A65"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3767" w:type="dxa"/>
            <w:vMerge/>
            <w:vAlign w:val="center"/>
            <w:hideMark/>
          </w:tcPr>
          <w:p w14:paraId="17A36160" w14:textId="77777777" w:rsidR="0062724E" w:rsidRPr="00472F14" w:rsidRDefault="0062724E" w:rsidP="000F3280">
            <w:pPr>
              <w:spacing w:after="120" w:line="240" w:lineRule="auto"/>
              <w:contextualSpacing/>
              <w:rPr>
                <w:rFonts w:ascii="Traditional Arabic" w:hAnsi="Traditional Arabic" w:cs="Traditional Arabic"/>
                <w:b/>
                <w:bCs/>
                <w:color w:val="000000"/>
                <w:lang w:bidi="ar-EG"/>
              </w:rPr>
            </w:pPr>
          </w:p>
        </w:tc>
        <w:tc>
          <w:tcPr>
            <w:tcW w:w="709" w:type="dxa"/>
            <w:shd w:val="clear" w:color="auto" w:fill="D9D9D9" w:themeFill="background1" w:themeFillShade="D9"/>
            <w:vAlign w:val="center"/>
            <w:hideMark/>
          </w:tcPr>
          <w:p w14:paraId="71DB5CF0"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أوافق بشدة</w:t>
            </w:r>
          </w:p>
        </w:tc>
        <w:tc>
          <w:tcPr>
            <w:tcW w:w="567" w:type="dxa"/>
            <w:shd w:val="clear" w:color="auto" w:fill="D9D9D9" w:themeFill="background1" w:themeFillShade="D9"/>
            <w:vAlign w:val="center"/>
          </w:tcPr>
          <w:p w14:paraId="078964D1"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أوافق</w:t>
            </w:r>
          </w:p>
        </w:tc>
        <w:tc>
          <w:tcPr>
            <w:tcW w:w="709" w:type="dxa"/>
            <w:shd w:val="clear" w:color="auto" w:fill="D9D9D9" w:themeFill="background1" w:themeFillShade="D9"/>
            <w:vAlign w:val="center"/>
          </w:tcPr>
          <w:p w14:paraId="3CED62B1"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محايد</w:t>
            </w:r>
          </w:p>
        </w:tc>
        <w:tc>
          <w:tcPr>
            <w:tcW w:w="708" w:type="dxa"/>
            <w:shd w:val="clear" w:color="auto" w:fill="D9D9D9" w:themeFill="background1" w:themeFillShade="D9"/>
            <w:vAlign w:val="center"/>
            <w:hideMark/>
          </w:tcPr>
          <w:p w14:paraId="79F0060D"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lang w:bidi="ar-EG"/>
              </w:rPr>
            </w:pPr>
            <w:r w:rsidRPr="00472F14">
              <w:rPr>
                <w:rFonts w:ascii="Traditional Arabic" w:hAnsi="Traditional Arabic" w:cs="Traditional Arabic"/>
                <w:b/>
                <w:bCs/>
                <w:color w:val="000000"/>
                <w:sz w:val="20"/>
                <w:szCs w:val="20"/>
                <w:rtl/>
                <w:lang w:bidi="ar-EG"/>
              </w:rPr>
              <w:t xml:space="preserve">لا أوافق </w:t>
            </w:r>
          </w:p>
        </w:tc>
        <w:tc>
          <w:tcPr>
            <w:tcW w:w="709" w:type="dxa"/>
            <w:shd w:val="clear" w:color="auto" w:fill="D9D9D9" w:themeFill="background1" w:themeFillShade="D9"/>
            <w:vAlign w:val="center"/>
            <w:hideMark/>
          </w:tcPr>
          <w:p w14:paraId="08251431"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18"/>
                <w:szCs w:val="18"/>
                <w:lang w:bidi="ar-EG"/>
              </w:rPr>
            </w:pPr>
            <w:r w:rsidRPr="00472F14">
              <w:rPr>
                <w:rFonts w:ascii="Traditional Arabic" w:hAnsi="Traditional Arabic" w:cs="Traditional Arabic"/>
                <w:b/>
                <w:bCs/>
                <w:color w:val="000000"/>
                <w:sz w:val="18"/>
                <w:szCs w:val="18"/>
                <w:rtl/>
                <w:lang w:bidi="ar-EG"/>
              </w:rPr>
              <w:t>لا أوافق بشدة</w:t>
            </w:r>
          </w:p>
        </w:tc>
        <w:tc>
          <w:tcPr>
            <w:tcW w:w="701" w:type="dxa"/>
            <w:vMerge/>
            <w:vAlign w:val="center"/>
            <w:hideMark/>
          </w:tcPr>
          <w:p w14:paraId="11844BD5"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0" w:type="dxa"/>
            <w:vMerge/>
            <w:vAlign w:val="center"/>
            <w:hideMark/>
          </w:tcPr>
          <w:p w14:paraId="1B5DEE6B"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851" w:type="dxa"/>
            <w:vMerge/>
            <w:vAlign w:val="center"/>
            <w:hideMark/>
          </w:tcPr>
          <w:p w14:paraId="7D902FA5"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c>
          <w:tcPr>
            <w:tcW w:w="702" w:type="dxa"/>
            <w:vMerge/>
            <w:vAlign w:val="center"/>
            <w:hideMark/>
          </w:tcPr>
          <w:p w14:paraId="1F80D6A9" w14:textId="77777777" w:rsidR="0062724E" w:rsidRPr="00472F14" w:rsidRDefault="0062724E" w:rsidP="000F3280">
            <w:pPr>
              <w:spacing w:after="120" w:line="240" w:lineRule="auto"/>
              <w:contextualSpacing/>
              <w:rPr>
                <w:rFonts w:ascii="Traditional Arabic" w:hAnsi="Traditional Arabic" w:cs="Traditional Arabic"/>
                <w:b/>
                <w:bCs/>
                <w:color w:val="000000"/>
                <w:sz w:val="20"/>
                <w:szCs w:val="20"/>
                <w:lang w:bidi="ar-EG"/>
              </w:rPr>
            </w:pPr>
          </w:p>
        </w:tc>
      </w:tr>
      <w:tr w:rsidR="0062724E" w:rsidRPr="00472F14" w14:paraId="302595D6" w14:textId="77777777" w:rsidTr="000F3280">
        <w:trPr>
          <w:trHeight w:val="284"/>
        </w:trPr>
        <w:tc>
          <w:tcPr>
            <w:tcW w:w="490" w:type="dxa"/>
            <w:vAlign w:val="center"/>
          </w:tcPr>
          <w:p w14:paraId="25F937C8"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1</w:t>
            </w:r>
          </w:p>
        </w:tc>
        <w:tc>
          <w:tcPr>
            <w:tcW w:w="3767" w:type="dxa"/>
          </w:tcPr>
          <w:p w14:paraId="64DDC2DB"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يساهم التطبيق في تحسين جودة الرعاية الطبية</w:t>
            </w:r>
          </w:p>
        </w:tc>
        <w:tc>
          <w:tcPr>
            <w:tcW w:w="709" w:type="dxa"/>
            <w:vAlign w:val="center"/>
          </w:tcPr>
          <w:p w14:paraId="2A89252D"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65</w:t>
            </w:r>
          </w:p>
        </w:tc>
        <w:tc>
          <w:tcPr>
            <w:tcW w:w="567" w:type="dxa"/>
            <w:vAlign w:val="center"/>
          </w:tcPr>
          <w:p w14:paraId="6A63EC1D"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229</w:t>
            </w:r>
          </w:p>
        </w:tc>
        <w:tc>
          <w:tcPr>
            <w:tcW w:w="709" w:type="dxa"/>
            <w:vAlign w:val="center"/>
          </w:tcPr>
          <w:p w14:paraId="1665FA4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67</w:t>
            </w:r>
          </w:p>
        </w:tc>
        <w:tc>
          <w:tcPr>
            <w:tcW w:w="708" w:type="dxa"/>
            <w:vAlign w:val="center"/>
          </w:tcPr>
          <w:p w14:paraId="613FB5FB"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9" w:type="dxa"/>
            <w:vAlign w:val="center"/>
          </w:tcPr>
          <w:p w14:paraId="64355ADD"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10</w:t>
            </w:r>
          </w:p>
        </w:tc>
        <w:tc>
          <w:tcPr>
            <w:tcW w:w="701" w:type="dxa"/>
            <w:vAlign w:val="center"/>
          </w:tcPr>
          <w:p w14:paraId="6DEBB3B6"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1480</w:t>
            </w:r>
          </w:p>
        </w:tc>
        <w:tc>
          <w:tcPr>
            <w:tcW w:w="850" w:type="dxa"/>
            <w:vAlign w:val="center"/>
          </w:tcPr>
          <w:p w14:paraId="065A4EB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3.84</w:t>
            </w:r>
          </w:p>
        </w:tc>
        <w:tc>
          <w:tcPr>
            <w:tcW w:w="851" w:type="dxa"/>
            <w:vAlign w:val="center"/>
          </w:tcPr>
          <w:p w14:paraId="518BB22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0.83</w:t>
            </w:r>
          </w:p>
        </w:tc>
        <w:tc>
          <w:tcPr>
            <w:tcW w:w="702" w:type="dxa"/>
            <w:vAlign w:val="center"/>
          </w:tcPr>
          <w:p w14:paraId="773E67EB"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w:t>
            </w:r>
          </w:p>
        </w:tc>
      </w:tr>
      <w:tr w:rsidR="0062724E" w:rsidRPr="00472F14" w14:paraId="4266474B" w14:textId="77777777" w:rsidTr="000F3280">
        <w:trPr>
          <w:trHeight w:val="533"/>
        </w:trPr>
        <w:tc>
          <w:tcPr>
            <w:tcW w:w="490" w:type="dxa"/>
            <w:vAlign w:val="center"/>
          </w:tcPr>
          <w:p w14:paraId="2CF20923"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2</w:t>
            </w:r>
          </w:p>
        </w:tc>
        <w:tc>
          <w:tcPr>
            <w:tcW w:w="3767" w:type="dxa"/>
          </w:tcPr>
          <w:p w14:paraId="5C5547C0"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يساعد التطبيق في متابعة الحالة الصحية</w:t>
            </w:r>
          </w:p>
        </w:tc>
        <w:tc>
          <w:tcPr>
            <w:tcW w:w="709" w:type="dxa"/>
            <w:vAlign w:val="center"/>
          </w:tcPr>
          <w:p w14:paraId="4EAE67E4"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84</w:t>
            </w:r>
          </w:p>
        </w:tc>
        <w:tc>
          <w:tcPr>
            <w:tcW w:w="567" w:type="dxa"/>
            <w:vAlign w:val="center"/>
          </w:tcPr>
          <w:p w14:paraId="13D4793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234</w:t>
            </w:r>
          </w:p>
        </w:tc>
        <w:tc>
          <w:tcPr>
            <w:tcW w:w="709" w:type="dxa"/>
            <w:vAlign w:val="center"/>
          </w:tcPr>
          <w:p w14:paraId="5939D45E"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45</w:t>
            </w:r>
          </w:p>
        </w:tc>
        <w:tc>
          <w:tcPr>
            <w:tcW w:w="708" w:type="dxa"/>
            <w:vAlign w:val="center"/>
          </w:tcPr>
          <w:p w14:paraId="1A95014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14</w:t>
            </w:r>
          </w:p>
        </w:tc>
        <w:tc>
          <w:tcPr>
            <w:tcW w:w="709" w:type="dxa"/>
            <w:vAlign w:val="center"/>
          </w:tcPr>
          <w:p w14:paraId="615DCBB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vAlign w:val="center"/>
          </w:tcPr>
          <w:p w14:paraId="665C1E2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1527</w:t>
            </w:r>
          </w:p>
        </w:tc>
        <w:tc>
          <w:tcPr>
            <w:tcW w:w="850" w:type="dxa"/>
            <w:vAlign w:val="center"/>
          </w:tcPr>
          <w:p w14:paraId="76FE1B6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3.97</w:t>
            </w:r>
          </w:p>
        </w:tc>
        <w:tc>
          <w:tcPr>
            <w:tcW w:w="851" w:type="dxa"/>
            <w:vAlign w:val="center"/>
          </w:tcPr>
          <w:p w14:paraId="0D6F339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0.81</w:t>
            </w:r>
          </w:p>
        </w:tc>
        <w:tc>
          <w:tcPr>
            <w:tcW w:w="702" w:type="dxa"/>
            <w:vAlign w:val="center"/>
          </w:tcPr>
          <w:p w14:paraId="7E19E4A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w:t>
            </w:r>
          </w:p>
        </w:tc>
      </w:tr>
      <w:tr w:rsidR="0062724E" w:rsidRPr="00472F14" w14:paraId="188BC274" w14:textId="77777777" w:rsidTr="000F3280">
        <w:trPr>
          <w:trHeight w:val="452"/>
        </w:trPr>
        <w:tc>
          <w:tcPr>
            <w:tcW w:w="490" w:type="dxa"/>
            <w:vAlign w:val="center"/>
          </w:tcPr>
          <w:p w14:paraId="68C9D3B2"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3</w:t>
            </w:r>
          </w:p>
        </w:tc>
        <w:tc>
          <w:tcPr>
            <w:tcW w:w="3767" w:type="dxa"/>
            <w:vAlign w:val="center"/>
          </w:tcPr>
          <w:p w14:paraId="21CB507F"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يعزز التطبيق استمرارية الرعاية الطبية</w:t>
            </w:r>
          </w:p>
        </w:tc>
        <w:tc>
          <w:tcPr>
            <w:tcW w:w="709" w:type="dxa"/>
            <w:vAlign w:val="center"/>
          </w:tcPr>
          <w:p w14:paraId="0FDBE325"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74</w:t>
            </w:r>
          </w:p>
        </w:tc>
        <w:tc>
          <w:tcPr>
            <w:tcW w:w="567" w:type="dxa"/>
            <w:vAlign w:val="center"/>
          </w:tcPr>
          <w:p w14:paraId="01A5AF1A"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234</w:t>
            </w:r>
          </w:p>
        </w:tc>
        <w:tc>
          <w:tcPr>
            <w:tcW w:w="709" w:type="dxa"/>
            <w:vAlign w:val="center"/>
          </w:tcPr>
          <w:p w14:paraId="4C3B35D0"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60</w:t>
            </w:r>
          </w:p>
        </w:tc>
        <w:tc>
          <w:tcPr>
            <w:tcW w:w="708" w:type="dxa"/>
            <w:vAlign w:val="center"/>
          </w:tcPr>
          <w:p w14:paraId="168C3D57"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vAlign w:val="center"/>
          </w:tcPr>
          <w:p w14:paraId="1D19EA34"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vAlign w:val="center"/>
          </w:tcPr>
          <w:p w14:paraId="063A9E31"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1512</w:t>
            </w:r>
          </w:p>
        </w:tc>
        <w:tc>
          <w:tcPr>
            <w:tcW w:w="850" w:type="dxa"/>
            <w:vAlign w:val="center"/>
          </w:tcPr>
          <w:p w14:paraId="11D3745A"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3.93</w:t>
            </w:r>
          </w:p>
        </w:tc>
        <w:tc>
          <w:tcPr>
            <w:tcW w:w="851" w:type="dxa"/>
            <w:vAlign w:val="center"/>
          </w:tcPr>
          <w:p w14:paraId="78235D29"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0.79</w:t>
            </w:r>
          </w:p>
        </w:tc>
        <w:tc>
          <w:tcPr>
            <w:tcW w:w="702" w:type="dxa"/>
            <w:vAlign w:val="center"/>
          </w:tcPr>
          <w:p w14:paraId="7FB9DE22"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2</w:t>
            </w:r>
          </w:p>
        </w:tc>
      </w:tr>
      <w:tr w:rsidR="0062724E" w:rsidRPr="00472F14" w14:paraId="4187F726" w14:textId="77777777" w:rsidTr="000F3280">
        <w:trPr>
          <w:trHeight w:val="533"/>
        </w:trPr>
        <w:tc>
          <w:tcPr>
            <w:tcW w:w="490" w:type="dxa"/>
            <w:tcBorders>
              <w:bottom w:val="single" w:sz="4" w:space="0" w:color="auto"/>
            </w:tcBorders>
            <w:vAlign w:val="center"/>
          </w:tcPr>
          <w:p w14:paraId="44AF989C" w14:textId="77777777" w:rsidR="0062724E" w:rsidRPr="00472F14" w:rsidRDefault="0062724E" w:rsidP="000F3280">
            <w:pPr>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4</w:t>
            </w:r>
          </w:p>
        </w:tc>
        <w:tc>
          <w:tcPr>
            <w:tcW w:w="3767" w:type="dxa"/>
            <w:tcBorders>
              <w:bottom w:val="single" w:sz="4" w:space="0" w:color="auto"/>
            </w:tcBorders>
          </w:tcPr>
          <w:p w14:paraId="1F7E628E" w14:textId="77777777" w:rsidR="0062724E" w:rsidRPr="00472F14" w:rsidRDefault="0062724E" w:rsidP="000F3280">
            <w:pPr>
              <w:bidi/>
              <w:spacing w:after="120" w:line="240" w:lineRule="auto"/>
              <w:jc w:val="both"/>
              <w:rPr>
                <w:rFonts w:ascii="Traditional Arabic" w:hAnsi="Traditional Arabic" w:cs="Traditional Arabic"/>
                <w:b/>
                <w:bCs/>
                <w:rtl/>
                <w:lang w:bidi="ar-EG"/>
              </w:rPr>
            </w:pPr>
            <w:r w:rsidRPr="00472F14">
              <w:rPr>
                <w:rFonts w:ascii="Traditional Arabic" w:hAnsi="Traditional Arabic" w:cs="Traditional Arabic"/>
                <w:b/>
                <w:bCs/>
                <w:rtl/>
                <w:lang w:bidi="ar-EG"/>
              </w:rPr>
              <w:t>يحسن التطبيق نتائج الخدمة الصحية</w:t>
            </w:r>
          </w:p>
        </w:tc>
        <w:tc>
          <w:tcPr>
            <w:tcW w:w="709" w:type="dxa"/>
            <w:tcBorders>
              <w:bottom w:val="single" w:sz="4" w:space="0" w:color="auto"/>
            </w:tcBorders>
            <w:vAlign w:val="center"/>
          </w:tcPr>
          <w:p w14:paraId="4E9798CF"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lang w:bidi="ar-EG"/>
              </w:rPr>
              <w:t xml:space="preserve"> </w:t>
            </w:r>
            <w:r w:rsidRPr="00472F14">
              <w:rPr>
                <w:rFonts w:ascii="Traditional Arabic" w:hAnsi="Traditional Arabic" w:cs="Traditional Arabic"/>
                <w:color w:val="000000"/>
                <w:rtl/>
                <w:lang w:bidi="ar-EG"/>
              </w:rPr>
              <w:t>76</w:t>
            </w:r>
          </w:p>
        </w:tc>
        <w:tc>
          <w:tcPr>
            <w:tcW w:w="567" w:type="dxa"/>
            <w:tcBorders>
              <w:bottom w:val="single" w:sz="4" w:space="0" w:color="auto"/>
            </w:tcBorders>
            <w:vAlign w:val="center"/>
          </w:tcPr>
          <w:p w14:paraId="28CE1205"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226</w:t>
            </w:r>
          </w:p>
        </w:tc>
        <w:tc>
          <w:tcPr>
            <w:tcW w:w="709" w:type="dxa"/>
            <w:tcBorders>
              <w:bottom w:val="single" w:sz="4" w:space="0" w:color="auto"/>
            </w:tcBorders>
            <w:vAlign w:val="center"/>
          </w:tcPr>
          <w:p w14:paraId="049614F9" w14:textId="77777777" w:rsidR="0062724E" w:rsidRPr="00472F14" w:rsidRDefault="0062724E" w:rsidP="000F3280">
            <w:pPr>
              <w:spacing w:after="120" w:line="240" w:lineRule="auto"/>
              <w:contextualSpacing/>
              <w:jc w:val="center"/>
              <w:rPr>
                <w:rFonts w:ascii="Traditional Arabic" w:hAnsi="Traditional Arabic" w:cs="Traditional Arabic"/>
                <w:color w:val="000000"/>
                <w:rtl/>
                <w:lang w:bidi="ar-EG"/>
              </w:rPr>
            </w:pPr>
            <w:r w:rsidRPr="00472F14">
              <w:rPr>
                <w:rFonts w:ascii="Traditional Arabic" w:hAnsi="Traditional Arabic" w:cs="Traditional Arabic"/>
                <w:color w:val="000000"/>
                <w:rtl/>
                <w:lang w:bidi="ar-EG"/>
              </w:rPr>
              <w:t>66</w:t>
            </w:r>
          </w:p>
        </w:tc>
        <w:tc>
          <w:tcPr>
            <w:tcW w:w="708" w:type="dxa"/>
            <w:tcBorders>
              <w:bottom w:val="single" w:sz="4" w:space="0" w:color="auto"/>
            </w:tcBorders>
            <w:vAlign w:val="center"/>
          </w:tcPr>
          <w:p w14:paraId="0CAF4F0E"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9</w:t>
            </w:r>
          </w:p>
        </w:tc>
        <w:tc>
          <w:tcPr>
            <w:tcW w:w="709" w:type="dxa"/>
            <w:tcBorders>
              <w:bottom w:val="single" w:sz="4" w:space="0" w:color="auto"/>
            </w:tcBorders>
            <w:vAlign w:val="center"/>
          </w:tcPr>
          <w:p w14:paraId="3C788136"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8</w:t>
            </w:r>
          </w:p>
        </w:tc>
        <w:tc>
          <w:tcPr>
            <w:tcW w:w="701" w:type="dxa"/>
            <w:tcBorders>
              <w:bottom w:val="single" w:sz="4" w:space="0" w:color="auto"/>
            </w:tcBorders>
            <w:vAlign w:val="center"/>
          </w:tcPr>
          <w:p w14:paraId="7601C62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1508</w:t>
            </w:r>
          </w:p>
        </w:tc>
        <w:tc>
          <w:tcPr>
            <w:tcW w:w="850" w:type="dxa"/>
            <w:tcBorders>
              <w:bottom w:val="single" w:sz="4" w:space="0" w:color="auto"/>
            </w:tcBorders>
            <w:vAlign w:val="center"/>
          </w:tcPr>
          <w:p w14:paraId="3D1B1E88"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3.92</w:t>
            </w:r>
          </w:p>
        </w:tc>
        <w:tc>
          <w:tcPr>
            <w:tcW w:w="851" w:type="dxa"/>
            <w:tcBorders>
              <w:bottom w:val="single" w:sz="4" w:space="0" w:color="auto"/>
            </w:tcBorders>
            <w:vAlign w:val="center"/>
          </w:tcPr>
          <w:p w14:paraId="546F1DF3"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0.80</w:t>
            </w:r>
          </w:p>
        </w:tc>
        <w:tc>
          <w:tcPr>
            <w:tcW w:w="702" w:type="dxa"/>
            <w:tcBorders>
              <w:bottom w:val="single" w:sz="4" w:space="0" w:color="auto"/>
            </w:tcBorders>
            <w:vAlign w:val="center"/>
          </w:tcPr>
          <w:p w14:paraId="45DCC540" w14:textId="77777777" w:rsidR="0062724E" w:rsidRPr="00472F14" w:rsidRDefault="0062724E" w:rsidP="000F3280">
            <w:pPr>
              <w:spacing w:after="120" w:line="240" w:lineRule="auto"/>
              <w:contextualSpacing/>
              <w:jc w:val="center"/>
              <w:rPr>
                <w:rFonts w:ascii="Traditional Arabic" w:hAnsi="Traditional Arabic" w:cs="Traditional Arabic"/>
                <w:color w:val="000000"/>
                <w:lang w:bidi="ar-EG"/>
              </w:rPr>
            </w:pPr>
            <w:r w:rsidRPr="00472F14">
              <w:rPr>
                <w:rFonts w:ascii="Traditional Arabic" w:hAnsi="Traditional Arabic" w:cs="Traditional Arabic"/>
                <w:color w:val="000000"/>
                <w:rtl/>
                <w:lang w:bidi="ar-EG"/>
              </w:rPr>
              <w:t>3</w:t>
            </w:r>
          </w:p>
        </w:tc>
      </w:tr>
      <w:tr w:rsidR="0062724E" w:rsidRPr="00472F14" w14:paraId="621E9FF5" w14:textId="77777777" w:rsidTr="000F3280">
        <w:trPr>
          <w:trHeight w:val="354"/>
        </w:trPr>
        <w:tc>
          <w:tcPr>
            <w:tcW w:w="8360" w:type="dxa"/>
            <w:gridSpan w:val="8"/>
            <w:shd w:val="clear" w:color="auto" w:fill="D9D9D9" w:themeFill="background1" w:themeFillShade="D9"/>
          </w:tcPr>
          <w:p w14:paraId="182150E9" w14:textId="77777777" w:rsidR="0062724E" w:rsidRPr="00472F14" w:rsidRDefault="0062724E" w:rsidP="000F3280">
            <w:pPr>
              <w:spacing w:after="12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rtl/>
                <w:lang w:bidi="ar-EG"/>
              </w:rPr>
              <w:t>المتوسط العام للبعد ككل</w:t>
            </w:r>
          </w:p>
        </w:tc>
        <w:tc>
          <w:tcPr>
            <w:tcW w:w="850" w:type="dxa"/>
            <w:shd w:val="clear" w:color="auto" w:fill="D9D9D9" w:themeFill="background1" w:themeFillShade="D9"/>
            <w:vAlign w:val="center"/>
          </w:tcPr>
          <w:p w14:paraId="5129C7E5"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3.91</w:t>
            </w:r>
          </w:p>
        </w:tc>
        <w:tc>
          <w:tcPr>
            <w:tcW w:w="851" w:type="dxa"/>
            <w:shd w:val="clear" w:color="auto" w:fill="D9D9D9" w:themeFill="background1" w:themeFillShade="D9"/>
            <w:vAlign w:val="center"/>
          </w:tcPr>
          <w:p w14:paraId="4AE68072" w14:textId="77777777" w:rsidR="0062724E" w:rsidRPr="00472F14" w:rsidRDefault="0062724E" w:rsidP="000F3280">
            <w:pPr>
              <w:spacing w:after="120" w:line="240" w:lineRule="auto"/>
              <w:contextualSpacing/>
              <w:jc w:val="center"/>
              <w:rPr>
                <w:rFonts w:ascii="Traditional Arabic" w:hAnsi="Traditional Arabic" w:cs="Traditional Arabic"/>
                <w:b/>
                <w:bCs/>
                <w:lang w:bidi="ar-EG"/>
              </w:rPr>
            </w:pPr>
            <w:r w:rsidRPr="00472F14">
              <w:rPr>
                <w:rFonts w:ascii="Traditional Arabic" w:hAnsi="Traditional Arabic" w:cs="Traditional Arabic"/>
                <w:color w:val="000000"/>
                <w:rtl/>
                <w:lang w:bidi="ar-EG"/>
              </w:rPr>
              <w:t>0.73</w:t>
            </w:r>
          </w:p>
        </w:tc>
        <w:tc>
          <w:tcPr>
            <w:tcW w:w="702" w:type="dxa"/>
            <w:shd w:val="clear" w:color="auto" w:fill="D9D9D9" w:themeFill="background1" w:themeFillShade="D9"/>
            <w:vAlign w:val="center"/>
          </w:tcPr>
          <w:p w14:paraId="07DA709B" w14:textId="77777777" w:rsidR="0062724E" w:rsidRPr="00472F14" w:rsidRDefault="0062724E" w:rsidP="000F3280">
            <w:pPr>
              <w:spacing w:after="120" w:line="240" w:lineRule="auto"/>
              <w:contextualSpacing/>
              <w:jc w:val="center"/>
              <w:rPr>
                <w:rFonts w:ascii="Traditional Arabic" w:hAnsi="Traditional Arabic" w:cs="Traditional Arabic"/>
                <w:b/>
                <w:bCs/>
                <w:color w:val="000000"/>
                <w:sz w:val="20"/>
                <w:szCs w:val="20"/>
                <w:rtl/>
                <w:lang w:bidi="ar-EG"/>
              </w:rPr>
            </w:pPr>
            <w:r w:rsidRPr="00472F14">
              <w:rPr>
                <w:rFonts w:ascii="Traditional Arabic" w:hAnsi="Traditional Arabic" w:cs="Traditional Arabic"/>
                <w:b/>
                <w:bCs/>
                <w:color w:val="000000"/>
                <w:sz w:val="20"/>
                <w:szCs w:val="20"/>
                <w:rtl/>
                <w:lang w:bidi="ar-EG"/>
              </w:rPr>
              <w:t>مرتفع</w:t>
            </w:r>
          </w:p>
        </w:tc>
      </w:tr>
    </w:tbl>
    <w:p w14:paraId="4BEB55F1" w14:textId="77777777" w:rsidR="0062724E" w:rsidRPr="00472F14" w:rsidRDefault="0062724E" w:rsidP="0062724E">
      <w:pPr>
        <w:tabs>
          <w:tab w:val="left" w:pos="1087"/>
        </w:tabs>
        <w:bidi/>
        <w:spacing w:after="120" w:line="240" w:lineRule="auto"/>
        <w:rPr>
          <w:rFonts w:ascii="Traditional Arabic" w:hAnsi="Traditional Arabic" w:cs="Traditional Arabic"/>
          <w:color w:val="000000" w:themeColor="text1"/>
          <w:sz w:val="24"/>
          <w:szCs w:val="24"/>
          <w:rtl/>
          <w:lang w:bidi="ar-EG"/>
        </w:rPr>
      </w:pPr>
      <w:r w:rsidRPr="00472F14">
        <w:rPr>
          <w:rFonts w:ascii="Traditional Arabic" w:hAnsi="Traditional Arabic" w:cs="Traditional Arabic"/>
          <w:color w:val="000000" w:themeColor="text1"/>
          <w:sz w:val="24"/>
          <w:szCs w:val="24"/>
          <w:rtl/>
          <w:lang w:bidi="ar-EG"/>
        </w:rPr>
        <w:t>المصدر: الباحث باستخدام البرنامج الاحصائي (</w:t>
      </w:r>
      <w:r w:rsidRPr="00472F14">
        <w:rPr>
          <w:rFonts w:ascii="Traditional Arabic" w:hAnsi="Traditional Arabic" w:cs="Traditional Arabic"/>
          <w:color w:val="000000" w:themeColor="text1"/>
          <w:sz w:val="24"/>
          <w:szCs w:val="24"/>
          <w:lang w:bidi="ar-EG"/>
        </w:rPr>
        <w:t>SPSS</w:t>
      </w:r>
      <w:r w:rsidRPr="00472F14">
        <w:rPr>
          <w:rFonts w:ascii="Traditional Arabic" w:hAnsi="Traditional Arabic" w:cs="Traditional Arabic"/>
          <w:color w:val="000000" w:themeColor="text1"/>
          <w:sz w:val="24"/>
          <w:szCs w:val="24"/>
          <w:rtl/>
          <w:lang w:bidi="ar-EG"/>
        </w:rPr>
        <w:t>)</w:t>
      </w:r>
    </w:p>
    <w:p w14:paraId="1E4CD386" w14:textId="10CE8188" w:rsidR="0062724E" w:rsidRPr="00A302A3"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rtl/>
          <w:lang w:bidi="ar-EG"/>
        </w:rPr>
      </w:pPr>
      <w:r w:rsidRPr="00B825B6">
        <w:rPr>
          <w:rFonts w:ascii="Traditional Arabic" w:hAnsi="Traditional Arabic" w:cs="Traditional Arabic"/>
          <w:color w:val="000000" w:themeColor="text1"/>
          <w:sz w:val="32"/>
          <w:szCs w:val="32"/>
          <w:rtl/>
          <w:lang w:bidi="ar-EG"/>
        </w:rPr>
        <w:t>تشير نتائج الجدول</w:t>
      </w:r>
      <w:r>
        <w:rPr>
          <w:rFonts w:ascii="Traditional Arabic" w:hAnsi="Traditional Arabic" w:cs="Traditional Arabic" w:hint="cs"/>
          <w:color w:val="000000" w:themeColor="text1"/>
          <w:sz w:val="32"/>
          <w:szCs w:val="32"/>
          <w:rtl/>
          <w:lang w:bidi="ar-EG"/>
        </w:rPr>
        <w:t xml:space="preserve"> رقم (</w:t>
      </w:r>
      <w:r w:rsidR="00236858">
        <w:rPr>
          <w:rFonts w:ascii="Traditional Arabic" w:hAnsi="Traditional Arabic" w:cs="Traditional Arabic" w:hint="cs"/>
          <w:color w:val="000000" w:themeColor="text1"/>
          <w:sz w:val="32"/>
          <w:szCs w:val="32"/>
          <w:rtl/>
          <w:lang w:bidi="ar-EG"/>
        </w:rPr>
        <w:t>14</w:t>
      </w:r>
      <w:r>
        <w:rPr>
          <w:rFonts w:ascii="Traditional Arabic" w:hAnsi="Traditional Arabic" w:cs="Traditional Arabic" w:hint="cs"/>
          <w:color w:val="000000" w:themeColor="text1"/>
          <w:sz w:val="32"/>
          <w:szCs w:val="32"/>
          <w:rtl/>
          <w:lang w:bidi="ar-EG"/>
        </w:rPr>
        <w:t>)</w:t>
      </w:r>
      <w:r w:rsidRPr="00B825B6">
        <w:rPr>
          <w:rFonts w:ascii="Traditional Arabic" w:hAnsi="Traditional Arabic" w:cs="Traditional Arabic"/>
          <w:color w:val="000000" w:themeColor="text1"/>
          <w:sz w:val="32"/>
          <w:szCs w:val="32"/>
          <w:rtl/>
          <w:lang w:bidi="ar-EG"/>
        </w:rPr>
        <w:t xml:space="preserve"> إلى أن آراء عينة الدراسة حول بُعد </w:t>
      </w:r>
      <w:r>
        <w:rPr>
          <w:rFonts w:ascii="Traditional Arabic" w:hAnsi="Traditional Arabic" w:cs="Traditional Arabic" w:hint="cs"/>
          <w:color w:val="000000" w:themeColor="text1"/>
          <w:sz w:val="32"/>
          <w:szCs w:val="32"/>
          <w:rtl/>
        </w:rPr>
        <w:t>"</w:t>
      </w:r>
      <w:r w:rsidRPr="00472F14">
        <w:rPr>
          <w:rFonts w:ascii="Traditional Arabic" w:hAnsi="Traditional Arabic" w:cs="Traditional Arabic"/>
          <w:color w:val="000000" w:themeColor="text1"/>
          <w:sz w:val="32"/>
          <w:szCs w:val="32"/>
          <w:rtl/>
        </w:rPr>
        <w:t>جودة الرعاية الطبية المقدمة"،</w:t>
      </w:r>
      <w:r w:rsidR="006B1DB3">
        <w:rPr>
          <w:rFonts w:ascii="Traditional Arabic" w:hAnsi="Traditional Arabic" w:cs="Traditional Arabic"/>
          <w:color w:val="000000" w:themeColor="text1"/>
          <w:sz w:val="32"/>
          <w:szCs w:val="32"/>
          <w:rtl/>
        </w:rPr>
        <w:t xml:space="preserve"> </w:t>
      </w:r>
      <w:r w:rsidRPr="00472F14">
        <w:rPr>
          <w:rFonts w:ascii="Traditional Arabic" w:hAnsi="Traditional Arabic" w:cs="Traditional Arabic"/>
          <w:color w:val="000000" w:themeColor="text1"/>
          <w:sz w:val="32"/>
          <w:szCs w:val="32"/>
          <w:rtl/>
          <w:lang w:bidi="ar-EG"/>
        </w:rPr>
        <w:t>بمستوى مرتفع،</w:t>
      </w:r>
      <w:r w:rsidR="006B1DB3">
        <w:rPr>
          <w:rFonts w:ascii="Traditional Arabic" w:hAnsi="Traditional Arabic" w:cs="Traditional Arabic"/>
          <w:color w:val="000000" w:themeColor="text1"/>
          <w:sz w:val="32"/>
          <w:szCs w:val="32"/>
          <w:rtl/>
          <w:lang w:bidi="ar-EG"/>
        </w:rPr>
        <w:t xml:space="preserve"> </w:t>
      </w:r>
      <w:r w:rsidRPr="00472F14">
        <w:rPr>
          <w:rFonts w:ascii="Traditional Arabic" w:hAnsi="Traditional Arabic" w:cs="Traditional Arabic"/>
          <w:color w:val="000000" w:themeColor="text1"/>
          <w:sz w:val="32"/>
          <w:szCs w:val="32"/>
          <w:rtl/>
          <w:lang w:bidi="ar-EG"/>
        </w:rPr>
        <w:t>حيث جاء المتوسط الحسابي للبعد ككل (3.91) وانحراف معياري (0.73)</w:t>
      </w:r>
      <w:r>
        <w:rPr>
          <w:rFonts w:ascii="Traditional Arabic" w:hAnsi="Traditional Arabic" w:cs="Traditional Arabic" w:hint="cs"/>
          <w:color w:val="000000" w:themeColor="text1"/>
          <w:sz w:val="32"/>
          <w:szCs w:val="32"/>
          <w:rtl/>
          <w:lang w:bidi="ar-EG"/>
        </w:rPr>
        <w:t xml:space="preserve">، وهو </w:t>
      </w:r>
      <w:r w:rsidRPr="00316136">
        <w:rPr>
          <w:rFonts w:ascii="Traditional Arabic" w:hAnsi="Traditional Arabic" w:cs="Traditional Arabic"/>
          <w:color w:val="000000" w:themeColor="text1"/>
          <w:sz w:val="32"/>
          <w:szCs w:val="32"/>
          <w:rtl/>
          <w:lang w:bidi="ar-EG"/>
        </w:rPr>
        <w:t>ما يُظهر الانحراف المعياري المنخفض تقارباً كبيراً وتجانساً في استجابات أفراد عينة الدراسة، مما يؤكد أن جودة الرعاية الطبية المقدمة هي ثقافة عمل مستقرة وملموسة لدى الأغلبية العظمى من المراجعين، وليست مجرد حالات نجاح فردية</w:t>
      </w:r>
      <w:r>
        <w:rPr>
          <w:rFonts w:ascii="Traditional Arabic" w:hAnsi="Traditional Arabic" w:cs="Traditional Arabic" w:hint="cs"/>
          <w:color w:val="000000" w:themeColor="text1"/>
          <w:sz w:val="32"/>
          <w:szCs w:val="32"/>
          <w:rtl/>
          <w:lang w:bidi="ar-EG"/>
        </w:rPr>
        <w:t xml:space="preserve">، وهو ما أكدته </w:t>
      </w:r>
      <w:r w:rsidRPr="00A302A3">
        <w:rPr>
          <w:rFonts w:ascii="Traditional Arabic" w:hAnsi="Traditional Arabic" w:cs="Traditional Arabic"/>
          <w:color w:val="000000" w:themeColor="text1"/>
          <w:sz w:val="32"/>
          <w:szCs w:val="32"/>
          <w:rtl/>
          <w:lang w:bidi="ar-EG"/>
        </w:rPr>
        <w:t xml:space="preserve">دراسة ليو يي، ووانغ شياو </w:t>
      </w:r>
      <w:r w:rsidRPr="00A302A3">
        <w:rPr>
          <w:rFonts w:ascii="Traditional Arabic" w:hAnsi="Traditional Arabic" w:cs="Traditional Arabic"/>
          <w:color w:val="000000" w:themeColor="text1"/>
          <w:sz w:val="32"/>
          <w:szCs w:val="32"/>
          <w:lang w:bidi="ar-EG"/>
        </w:rPr>
        <w:t>Liu &amp; Wang</w:t>
      </w:r>
      <w:r w:rsidRPr="00A302A3">
        <w:rPr>
          <w:rFonts w:ascii="Traditional Arabic" w:hAnsi="Traditional Arabic" w:cs="Traditional Arabic"/>
          <w:color w:val="000000" w:themeColor="text1"/>
          <w:sz w:val="32"/>
          <w:szCs w:val="32"/>
          <w:rtl/>
          <w:lang w:bidi="ar-EG"/>
        </w:rPr>
        <w:t xml:space="preserve"> (2021)</w:t>
      </w:r>
      <w:r w:rsidR="006B1DB3">
        <w:rPr>
          <w:rFonts w:ascii="Traditional Arabic" w:hAnsi="Traditional Arabic" w:cs="Traditional Arabic"/>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 xml:space="preserve">حيث </w:t>
      </w:r>
      <w:r w:rsidRPr="00A302A3">
        <w:rPr>
          <w:rFonts w:ascii="Traditional Arabic" w:hAnsi="Traditional Arabic" w:cs="Traditional Arabic"/>
          <w:color w:val="000000" w:themeColor="text1"/>
          <w:sz w:val="32"/>
          <w:szCs w:val="32"/>
          <w:rtl/>
          <w:lang w:bidi="ar-EG"/>
        </w:rPr>
        <w:t xml:space="preserve">توصلت </w:t>
      </w:r>
      <w:r>
        <w:rPr>
          <w:rFonts w:ascii="Traditional Arabic" w:hAnsi="Traditional Arabic" w:cs="Traditional Arabic" w:hint="cs"/>
          <w:color w:val="000000" w:themeColor="text1"/>
          <w:sz w:val="32"/>
          <w:szCs w:val="32"/>
          <w:rtl/>
          <w:lang w:bidi="ar-EG"/>
        </w:rPr>
        <w:t xml:space="preserve">نتائجها </w:t>
      </w:r>
      <w:r w:rsidRPr="00A302A3">
        <w:rPr>
          <w:rFonts w:ascii="Traditional Arabic" w:hAnsi="Traditional Arabic" w:cs="Traditional Arabic"/>
          <w:color w:val="000000" w:themeColor="text1"/>
          <w:sz w:val="32"/>
          <w:szCs w:val="32"/>
          <w:rtl/>
          <w:lang w:bidi="ar-EG"/>
        </w:rPr>
        <w:t>إلى أن استخدام التطبيقات يسهل الحصول على المعرفة الصحية وتحسين جودة إدارة الصحة المنزلية. ويعزز هذا من منطلق الدراسة الحالية حول قدرة التطبيقات الذكية على تحسين جودة الرعاية الطبية من خلال تسهيل الوصول للمعلومات، وأوصت الدراسة بضرورة وضع منهج لمساعدة الأمهات على الأنترنت، وتكثيف دورات التثقيف الصحي عبر الهواتف المحمولة</w:t>
      </w:r>
      <w:r>
        <w:rPr>
          <w:rFonts w:ascii="Traditional Arabic" w:hAnsi="Traditional Arabic" w:cs="Traditional Arabic" w:hint="cs"/>
          <w:color w:val="000000" w:themeColor="text1"/>
          <w:sz w:val="32"/>
          <w:szCs w:val="32"/>
          <w:rtl/>
          <w:lang w:bidi="ar-EG"/>
        </w:rPr>
        <w:t>.</w:t>
      </w:r>
    </w:p>
    <w:p w14:paraId="045B6E69" w14:textId="77777777" w:rsidR="0062724E" w:rsidRPr="00B825B6" w:rsidRDefault="0062724E" w:rsidP="0062724E">
      <w:pPr>
        <w:bidi/>
        <w:spacing w:after="120" w:line="240" w:lineRule="auto"/>
        <w:ind w:firstLine="357"/>
        <w:contextualSpacing/>
        <w:jc w:val="lowKashida"/>
        <w:rPr>
          <w:rFonts w:ascii="Traditional Arabic" w:hAnsi="Traditional Arabic" w:cs="Traditional Arabic"/>
          <w:color w:val="000000" w:themeColor="text1"/>
          <w:sz w:val="32"/>
          <w:szCs w:val="32"/>
          <w:lang w:bidi="ar-EG"/>
        </w:rPr>
      </w:pPr>
      <w:r w:rsidRPr="00B825B6">
        <w:rPr>
          <w:rFonts w:ascii="Traditional Arabic" w:hAnsi="Traditional Arabic" w:cs="Traditional Arabic"/>
          <w:color w:val="000000" w:themeColor="text1"/>
          <w:sz w:val="32"/>
          <w:szCs w:val="32"/>
          <w:rtl/>
          <w:lang w:bidi="ar-EG"/>
        </w:rPr>
        <w:t>كما أظهرت النتائج أن أعلى العبارات من حيث المتوسط الحسابي كانت كما يلي</w:t>
      </w:r>
      <w:r w:rsidRPr="00B825B6">
        <w:rPr>
          <w:rFonts w:ascii="Traditional Arabic" w:hAnsi="Traditional Arabic" w:cs="Traditional Arabic"/>
          <w:color w:val="000000" w:themeColor="text1"/>
          <w:sz w:val="32"/>
          <w:szCs w:val="32"/>
          <w:lang w:bidi="ar-EG"/>
        </w:rPr>
        <w:t>:</w:t>
      </w:r>
    </w:p>
    <w:p w14:paraId="42A7647F" w14:textId="77777777"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lang w:bidi="ar-EG"/>
        </w:rPr>
        <w:t xml:space="preserve">جاء في المرتبة الأولى </w:t>
      </w:r>
      <w:r w:rsidRPr="00472F14">
        <w:rPr>
          <w:rFonts w:ascii="Traditional Arabic" w:hAnsi="Traditional Arabic" w:cs="Traditional Arabic"/>
          <w:color w:val="000000" w:themeColor="text1"/>
          <w:sz w:val="32"/>
          <w:szCs w:val="32"/>
          <w:rtl/>
          <w:lang w:bidi="ar-EG"/>
        </w:rPr>
        <w:t xml:space="preserve">عبارة " </w:t>
      </w:r>
      <w:r w:rsidRPr="00472F14">
        <w:rPr>
          <w:rFonts w:ascii="Traditional Arabic" w:hAnsi="Traditional Arabic" w:cs="Traditional Arabic"/>
          <w:sz w:val="32"/>
          <w:szCs w:val="32"/>
          <w:rtl/>
          <w:lang w:bidi="ar-EG"/>
        </w:rPr>
        <w:t>يساعد التطبيق في متابعة الحالة الصحية</w:t>
      </w:r>
      <w:r w:rsidRPr="00472F14">
        <w:rPr>
          <w:rFonts w:ascii="Traditional Arabic" w:hAnsi="Traditional Arabic" w:cs="Traditional Arabic"/>
          <w:color w:val="000000" w:themeColor="text1"/>
          <w:sz w:val="32"/>
          <w:szCs w:val="32"/>
          <w:rtl/>
          <w:lang w:bidi="ar-EG"/>
        </w:rPr>
        <w:t xml:space="preserve">" بمتوسط حسابي (3.97) وانحراف معياري (0.81)، </w:t>
      </w:r>
      <w:r>
        <w:rPr>
          <w:rFonts w:ascii="Traditional Arabic" w:hAnsi="Traditional Arabic" w:cs="Traditional Arabic" w:hint="cs"/>
          <w:sz w:val="32"/>
          <w:szCs w:val="32"/>
          <w:rtl/>
          <w:lang w:bidi="ar-EG"/>
        </w:rPr>
        <w:t>ويوضح ذلك أن</w:t>
      </w:r>
      <w:r w:rsidRPr="002B383C">
        <w:rPr>
          <w:rFonts w:ascii="Traditional Arabic" w:hAnsi="Traditional Arabic" w:cs="Traditional Arabic"/>
          <w:sz w:val="32"/>
          <w:szCs w:val="32"/>
          <w:rtl/>
          <w:lang w:bidi="ar-EG"/>
        </w:rPr>
        <w:t xml:space="preserve"> التطبيق يوفر خصائص حيوية مثل (تنبيهات مواعيد الأدوية، تتبع المؤشرات الحيوية كالسكر والضغط، أو إرسال نصائح طبية مخصصة بناءً على ملف المريض). هذا الدور الاستباقي يمنع حدوث مضاعفات صحية ويرفع من جودة حياة المريض</w:t>
      </w:r>
      <w:r w:rsidRPr="002B383C">
        <w:rPr>
          <w:rFonts w:ascii="Traditional Arabic" w:hAnsi="Traditional Arabic" w:cs="Traditional Arabic"/>
          <w:sz w:val="32"/>
          <w:szCs w:val="32"/>
          <w:lang w:bidi="ar-EG"/>
        </w:rPr>
        <w:t>.</w:t>
      </w:r>
    </w:p>
    <w:p w14:paraId="2AC73860" w14:textId="5BDBB803" w:rsidR="0062724E" w:rsidRPr="00472F14"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color w:val="000000" w:themeColor="text1"/>
          <w:sz w:val="32"/>
          <w:szCs w:val="32"/>
          <w:rtl/>
          <w:lang w:bidi="ar-EG"/>
        </w:rPr>
        <w:t>جاءت في المرتبة</w:t>
      </w:r>
      <w:r>
        <w:rPr>
          <w:rFonts w:ascii="Traditional Arabic" w:hAnsi="Traditional Arabic" w:cs="Traditional Arabic" w:hint="cs"/>
          <w:color w:val="000000" w:themeColor="text1"/>
          <w:sz w:val="32"/>
          <w:szCs w:val="32"/>
          <w:rtl/>
          <w:lang w:bidi="ar-EG"/>
        </w:rPr>
        <w:t xml:space="preserve"> الثانية </w:t>
      </w:r>
      <w:r w:rsidRPr="00472F14">
        <w:rPr>
          <w:rFonts w:ascii="Traditional Arabic" w:hAnsi="Traditional Arabic" w:cs="Traditional Arabic"/>
          <w:color w:val="000000" w:themeColor="text1"/>
          <w:sz w:val="32"/>
          <w:szCs w:val="32"/>
          <w:rtl/>
          <w:lang w:bidi="ar-EG"/>
        </w:rPr>
        <w:t>عبارة "</w:t>
      </w:r>
      <w:r w:rsidRPr="002B383C">
        <w:rPr>
          <w:rFonts w:ascii="Traditional Arabic" w:hAnsi="Traditional Arabic" w:cs="Traditional Arabic"/>
          <w:color w:val="000000" w:themeColor="text1"/>
          <w:sz w:val="32"/>
          <w:szCs w:val="32"/>
          <w:rtl/>
          <w:lang w:bidi="ar-EG"/>
        </w:rPr>
        <w:t>يعزز التطبيق استمرارية الرعاية الطبية</w:t>
      </w:r>
      <w:r w:rsidRPr="00472F14">
        <w:rPr>
          <w:rFonts w:ascii="Traditional Arabic" w:hAnsi="Traditional Arabic" w:cs="Traditional Arabic"/>
          <w:color w:val="000000" w:themeColor="text1"/>
          <w:sz w:val="32"/>
          <w:szCs w:val="32"/>
          <w:rtl/>
          <w:lang w:bidi="ar-EG"/>
        </w:rPr>
        <w:t xml:space="preserve"> " بمتوسط حسابي (3.93) وانحراف معياري (0.79)،</w:t>
      </w:r>
      <w:r>
        <w:rPr>
          <w:rFonts w:ascii="Traditional Arabic" w:hAnsi="Traditional Arabic" w:cs="Traditional Arabic" w:hint="cs"/>
          <w:color w:val="000000" w:themeColor="text1"/>
          <w:sz w:val="32"/>
          <w:szCs w:val="32"/>
          <w:rtl/>
          <w:lang w:bidi="ar-EG"/>
        </w:rPr>
        <w:t xml:space="preserve"> ه</w:t>
      </w:r>
      <w:r w:rsidRPr="002B383C">
        <w:rPr>
          <w:rFonts w:ascii="Traditional Arabic" w:hAnsi="Traditional Arabic" w:cs="Traditional Arabic"/>
          <w:color w:val="000000" w:themeColor="text1"/>
          <w:sz w:val="32"/>
          <w:szCs w:val="32"/>
          <w:rtl/>
          <w:lang w:bidi="ar-EG"/>
        </w:rPr>
        <w:t>ذا التعزيز الرقمي يخدم بشكل خاص مرضى الحالات المزمنة الذين يتطلب وضعهم الصحي رعاية طويلة الأمد. فإتاحة ميزات مثل (طلب إعادة صرف الأدوية الدورية عن بُعد، والاطلاع اللحظي على التحاليل الجديدة ومقارنتها بالقديمة) تدعم الاستقرار الصحي للمريض وتمنع حدوث الانتكاسات الناتجة عن انقطاع المتابعة</w:t>
      </w:r>
      <w:r w:rsidRPr="002B383C">
        <w:rPr>
          <w:rFonts w:ascii="Traditional Arabic" w:hAnsi="Traditional Arabic" w:cs="Traditional Arabic"/>
          <w:color w:val="000000" w:themeColor="text1"/>
          <w:sz w:val="32"/>
          <w:szCs w:val="32"/>
          <w:lang w:bidi="ar-EG"/>
        </w:rPr>
        <w:t>.</w:t>
      </w:r>
    </w:p>
    <w:p w14:paraId="37CA855B" w14:textId="1F625971" w:rsidR="0062724E" w:rsidRPr="002B383C" w:rsidRDefault="0062724E" w:rsidP="00391FB1">
      <w:pPr>
        <w:pStyle w:val="ListParagraph"/>
        <w:numPr>
          <w:ilvl w:val="0"/>
          <w:numId w:val="53"/>
        </w:numPr>
        <w:autoSpaceDE w:val="0"/>
        <w:autoSpaceDN w:val="0"/>
        <w:bidi/>
        <w:adjustRightInd w:val="0"/>
        <w:spacing w:after="120" w:line="240" w:lineRule="auto"/>
        <w:jc w:val="both"/>
        <w:rPr>
          <w:rFonts w:ascii="Traditional Arabic" w:hAnsi="Traditional Arabic" w:cs="Traditional Arabic"/>
          <w:color w:val="000000" w:themeColor="text1"/>
          <w:sz w:val="32"/>
          <w:szCs w:val="32"/>
          <w:lang w:bidi="ar-EG"/>
        </w:rPr>
      </w:pPr>
      <w:r>
        <w:rPr>
          <w:rFonts w:ascii="Traditional Arabic" w:hAnsi="Traditional Arabic" w:cs="Traditional Arabic" w:hint="cs"/>
          <w:color w:val="000000" w:themeColor="text1"/>
          <w:sz w:val="32"/>
          <w:szCs w:val="32"/>
          <w:rtl/>
          <w:lang w:bidi="ar-EG"/>
        </w:rPr>
        <w:t>في المقابل،</w:t>
      </w:r>
      <w:r w:rsidRPr="00472F14">
        <w:rPr>
          <w:rFonts w:ascii="Traditional Arabic" w:hAnsi="Traditional Arabic" w:cs="Traditional Arabic"/>
          <w:color w:val="000000" w:themeColor="text1"/>
          <w:sz w:val="32"/>
          <w:szCs w:val="32"/>
          <w:rtl/>
          <w:lang w:bidi="ar-EG"/>
        </w:rPr>
        <w:t xml:space="preserve"> جاءت عبارة "</w:t>
      </w:r>
      <w:r w:rsidRPr="00472F14">
        <w:rPr>
          <w:rFonts w:ascii="Traditional Arabic" w:hAnsi="Traditional Arabic" w:cs="Traditional Arabic"/>
          <w:sz w:val="32"/>
          <w:szCs w:val="32"/>
          <w:rtl/>
          <w:lang w:bidi="ar-EG"/>
        </w:rPr>
        <w:t>يساهم التطبيق في تحسين جودة الرعاية الطبية</w:t>
      </w:r>
      <w:r w:rsidRPr="00472F14">
        <w:rPr>
          <w:rFonts w:ascii="Traditional Arabic" w:hAnsi="Traditional Arabic" w:cs="Traditional Arabic"/>
          <w:color w:val="000000" w:themeColor="text1"/>
          <w:sz w:val="32"/>
          <w:szCs w:val="32"/>
          <w:rtl/>
          <w:lang w:bidi="ar-EG"/>
        </w:rPr>
        <w:t xml:space="preserve"> " </w:t>
      </w:r>
      <w:r>
        <w:rPr>
          <w:rFonts w:ascii="Traditional Arabic" w:hAnsi="Traditional Arabic" w:cs="Traditional Arabic" w:hint="cs"/>
          <w:color w:val="000000" w:themeColor="text1"/>
          <w:sz w:val="32"/>
          <w:szCs w:val="32"/>
          <w:rtl/>
          <w:lang w:bidi="ar-EG"/>
        </w:rPr>
        <w:t>في المرتبة الأخيرة مسجلة أقل متوسط حسابي بين عبارات هذا البعد، حيث بلغ</w:t>
      </w:r>
      <w:r w:rsidRPr="00472F14">
        <w:rPr>
          <w:rFonts w:ascii="Traditional Arabic" w:hAnsi="Traditional Arabic" w:cs="Traditional Arabic"/>
          <w:color w:val="000000" w:themeColor="text1"/>
          <w:sz w:val="32"/>
          <w:szCs w:val="32"/>
          <w:rtl/>
          <w:lang w:bidi="ar-EG"/>
        </w:rPr>
        <w:t xml:space="preserve"> (3.84) وانحراف معياري (0.83)،</w:t>
      </w:r>
      <w:r>
        <w:rPr>
          <w:rFonts w:ascii="Traditional Arabic" w:hAnsi="Traditional Arabic" w:cs="Traditional Arabic" w:hint="cs"/>
          <w:color w:val="000000" w:themeColor="text1"/>
          <w:sz w:val="32"/>
          <w:szCs w:val="32"/>
          <w:rtl/>
          <w:lang w:bidi="ar-EG"/>
        </w:rPr>
        <w:t xml:space="preserve">ويعكس ذلك ضرورة </w:t>
      </w:r>
      <w:r w:rsidRPr="002B383C">
        <w:rPr>
          <w:rFonts w:ascii="Traditional Arabic" w:hAnsi="Traditional Arabic" w:cs="Traditional Arabic"/>
          <w:sz w:val="32"/>
          <w:szCs w:val="32"/>
          <w:rtl/>
          <w:lang w:bidi="ar-EG"/>
        </w:rPr>
        <w:t>وضع معايير صارمة لمراقبة دقة البيانات الطبية المتبادلة عبر التطبيق، لضمان أن تظل المساهمة التقنية في الجودة الطبية آمنة وخالية تماماً من ال</w:t>
      </w:r>
      <w:r w:rsidR="009F10AA">
        <w:rPr>
          <w:rFonts w:ascii="Traditional Arabic" w:hAnsi="Traditional Arabic" w:cs="Traditional Arabic" w:hint="cs"/>
          <w:sz w:val="32"/>
          <w:szCs w:val="32"/>
          <w:rtl/>
          <w:lang w:bidi="ar-EG"/>
        </w:rPr>
        <w:t xml:space="preserve">أخطاء </w:t>
      </w:r>
      <w:r w:rsidRPr="002B383C">
        <w:rPr>
          <w:rFonts w:ascii="Traditional Arabic" w:hAnsi="Traditional Arabic" w:cs="Traditional Arabic"/>
          <w:sz w:val="32"/>
          <w:szCs w:val="32"/>
          <w:rtl/>
          <w:lang w:bidi="ar-EG"/>
        </w:rPr>
        <w:t>البرمجية</w:t>
      </w:r>
      <w:r w:rsidRPr="002B383C">
        <w:rPr>
          <w:rFonts w:ascii="Traditional Arabic" w:hAnsi="Traditional Arabic" w:cs="Traditional Arabic"/>
          <w:sz w:val="32"/>
          <w:szCs w:val="32"/>
          <w:lang w:bidi="ar-EG"/>
        </w:rPr>
        <w:t>.</w:t>
      </w:r>
    </w:p>
    <w:p w14:paraId="3B031C68" w14:textId="77777777" w:rsidR="0062724E" w:rsidRPr="00A54D9E" w:rsidRDefault="0062724E" w:rsidP="0062724E">
      <w:pPr>
        <w:pStyle w:val="ListParagraph"/>
        <w:spacing w:after="120" w:line="240" w:lineRule="auto"/>
        <w:jc w:val="right"/>
        <w:rPr>
          <w:rFonts w:ascii="Traditional Arabic" w:hAnsi="Traditional Arabic" w:cs="Traditional Arabic"/>
          <w:b/>
          <w:bCs/>
          <w:color w:val="000000" w:themeColor="text1"/>
          <w:sz w:val="32"/>
          <w:szCs w:val="32"/>
          <w:lang w:bidi="ar-EG"/>
        </w:rPr>
      </w:pPr>
      <w:r w:rsidRPr="00A54D9E">
        <w:rPr>
          <w:rFonts w:ascii="Traditional Arabic" w:hAnsi="Traditional Arabic" w:cs="Traditional Arabic"/>
          <w:b/>
          <w:bCs/>
          <w:color w:val="000000" w:themeColor="text1"/>
          <w:sz w:val="32"/>
          <w:szCs w:val="32"/>
          <w:rtl/>
          <w:lang w:bidi="ar-EG"/>
        </w:rPr>
        <w:t>ثا</w:t>
      </w:r>
      <w:r>
        <w:rPr>
          <w:rFonts w:ascii="Traditional Arabic" w:hAnsi="Traditional Arabic" w:cs="Traditional Arabic" w:hint="cs"/>
          <w:b/>
          <w:bCs/>
          <w:color w:val="000000" w:themeColor="text1"/>
          <w:sz w:val="32"/>
          <w:szCs w:val="32"/>
          <w:rtl/>
          <w:lang w:bidi="ar-EG"/>
        </w:rPr>
        <w:t>لث</w:t>
      </w:r>
      <w:r w:rsidRPr="00A54D9E">
        <w:rPr>
          <w:rFonts w:ascii="Traditional Arabic" w:hAnsi="Traditional Arabic" w:cs="Traditional Arabic"/>
          <w:b/>
          <w:bCs/>
          <w:color w:val="000000" w:themeColor="text1"/>
          <w:sz w:val="32"/>
          <w:szCs w:val="32"/>
          <w:rtl/>
          <w:lang w:bidi="ar-EG"/>
        </w:rPr>
        <w:t>اً: تحليل مصفوفة الارتباط لمتغيرات الدراسة وأبعادها</w:t>
      </w:r>
    </w:p>
    <w:p w14:paraId="04535F5C" w14:textId="77777777" w:rsidR="00400877" w:rsidRDefault="0062724E" w:rsidP="009F10AA">
      <w:pPr>
        <w:tabs>
          <w:tab w:val="left" w:pos="844"/>
        </w:tabs>
        <w:spacing w:line="240" w:lineRule="auto"/>
        <w:jc w:val="center"/>
        <w:rPr>
          <w:rFonts w:ascii="Traditional Arabic" w:hAnsi="Traditional Arabic" w:cs="Traditional Arabic"/>
          <w:b/>
          <w:bCs/>
          <w:spacing w:val="-6"/>
          <w:sz w:val="32"/>
          <w:szCs w:val="32"/>
          <w:rtl/>
          <w:lang w:bidi="ar-EG"/>
        </w:rPr>
      </w:pPr>
      <w:r w:rsidRPr="006D4E5C">
        <w:rPr>
          <w:rFonts w:ascii="Traditional Arabic" w:hAnsi="Traditional Arabic" w:cs="Traditional Arabic"/>
          <w:b/>
          <w:bCs/>
          <w:spacing w:val="-6"/>
          <w:sz w:val="32"/>
          <w:szCs w:val="32"/>
          <w:rtl/>
        </w:rPr>
        <w:t>جدول رقم (</w:t>
      </w:r>
      <w:r w:rsidR="00236858">
        <w:rPr>
          <w:rFonts w:ascii="Traditional Arabic" w:hAnsi="Traditional Arabic" w:cs="Traditional Arabic" w:hint="cs"/>
          <w:b/>
          <w:bCs/>
          <w:spacing w:val="-6"/>
          <w:sz w:val="32"/>
          <w:szCs w:val="32"/>
          <w:rtl/>
        </w:rPr>
        <w:t>15</w:t>
      </w:r>
      <w:r w:rsidRPr="006D4E5C">
        <w:rPr>
          <w:rFonts w:ascii="Traditional Arabic" w:hAnsi="Traditional Arabic" w:cs="Traditional Arabic"/>
          <w:b/>
          <w:bCs/>
          <w:spacing w:val="-6"/>
          <w:sz w:val="32"/>
          <w:szCs w:val="32"/>
          <w:rtl/>
        </w:rPr>
        <w:t>) نتائج مصفوفة ارتباط بيرسون لمتغيرات الدراسة</w:t>
      </w:r>
      <w:r w:rsidRPr="006D4E5C">
        <w:rPr>
          <w:rFonts w:ascii="Traditional Arabic" w:hAnsi="Traditional Arabic" w:cs="Traditional Arabic"/>
          <w:b/>
          <w:bCs/>
          <w:spacing w:val="-6"/>
          <w:sz w:val="32"/>
          <w:szCs w:val="32"/>
          <w:rtl/>
          <w:lang w:bidi="ar-EG"/>
        </w:rPr>
        <w:t xml:space="preserve"> وأبعادها</w:t>
      </w:r>
    </w:p>
    <w:p w14:paraId="2F893189" w14:textId="7D5D6E0A" w:rsidR="0062724E" w:rsidRPr="006D4E5C" w:rsidRDefault="0062724E" w:rsidP="00400877">
      <w:pPr>
        <w:tabs>
          <w:tab w:val="left" w:pos="844"/>
        </w:tabs>
        <w:spacing w:line="240" w:lineRule="auto"/>
        <w:rPr>
          <w:rFonts w:ascii="Simplified Arabic" w:hAnsi="Simplified Arabic" w:cs="Simplified Arabic"/>
          <w:b/>
          <w:bCs/>
          <w:spacing w:val="-6"/>
          <w:sz w:val="32"/>
          <w:szCs w:val="32"/>
          <w:rtl/>
          <w:lang w:bidi="ar-EG"/>
        </w:rPr>
      </w:pPr>
      <w:r w:rsidRPr="006D4E5C">
        <w:rPr>
          <w:rFonts w:ascii="Traditional Arabic" w:hAnsi="Traditional Arabic" w:cs="Traditional Arabic"/>
          <w:b/>
          <w:bCs/>
          <w:spacing w:val="-6"/>
          <w:sz w:val="32"/>
          <w:szCs w:val="32"/>
          <w:rtl/>
          <w:lang w:bidi="ar-EG"/>
        </w:rPr>
        <w:t xml:space="preserve"> (ن=385)</w:t>
      </w:r>
    </w:p>
    <w:tbl>
      <w:tblPr>
        <w:bidiVisual/>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right w:w="93" w:type="dxa"/>
        </w:tblCellMar>
        <w:tblLook w:val="0000" w:firstRow="0" w:lastRow="0" w:firstColumn="0" w:lastColumn="0" w:noHBand="0" w:noVBand="0"/>
      </w:tblPr>
      <w:tblGrid>
        <w:gridCol w:w="1276"/>
        <w:gridCol w:w="709"/>
        <w:gridCol w:w="850"/>
        <w:gridCol w:w="851"/>
        <w:gridCol w:w="850"/>
        <w:gridCol w:w="851"/>
        <w:gridCol w:w="850"/>
        <w:gridCol w:w="700"/>
        <w:gridCol w:w="850"/>
        <w:gridCol w:w="860"/>
        <w:gridCol w:w="694"/>
      </w:tblGrid>
      <w:tr w:rsidR="0062724E" w:rsidRPr="00472F14" w14:paraId="7F1E9F2A" w14:textId="77777777" w:rsidTr="0062724E">
        <w:trPr>
          <w:cantSplit/>
          <w:trHeight w:val="918"/>
          <w:jc w:val="center"/>
        </w:trPr>
        <w:tc>
          <w:tcPr>
            <w:tcW w:w="1276" w:type="dxa"/>
            <w:shd w:val="clear" w:color="auto" w:fill="D9D9D9" w:themeFill="background1" w:themeFillShade="D9"/>
            <w:vAlign w:val="center"/>
          </w:tcPr>
          <w:p w14:paraId="3D3E0E51"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noProof/>
                <w:sz w:val="20"/>
                <w:szCs w:val="20"/>
                <w:lang w:bidi="ar-EG"/>
              </w:rPr>
              <mc:AlternateContent>
                <mc:Choice Requires="wps">
                  <w:drawing>
                    <wp:anchor distT="0" distB="0" distL="114300" distR="114300" simplePos="0" relativeHeight="251704320" behindDoc="0" locked="0" layoutInCell="1" allowOverlap="1" wp14:anchorId="28EECE7B" wp14:editId="6C73FE73">
                      <wp:simplePos x="0" y="0"/>
                      <wp:positionH relativeFrom="column">
                        <wp:posOffset>-56515</wp:posOffset>
                      </wp:positionH>
                      <wp:positionV relativeFrom="paragraph">
                        <wp:posOffset>-5080</wp:posOffset>
                      </wp:positionV>
                      <wp:extent cx="666750" cy="981075"/>
                      <wp:effectExtent l="0" t="0" r="19050" b="28575"/>
                      <wp:wrapNone/>
                      <wp:docPr id="10" name="رابط مستقيم 10"/>
                      <wp:cNvGraphicFramePr/>
                      <a:graphic xmlns:a="http://schemas.openxmlformats.org/drawingml/2006/main">
                        <a:graphicData uri="http://schemas.microsoft.com/office/word/2010/wordprocessingShape">
                          <wps:wsp>
                            <wps:cNvCnPr/>
                            <wps:spPr>
                              <a:xfrm flipH="1">
                                <a:off x="0" y="0"/>
                                <a:ext cx="666750" cy="981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1BBD85" id="رابط مستقيم 10" o:spid="_x0000_s1026" style="position:absolute;left:0;text-align:lef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4pt" to="48.05pt,7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" strokecolor="#4579b8 [3044]"/>
                  </w:pict>
                </mc:Fallback>
              </mc:AlternateContent>
            </w:r>
            <w:r w:rsidRPr="00472F14">
              <w:rPr>
                <w:rFonts w:ascii="Traditional Arabic" w:hAnsi="Traditional Arabic" w:cs="Traditional Arabic"/>
                <w:b/>
                <w:bCs/>
                <w:sz w:val="20"/>
                <w:szCs w:val="20"/>
                <w:rtl/>
                <w:lang w:bidi="ar-EG"/>
              </w:rPr>
              <w:t>الابعاد</w:t>
            </w:r>
          </w:p>
          <w:p w14:paraId="10B80B96" w14:textId="1BDCE25D"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7FA146AA"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6920EB68" w14:textId="77777777" w:rsidR="0062724E" w:rsidRPr="00472F14" w:rsidRDefault="0062724E" w:rsidP="0062724E">
            <w:pPr>
              <w:spacing w:after="0" w:line="240" w:lineRule="auto"/>
              <w:contextualSpacing/>
              <w:jc w:val="center"/>
              <w:rPr>
                <w:rFonts w:ascii="Traditional Arabic" w:hAnsi="Traditional Arabic" w:cs="Traditional Arabic"/>
                <w:b/>
                <w:bCs/>
                <w:sz w:val="20"/>
                <w:szCs w:val="20"/>
                <w:lang w:bidi="ar-EG"/>
              </w:rPr>
            </w:pPr>
          </w:p>
          <w:p w14:paraId="2EF3D42B"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الابعاد</w:t>
            </w:r>
          </w:p>
        </w:tc>
        <w:tc>
          <w:tcPr>
            <w:tcW w:w="709" w:type="dxa"/>
            <w:shd w:val="clear" w:color="auto" w:fill="D9D9D9" w:themeFill="background1" w:themeFillShade="D9"/>
            <w:vAlign w:val="center"/>
          </w:tcPr>
          <w:p w14:paraId="5B1F31DD"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lang w:bidi="ar-EG"/>
              </w:rPr>
            </w:pPr>
          </w:p>
        </w:tc>
        <w:tc>
          <w:tcPr>
            <w:tcW w:w="850" w:type="dxa"/>
            <w:tcBorders>
              <w:bottom w:val="single" w:sz="4" w:space="0" w:color="auto"/>
            </w:tcBorders>
            <w:shd w:val="clear" w:color="auto" w:fill="D9D9D9" w:themeFill="background1" w:themeFillShade="D9"/>
          </w:tcPr>
          <w:p w14:paraId="56C8C69F"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الترويج للخدمات الطبية عبر التطبيقات الذكية</w:t>
            </w:r>
          </w:p>
        </w:tc>
        <w:tc>
          <w:tcPr>
            <w:tcW w:w="851" w:type="dxa"/>
            <w:shd w:val="clear" w:color="auto" w:fill="D9D9D9" w:themeFill="background1" w:themeFillShade="D9"/>
            <w:vAlign w:val="center"/>
          </w:tcPr>
          <w:p w14:paraId="6F78ABB5"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 xml:space="preserve">التفاعل المباشر مع </w:t>
            </w:r>
            <w:r>
              <w:rPr>
                <w:rFonts w:ascii="Traditional Arabic" w:hAnsi="Traditional Arabic" w:cs="Traditional Arabic"/>
                <w:b/>
                <w:bCs/>
                <w:sz w:val="20"/>
                <w:szCs w:val="20"/>
                <w:rtl/>
                <w:lang w:bidi="ar-EG"/>
              </w:rPr>
              <w:t>المرضى</w:t>
            </w:r>
          </w:p>
        </w:tc>
        <w:tc>
          <w:tcPr>
            <w:tcW w:w="850" w:type="dxa"/>
            <w:shd w:val="clear" w:color="auto" w:fill="D9D9D9" w:themeFill="background1" w:themeFillShade="D9"/>
            <w:vAlign w:val="center"/>
          </w:tcPr>
          <w:p w14:paraId="036038D1"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توفير المعلومات الصحية الموثوقة</w:t>
            </w:r>
          </w:p>
        </w:tc>
        <w:tc>
          <w:tcPr>
            <w:tcW w:w="851" w:type="dxa"/>
            <w:shd w:val="clear" w:color="auto" w:fill="D9D9D9" w:themeFill="background1" w:themeFillShade="D9"/>
            <w:vAlign w:val="center"/>
          </w:tcPr>
          <w:p w14:paraId="1D70595C"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تسهيل إدارة المواعيد والخدمات</w:t>
            </w:r>
          </w:p>
        </w:tc>
        <w:tc>
          <w:tcPr>
            <w:tcW w:w="850" w:type="dxa"/>
            <w:shd w:val="clear" w:color="auto" w:fill="D9D9D9" w:themeFill="background1" w:themeFillShade="D9"/>
          </w:tcPr>
          <w:p w14:paraId="7A20D112"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التسويق عبر تطبيقات الهواتف الذكية</w:t>
            </w:r>
          </w:p>
        </w:tc>
        <w:tc>
          <w:tcPr>
            <w:tcW w:w="700" w:type="dxa"/>
            <w:shd w:val="clear" w:color="auto" w:fill="D9D9D9" w:themeFill="background1" w:themeFillShade="D9"/>
            <w:vAlign w:val="center"/>
          </w:tcPr>
          <w:p w14:paraId="580197A6"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 xml:space="preserve">رضا </w:t>
            </w:r>
            <w:r>
              <w:rPr>
                <w:rFonts w:ascii="Traditional Arabic" w:hAnsi="Traditional Arabic" w:cs="Traditional Arabic"/>
                <w:b/>
                <w:bCs/>
                <w:sz w:val="20"/>
                <w:szCs w:val="20"/>
                <w:rtl/>
                <w:lang w:bidi="ar-EG"/>
              </w:rPr>
              <w:t>المرضى</w:t>
            </w:r>
          </w:p>
        </w:tc>
        <w:tc>
          <w:tcPr>
            <w:tcW w:w="850" w:type="dxa"/>
            <w:shd w:val="clear" w:color="auto" w:fill="D9D9D9" w:themeFill="background1" w:themeFillShade="D9"/>
            <w:vAlign w:val="center"/>
          </w:tcPr>
          <w:p w14:paraId="50239BB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الكفاءة التشغيلية</w:t>
            </w:r>
          </w:p>
        </w:tc>
        <w:tc>
          <w:tcPr>
            <w:tcW w:w="860" w:type="dxa"/>
            <w:shd w:val="clear" w:color="auto" w:fill="D9D9D9" w:themeFill="background1" w:themeFillShade="D9"/>
            <w:vAlign w:val="center"/>
          </w:tcPr>
          <w:p w14:paraId="011A72B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الرعاية الطبية المقدمة</w:t>
            </w:r>
          </w:p>
        </w:tc>
        <w:tc>
          <w:tcPr>
            <w:tcW w:w="694" w:type="dxa"/>
            <w:shd w:val="clear" w:color="auto" w:fill="D9D9D9" w:themeFill="background1" w:themeFillShade="D9"/>
          </w:tcPr>
          <w:p w14:paraId="6EB05E4D" w14:textId="77777777" w:rsidR="0062724E" w:rsidRPr="00472F14" w:rsidRDefault="0062724E" w:rsidP="0062724E">
            <w:pPr>
              <w:autoSpaceDE w:val="0"/>
              <w:autoSpaceDN w:val="0"/>
              <w:bidi/>
              <w:adjustRightInd w:val="0"/>
              <w:spacing w:after="0" w:line="240" w:lineRule="auto"/>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الخدمات الطبية</w:t>
            </w:r>
          </w:p>
        </w:tc>
      </w:tr>
      <w:tr w:rsidR="0062724E" w:rsidRPr="00472F14" w14:paraId="660977B7" w14:textId="77777777" w:rsidTr="0062724E">
        <w:trPr>
          <w:cantSplit/>
          <w:trHeight w:val="151"/>
          <w:jc w:val="center"/>
        </w:trPr>
        <w:tc>
          <w:tcPr>
            <w:tcW w:w="1276" w:type="dxa"/>
            <w:vMerge w:val="restart"/>
            <w:shd w:val="clear" w:color="auto" w:fill="FFFFFF"/>
            <w:vAlign w:val="center"/>
          </w:tcPr>
          <w:p w14:paraId="54CD08EA"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الترويج للخدمات الطبية عبر التطبيقات الذكية</w:t>
            </w:r>
          </w:p>
        </w:tc>
        <w:tc>
          <w:tcPr>
            <w:tcW w:w="709" w:type="dxa"/>
            <w:shd w:val="clear" w:color="auto" w:fill="FFFFFF"/>
            <w:vAlign w:val="center"/>
          </w:tcPr>
          <w:p w14:paraId="58DBE02F"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D9D9D9" w:themeFill="background1" w:themeFillShade="D9"/>
          </w:tcPr>
          <w:p w14:paraId="0634497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1" w:type="dxa"/>
            <w:shd w:val="clear" w:color="auto" w:fill="FFFFFF"/>
            <w:vAlign w:val="center"/>
          </w:tcPr>
          <w:p w14:paraId="1EF3EEC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vAlign w:val="center"/>
          </w:tcPr>
          <w:p w14:paraId="0F1CA5E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5916808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F4E093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700" w:type="dxa"/>
            <w:shd w:val="clear" w:color="auto" w:fill="FFFFFF"/>
            <w:vAlign w:val="center"/>
          </w:tcPr>
          <w:p w14:paraId="7FC58AE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850" w:type="dxa"/>
            <w:shd w:val="clear" w:color="auto" w:fill="FFFFFF"/>
          </w:tcPr>
          <w:p w14:paraId="586FAC8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4F3A3F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08920D0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397CF56" w14:textId="77777777" w:rsidTr="0062724E">
        <w:trPr>
          <w:cantSplit/>
          <w:trHeight w:val="151"/>
          <w:jc w:val="center"/>
        </w:trPr>
        <w:tc>
          <w:tcPr>
            <w:tcW w:w="1276" w:type="dxa"/>
            <w:vMerge/>
            <w:shd w:val="clear" w:color="auto" w:fill="FFFFFF"/>
            <w:vAlign w:val="center"/>
          </w:tcPr>
          <w:p w14:paraId="14428299"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p>
        </w:tc>
        <w:tc>
          <w:tcPr>
            <w:tcW w:w="709" w:type="dxa"/>
            <w:shd w:val="clear" w:color="auto" w:fill="FFFFFF"/>
            <w:vAlign w:val="center"/>
          </w:tcPr>
          <w:p w14:paraId="5698D643" w14:textId="77777777" w:rsidR="0062724E" w:rsidRPr="00472F14" w:rsidRDefault="0062724E" w:rsidP="0062724E">
            <w:pPr>
              <w:bidi/>
              <w:spacing w:after="0" w:line="240" w:lineRule="auto"/>
              <w:contextualSpacing/>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D9D9D9" w:themeFill="background1" w:themeFillShade="D9"/>
          </w:tcPr>
          <w:p w14:paraId="4060A8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tcBorders>
              <w:bottom w:val="single" w:sz="4" w:space="0" w:color="auto"/>
            </w:tcBorders>
            <w:shd w:val="clear" w:color="auto" w:fill="FFFFFF"/>
            <w:vAlign w:val="center"/>
          </w:tcPr>
          <w:p w14:paraId="572925A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vAlign w:val="center"/>
          </w:tcPr>
          <w:p w14:paraId="60962DE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7C6C575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35F0BE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700" w:type="dxa"/>
            <w:shd w:val="clear" w:color="auto" w:fill="FFFFFF"/>
            <w:vAlign w:val="center"/>
          </w:tcPr>
          <w:p w14:paraId="505792F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c>
          <w:tcPr>
            <w:tcW w:w="850" w:type="dxa"/>
            <w:shd w:val="clear" w:color="auto" w:fill="FFFFFF"/>
          </w:tcPr>
          <w:p w14:paraId="4AAE4B4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1B8B919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45CB4F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E4CE713" w14:textId="77777777" w:rsidTr="0062724E">
        <w:trPr>
          <w:cantSplit/>
          <w:trHeight w:val="151"/>
          <w:jc w:val="center"/>
        </w:trPr>
        <w:tc>
          <w:tcPr>
            <w:tcW w:w="1276" w:type="dxa"/>
            <w:vMerge w:val="restart"/>
            <w:shd w:val="clear" w:color="auto" w:fill="FFFFFF"/>
            <w:vAlign w:val="center"/>
          </w:tcPr>
          <w:p w14:paraId="71F9DB0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lang w:bidi="ar-EG"/>
              </w:rPr>
            </w:pPr>
            <w:r w:rsidRPr="00472F14">
              <w:rPr>
                <w:rFonts w:ascii="Traditional Arabic" w:hAnsi="Traditional Arabic" w:cs="Traditional Arabic"/>
                <w:b/>
                <w:bCs/>
                <w:sz w:val="20"/>
                <w:szCs w:val="20"/>
                <w:rtl/>
                <w:lang w:bidi="ar-EG"/>
              </w:rPr>
              <w:t xml:space="preserve">التفاعل المباشر مع </w:t>
            </w:r>
            <w:r>
              <w:rPr>
                <w:rFonts w:ascii="Traditional Arabic" w:hAnsi="Traditional Arabic" w:cs="Traditional Arabic"/>
                <w:b/>
                <w:bCs/>
                <w:sz w:val="20"/>
                <w:szCs w:val="20"/>
                <w:rtl/>
                <w:lang w:bidi="ar-EG"/>
              </w:rPr>
              <w:t>المرضى</w:t>
            </w:r>
          </w:p>
        </w:tc>
        <w:tc>
          <w:tcPr>
            <w:tcW w:w="709" w:type="dxa"/>
            <w:shd w:val="clear" w:color="auto" w:fill="FFFFFF"/>
            <w:vAlign w:val="center"/>
          </w:tcPr>
          <w:p w14:paraId="19546BA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56B25329"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0.782</w:t>
            </w:r>
          </w:p>
        </w:tc>
        <w:tc>
          <w:tcPr>
            <w:tcW w:w="851" w:type="dxa"/>
            <w:shd w:val="clear" w:color="auto" w:fill="D9D9D9" w:themeFill="background1" w:themeFillShade="D9"/>
            <w:vAlign w:val="center"/>
          </w:tcPr>
          <w:p w14:paraId="122D2AE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vAlign w:val="center"/>
          </w:tcPr>
          <w:p w14:paraId="69D3C60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7C6183F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40F764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2038CDB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3E38DC7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66EAC2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7ECF35B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7DEC861B" w14:textId="77777777" w:rsidTr="0062724E">
        <w:trPr>
          <w:cantSplit/>
          <w:trHeight w:val="151"/>
          <w:jc w:val="center"/>
        </w:trPr>
        <w:tc>
          <w:tcPr>
            <w:tcW w:w="1276" w:type="dxa"/>
            <w:vMerge/>
            <w:shd w:val="clear" w:color="auto" w:fill="FFFFFF"/>
            <w:vAlign w:val="center"/>
          </w:tcPr>
          <w:p w14:paraId="1749C14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0387D679"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0D3B9D1A"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D9D9D9" w:themeFill="background1" w:themeFillShade="D9"/>
            <w:vAlign w:val="center"/>
          </w:tcPr>
          <w:p w14:paraId="4306AA5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vAlign w:val="center"/>
          </w:tcPr>
          <w:p w14:paraId="71C09DE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shd w:val="clear" w:color="auto" w:fill="FFFFFF"/>
            <w:vAlign w:val="center"/>
          </w:tcPr>
          <w:p w14:paraId="05773EE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AB5DBF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3DC58D9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5ED4DBE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704F9C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04EFC88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36A8FA5" w14:textId="77777777" w:rsidTr="0062724E">
        <w:trPr>
          <w:cantSplit/>
          <w:trHeight w:val="151"/>
          <w:jc w:val="center"/>
        </w:trPr>
        <w:tc>
          <w:tcPr>
            <w:tcW w:w="1276" w:type="dxa"/>
            <w:vMerge w:val="restart"/>
            <w:shd w:val="clear" w:color="auto" w:fill="FFFFFF"/>
            <w:vAlign w:val="center"/>
          </w:tcPr>
          <w:p w14:paraId="75E1BA4F"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توفير المعلومات الصحية الموثوقة</w:t>
            </w:r>
          </w:p>
        </w:tc>
        <w:tc>
          <w:tcPr>
            <w:tcW w:w="709" w:type="dxa"/>
            <w:shd w:val="clear" w:color="auto" w:fill="FFFFFF"/>
            <w:vAlign w:val="center"/>
          </w:tcPr>
          <w:p w14:paraId="6FB5565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1ABD57BD"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0.744</w:t>
            </w:r>
          </w:p>
        </w:tc>
        <w:tc>
          <w:tcPr>
            <w:tcW w:w="851" w:type="dxa"/>
            <w:shd w:val="clear" w:color="auto" w:fill="FFFFFF"/>
          </w:tcPr>
          <w:p w14:paraId="6CDBC0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0.713</w:t>
            </w:r>
          </w:p>
        </w:tc>
        <w:tc>
          <w:tcPr>
            <w:tcW w:w="850" w:type="dxa"/>
            <w:shd w:val="clear" w:color="auto" w:fill="D9D9D9" w:themeFill="background1" w:themeFillShade="D9"/>
            <w:vAlign w:val="center"/>
          </w:tcPr>
          <w:p w14:paraId="456D579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1" w:type="dxa"/>
            <w:shd w:val="clear" w:color="auto" w:fill="FFFFFF"/>
            <w:vAlign w:val="center"/>
          </w:tcPr>
          <w:p w14:paraId="0EC5FB0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5C3BCD6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7D42BE8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04952FE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6A5B23A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4573B81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B452FF0" w14:textId="77777777" w:rsidTr="0062724E">
        <w:trPr>
          <w:cantSplit/>
          <w:trHeight w:val="151"/>
          <w:jc w:val="center"/>
        </w:trPr>
        <w:tc>
          <w:tcPr>
            <w:tcW w:w="1276" w:type="dxa"/>
            <w:vMerge/>
            <w:shd w:val="clear" w:color="auto" w:fill="FFFFFF"/>
            <w:vAlign w:val="center"/>
          </w:tcPr>
          <w:p w14:paraId="2A156A62"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129F0958"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7A364357"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0EC260A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D9D9D9" w:themeFill="background1" w:themeFillShade="D9"/>
            <w:vAlign w:val="center"/>
          </w:tcPr>
          <w:p w14:paraId="5202F7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1" w:type="dxa"/>
            <w:tcBorders>
              <w:bottom w:val="single" w:sz="4" w:space="0" w:color="auto"/>
            </w:tcBorders>
            <w:shd w:val="clear" w:color="auto" w:fill="FFFFFF"/>
            <w:vAlign w:val="center"/>
          </w:tcPr>
          <w:p w14:paraId="56D26E7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1E5A12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4163422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17EDEA3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1D3E6F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7F3765B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8F81FDF" w14:textId="77777777" w:rsidTr="0062724E">
        <w:trPr>
          <w:cantSplit/>
          <w:trHeight w:val="151"/>
          <w:jc w:val="center"/>
        </w:trPr>
        <w:tc>
          <w:tcPr>
            <w:tcW w:w="1276" w:type="dxa"/>
            <w:vMerge w:val="restart"/>
            <w:shd w:val="clear" w:color="auto" w:fill="FFFFFF"/>
            <w:vAlign w:val="center"/>
          </w:tcPr>
          <w:p w14:paraId="784CCEB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تسهيل إدارة المواعيد والخدمات</w:t>
            </w:r>
          </w:p>
        </w:tc>
        <w:tc>
          <w:tcPr>
            <w:tcW w:w="709" w:type="dxa"/>
            <w:shd w:val="clear" w:color="auto" w:fill="FFFFFF"/>
            <w:vAlign w:val="center"/>
          </w:tcPr>
          <w:p w14:paraId="35A456F2"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7CA84891"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0.666</w:t>
            </w:r>
          </w:p>
        </w:tc>
        <w:tc>
          <w:tcPr>
            <w:tcW w:w="851" w:type="dxa"/>
            <w:shd w:val="clear" w:color="auto" w:fill="FFFFFF"/>
          </w:tcPr>
          <w:p w14:paraId="5EF4EDE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0.678</w:t>
            </w:r>
          </w:p>
        </w:tc>
        <w:tc>
          <w:tcPr>
            <w:tcW w:w="850" w:type="dxa"/>
            <w:shd w:val="clear" w:color="auto" w:fill="FFFFFF"/>
          </w:tcPr>
          <w:p w14:paraId="7557308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0.691</w:t>
            </w:r>
          </w:p>
        </w:tc>
        <w:tc>
          <w:tcPr>
            <w:tcW w:w="851" w:type="dxa"/>
            <w:shd w:val="clear" w:color="auto" w:fill="D9D9D9" w:themeFill="background1" w:themeFillShade="D9"/>
            <w:vAlign w:val="center"/>
          </w:tcPr>
          <w:p w14:paraId="2CEE5A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tcPr>
          <w:p w14:paraId="4F0753B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shd w:val="clear" w:color="auto" w:fill="FFFFFF"/>
            <w:vAlign w:val="center"/>
          </w:tcPr>
          <w:p w14:paraId="67241AC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6F24291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59487D2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4CF5B39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58C41D02" w14:textId="77777777" w:rsidTr="0062724E">
        <w:trPr>
          <w:cantSplit/>
          <w:trHeight w:val="151"/>
          <w:jc w:val="center"/>
        </w:trPr>
        <w:tc>
          <w:tcPr>
            <w:tcW w:w="1276" w:type="dxa"/>
            <w:vMerge/>
            <w:shd w:val="clear" w:color="auto" w:fill="FFFFFF"/>
            <w:vAlign w:val="center"/>
          </w:tcPr>
          <w:p w14:paraId="31EB6A5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F5AFAD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5055301E"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6F23C2F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49FB764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D9D9D9" w:themeFill="background1" w:themeFillShade="D9"/>
            <w:vAlign w:val="center"/>
          </w:tcPr>
          <w:p w14:paraId="4EF5D8C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tcPr>
          <w:p w14:paraId="48898F8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tcBorders>
              <w:bottom w:val="single" w:sz="4" w:space="0" w:color="auto"/>
            </w:tcBorders>
            <w:shd w:val="clear" w:color="auto" w:fill="FFFFFF"/>
            <w:vAlign w:val="center"/>
          </w:tcPr>
          <w:p w14:paraId="6054DE7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32E7C86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00FF3E2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B0137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0A3793B6" w14:textId="77777777" w:rsidTr="0062724E">
        <w:trPr>
          <w:cantSplit/>
          <w:trHeight w:val="151"/>
          <w:jc w:val="center"/>
        </w:trPr>
        <w:tc>
          <w:tcPr>
            <w:tcW w:w="1276" w:type="dxa"/>
            <w:vMerge w:val="restart"/>
            <w:shd w:val="clear" w:color="auto" w:fill="FFFFFF"/>
            <w:vAlign w:val="center"/>
          </w:tcPr>
          <w:p w14:paraId="7699C8BD"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التسويق عبر تطبيقات الهواتف الذكية</w:t>
            </w:r>
          </w:p>
        </w:tc>
        <w:tc>
          <w:tcPr>
            <w:tcW w:w="709" w:type="dxa"/>
            <w:shd w:val="clear" w:color="auto" w:fill="FFFFFF"/>
            <w:vAlign w:val="center"/>
          </w:tcPr>
          <w:p w14:paraId="04B6F3E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79B76E22"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0.900</w:t>
            </w:r>
          </w:p>
        </w:tc>
        <w:tc>
          <w:tcPr>
            <w:tcW w:w="851" w:type="dxa"/>
            <w:shd w:val="clear" w:color="auto" w:fill="FFFFFF"/>
          </w:tcPr>
          <w:p w14:paraId="0D08F5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0.897</w:t>
            </w:r>
          </w:p>
        </w:tc>
        <w:tc>
          <w:tcPr>
            <w:tcW w:w="850" w:type="dxa"/>
            <w:shd w:val="clear" w:color="auto" w:fill="FFFFFF"/>
          </w:tcPr>
          <w:p w14:paraId="2BB77AF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0.889</w:t>
            </w:r>
          </w:p>
        </w:tc>
        <w:tc>
          <w:tcPr>
            <w:tcW w:w="851" w:type="dxa"/>
            <w:shd w:val="clear" w:color="auto" w:fill="FFFFFF" w:themeFill="background1"/>
          </w:tcPr>
          <w:p w14:paraId="38F62AF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0.857</w:t>
            </w:r>
          </w:p>
        </w:tc>
        <w:tc>
          <w:tcPr>
            <w:tcW w:w="850" w:type="dxa"/>
            <w:shd w:val="clear" w:color="auto" w:fill="D9D9D9" w:themeFill="background1" w:themeFillShade="D9"/>
          </w:tcPr>
          <w:p w14:paraId="56DAB3D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1</w:t>
            </w:r>
          </w:p>
        </w:tc>
        <w:tc>
          <w:tcPr>
            <w:tcW w:w="700" w:type="dxa"/>
            <w:tcBorders>
              <w:bottom w:val="single" w:sz="4" w:space="0" w:color="auto"/>
            </w:tcBorders>
            <w:shd w:val="clear" w:color="auto" w:fill="FFFFFF"/>
            <w:vAlign w:val="center"/>
          </w:tcPr>
          <w:p w14:paraId="1F316FA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469651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0FCA65E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62B30E4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5993C0F" w14:textId="77777777" w:rsidTr="0062724E">
        <w:trPr>
          <w:cantSplit/>
          <w:trHeight w:val="151"/>
          <w:jc w:val="center"/>
        </w:trPr>
        <w:tc>
          <w:tcPr>
            <w:tcW w:w="1276" w:type="dxa"/>
            <w:vMerge/>
            <w:shd w:val="clear" w:color="auto" w:fill="FFFFFF"/>
            <w:vAlign w:val="center"/>
          </w:tcPr>
          <w:p w14:paraId="112A5F6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19A7AF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3E6BFDF8"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4FFADB5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65BCDCE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1972D33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D9D9D9" w:themeFill="background1" w:themeFillShade="D9"/>
          </w:tcPr>
          <w:p w14:paraId="651DF49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700" w:type="dxa"/>
            <w:tcBorders>
              <w:bottom w:val="single" w:sz="4" w:space="0" w:color="auto"/>
            </w:tcBorders>
            <w:shd w:val="clear" w:color="auto" w:fill="FFFFFF"/>
            <w:vAlign w:val="center"/>
          </w:tcPr>
          <w:p w14:paraId="493E331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shd w:val="clear" w:color="auto" w:fill="FFFFFF"/>
          </w:tcPr>
          <w:p w14:paraId="723B674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6BF4F74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2FBFA1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3A3C8A9A" w14:textId="77777777" w:rsidTr="0062724E">
        <w:trPr>
          <w:cantSplit/>
          <w:trHeight w:val="151"/>
          <w:jc w:val="center"/>
        </w:trPr>
        <w:tc>
          <w:tcPr>
            <w:tcW w:w="1276" w:type="dxa"/>
            <w:vMerge w:val="restart"/>
            <w:shd w:val="clear" w:color="auto" w:fill="FFFFFF"/>
            <w:vAlign w:val="center"/>
          </w:tcPr>
          <w:p w14:paraId="42A1ED4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 xml:space="preserve">رضا </w:t>
            </w:r>
            <w:r>
              <w:rPr>
                <w:rFonts w:ascii="Traditional Arabic" w:hAnsi="Traditional Arabic" w:cs="Traditional Arabic"/>
                <w:b/>
                <w:bCs/>
                <w:sz w:val="20"/>
                <w:szCs w:val="20"/>
                <w:rtl/>
                <w:lang w:bidi="ar-EG"/>
              </w:rPr>
              <w:t>المرضى</w:t>
            </w:r>
          </w:p>
        </w:tc>
        <w:tc>
          <w:tcPr>
            <w:tcW w:w="709" w:type="dxa"/>
            <w:shd w:val="clear" w:color="auto" w:fill="FFFFFF"/>
            <w:vAlign w:val="center"/>
          </w:tcPr>
          <w:p w14:paraId="5919ABB7"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48DD7847"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0.694</w:t>
            </w:r>
          </w:p>
        </w:tc>
        <w:tc>
          <w:tcPr>
            <w:tcW w:w="851" w:type="dxa"/>
            <w:shd w:val="clear" w:color="auto" w:fill="FFFFFF"/>
          </w:tcPr>
          <w:p w14:paraId="735C0BB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0.639</w:t>
            </w:r>
          </w:p>
        </w:tc>
        <w:tc>
          <w:tcPr>
            <w:tcW w:w="850" w:type="dxa"/>
            <w:shd w:val="clear" w:color="auto" w:fill="FFFFFF"/>
          </w:tcPr>
          <w:p w14:paraId="2D3B4A9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0.711</w:t>
            </w:r>
          </w:p>
        </w:tc>
        <w:tc>
          <w:tcPr>
            <w:tcW w:w="851" w:type="dxa"/>
            <w:shd w:val="clear" w:color="auto" w:fill="FFFFFF"/>
          </w:tcPr>
          <w:p w14:paraId="56A989A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0.671</w:t>
            </w:r>
          </w:p>
        </w:tc>
        <w:tc>
          <w:tcPr>
            <w:tcW w:w="850" w:type="dxa"/>
            <w:shd w:val="clear" w:color="auto" w:fill="FFFFFF" w:themeFill="background1"/>
          </w:tcPr>
          <w:p w14:paraId="41129CB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0.766</w:t>
            </w:r>
          </w:p>
        </w:tc>
        <w:tc>
          <w:tcPr>
            <w:tcW w:w="700" w:type="dxa"/>
            <w:shd w:val="clear" w:color="auto" w:fill="D9D9D9" w:themeFill="background1" w:themeFillShade="D9"/>
            <w:vAlign w:val="center"/>
          </w:tcPr>
          <w:p w14:paraId="0213ED0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50" w:type="dxa"/>
            <w:shd w:val="clear" w:color="auto" w:fill="FFFFFF"/>
          </w:tcPr>
          <w:p w14:paraId="517914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2D1D5F6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5AE264A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4A3CDFFC" w14:textId="77777777" w:rsidTr="0062724E">
        <w:trPr>
          <w:cantSplit/>
          <w:trHeight w:val="151"/>
          <w:jc w:val="center"/>
        </w:trPr>
        <w:tc>
          <w:tcPr>
            <w:tcW w:w="1276" w:type="dxa"/>
            <w:vMerge/>
            <w:shd w:val="clear" w:color="auto" w:fill="FFFFFF"/>
            <w:vAlign w:val="center"/>
          </w:tcPr>
          <w:p w14:paraId="3F9DFC4E"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vAlign w:val="center"/>
          </w:tcPr>
          <w:p w14:paraId="2AE5055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cPr>
          <w:p w14:paraId="2F09CB1F"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25C21DC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cPr>
          <w:p w14:paraId="22FE54D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shd w:val="clear" w:color="auto" w:fill="FFFFFF"/>
          </w:tcPr>
          <w:p w14:paraId="120A3A6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2D6FBAB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700" w:type="dxa"/>
            <w:shd w:val="clear" w:color="auto" w:fill="D9D9D9" w:themeFill="background1" w:themeFillShade="D9"/>
            <w:vAlign w:val="center"/>
          </w:tcPr>
          <w:p w14:paraId="325ADFE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50" w:type="dxa"/>
            <w:tcBorders>
              <w:bottom w:val="single" w:sz="4" w:space="0" w:color="auto"/>
            </w:tcBorders>
            <w:shd w:val="clear" w:color="auto" w:fill="FFFFFF"/>
          </w:tcPr>
          <w:p w14:paraId="634BE6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shd w:val="clear" w:color="auto" w:fill="FFFFFF"/>
            <w:vAlign w:val="center"/>
          </w:tcPr>
          <w:p w14:paraId="71D2B63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3BA529A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631D298A" w14:textId="77777777" w:rsidTr="0062724E">
        <w:trPr>
          <w:cantSplit/>
          <w:trHeight w:val="151"/>
          <w:jc w:val="center"/>
        </w:trPr>
        <w:tc>
          <w:tcPr>
            <w:tcW w:w="1276" w:type="dxa"/>
            <w:vMerge w:val="restart"/>
            <w:shd w:val="clear" w:color="auto" w:fill="FFFFFF"/>
            <w:vAlign w:val="center"/>
          </w:tcPr>
          <w:p w14:paraId="1C69B658"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الكفاءة التشغيلية</w:t>
            </w:r>
          </w:p>
        </w:tc>
        <w:tc>
          <w:tcPr>
            <w:tcW w:w="709" w:type="dxa"/>
            <w:shd w:val="clear" w:color="auto" w:fill="FFFFFF"/>
            <w:vAlign w:val="center"/>
          </w:tcPr>
          <w:p w14:paraId="1E8501BF"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cPr>
          <w:p w14:paraId="6FA0C391"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0.673</w:t>
            </w:r>
          </w:p>
        </w:tc>
        <w:tc>
          <w:tcPr>
            <w:tcW w:w="851" w:type="dxa"/>
            <w:shd w:val="clear" w:color="auto" w:fill="FFFFFF"/>
          </w:tcPr>
          <w:p w14:paraId="057B80F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0.657</w:t>
            </w:r>
          </w:p>
        </w:tc>
        <w:tc>
          <w:tcPr>
            <w:tcW w:w="850" w:type="dxa"/>
            <w:shd w:val="clear" w:color="auto" w:fill="FFFFFF"/>
          </w:tcPr>
          <w:p w14:paraId="6E0E93B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0.658</w:t>
            </w:r>
          </w:p>
        </w:tc>
        <w:tc>
          <w:tcPr>
            <w:tcW w:w="851" w:type="dxa"/>
            <w:shd w:val="clear" w:color="auto" w:fill="FFFFFF"/>
          </w:tcPr>
          <w:p w14:paraId="4045981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0.693</w:t>
            </w:r>
          </w:p>
        </w:tc>
        <w:tc>
          <w:tcPr>
            <w:tcW w:w="850" w:type="dxa"/>
            <w:shd w:val="clear" w:color="auto" w:fill="FFFFFF"/>
          </w:tcPr>
          <w:p w14:paraId="48E9790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rtl/>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0.757</w:t>
            </w:r>
          </w:p>
        </w:tc>
        <w:tc>
          <w:tcPr>
            <w:tcW w:w="700" w:type="dxa"/>
            <w:shd w:val="clear" w:color="auto" w:fill="FFFFFF"/>
          </w:tcPr>
          <w:p w14:paraId="3FD61D3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0.723</w:t>
            </w:r>
          </w:p>
        </w:tc>
        <w:tc>
          <w:tcPr>
            <w:tcW w:w="850" w:type="dxa"/>
            <w:shd w:val="clear" w:color="auto" w:fill="D9D9D9" w:themeFill="background1" w:themeFillShade="D9"/>
          </w:tcPr>
          <w:p w14:paraId="142B04D2"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860" w:type="dxa"/>
            <w:shd w:val="clear" w:color="auto" w:fill="FFFFFF"/>
            <w:vAlign w:val="center"/>
          </w:tcPr>
          <w:p w14:paraId="5164B73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cPr>
          <w:p w14:paraId="1FD5AB6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5312F4A6" w14:textId="77777777" w:rsidTr="0062724E">
        <w:trPr>
          <w:cantSplit/>
          <w:trHeight w:val="151"/>
          <w:jc w:val="center"/>
        </w:trPr>
        <w:tc>
          <w:tcPr>
            <w:tcW w:w="1276" w:type="dxa"/>
            <w:vMerge/>
            <w:tcBorders>
              <w:bottom w:val="single" w:sz="4" w:space="0" w:color="auto"/>
            </w:tcBorders>
            <w:shd w:val="clear" w:color="auto" w:fill="FFFFFF"/>
            <w:vAlign w:val="center"/>
          </w:tcPr>
          <w:p w14:paraId="70CF89E4"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tcBorders>
              <w:bottom w:val="single" w:sz="4" w:space="0" w:color="auto"/>
            </w:tcBorders>
            <w:shd w:val="clear" w:color="auto" w:fill="FFFFFF"/>
            <w:vAlign w:val="center"/>
          </w:tcPr>
          <w:p w14:paraId="64E9EC35"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tcBorders>
              <w:bottom w:val="single" w:sz="4" w:space="0" w:color="auto"/>
            </w:tcBorders>
            <w:shd w:val="clear" w:color="auto" w:fill="FFFFFF"/>
          </w:tcPr>
          <w:p w14:paraId="7D179B2C"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FFFFFF"/>
          </w:tcPr>
          <w:p w14:paraId="0DA8D2B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FFFFFF"/>
          </w:tcPr>
          <w:p w14:paraId="20A9319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tcBorders>
              <w:bottom w:val="single" w:sz="4" w:space="0" w:color="auto"/>
            </w:tcBorders>
            <w:shd w:val="clear" w:color="auto" w:fill="FFFFFF"/>
          </w:tcPr>
          <w:p w14:paraId="15DF552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FFFFFF"/>
          </w:tcPr>
          <w:p w14:paraId="33D28BF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tcBorders>
              <w:bottom w:val="single" w:sz="4" w:space="0" w:color="auto"/>
            </w:tcBorders>
            <w:shd w:val="clear" w:color="auto" w:fill="FFFFFF"/>
          </w:tcPr>
          <w:p w14:paraId="2F50518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tcBorders>
              <w:bottom w:val="single" w:sz="4" w:space="0" w:color="auto"/>
            </w:tcBorders>
            <w:shd w:val="clear" w:color="auto" w:fill="D9D9D9" w:themeFill="background1" w:themeFillShade="D9"/>
          </w:tcPr>
          <w:p w14:paraId="375591B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860" w:type="dxa"/>
            <w:tcBorders>
              <w:bottom w:val="single" w:sz="4" w:space="0" w:color="auto"/>
            </w:tcBorders>
            <w:shd w:val="clear" w:color="auto" w:fill="FFFFFF"/>
            <w:vAlign w:val="center"/>
          </w:tcPr>
          <w:p w14:paraId="68C4379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tcBorders>
              <w:bottom w:val="single" w:sz="4" w:space="0" w:color="auto"/>
            </w:tcBorders>
            <w:shd w:val="clear" w:color="auto" w:fill="FFFFFF"/>
          </w:tcPr>
          <w:p w14:paraId="4A950CA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4FFFD80A" w14:textId="77777777" w:rsidTr="0062724E">
        <w:trPr>
          <w:cantSplit/>
          <w:trHeight w:val="151"/>
          <w:jc w:val="center"/>
        </w:trPr>
        <w:tc>
          <w:tcPr>
            <w:tcW w:w="1276" w:type="dxa"/>
            <w:vMerge w:val="restart"/>
            <w:shd w:val="clear" w:color="auto" w:fill="FFFFFF" w:themeFill="background1"/>
            <w:vAlign w:val="center"/>
          </w:tcPr>
          <w:p w14:paraId="194074ED"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الرعاية الطبية المقدمة</w:t>
            </w:r>
          </w:p>
        </w:tc>
        <w:tc>
          <w:tcPr>
            <w:tcW w:w="709" w:type="dxa"/>
            <w:shd w:val="clear" w:color="auto" w:fill="FFFFFF" w:themeFill="background1"/>
            <w:vAlign w:val="center"/>
          </w:tcPr>
          <w:p w14:paraId="58D25BCC"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الارتباط</w:t>
            </w:r>
          </w:p>
        </w:tc>
        <w:tc>
          <w:tcPr>
            <w:tcW w:w="850" w:type="dxa"/>
            <w:shd w:val="clear" w:color="auto" w:fill="FFFFFF" w:themeFill="background1"/>
          </w:tcPr>
          <w:p w14:paraId="191887B0"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0.649</w:t>
            </w:r>
          </w:p>
        </w:tc>
        <w:tc>
          <w:tcPr>
            <w:tcW w:w="851" w:type="dxa"/>
            <w:shd w:val="clear" w:color="auto" w:fill="FFFFFF" w:themeFill="background1"/>
          </w:tcPr>
          <w:p w14:paraId="5D1A37F6"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0.619</w:t>
            </w:r>
          </w:p>
        </w:tc>
        <w:tc>
          <w:tcPr>
            <w:tcW w:w="850" w:type="dxa"/>
            <w:shd w:val="clear" w:color="auto" w:fill="FFFFFF" w:themeFill="background1"/>
          </w:tcPr>
          <w:p w14:paraId="51E1CE1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0.678</w:t>
            </w:r>
          </w:p>
        </w:tc>
        <w:tc>
          <w:tcPr>
            <w:tcW w:w="851" w:type="dxa"/>
            <w:shd w:val="clear" w:color="auto" w:fill="FFFFFF" w:themeFill="background1"/>
          </w:tcPr>
          <w:p w14:paraId="5EABBCD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0.647</w:t>
            </w:r>
          </w:p>
        </w:tc>
        <w:tc>
          <w:tcPr>
            <w:tcW w:w="850" w:type="dxa"/>
            <w:shd w:val="clear" w:color="auto" w:fill="FFFFFF" w:themeFill="background1"/>
          </w:tcPr>
          <w:p w14:paraId="7D7778CF"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rtl/>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0.732</w:t>
            </w:r>
          </w:p>
        </w:tc>
        <w:tc>
          <w:tcPr>
            <w:tcW w:w="700" w:type="dxa"/>
            <w:shd w:val="clear" w:color="auto" w:fill="FFFFFF" w:themeFill="background1"/>
          </w:tcPr>
          <w:p w14:paraId="6B62AA1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0.719</w:t>
            </w:r>
          </w:p>
        </w:tc>
        <w:tc>
          <w:tcPr>
            <w:tcW w:w="850" w:type="dxa"/>
            <w:shd w:val="clear" w:color="auto" w:fill="FFFFFF" w:themeFill="background1"/>
          </w:tcPr>
          <w:p w14:paraId="432314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0.796</w:t>
            </w:r>
          </w:p>
        </w:tc>
        <w:tc>
          <w:tcPr>
            <w:tcW w:w="860" w:type="dxa"/>
            <w:shd w:val="clear" w:color="auto" w:fill="D9D9D9" w:themeFill="background1" w:themeFillShade="D9"/>
            <w:vAlign w:val="center"/>
          </w:tcPr>
          <w:p w14:paraId="33CC1558"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rPr>
              <w:t>1</w:t>
            </w:r>
          </w:p>
        </w:tc>
        <w:tc>
          <w:tcPr>
            <w:tcW w:w="694" w:type="dxa"/>
            <w:shd w:val="clear" w:color="auto" w:fill="FFFFFF" w:themeFill="background1"/>
          </w:tcPr>
          <w:p w14:paraId="375B98C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rPr>
            </w:pPr>
          </w:p>
        </w:tc>
      </w:tr>
      <w:tr w:rsidR="0062724E" w:rsidRPr="00472F14" w14:paraId="0BD3C1DB" w14:textId="77777777" w:rsidTr="0062724E">
        <w:trPr>
          <w:cantSplit/>
          <w:trHeight w:val="151"/>
          <w:jc w:val="center"/>
        </w:trPr>
        <w:tc>
          <w:tcPr>
            <w:tcW w:w="1276" w:type="dxa"/>
            <w:vMerge/>
            <w:shd w:val="clear" w:color="auto" w:fill="FFFFFF" w:themeFill="background1"/>
            <w:vAlign w:val="center"/>
          </w:tcPr>
          <w:p w14:paraId="250FCCC1"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themeFill="background1"/>
            <w:vAlign w:val="center"/>
          </w:tcPr>
          <w:p w14:paraId="6A2EC8C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b/>
                <w:bCs/>
                <w:sz w:val="20"/>
                <w:szCs w:val="20"/>
                <w:rtl/>
                <w:lang w:bidi="ar-EG"/>
              </w:rPr>
              <w:t>الدلالة</w:t>
            </w:r>
          </w:p>
        </w:tc>
        <w:tc>
          <w:tcPr>
            <w:tcW w:w="850" w:type="dxa"/>
            <w:shd w:val="clear" w:color="auto" w:fill="FFFFFF" w:themeFill="background1"/>
          </w:tcPr>
          <w:p w14:paraId="1FD94AC5"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6E161E3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6191013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12E946E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1A52835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shd w:val="clear" w:color="auto" w:fill="FFFFFF" w:themeFill="background1"/>
          </w:tcPr>
          <w:p w14:paraId="6A85252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10F00C43"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860" w:type="dxa"/>
            <w:tcBorders>
              <w:bottom w:val="single" w:sz="4" w:space="0" w:color="auto"/>
            </w:tcBorders>
            <w:shd w:val="clear" w:color="auto" w:fill="D9D9D9" w:themeFill="background1" w:themeFillShade="D9"/>
            <w:vAlign w:val="center"/>
          </w:tcPr>
          <w:p w14:paraId="641322C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c>
          <w:tcPr>
            <w:tcW w:w="694" w:type="dxa"/>
            <w:shd w:val="clear" w:color="auto" w:fill="FFFFFF" w:themeFill="background1"/>
          </w:tcPr>
          <w:p w14:paraId="4D2B291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r w:rsidR="0062724E" w:rsidRPr="00472F14" w14:paraId="18803145" w14:textId="77777777" w:rsidTr="0062724E">
        <w:trPr>
          <w:cantSplit/>
          <w:trHeight w:val="151"/>
          <w:jc w:val="center"/>
        </w:trPr>
        <w:tc>
          <w:tcPr>
            <w:tcW w:w="1276" w:type="dxa"/>
            <w:vMerge w:val="restart"/>
            <w:shd w:val="clear" w:color="auto" w:fill="FFFFFF" w:themeFill="background1"/>
            <w:vAlign w:val="center"/>
          </w:tcPr>
          <w:p w14:paraId="55C09D03"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جودة الخدمات الطبية</w:t>
            </w:r>
          </w:p>
        </w:tc>
        <w:tc>
          <w:tcPr>
            <w:tcW w:w="709" w:type="dxa"/>
            <w:shd w:val="clear" w:color="auto" w:fill="FFFFFF" w:themeFill="background1"/>
            <w:vAlign w:val="center"/>
          </w:tcPr>
          <w:p w14:paraId="59546D9B"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الارتباط</w:t>
            </w:r>
          </w:p>
        </w:tc>
        <w:tc>
          <w:tcPr>
            <w:tcW w:w="850" w:type="dxa"/>
            <w:shd w:val="clear" w:color="auto" w:fill="FFFFFF" w:themeFill="background1"/>
          </w:tcPr>
          <w:p w14:paraId="16FDB445"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0.738</w:t>
            </w:r>
          </w:p>
        </w:tc>
        <w:tc>
          <w:tcPr>
            <w:tcW w:w="851" w:type="dxa"/>
            <w:shd w:val="clear" w:color="auto" w:fill="FFFFFF" w:themeFill="background1"/>
          </w:tcPr>
          <w:p w14:paraId="1DF9703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0.701</w:t>
            </w:r>
          </w:p>
        </w:tc>
        <w:tc>
          <w:tcPr>
            <w:tcW w:w="850" w:type="dxa"/>
            <w:shd w:val="clear" w:color="auto" w:fill="FFFFFF" w:themeFill="background1"/>
          </w:tcPr>
          <w:p w14:paraId="0551D95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0.749</w:t>
            </w:r>
          </w:p>
        </w:tc>
        <w:tc>
          <w:tcPr>
            <w:tcW w:w="851" w:type="dxa"/>
            <w:shd w:val="clear" w:color="auto" w:fill="FFFFFF" w:themeFill="background1"/>
          </w:tcPr>
          <w:p w14:paraId="300B109B"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0.736</w:t>
            </w:r>
          </w:p>
        </w:tc>
        <w:tc>
          <w:tcPr>
            <w:tcW w:w="850" w:type="dxa"/>
            <w:shd w:val="clear" w:color="auto" w:fill="FFFFFF" w:themeFill="background1"/>
          </w:tcPr>
          <w:p w14:paraId="3388E0C7"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0.895</w:t>
            </w:r>
          </w:p>
        </w:tc>
        <w:tc>
          <w:tcPr>
            <w:tcW w:w="700" w:type="dxa"/>
            <w:shd w:val="clear" w:color="auto" w:fill="FFFFFF" w:themeFill="background1"/>
          </w:tcPr>
          <w:p w14:paraId="2523FD4C"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0.922</w:t>
            </w:r>
          </w:p>
        </w:tc>
        <w:tc>
          <w:tcPr>
            <w:tcW w:w="850" w:type="dxa"/>
            <w:shd w:val="clear" w:color="auto" w:fill="FFFFFF" w:themeFill="background1"/>
          </w:tcPr>
          <w:p w14:paraId="70B91FA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0.917</w:t>
            </w:r>
          </w:p>
        </w:tc>
        <w:tc>
          <w:tcPr>
            <w:tcW w:w="860" w:type="dxa"/>
            <w:shd w:val="clear" w:color="auto" w:fill="FFFFFF" w:themeFill="background1"/>
          </w:tcPr>
          <w:p w14:paraId="08FF4739"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rtl/>
                <w:lang w:bidi="ar-EG"/>
              </w:rPr>
              <w:t>**</w:t>
            </w:r>
            <w:r w:rsidRPr="00472F14">
              <w:rPr>
                <w:rFonts w:ascii="Traditional Arabic" w:hAnsi="Traditional Arabic" w:cs="Traditional Arabic"/>
                <w:color w:val="000000"/>
                <w:sz w:val="20"/>
                <w:szCs w:val="20"/>
                <w:lang w:bidi="ar-EG"/>
              </w:rPr>
              <w:t>0.825</w:t>
            </w:r>
          </w:p>
        </w:tc>
        <w:tc>
          <w:tcPr>
            <w:tcW w:w="694" w:type="dxa"/>
            <w:shd w:val="clear" w:color="auto" w:fill="D9D9D9" w:themeFill="background1" w:themeFillShade="D9"/>
          </w:tcPr>
          <w:p w14:paraId="445C0031"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1</w:t>
            </w:r>
          </w:p>
        </w:tc>
      </w:tr>
      <w:tr w:rsidR="0062724E" w:rsidRPr="00472F14" w14:paraId="5F16A194" w14:textId="77777777" w:rsidTr="0062724E">
        <w:trPr>
          <w:cantSplit/>
          <w:trHeight w:val="151"/>
          <w:jc w:val="center"/>
        </w:trPr>
        <w:tc>
          <w:tcPr>
            <w:tcW w:w="1276" w:type="dxa"/>
            <w:vMerge/>
            <w:shd w:val="clear" w:color="auto" w:fill="FFFFFF" w:themeFill="background1"/>
            <w:vAlign w:val="center"/>
          </w:tcPr>
          <w:p w14:paraId="08EED2E6"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p>
        </w:tc>
        <w:tc>
          <w:tcPr>
            <w:tcW w:w="709" w:type="dxa"/>
            <w:shd w:val="clear" w:color="auto" w:fill="FFFFFF" w:themeFill="background1"/>
            <w:vAlign w:val="center"/>
          </w:tcPr>
          <w:p w14:paraId="4D1D8930" w14:textId="77777777" w:rsidR="0062724E" w:rsidRPr="00472F14" w:rsidRDefault="0062724E" w:rsidP="0062724E">
            <w:pPr>
              <w:autoSpaceDE w:val="0"/>
              <w:autoSpaceDN w:val="0"/>
              <w:bidi/>
              <w:adjustRightInd w:val="0"/>
              <w:spacing w:after="0" w:line="240" w:lineRule="auto"/>
              <w:ind w:left="-57" w:right="-57"/>
              <w:jc w:val="center"/>
              <w:rPr>
                <w:rFonts w:ascii="Traditional Arabic" w:hAnsi="Traditional Arabic" w:cs="Traditional Arabic"/>
                <w:b/>
                <w:bCs/>
                <w:sz w:val="20"/>
                <w:szCs w:val="20"/>
                <w:rtl/>
                <w:lang w:bidi="ar-EG"/>
              </w:rPr>
            </w:pPr>
            <w:r w:rsidRPr="00472F14">
              <w:rPr>
                <w:rFonts w:ascii="Traditional Arabic" w:hAnsi="Traditional Arabic" w:cs="Traditional Arabic"/>
                <w:b/>
                <w:bCs/>
                <w:sz w:val="20"/>
                <w:szCs w:val="20"/>
                <w:rtl/>
                <w:lang w:bidi="ar-EG"/>
              </w:rPr>
              <w:t>الدلالة</w:t>
            </w:r>
          </w:p>
        </w:tc>
        <w:tc>
          <w:tcPr>
            <w:tcW w:w="850" w:type="dxa"/>
            <w:shd w:val="clear" w:color="auto" w:fill="FFFFFF" w:themeFill="background1"/>
          </w:tcPr>
          <w:p w14:paraId="0124C2CB" w14:textId="77777777" w:rsidR="0062724E" w:rsidRPr="00472F14" w:rsidRDefault="0062724E" w:rsidP="0062724E">
            <w:pPr>
              <w:spacing w:after="120" w:line="240" w:lineRule="auto"/>
              <w:contextualSpacing/>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7A519CBD"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27F70B4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1" w:type="dxa"/>
            <w:shd w:val="clear" w:color="auto" w:fill="FFFFFF" w:themeFill="background1"/>
          </w:tcPr>
          <w:p w14:paraId="4B796C1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0C350734"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700" w:type="dxa"/>
            <w:shd w:val="clear" w:color="auto" w:fill="FFFFFF" w:themeFill="background1"/>
          </w:tcPr>
          <w:p w14:paraId="6961FCA0"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50" w:type="dxa"/>
            <w:shd w:val="clear" w:color="auto" w:fill="FFFFFF" w:themeFill="background1"/>
          </w:tcPr>
          <w:p w14:paraId="6F2582CE"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color w:val="000000"/>
                <w:sz w:val="20"/>
                <w:szCs w:val="20"/>
                <w:lang w:bidi="ar-EG"/>
              </w:rPr>
            </w:pPr>
            <w:r w:rsidRPr="00472F14">
              <w:rPr>
                <w:rFonts w:ascii="Traditional Arabic" w:hAnsi="Traditional Arabic" w:cs="Traditional Arabic"/>
                <w:color w:val="000000"/>
                <w:sz w:val="20"/>
                <w:szCs w:val="20"/>
                <w:lang w:bidi="ar-EG"/>
              </w:rPr>
              <w:t>.000</w:t>
            </w:r>
          </w:p>
        </w:tc>
        <w:tc>
          <w:tcPr>
            <w:tcW w:w="860" w:type="dxa"/>
            <w:shd w:val="clear" w:color="auto" w:fill="FFFFFF" w:themeFill="background1"/>
          </w:tcPr>
          <w:p w14:paraId="0D17FC45"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r w:rsidRPr="00472F14">
              <w:rPr>
                <w:rFonts w:ascii="Traditional Arabic" w:hAnsi="Traditional Arabic" w:cs="Traditional Arabic"/>
                <w:color w:val="000000"/>
                <w:sz w:val="20"/>
                <w:szCs w:val="20"/>
                <w:lang w:bidi="ar-EG"/>
              </w:rPr>
              <w:t>.000</w:t>
            </w:r>
          </w:p>
        </w:tc>
        <w:tc>
          <w:tcPr>
            <w:tcW w:w="694" w:type="dxa"/>
            <w:shd w:val="clear" w:color="auto" w:fill="D9D9D9" w:themeFill="background1" w:themeFillShade="D9"/>
          </w:tcPr>
          <w:p w14:paraId="6C35980A" w14:textId="77777777" w:rsidR="0062724E" w:rsidRPr="00472F14" w:rsidRDefault="0062724E" w:rsidP="0062724E">
            <w:pPr>
              <w:autoSpaceDE w:val="0"/>
              <w:autoSpaceDN w:val="0"/>
              <w:adjustRightInd w:val="0"/>
              <w:spacing w:after="0" w:line="240" w:lineRule="auto"/>
              <w:ind w:left="-57" w:right="-57"/>
              <w:jc w:val="center"/>
              <w:rPr>
                <w:rFonts w:ascii="Traditional Arabic" w:hAnsi="Traditional Arabic" w:cs="Traditional Arabic"/>
                <w:b/>
                <w:bCs/>
                <w:sz w:val="20"/>
                <w:szCs w:val="20"/>
              </w:rPr>
            </w:pPr>
          </w:p>
        </w:tc>
      </w:tr>
    </w:tbl>
    <w:p w14:paraId="0241A4FA" w14:textId="77777777" w:rsidR="0062724E" w:rsidRDefault="0062724E" w:rsidP="0062724E">
      <w:pPr>
        <w:bidi/>
        <w:jc w:val="center"/>
        <w:rPr>
          <w:rFonts w:ascii="Simplified Arabic" w:hAnsi="Simplified Arabic" w:cs="Simplified Arabic"/>
          <w:b/>
          <w:bCs/>
          <w:sz w:val="28"/>
          <w:szCs w:val="28"/>
          <w:rtl/>
        </w:rPr>
      </w:pPr>
      <w:r w:rsidRPr="006C145C">
        <w:rPr>
          <w:rFonts w:ascii="Simplified Arabic" w:hAnsi="Simplified Arabic"/>
          <w:b/>
          <w:bCs/>
          <w:sz w:val="20"/>
          <w:szCs w:val="20"/>
          <w:rtl/>
        </w:rPr>
        <w:t xml:space="preserve">** معنوي عند (0.01)  </w:t>
      </w:r>
      <w:r w:rsidRPr="006C145C">
        <w:rPr>
          <w:rFonts w:ascii="Simplified Arabic" w:hAnsi="Simplified Arabic" w:hint="cs"/>
          <w:b/>
          <w:bCs/>
          <w:sz w:val="20"/>
          <w:szCs w:val="20"/>
          <w:rtl/>
        </w:rPr>
        <w:t xml:space="preserve">                                                                                </w:t>
      </w:r>
      <w:r w:rsidRPr="006C145C">
        <w:rPr>
          <w:rFonts w:ascii="Simplified Arabic" w:hAnsi="Simplified Arabic"/>
          <w:b/>
          <w:bCs/>
          <w:sz w:val="20"/>
          <w:szCs w:val="20"/>
          <w:rtl/>
        </w:rPr>
        <w:t xml:space="preserve"> * معنوي عند (0.05)</w:t>
      </w:r>
    </w:p>
    <w:p w14:paraId="2B62C81D" w14:textId="3783D892" w:rsidR="0062724E" w:rsidRPr="00D9755F" w:rsidRDefault="0062724E" w:rsidP="0062724E">
      <w:pPr>
        <w:bidi/>
        <w:ind w:firstLine="720"/>
        <w:jc w:val="both"/>
        <w:rPr>
          <w:rStyle w:val="1CharChar"/>
          <w:rFonts w:ascii="Traditional Arabic" w:hAnsi="Traditional Arabic" w:cs="Traditional Arabic"/>
          <w:color w:val="FF0000"/>
          <w:rtl/>
        </w:rPr>
      </w:pPr>
      <w:r w:rsidRPr="00D9755F">
        <w:rPr>
          <w:rFonts w:ascii="Traditional Arabic" w:eastAsia="Calibri" w:hAnsi="Traditional Arabic" w:cs="Traditional Arabic"/>
          <w:sz w:val="32"/>
          <w:szCs w:val="32"/>
          <w:rtl/>
        </w:rPr>
        <w:t>يتضح من نتائج مصفوفة ارتباط بيرسون الواردة في الجدول رقم (</w:t>
      </w:r>
      <w:r w:rsidR="00236858">
        <w:rPr>
          <w:rFonts w:ascii="Traditional Arabic" w:eastAsia="Calibri" w:hAnsi="Traditional Arabic" w:cs="Traditional Arabic" w:hint="cs"/>
          <w:sz w:val="32"/>
          <w:szCs w:val="32"/>
          <w:rtl/>
        </w:rPr>
        <w:t>15</w:t>
      </w:r>
      <w:r w:rsidRPr="00D9755F">
        <w:rPr>
          <w:rFonts w:ascii="Traditional Arabic" w:eastAsia="Calibri" w:hAnsi="Traditional Arabic" w:cs="Traditional Arabic"/>
          <w:sz w:val="32"/>
          <w:szCs w:val="32"/>
          <w:rtl/>
        </w:rPr>
        <w:t>) وجود علاقات ارتباطية موجبة (طردية) وذات دلالة إحصائية بين معظم متغيرات الدراسة وأبعادها، حيث تشير النتائج إلى وجود علا</w:t>
      </w:r>
      <w:r w:rsidR="00400877">
        <w:rPr>
          <w:rFonts w:ascii="Traditional Arabic" w:eastAsia="Calibri" w:hAnsi="Traditional Arabic" w:cs="Traditional Arabic" w:hint="cs"/>
          <w:sz w:val="32"/>
          <w:szCs w:val="32"/>
          <w:rtl/>
        </w:rPr>
        <w:t>ق</w:t>
      </w:r>
      <w:r w:rsidRPr="00D9755F">
        <w:rPr>
          <w:rFonts w:ascii="Traditional Arabic" w:eastAsia="Calibri" w:hAnsi="Traditional Arabic" w:cs="Traditional Arabic"/>
          <w:sz w:val="32"/>
          <w:szCs w:val="32"/>
          <w:rtl/>
        </w:rPr>
        <w:t>ة طردية قوية ذات دلالة إحصائية بين المتغير المستقل الكلي "التسويق عبر تطبيقات الهواتف الذكية" والمتغير التابع الكلي "جودة الرعاية الطبية" بقيمة معامل ارتباط بلغت (</w:t>
      </w:r>
      <w:r w:rsidRPr="003611C9">
        <w:rPr>
          <w:rFonts w:asciiTheme="majorBidi" w:eastAsia="Calibri" w:hAnsiTheme="majorBidi" w:cstheme="majorBidi"/>
          <w:sz w:val="28"/>
          <w:szCs w:val="28"/>
        </w:rPr>
        <w:t>0.738</w:t>
      </w:r>
      <w:r w:rsidRPr="00D9755F">
        <w:rPr>
          <w:rFonts w:ascii="Traditional Arabic" w:eastAsia="Calibri" w:hAnsi="Traditional Arabic" w:cs="Traditional Arabic"/>
          <w:sz w:val="32"/>
          <w:szCs w:val="32"/>
          <w:rtl/>
        </w:rPr>
        <w:t xml:space="preserve">) عند مستوى دلالة أقل من </w:t>
      </w:r>
      <w:r w:rsidRPr="003611C9">
        <w:rPr>
          <w:rFonts w:asciiTheme="majorBidi" w:eastAsia="Calibri" w:hAnsiTheme="majorBidi" w:cstheme="majorBidi"/>
          <w:sz w:val="28"/>
          <w:szCs w:val="28"/>
        </w:rPr>
        <w:t>(0.01)</w:t>
      </w:r>
      <w:r w:rsidRPr="003611C9">
        <w:rPr>
          <w:rFonts w:asciiTheme="majorBidi" w:eastAsia="Calibri" w:hAnsiTheme="majorBidi" w:cstheme="majorBidi"/>
          <w:sz w:val="28"/>
          <w:szCs w:val="28"/>
          <w:rtl/>
        </w:rPr>
        <w:t xml:space="preserve"> </w:t>
      </w:r>
      <w:r w:rsidRPr="00D9755F">
        <w:rPr>
          <w:rFonts w:ascii="Traditional Arabic" w:eastAsia="Calibri" w:hAnsi="Traditional Arabic" w:cs="Traditional Arabic"/>
          <w:sz w:val="32"/>
          <w:szCs w:val="32"/>
          <w:rtl/>
        </w:rPr>
        <w:t>ويمثل ذلك ارتباط طردي قوي بين المتغيرين، وتعكس هذه النتيجة أنه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w:t>
      </w:r>
    </w:p>
    <w:p w14:paraId="07A3CA58" w14:textId="4635F40E" w:rsidR="0062724E" w:rsidRPr="00D9755F" w:rsidRDefault="0062724E" w:rsidP="0062724E">
      <w:pPr>
        <w:bidi/>
        <w:ind w:firstLine="720"/>
        <w:jc w:val="both"/>
        <w:rPr>
          <w:rFonts w:ascii="Traditional Arabic" w:eastAsia="Calibri" w:hAnsi="Traditional Arabic" w:cs="Traditional Arabic"/>
          <w:sz w:val="32"/>
          <w:szCs w:val="32"/>
          <w:rtl/>
        </w:rPr>
      </w:pPr>
      <w:r w:rsidRPr="00D9755F">
        <w:rPr>
          <w:rFonts w:ascii="Traditional Arabic" w:eastAsia="Calibri" w:hAnsi="Traditional Arabic" w:cs="Traditional Arabic"/>
          <w:sz w:val="32"/>
          <w:szCs w:val="32"/>
          <w:rtl/>
        </w:rPr>
        <w:t>وأن أكثر أبعاد استخدام المرضى للتسويق عبر تطبيقات الهواتف الذكية وتأثيره على جودة الخدمات الطبية تمثلت فيما يلي: توفير المعلومات الصحية الموثوقة بقيمة معامل ارتباط بلغت (</w:t>
      </w:r>
      <w:r w:rsidRPr="00D9755F">
        <w:rPr>
          <w:rFonts w:ascii="Traditional Arabic" w:eastAsia="Calibri" w:hAnsi="Traditional Arabic" w:cs="Traditional Arabic"/>
          <w:sz w:val="32"/>
          <w:szCs w:val="32"/>
        </w:rPr>
        <w:t>0.749</w:t>
      </w:r>
      <w:r w:rsidRPr="00D9755F">
        <w:rPr>
          <w:rFonts w:ascii="Traditional Arabic" w:eastAsia="Calibri" w:hAnsi="Traditional Arabic" w:cs="Traditional Arabic"/>
          <w:sz w:val="32"/>
          <w:szCs w:val="32"/>
          <w:rtl/>
        </w:rPr>
        <w:t>)، ثم الترويج للخدمات الطبية بقيمة معامل ارتباط بلغت (</w:t>
      </w:r>
      <w:r w:rsidRPr="00D9755F">
        <w:rPr>
          <w:rFonts w:ascii="Traditional Arabic" w:eastAsia="Calibri" w:hAnsi="Traditional Arabic" w:cs="Traditional Arabic"/>
          <w:sz w:val="32"/>
          <w:szCs w:val="32"/>
        </w:rPr>
        <w:t>0.738</w:t>
      </w:r>
      <w:r w:rsidRPr="00D9755F">
        <w:rPr>
          <w:rFonts w:ascii="Traditional Arabic" w:eastAsia="Calibri" w:hAnsi="Traditional Arabic" w:cs="Traditional Arabic"/>
          <w:sz w:val="32"/>
          <w:szCs w:val="32"/>
          <w:rtl/>
        </w:rPr>
        <w:t>)، ثم تسهيل إدارة المواعيد والخدمات</w:t>
      </w:r>
      <w:r w:rsidRPr="00D9755F">
        <w:rPr>
          <w:rFonts w:ascii="Traditional Arabic" w:eastAsia="Calibri" w:hAnsi="Traditional Arabic" w:cs="Traditional Arabic"/>
          <w:sz w:val="32"/>
          <w:szCs w:val="32"/>
          <w:rtl/>
          <w:lang w:bidi="ar-EG"/>
        </w:rPr>
        <w:t xml:space="preserve"> </w:t>
      </w:r>
      <w:r w:rsidRPr="00D9755F">
        <w:rPr>
          <w:rFonts w:ascii="Traditional Arabic" w:eastAsia="Calibri" w:hAnsi="Traditional Arabic" w:cs="Traditional Arabic"/>
          <w:sz w:val="32"/>
          <w:szCs w:val="32"/>
          <w:rtl/>
        </w:rPr>
        <w:t>بقيمة معامل ارتباط بلغت (</w:t>
      </w:r>
      <w:r w:rsidRPr="00D9755F">
        <w:rPr>
          <w:rFonts w:ascii="Traditional Arabic" w:eastAsia="Calibri" w:hAnsi="Traditional Arabic" w:cs="Traditional Arabic"/>
          <w:sz w:val="32"/>
          <w:szCs w:val="32"/>
        </w:rPr>
        <w:t>0.736</w:t>
      </w:r>
      <w:r w:rsidRPr="00D9755F">
        <w:rPr>
          <w:rFonts w:ascii="Traditional Arabic" w:eastAsia="Calibri" w:hAnsi="Traditional Arabic" w:cs="Traditional Arabic"/>
          <w:sz w:val="32"/>
          <w:szCs w:val="32"/>
          <w:rtl/>
        </w:rPr>
        <w:t>)</w:t>
      </w:r>
      <w:r w:rsidR="00A17753">
        <w:rPr>
          <w:rFonts w:ascii="Traditional Arabic" w:eastAsia="Calibri" w:hAnsi="Traditional Arabic" w:cs="Traditional Arabic"/>
          <w:sz w:val="32"/>
          <w:szCs w:val="32"/>
          <w:rtl/>
        </w:rPr>
        <w:t>،</w:t>
      </w:r>
      <w:r w:rsidRPr="00D9755F">
        <w:rPr>
          <w:rFonts w:ascii="Traditional Arabic" w:eastAsia="Calibri" w:hAnsi="Traditional Arabic" w:cs="Traditional Arabic"/>
          <w:sz w:val="32"/>
          <w:szCs w:val="32"/>
          <w:rtl/>
        </w:rPr>
        <w:t xml:space="preserve"> وأخيراً التفاعل المباشر مع المرضى بقيمة معامل ارتباط بلغت (</w:t>
      </w:r>
      <w:r w:rsidRPr="00D9755F">
        <w:rPr>
          <w:rFonts w:ascii="Traditional Arabic" w:eastAsia="Calibri" w:hAnsi="Traditional Arabic" w:cs="Traditional Arabic"/>
          <w:sz w:val="32"/>
          <w:szCs w:val="32"/>
        </w:rPr>
        <w:t>0.701</w:t>
      </w:r>
      <w:r w:rsidRPr="00D9755F">
        <w:rPr>
          <w:rFonts w:ascii="Traditional Arabic" w:eastAsia="Calibri" w:hAnsi="Traditional Arabic" w:cs="Traditional Arabic"/>
          <w:sz w:val="32"/>
          <w:szCs w:val="32"/>
          <w:rtl/>
        </w:rPr>
        <w:t>)،</w:t>
      </w:r>
      <w:r w:rsidR="006B1DB3">
        <w:rPr>
          <w:rFonts w:ascii="Traditional Arabic" w:eastAsia="Calibri" w:hAnsi="Traditional Arabic" w:cs="Traditional Arabic"/>
          <w:sz w:val="32"/>
          <w:szCs w:val="32"/>
          <w:rtl/>
        </w:rPr>
        <w:t xml:space="preserve"> </w:t>
      </w:r>
      <w:r w:rsidRPr="00D9755F">
        <w:rPr>
          <w:rFonts w:ascii="Traditional Arabic" w:eastAsia="Calibri" w:hAnsi="Traditional Arabic" w:cs="Traditional Arabic"/>
          <w:sz w:val="32"/>
          <w:szCs w:val="32"/>
          <w:rtl/>
        </w:rPr>
        <w:t xml:space="preserve">وقد يرجع ذلك إلي وجود ارتباط طردي متوسط بين هذه الأبعاد وأنها جاءت معبرة عن ما تهدف الدراسة تحقيقه. </w:t>
      </w:r>
    </w:p>
    <w:p w14:paraId="3196593A" w14:textId="77777777" w:rsidR="0062724E" w:rsidRDefault="0062724E" w:rsidP="0062724E">
      <w:pPr>
        <w:bidi/>
        <w:spacing w:after="120" w:line="240" w:lineRule="auto"/>
        <w:rPr>
          <w:rFonts w:ascii="Traditional Arabic" w:hAnsi="Traditional Arabic" w:cs="Traditional Arabic"/>
          <w:b/>
          <w:bCs/>
          <w:color w:val="000000" w:themeColor="text1"/>
          <w:sz w:val="32"/>
          <w:szCs w:val="32"/>
          <w:rtl/>
          <w:lang w:bidi="ar-EG"/>
        </w:rPr>
      </w:pPr>
      <w:bookmarkStart w:id="21" w:name="_Hlk233620674"/>
      <w:r>
        <w:rPr>
          <w:rFonts w:ascii="Traditional Arabic" w:hAnsi="Traditional Arabic" w:cs="Traditional Arabic" w:hint="cs"/>
          <w:b/>
          <w:bCs/>
          <w:color w:val="000000" w:themeColor="text1"/>
          <w:sz w:val="32"/>
          <w:szCs w:val="32"/>
          <w:rtl/>
          <w:lang w:bidi="ar-EG"/>
        </w:rPr>
        <w:t>رابع</w:t>
      </w:r>
      <w:r w:rsidRPr="00D9755F">
        <w:rPr>
          <w:rFonts w:ascii="Traditional Arabic" w:hAnsi="Traditional Arabic" w:cs="Traditional Arabic"/>
          <w:b/>
          <w:bCs/>
          <w:color w:val="000000" w:themeColor="text1"/>
          <w:sz w:val="32"/>
          <w:szCs w:val="32"/>
          <w:rtl/>
          <w:lang w:bidi="ar-EG"/>
        </w:rPr>
        <w:t>اً:</w:t>
      </w:r>
      <w:r>
        <w:rPr>
          <w:rFonts w:ascii="Traditional Arabic" w:hAnsi="Traditional Arabic" w:cs="Traditional Arabic" w:hint="cs"/>
          <w:b/>
          <w:bCs/>
          <w:color w:val="000000" w:themeColor="text1"/>
          <w:sz w:val="32"/>
          <w:szCs w:val="32"/>
          <w:rtl/>
          <w:lang w:bidi="ar-EG"/>
        </w:rPr>
        <w:t xml:space="preserve"> صدق وثبات أداة الدراسة</w:t>
      </w:r>
    </w:p>
    <w:bookmarkEnd w:id="21"/>
    <w:p w14:paraId="6FE9D5F1" w14:textId="77777777" w:rsidR="0062724E" w:rsidRPr="00961FEC" w:rsidRDefault="0062724E" w:rsidP="00391FB1">
      <w:pPr>
        <w:pStyle w:val="ListParagraph"/>
        <w:numPr>
          <w:ilvl w:val="0"/>
          <w:numId w:val="53"/>
        </w:numPr>
        <w:bidi/>
        <w:spacing w:after="200" w:line="276" w:lineRule="auto"/>
        <w:rPr>
          <w:rFonts w:ascii="Sakkal Majalla" w:hAnsi="Sakkal Majalla" w:cs="Sakkal Majalla"/>
          <w:b/>
          <w:bCs/>
          <w:color w:val="000000" w:themeColor="text1"/>
          <w:sz w:val="36"/>
          <w:szCs w:val="36"/>
        </w:rPr>
      </w:pPr>
      <w:r w:rsidRPr="00961FEC">
        <w:rPr>
          <w:rFonts w:ascii="Sakkal Majalla" w:hAnsi="Sakkal Majalla" w:cs="Sakkal Majalla" w:hint="cs"/>
          <w:b/>
          <w:bCs/>
          <w:color w:val="000000" w:themeColor="text1"/>
          <w:sz w:val="36"/>
          <w:szCs w:val="36"/>
          <w:rtl/>
        </w:rPr>
        <w:t>الصدق والثبات:</w:t>
      </w:r>
    </w:p>
    <w:p w14:paraId="78C17083" w14:textId="77777777" w:rsidR="0062724E" w:rsidRPr="00494D85" w:rsidRDefault="0062724E" w:rsidP="00391FB1">
      <w:pPr>
        <w:pStyle w:val="ListParagraph"/>
        <w:numPr>
          <w:ilvl w:val="0"/>
          <w:numId w:val="54"/>
        </w:numPr>
        <w:bidi/>
        <w:spacing w:after="120" w:line="240" w:lineRule="auto"/>
        <w:jc w:val="lowKashida"/>
        <w:rPr>
          <w:rFonts w:ascii="Traditional Arabic" w:hAnsi="Traditional Arabic" w:cs="Traditional Arabic"/>
          <w:b/>
          <w:bCs/>
          <w:sz w:val="32"/>
          <w:szCs w:val="32"/>
          <w:lang w:bidi="ar-EG"/>
        </w:rPr>
      </w:pPr>
      <w:r w:rsidRPr="00494D85">
        <w:rPr>
          <w:rFonts w:ascii="Traditional Arabic" w:hAnsi="Traditional Arabic" w:cs="Traditional Arabic"/>
          <w:b/>
          <w:bCs/>
          <w:sz w:val="32"/>
          <w:szCs w:val="32"/>
          <w:rtl/>
          <w:lang w:bidi="ar-EG"/>
        </w:rPr>
        <w:t>الصدق الظاهري (صدق المحكمين)</w:t>
      </w:r>
    </w:p>
    <w:p w14:paraId="30065C6F" w14:textId="4D8B41C2" w:rsidR="0062724E" w:rsidRPr="000F5465" w:rsidRDefault="0062724E" w:rsidP="0062724E">
      <w:pPr>
        <w:bidi/>
        <w:spacing w:after="120" w:line="240" w:lineRule="auto"/>
        <w:ind w:left="425"/>
        <w:jc w:val="lowKashida"/>
        <w:rPr>
          <w:rFonts w:ascii="Traditional Arabic" w:eastAsia="Times New Roman" w:hAnsi="Traditional Arabic" w:cs="Traditional Arabic"/>
          <w:sz w:val="32"/>
          <w:szCs w:val="32"/>
        </w:rPr>
      </w:pPr>
      <w:r w:rsidRPr="000F5465">
        <w:rPr>
          <w:rFonts w:ascii="Traditional Arabic" w:eastAsia="Times New Roman" w:hAnsi="Traditional Arabic" w:cs="Traditional Arabic" w:hint="cs"/>
          <w:sz w:val="32"/>
          <w:szCs w:val="32"/>
          <w:rtl/>
        </w:rPr>
        <w:t>تم عرض</w:t>
      </w:r>
      <w:r>
        <w:rPr>
          <w:rFonts w:ascii="Traditional Arabic" w:eastAsia="Times New Roman" w:hAnsi="Traditional Arabic" w:cs="Traditional Arabic" w:hint="cs"/>
          <w:sz w:val="32"/>
          <w:szCs w:val="32"/>
          <w:rtl/>
        </w:rPr>
        <w:t xml:space="preserve"> قائمة الاستقصاء في صورتها الأولية على المشرف وعدد من أساتذة الجامعات من ذوي التخصص لإبداء رأيهم فيما احتوت عليه من عبارات، ومن ثم الحكم عليها من حيث </w:t>
      </w:r>
      <w:r>
        <w:rPr>
          <w:rFonts w:ascii="Traditional Arabic" w:eastAsia="Times New Roman" w:hAnsi="Traditional Arabic" w:cs="Traditional Arabic"/>
          <w:sz w:val="32"/>
          <w:szCs w:val="32"/>
          <w:rtl/>
        </w:rPr>
        <w:t>مدى شمول الفقرات لجميع أبعاد المتغير المستقل (الترويج، التفاعل، المعلومات الصحية، إدارة المواعيد)</w:t>
      </w:r>
      <w:r>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sz w:val="32"/>
          <w:szCs w:val="32"/>
          <w:rtl/>
        </w:rPr>
        <w:t>مدى كفاية البنود في قياس أبعاد المتغير التابع (الرضا، الكفاءة التشغيلية، جودة الرعاية</w:t>
      </w:r>
      <w:r w:rsidR="004A6FDE">
        <w:rPr>
          <w:rFonts w:ascii="Traditional Arabic" w:eastAsia="Times New Roman" w:hAnsi="Traditional Arabic" w:cs="Traditional Arabic" w:hint="cs"/>
          <w:sz w:val="32"/>
          <w:szCs w:val="32"/>
          <w:rtl/>
        </w:rPr>
        <w:t>)</w:t>
      </w:r>
      <w:r>
        <w:rPr>
          <w:rFonts w:ascii="Traditional Arabic" w:eastAsia="Times New Roman" w:hAnsi="Traditional Arabic" w:cs="Traditional Arabic" w:hint="cs"/>
          <w:sz w:val="32"/>
          <w:szCs w:val="32"/>
          <w:rtl/>
        </w:rPr>
        <w:t xml:space="preserve">، </w:t>
      </w:r>
      <w:r w:rsidR="004A6FDE">
        <w:rPr>
          <w:rFonts w:ascii="Traditional Arabic" w:eastAsia="Times New Roman" w:hAnsi="Traditional Arabic" w:cs="Traditional Arabic" w:hint="cs"/>
          <w:sz w:val="32"/>
          <w:szCs w:val="32"/>
          <w:rtl/>
        </w:rPr>
        <w:t>و</w:t>
      </w:r>
      <w:r>
        <w:rPr>
          <w:rFonts w:ascii="Traditional Arabic" w:eastAsia="Times New Roman" w:hAnsi="Traditional Arabic" w:cs="Traditional Arabic"/>
          <w:sz w:val="32"/>
          <w:szCs w:val="32"/>
          <w:rtl/>
        </w:rPr>
        <w:t>ملاءمة العبارات لفئة الدراسة</w:t>
      </w:r>
      <w:r>
        <w:rPr>
          <w:rFonts w:ascii="Traditional Arabic" w:eastAsia="Times New Roman" w:hAnsi="Traditional Arabic" w:cs="Traditional Arabic" w:hint="cs"/>
          <w:sz w:val="32"/>
          <w:szCs w:val="32"/>
          <w:rtl/>
        </w:rPr>
        <w:t xml:space="preserve">، </w:t>
      </w:r>
      <w:r>
        <w:rPr>
          <w:rFonts w:ascii="Traditional Arabic" w:eastAsia="Times New Roman" w:hAnsi="Traditional Arabic" w:cs="Traditional Arabic"/>
          <w:sz w:val="32"/>
          <w:szCs w:val="32"/>
          <w:rtl/>
        </w:rPr>
        <w:t>خلو الأداة من التكرار أو الغموض أو التداخل المفاهيمي</w:t>
      </w:r>
      <w:r w:rsidRPr="000F5465">
        <w:rPr>
          <w:rFonts w:ascii="Traditional Arabic" w:eastAsia="Times New Roman" w:hAnsi="Traditional Arabic" w:cs="Traditional Arabic" w:hint="cs"/>
          <w:sz w:val="32"/>
          <w:szCs w:val="32"/>
          <w:rtl/>
        </w:rPr>
        <w:t xml:space="preserve"> </w:t>
      </w:r>
      <w:r w:rsidRPr="000F5465">
        <w:rPr>
          <w:rFonts w:ascii="Traditional Arabic" w:eastAsia="Times New Roman" w:hAnsi="Traditional Arabic" w:cs="Traditional Arabic"/>
          <w:sz w:val="32"/>
          <w:szCs w:val="32"/>
          <w:rtl/>
        </w:rPr>
        <w:t>وقد أسفرت عملية التحكيم عن إجراء تعديلات شملت إعادة صياغة بعض العبارات لتكون أكثر دقة، وحذف بعض التكرارات، وتعزيز الاتساق بين البنود والإطار النظري. وتعد هذه الخطوة إجراء منهجياً أساسياً لضمان تمثيل الأداة للمجال المفاهيمي المراد قياسه</w:t>
      </w:r>
      <w:r w:rsidR="004A6FDE">
        <w:rPr>
          <w:rFonts w:ascii="Simplified Arabic" w:hAnsi="Simplified Arabic" w:cs="Simplified Arabic" w:hint="cs"/>
          <w:b/>
          <w:bCs/>
          <w:sz w:val="28"/>
          <w:szCs w:val="28"/>
          <w:rtl/>
          <w:lang w:bidi="ar-EG"/>
        </w:rPr>
        <w:t>.</w:t>
      </w:r>
    </w:p>
    <w:p w14:paraId="7F14D820" w14:textId="726685DE" w:rsidR="0062724E" w:rsidRPr="00494D85" w:rsidRDefault="0062724E" w:rsidP="00391FB1">
      <w:pPr>
        <w:pStyle w:val="ListParagraph"/>
        <w:numPr>
          <w:ilvl w:val="0"/>
          <w:numId w:val="54"/>
        </w:numPr>
        <w:bidi/>
        <w:spacing w:after="120" w:line="240" w:lineRule="auto"/>
        <w:jc w:val="lowKashida"/>
        <w:rPr>
          <w:rFonts w:ascii="Traditional Arabic" w:hAnsi="Traditional Arabic" w:cs="Traditional Arabic"/>
          <w:b/>
          <w:bCs/>
          <w:sz w:val="32"/>
          <w:szCs w:val="32"/>
          <w:rtl/>
          <w:lang w:bidi="ar-EG"/>
        </w:rPr>
      </w:pPr>
      <w:r w:rsidRPr="00494D85">
        <w:rPr>
          <w:rFonts w:ascii="Traditional Arabic" w:hAnsi="Traditional Arabic" w:cs="Traditional Arabic"/>
          <w:b/>
          <w:bCs/>
          <w:sz w:val="32"/>
          <w:szCs w:val="32"/>
          <w:rtl/>
          <w:lang w:bidi="ar-EG"/>
        </w:rPr>
        <w:t>صدق الاتساق الداخلي</w:t>
      </w:r>
    </w:p>
    <w:p w14:paraId="5DB4409B" w14:textId="531938DC" w:rsidR="0062724E" w:rsidRPr="000F5465" w:rsidRDefault="0062724E" w:rsidP="0062724E">
      <w:pPr>
        <w:shd w:val="clear" w:color="auto" w:fill="FFFFFF" w:themeFill="background1"/>
        <w:bidi/>
        <w:spacing w:before="100" w:beforeAutospacing="1" w:after="100" w:afterAutospacing="1" w:line="276" w:lineRule="auto"/>
        <w:ind w:left="425"/>
        <w:jc w:val="both"/>
        <w:rPr>
          <w:rFonts w:ascii="Traditional Arabic" w:eastAsia="Times New Roman" w:hAnsi="Traditional Arabic" w:cs="Traditional Arabic"/>
          <w:sz w:val="32"/>
          <w:szCs w:val="32"/>
        </w:rPr>
      </w:pPr>
      <w:r w:rsidRPr="000F5465">
        <w:rPr>
          <w:rFonts w:ascii="Traditional Arabic" w:eastAsia="Times New Roman" w:hAnsi="Traditional Arabic" w:cs="Traditional Arabic"/>
          <w:sz w:val="32"/>
          <w:szCs w:val="32"/>
          <w:rtl/>
        </w:rPr>
        <w:t>للتحقق من الاتساق الداخلي لأداة الدراسة، تم تطبيق الاستبانة على عينة استطلاعية مكونة من (30) مفردة من مجتمع الدراسة، ومن خارج العينة الأساسية، وذلك بهدف اختبار وضوح الفقرات ومدى ارتباطها بالأبعاد التي تنتمي إليها</w:t>
      </w:r>
      <w:r w:rsidRPr="000F5465">
        <w:rPr>
          <w:rFonts w:ascii="Traditional Arabic" w:eastAsia="Times New Roman" w:hAnsi="Traditional Arabic" w:cs="Traditional Arabic"/>
          <w:sz w:val="32"/>
          <w:szCs w:val="32"/>
        </w:rPr>
        <w:t>.</w:t>
      </w:r>
      <w:r w:rsidR="004A6FDE">
        <w:rPr>
          <w:rFonts w:ascii="Traditional Arabic" w:eastAsia="Times New Roman" w:hAnsi="Traditional Arabic" w:cs="Traditional Arabic" w:hint="cs"/>
          <w:sz w:val="32"/>
          <w:szCs w:val="32"/>
          <w:rtl/>
        </w:rPr>
        <w:t xml:space="preserve"> </w:t>
      </w:r>
      <w:r w:rsidRPr="000F5465">
        <w:rPr>
          <w:rFonts w:ascii="Traditional Arabic" w:eastAsia="Times New Roman" w:hAnsi="Traditional Arabic" w:cs="Traditional Arabic"/>
          <w:sz w:val="32"/>
          <w:szCs w:val="32"/>
          <w:rtl/>
        </w:rPr>
        <w:t>وذلك قبل التطبيق النهائي على العينة الأساسية البالغة (385) مفردة.</w:t>
      </w:r>
    </w:p>
    <w:p w14:paraId="671F533F" w14:textId="6E97DCE3" w:rsidR="0062724E" w:rsidRDefault="0062724E" w:rsidP="0062724E">
      <w:pPr>
        <w:shd w:val="clear" w:color="auto" w:fill="FFFFFF" w:themeFill="background1"/>
        <w:bidi/>
        <w:spacing w:after="100" w:afterAutospacing="1" w:line="276" w:lineRule="auto"/>
        <w:ind w:left="425"/>
        <w:jc w:val="both"/>
        <w:rPr>
          <w:rFonts w:ascii="Traditional Arabic" w:eastAsia="Times New Roman" w:hAnsi="Traditional Arabic" w:cs="Traditional Arabic"/>
          <w:sz w:val="32"/>
          <w:szCs w:val="32"/>
          <w:rtl/>
        </w:rPr>
      </w:pPr>
      <w:r w:rsidRPr="000F5465">
        <w:rPr>
          <w:rFonts w:ascii="Traditional Arabic" w:eastAsia="Times New Roman" w:hAnsi="Traditional Arabic" w:cs="Traditional Arabic"/>
          <w:sz w:val="32"/>
          <w:szCs w:val="32"/>
          <w:rtl/>
        </w:rPr>
        <w:t>وقد تم حساب معاملات الارتباط بين درجة كل فقرة والدرجة الكلية للمحور</w:t>
      </w:r>
      <w:r w:rsidR="004A6FDE">
        <w:rPr>
          <w:rFonts w:ascii="Traditional Arabic" w:eastAsia="Times New Roman" w:hAnsi="Traditional Arabic" w:cs="Traditional Arabic" w:hint="cs"/>
          <w:sz w:val="32"/>
          <w:szCs w:val="32"/>
          <w:rtl/>
        </w:rPr>
        <w:t xml:space="preserve"> </w:t>
      </w:r>
      <w:r w:rsidRPr="000F5465">
        <w:rPr>
          <w:rFonts w:ascii="Traditional Arabic" w:eastAsia="Times New Roman" w:hAnsi="Traditional Arabic" w:cs="Traditional Arabic"/>
          <w:sz w:val="32"/>
          <w:szCs w:val="32"/>
          <w:rtl/>
        </w:rPr>
        <w:t>الذي تنتمي إليه باستخدام معامل ارتباط بيرسون، حيث أظهرت النتائج وجود معاملات ارتباط موجبة ودالة إحصائيًا عند مستوى الدلالة (0.05)، مما يشير إلى وجود درجة مقبولة من الاتساق الداخلي بين فقرات كل محور، ويؤكد صلاحية الأداة للتطبيق في الدراسة الميدانية.</w:t>
      </w:r>
    </w:p>
    <w:p w14:paraId="37C98907" w14:textId="6571ABBC" w:rsidR="0062724E" w:rsidRPr="00332BA0" w:rsidRDefault="0062724E" w:rsidP="0062724E">
      <w:pPr>
        <w:bidi/>
        <w:spacing w:after="120" w:line="240" w:lineRule="auto"/>
        <w:ind w:left="-57"/>
        <w:jc w:val="center"/>
        <w:rPr>
          <w:rFonts w:ascii="Traditional Arabic" w:hAnsi="Traditional Arabic" w:cs="Traditional Arabic"/>
          <w:b/>
          <w:bCs/>
          <w:sz w:val="28"/>
          <w:szCs w:val="28"/>
          <w:rtl/>
        </w:rPr>
      </w:pPr>
      <w:r w:rsidRPr="00332BA0">
        <w:rPr>
          <w:rFonts w:ascii="Traditional Arabic" w:hAnsi="Traditional Arabic" w:cs="Traditional Arabic"/>
          <w:b/>
          <w:bCs/>
          <w:noProof/>
          <w:sz w:val="28"/>
          <w:szCs w:val="28"/>
          <w:rtl/>
        </w:rPr>
        <mc:AlternateContent>
          <mc:Choice Requires="wps">
            <w:drawing>
              <wp:anchor distT="0" distB="0" distL="114300" distR="114300" simplePos="0" relativeHeight="251705344" behindDoc="0" locked="0" layoutInCell="1" allowOverlap="1" wp14:anchorId="38F583B4" wp14:editId="3DCA6908">
                <wp:simplePos x="0" y="0"/>
                <wp:positionH relativeFrom="column">
                  <wp:posOffset>1905</wp:posOffset>
                </wp:positionH>
                <wp:positionV relativeFrom="paragraph">
                  <wp:posOffset>512445</wp:posOffset>
                </wp:positionV>
                <wp:extent cx="733425" cy="314325"/>
                <wp:effectExtent l="0" t="0" r="0" b="0"/>
                <wp:wrapNone/>
                <wp:docPr id="28" name="Rectangle 28"/>
                <wp:cNvGraphicFramePr/>
                <a:graphic xmlns:a="http://schemas.openxmlformats.org/drawingml/2006/main">
                  <a:graphicData uri="http://schemas.microsoft.com/office/word/2010/wordprocessingShape">
                    <wps:wsp>
                      <wps:cNvSpPr/>
                      <wps:spPr>
                        <a:xfrm>
                          <a:off x="0" y="0"/>
                          <a:ext cx="733425" cy="314325"/>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74D17116" w14:textId="77777777" w:rsidR="0062724E" w:rsidRPr="002707CA" w:rsidRDefault="0062724E" w:rsidP="0062724E">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F583B4" id="Rectangle 28" o:spid="_x0000_s1054" style="position:absolute;left:0;text-align:left;margin-left:.15pt;margin-top:40.35pt;width:57.75pt;height:2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" filled="f" stroked="f" strokeweight="2pt">
                <v:textbox>
                  <w:txbxContent>
                    <w:p w14:paraId="74D17116" w14:textId="77777777" w:rsidR="0062724E" w:rsidRPr="002707CA" w:rsidRDefault="0062724E" w:rsidP="0062724E">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30</w:t>
                      </w:r>
                      <w:r w:rsidRPr="002707CA">
                        <w:rPr>
                          <w:rFonts w:ascii="Simplified Arabic" w:hAnsi="Simplified Arabic" w:cs="Simplified Arabic"/>
                          <w:b/>
                          <w:bCs/>
                          <w:sz w:val="24"/>
                          <w:szCs w:val="24"/>
                          <w:rtl/>
                        </w:rPr>
                        <w:t>)</w:t>
                      </w:r>
                    </w:p>
                  </w:txbxContent>
                </v:textbox>
              </v:rect>
            </w:pict>
          </mc:Fallback>
        </mc:AlternateContent>
      </w:r>
      <w:r w:rsidRPr="00332BA0">
        <w:rPr>
          <w:rFonts w:ascii="Traditional Arabic" w:hAnsi="Traditional Arabic" w:cs="Traditional Arabic"/>
          <w:b/>
          <w:bCs/>
          <w:sz w:val="28"/>
          <w:szCs w:val="28"/>
          <w:rtl/>
        </w:rPr>
        <w:t>جدول رقم (</w:t>
      </w:r>
      <w:r w:rsidR="00236858">
        <w:rPr>
          <w:rFonts w:ascii="Traditional Arabic" w:hAnsi="Traditional Arabic" w:cs="Traditional Arabic" w:hint="cs"/>
          <w:b/>
          <w:bCs/>
          <w:sz w:val="28"/>
          <w:szCs w:val="28"/>
          <w:rtl/>
        </w:rPr>
        <w:t>16</w:t>
      </w:r>
      <w:r w:rsidRPr="00332BA0">
        <w:rPr>
          <w:rFonts w:ascii="Traditional Arabic" w:hAnsi="Traditional Arabic" w:cs="Traditional Arabic"/>
          <w:b/>
          <w:bCs/>
          <w:sz w:val="28"/>
          <w:szCs w:val="28"/>
          <w:rtl/>
        </w:rPr>
        <w:t xml:space="preserve">) يوضح الاتساق الداخلي بين </w:t>
      </w:r>
      <w:r w:rsidRPr="00332BA0">
        <w:rPr>
          <w:rFonts w:ascii="Traditional Arabic" w:hAnsi="Traditional Arabic" w:cs="Traditional Arabic"/>
          <w:b/>
          <w:bCs/>
          <w:sz w:val="28"/>
          <w:szCs w:val="28"/>
          <w:rtl/>
          <w:lang w:bidi="ar-EG"/>
        </w:rPr>
        <w:t xml:space="preserve">أبعاد </w:t>
      </w:r>
      <w:r w:rsidRPr="00332BA0">
        <w:rPr>
          <w:rFonts w:ascii="Traditional Arabic" w:hAnsi="Traditional Arabic" w:cs="Traditional Arabic"/>
          <w:b/>
          <w:bCs/>
          <w:sz w:val="28"/>
          <w:szCs w:val="28"/>
          <w:rtl/>
        </w:rPr>
        <w:t>استبيان المرضى المستخدمين لتطبيقات الهواتف الذكية بالمستشفيات ودرجة الأداة ككل</w:t>
      </w:r>
    </w:p>
    <w:p w14:paraId="499AB606" w14:textId="77777777" w:rsidR="0062724E" w:rsidRPr="00E8464B" w:rsidRDefault="0062724E" w:rsidP="0062724E">
      <w:pPr>
        <w:spacing w:after="120" w:line="240" w:lineRule="auto"/>
        <w:ind w:left="-57"/>
        <w:jc w:val="center"/>
        <w:rPr>
          <w:rFonts w:ascii="Simplified Arabic" w:hAnsi="Simplified Arabic" w:cs="Simplified Arabic"/>
          <w:b/>
          <w:bCs/>
          <w:sz w:val="28"/>
          <w:szCs w:val="28"/>
          <w:rtl/>
        </w:rPr>
      </w:pPr>
    </w:p>
    <w:tbl>
      <w:tblPr>
        <w:tblStyle w:val="TableGrid"/>
        <w:bidiVisual/>
        <w:tblW w:w="9048" w:type="dxa"/>
        <w:jc w:val="center"/>
        <w:tblLook w:val="04A0" w:firstRow="1" w:lastRow="0" w:firstColumn="1" w:lastColumn="0" w:noHBand="0" w:noVBand="1"/>
      </w:tblPr>
      <w:tblGrid>
        <w:gridCol w:w="3050"/>
        <w:gridCol w:w="4490"/>
        <w:gridCol w:w="1508"/>
      </w:tblGrid>
      <w:tr w:rsidR="0062724E" w:rsidRPr="00E8464B" w14:paraId="6D061E1A" w14:textId="77777777" w:rsidTr="000F3280">
        <w:trPr>
          <w:trHeight w:val="311"/>
          <w:jc w:val="center"/>
        </w:trPr>
        <w:tc>
          <w:tcPr>
            <w:tcW w:w="3050" w:type="dxa"/>
            <w:shd w:val="clear" w:color="auto" w:fill="D9D9D9" w:themeFill="background1" w:themeFillShade="D9"/>
            <w:vAlign w:val="center"/>
          </w:tcPr>
          <w:p w14:paraId="4F45CDE9" w14:textId="77777777" w:rsidR="0062724E" w:rsidRPr="00E8464B" w:rsidRDefault="0062724E" w:rsidP="000F3280">
            <w:pPr>
              <w:spacing w:after="120"/>
              <w:jc w:val="center"/>
              <w:rPr>
                <w:rFonts w:ascii="Simplified Arabic" w:hAnsi="Simplified Arabic" w:cs="Simplified Arabic"/>
                <w:b/>
                <w:bCs/>
              </w:rPr>
            </w:pPr>
            <w:r w:rsidRPr="00E8464B">
              <w:rPr>
                <w:rFonts w:ascii="Simplified Arabic" w:hAnsi="Simplified Arabic" w:cs="Simplified Arabic"/>
                <w:b/>
                <w:bCs/>
                <w:rtl/>
              </w:rPr>
              <w:t>الأبعاد الرئيسة</w:t>
            </w:r>
          </w:p>
        </w:tc>
        <w:tc>
          <w:tcPr>
            <w:tcW w:w="4490" w:type="dxa"/>
            <w:shd w:val="clear" w:color="auto" w:fill="D9D9D9" w:themeFill="background1" w:themeFillShade="D9"/>
            <w:vAlign w:val="center"/>
          </w:tcPr>
          <w:p w14:paraId="43F9334B" w14:textId="77777777" w:rsidR="0062724E" w:rsidRPr="00E8464B" w:rsidRDefault="0062724E" w:rsidP="000F3280">
            <w:pPr>
              <w:spacing w:after="120"/>
              <w:jc w:val="center"/>
              <w:rPr>
                <w:rFonts w:ascii="Simplified Arabic" w:hAnsi="Simplified Arabic" w:cs="Simplified Arabic"/>
                <w:b/>
                <w:bCs/>
                <w:rtl/>
              </w:rPr>
            </w:pPr>
            <w:r w:rsidRPr="00E8464B">
              <w:rPr>
                <w:rFonts w:ascii="Simplified Arabic" w:hAnsi="Simplified Arabic" w:cs="Simplified Arabic"/>
                <w:b/>
                <w:bCs/>
                <w:rtl/>
              </w:rPr>
              <w:t>الأبعاد الفرعية</w:t>
            </w:r>
          </w:p>
        </w:tc>
        <w:tc>
          <w:tcPr>
            <w:tcW w:w="1508" w:type="dxa"/>
            <w:shd w:val="clear" w:color="auto" w:fill="D9D9D9" w:themeFill="background1" w:themeFillShade="D9"/>
            <w:vAlign w:val="center"/>
          </w:tcPr>
          <w:p w14:paraId="4A31A14F" w14:textId="77777777" w:rsidR="0062724E" w:rsidRPr="00E8464B" w:rsidRDefault="0062724E" w:rsidP="000F3280">
            <w:pPr>
              <w:spacing w:after="120"/>
              <w:jc w:val="center"/>
              <w:rPr>
                <w:rFonts w:ascii="Simplified Arabic" w:hAnsi="Simplified Arabic" w:cs="Simplified Arabic"/>
                <w:b/>
                <w:bCs/>
                <w:rtl/>
                <w:lang w:bidi="ar-EG"/>
              </w:rPr>
            </w:pPr>
            <w:r>
              <w:rPr>
                <w:rFonts w:ascii="Simplified Arabic" w:hAnsi="Simplified Arabic" w:cs="Simplified Arabic" w:hint="cs"/>
                <w:b/>
                <w:bCs/>
                <w:rtl/>
                <w:lang w:bidi="ar-EG"/>
              </w:rPr>
              <w:t>معامل الارتباط بالبعد</w:t>
            </w:r>
          </w:p>
        </w:tc>
      </w:tr>
      <w:tr w:rsidR="0062724E" w:rsidRPr="00E8464B" w14:paraId="2F84B480" w14:textId="77777777" w:rsidTr="000F3280">
        <w:trPr>
          <w:trHeight w:val="439"/>
          <w:jc w:val="center"/>
        </w:trPr>
        <w:tc>
          <w:tcPr>
            <w:tcW w:w="3050" w:type="dxa"/>
            <w:vMerge w:val="restart"/>
            <w:vAlign w:val="center"/>
          </w:tcPr>
          <w:p w14:paraId="1EBDB373" w14:textId="77777777" w:rsidR="0062724E" w:rsidRPr="00530B7D" w:rsidRDefault="0062724E" w:rsidP="000F3280">
            <w:pPr>
              <w:spacing w:after="120" w:line="240" w:lineRule="auto"/>
              <w:ind w:left="360"/>
              <w:jc w:val="center"/>
              <w:rPr>
                <w:rFonts w:cs="Simplified Arabic"/>
                <w:lang w:bidi="ar-EG"/>
              </w:rPr>
            </w:pPr>
            <w:r>
              <w:rPr>
                <w:rFonts w:cs="Simplified Arabic" w:hint="cs"/>
                <w:b/>
                <w:bCs/>
                <w:rtl/>
              </w:rPr>
              <w:t xml:space="preserve">الترويج للخدمات الطبية </w:t>
            </w:r>
            <w:r>
              <w:rPr>
                <w:rFonts w:ascii="Simplified Arabic" w:hAnsi="Simplified Arabic" w:cs="Simplified Arabic"/>
                <w:b/>
                <w:bCs/>
                <w:sz w:val="20"/>
                <w:szCs w:val="20"/>
                <w:rtl/>
                <w:lang w:bidi="ar-EG"/>
              </w:rPr>
              <w:t>عبر التطبيقات الذكية</w:t>
            </w:r>
          </w:p>
        </w:tc>
        <w:tc>
          <w:tcPr>
            <w:tcW w:w="4490" w:type="dxa"/>
          </w:tcPr>
          <w:p w14:paraId="6E99FABF" w14:textId="77777777" w:rsidR="0062724E" w:rsidRPr="00E8464B" w:rsidRDefault="0062724E" w:rsidP="000F3280">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يوفر تطبيق المستشفى معلومات واضحة عن الخدمات الطبية المقدمة</w:t>
            </w:r>
          </w:p>
        </w:tc>
        <w:tc>
          <w:tcPr>
            <w:tcW w:w="1508" w:type="dxa"/>
            <w:vAlign w:val="center"/>
          </w:tcPr>
          <w:p w14:paraId="24356587" w14:textId="77777777" w:rsidR="0062724E" w:rsidRPr="004A6FDE" w:rsidRDefault="0062724E" w:rsidP="000F3280">
            <w:pPr>
              <w:bidi/>
              <w:spacing w:after="120"/>
              <w:jc w:val="center"/>
              <w:rPr>
                <w:rFonts w:ascii="Simplified Arabic" w:hAnsi="Simplified Arabic" w:cs="Simplified Arabic"/>
                <w:color w:val="000000"/>
                <w:rtl/>
                <w:lang w:bidi="ar-EG"/>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897</w:t>
            </w:r>
            <w:r w:rsidRPr="004A6FDE">
              <w:rPr>
                <w:rFonts w:ascii="Traditional Arabic" w:hAnsi="Traditional Arabic" w:cs="Traditional Arabic"/>
                <w:color w:val="000000"/>
                <w:rtl/>
                <w:lang w:bidi="ar-EG"/>
              </w:rPr>
              <w:t>**</w:t>
            </w:r>
          </w:p>
        </w:tc>
      </w:tr>
      <w:tr w:rsidR="0062724E" w:rsidRPr="00E8464B" w14:paraId="32D49C9A" w14:textId="77777777" w:rsidTr="000F3280">
        <w:trPr>
          <w:trHeight w:val="371"/>
          <w:jc w:val="center"/>
        </w:trPr>
        <w:tc>
          <w:tcPr>
            <w:tcW w:w="3050" w:type="dxa"/>
            <w:vMerge/>
            <w:vAlign w:val="center"/>
          </w:tcPr>
          <w:p w14:paraId="110D5EC8"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Pr>
          <w:p w14:paraId="48F9CEAF" w14:textId="77777777" w:rsidR="0062724E" w:rsidRPr="00E8464B" w:rsidRDefault="0062724E" w:rsidP="000F3280">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يساهم التطبيق في التعريف بالخدمات الطبية الجديدة</w:t>
            </w:r>
          </w:p>
        </w:tc>
        <w:tc>
          <w:tcPr>
            <w:tcW w:w="1508" w:type="dxa"/>
            <w:vAlign w:val="center"/>
          </w:tcPr>
          <w:p w14:paraId="327AF9F9"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850</w:t>
            </w:r>
            <w:r w:rsidRPr="004A6FDE">
              <w:rPr>
                <w:rFonts w:ascii="Traditional Arabic" w:hAnsi="Traditional Arabic" w:cs="Traditional Arabic"/>
                <w:color w:val="000000"/>
                <w:rtl/>
                <w:lang w:bidi="ar-EG"/>
              </w:rPr>
              <w:t>**</w:t>
            </w:r>
          </w:p>
        </w:tc>
      </w:tr>
      <w:tr w:rsidR="0062724E" w:rsidRPr="00E8464B" w14:paraId="6CE3A675" w14:textId="77777777" w:rsidTr="000F3280">
        <w:trPr>
          <w:trHeight w:val="151"/>
          <w:jc w:val="center"/>
        </w:trPr>
        <w:tc>
          <w:tcPr>
            <w:tcW w:w="3050" w:type="dxa"/>
            <w:vMerge/>
            <w:vAlign w:val="center"/>
          </w:tcPr>
          <w:p w14:paraId="21887CF0"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vAlign w:val="center"/>
          </w:tcPr>
          <w:p w14:paraId="0C2DD77C"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يساعد التطبيق في تكوين صورة إيجابية عن المستشفى</w:t>
            </w:r>
          </w:p>
        </w:tc>
        <w:tc>
          <w:tcPr>
            <w:tcW w:w="1508" w:type="dxa"/>
            <w:vAlign w:val="center"/>
          </w:tcPr>
          <w:p w14:paraId="55B070C9"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907</w:t>
            </w:r>
            <w:r w:rsidRPr="004A6FDE">
              <w:rPr>
                <w:rFonts w:ascii="Traditional Arabic" w:hAnsi="Traditional Arabic" w:cs="Traditional Arabic"/>
                <w:color w:val="000000"/>
                <w:rtl/>
                <w:lang w:bidi="ar-EG"/>
              </w:rPr>
              <w:t>**</w:t>
            </w:r>
          </w:p>
        </w:tc>
      </w:tr>
      <w:tr w:rsidR="0062724E" w:rsidRPr="00E8464B" w14:paraId="51167627" w14:textId="77777777" w:rsidTr="000F3280">
        <w:trPr>
          <w:jc w:val="center"/>
        </w:trPr>
        <w:tc>
          <w:tcPr>
            <w:tcW w:w="3050" w:type="dxa"/>
            <w:vMerge/>
            <w:vAlign w:val="center"/>
          </w:tcPr>
          <w:p w14:paraId="7475D5BB"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67955141" w14:textId="77777777" w:rsidR="0062724E" w:rsidRPr="00E8464B" w:rsidRDefault="0062724E" w:rsidP="000F3280">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يعزز التطبيق ثقتي بالخدمات الطبية المقدمة</w:t>
            </w:r>
          </w:p>
        </w:tc>
        <w:tc>
          <w:tcPr>
            <w:tcW w:w="1508" w:type="dxa"/>
            <w:tcBorders>
              <w:bottom w:val="single" w:sz="4" w:space="0" w:color="auto"/>
            </w:tcBorders>
            <w:vAlign w:val="center"/>
          </w:tcPr>
          <w:p w14:paraId="665B2139" w14:textId="77777777" w:rsidR="0062724E" w:rsidRPr="004A6FDE" w:rsidRDefault="0062724E" w:rsidP="000F3280">
            <w:pPr>
              <w:spacing w:after="120"/>
              <w:jc w:val="center"/>
              <w:rPr>
                <w:rFonts w:ascii="Simplified Arabic" w:hAnsi="Simplified Arabic" w:cs="Simplified Arabic"/>
                <w:color w:val="000000"/>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878</w:t>
            </w:r>
            <w:r w:rsidRPr="004A6FDE">
              <w:rPr>
                <w:rFonts w:ascii="Traditional Arabic" w:hAnsi="Traditional Arabic" w:cs="Traditional Arabic"/>
                <w:color w:val="000000"/>
                <w:rtl/>
                <w:lang w:bidi="ar-EG"/>
              </w:rPr>
              <w:t>**</w:t>
            </w:r>
          </w:p>
        </w:tc>
      </w:tr>
      <w:tr w:rsidR="0062724E" w:rsidRPr="00E8464B" w14:paraId="0B20A08C" w14:textId="77777777" w:rsidTr="000F3280">
        <w:trPr>
          <w:jc w:val="center"/>
        </w:trPr>
        <w:tc>
          <w:tcPr>
            <w:tcW w:w="3050" w:type="dxa"/>
            <w:vMerge/>
            <w:vAlign w:val="center"/>
          </w:tcPr>
          <w:p w14:paraId="65BF85F7"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7F833FB9" w14:textId="77777777" w:rsidR="0062724E" w:rsidRPr="00E8464B" w:rsidRDefault="0062724E" w:rsidP="000F3280">
            <w:pPr>
              <w:spacing w:after="120"/>
              <w:jc w:val="center"/>
              <w:rPr>
                <w:rFonts w:ascii="Simplified Arabic" w:hAnsi="Simplified Arabic" w:cs="Simplified Arabic"/>
                <w:b/>
                <w:bCs/>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6930AB18" w14:textId="77777777" w:rsidR="0062724E" w:rsidRPr="004A6FDE" w:rsidRDefault="0062724E" w:rsidP="000F3280">
            <w:pPr>
              <w:spacing w:after="120"/>
              <w:jc w:val="center"/>
              <w:rPr>
                <w:rFonts w:ascii="Simplified Arabic" w:hAnsi="Simplified Arabic" w:cs="Simplified Arabic"/>
                <w:rtl/>
                <w:lang w:bidi="ar-EG"/>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901</w:t>
            </w:r>
            <w:r w:rsidRPr="004A6FDE">
              <w:rPr>
                <w:rFonts w:ascii="Traditional Arabic" w:hAnsi="Traditional Arabic" w:cs="Traditional Arabic"/>
                <w:color w:val="000000"/>
                <w:rtl/>
                <w:lang w:bidi="ar-EG"/>
              </w:rPr>
              <w:t>**</w:t>
            </w:r>
          </w:p>
        </w:tc>
      </w:tr>
      <w:tr w:rsidR="0062724E" w:rsidRPr="00E8464B" w14:paraId="5F86CF1D" w14:textId="77777777" w:rsidTr="000F3280">
        <w:trPr>
          <w:jc w:val="center"/>
        </w:trPr>
        <w:tc>
          <w:tcPr>
            <w:tcW w:w="3050" w:type="dxa"/>
            <w:vMerge w:val="restart"/>
            <w:vAlign w:val="center"/>
          </w:tcPr>
          <w:p w14:paraId="7DBBD2C1" w14:textId="77777777" w:rsidR="0062724E" w:rsidRPr="00C23A6C" w:rsidRDefault="0062724E" w:rsidP="000F3280">
            <w:pPr>
              <w:spacing w:after="120" w:line="240" w:lineRule="auto"/>
              <w:ind w:left="360"/>
              <w:rPr>
                <w:rFonts w:cs="Simplified Arabic"/>
                <w:b/>
                <w:bCs/>
                <w:rtl/>
                <w:lang w:bidi="ar-EG"/>
              </w:rPr>
            </w:pPr>
            <w:r>
              <w:rPr>
                <w:rFonts w:cs="Simplified Arabic" w:hint="cs"/>
                <w:b/>
                <w:bCs/>
                <w:rtl/>
                <w:lang w:bidi="ar-EG"/>
              </w:rPr>
              <w:t>التفاعل المباشر مع المرضى</w:t>
            </w:r>
          </w:p>
        </w:tc>
        <w:tc>
          <w:tcPr>
            <w:tcW w:w="4490" w:type="dxa"/>
          </w:tcPr>
          <w:p w14:paraId="29912349"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يتيح التطبيق التواصل السريع مع المستشفى</w:t>
            </w:r>
          </w:p>
        </w:tc>
        <w:tc>
          <w:tcPr>
            <w:tcW w:w="1508" w:type="dxa"/>
            <w:vAlign w:val="center"/>
          </w:tcPr>
          <w:p w14:paraId="40037406" w14:textId="77777777" w:rsidR="0062724E" w:rsidRPr="004A6FDE" w:rsidRDefault="0062724E" w:rsidP="000F3280">
            <w:pPr>
              <w:spacing w:after="120"/>
              <w:jc w:val="center"/>
              <w:rPr>
                <w:rFonts w:ascii="Simplified Arabic" w:hAnsi="Simplified Arabic" w:cs="Simplified Arabic"/>
                <w:color w:val="000000"/>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891</w:t>
            </w:r>
            <w:r w:rsidRPr="004A6FDE">
              <w:rPr>
                <w:rFonts w:ascii="Traditional Arabic" w:hAnsi="Traditional Arabic" w:cs="Traditional Arabic"/>
                <w:color w:val="000000"/>
                <w:rtl/>
                <w:lang w:bidi="ar-EG"/>
              </w:rPr>
              <w:t>**</w:t>
            </w:r>
          </w:p>
        </w:tc>
      </w:tr>
      <w:tr w:rsidR="0062724E" w:rsidRPr="00E8464B" w14:paraId="2507C1E8" w14:textId="77777777" w:rsidTr="000F3280">
        <w:trPr>
          <w:jc w:val="center"/>
        </w:trPr>
        <w:tc>
          <w:tcPr>
            <w:tcW w:w="3050" w:type="dxa"/>
            <w:vMerge/>
            <w:vAlign w:val="center"/>
          </w:tcPr>
          <w:p w14:paraId="51C46992"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Pr>
          <w:p w14:paraId="7712DE4D"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يسهم التطبيق في سرعة الاستجابة للاستفسارات</w:t>
            </w:r>
          </w:p>
        </w:tc>
        <w:tc>
          <w:tcPr>
            <w:tcW w:w="1508" w:type="dxa"/>
            <w:vAlign w:val="center"/>
          </w:tcPr>
          <w:p w14:paraId="29E72F21"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871</w:t>
            </w:r>
            <w:r w:rsidRPr="004A6FDE">
              <w:rPr>
                <w:rFonts w:ascii="Traditional Arabic" w:hAnsi="Traditional Arabic" w:cs="Traditional Arabic"/>
                <w:color w:val="000000"/>
                <w:rtl/>
                <w:lang w:bidi="ar-EG"/>
              </w:rPr>
              <w:t>**</w:t>
            </w:r>
          </w:p>
        </w:tc>
      </w:tr>
      <w:tr w:rsidR="0062724E" w:rsidRPr="00E8464B" w14:paraId="2C63C958" w14:textId="77777777" w:rsidTr="000F3280">
        <w:trPr>
          <w:jc w:val="center"/>
        </w:trPr>
        <w:tc>
          <w:tcPr>
            <w:tcW w:w="3050" w:type="dxa"/>
            <w:vMerge/>
            <w:vAlign w:val="center"/>
          </w:tcPr>
          <w:p w14:paraId="35A6AE9C"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vAlign w:val="center"/>
          </w:tcPr>
          <w:p w14:paraId="56855B88"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شعوري بالاهتمام من قبل المستشفى</w:t>
            </w:r>
          </w:p>
        </w:tc>
        <w:tc>
          <w:tcPr>
            <w:tcW w:w="1508" w:type="dxa"/>
            <w:vAlign w:val="center"/>
          </w:tcPr>
          <w:p w14:paraId="55154779" w14:textId="77777777" w:rsidR="0062724E" w:rsidRPr="004A6FDE" w:rsidRDefault="0062724E" w:rsidP="000F3280">
            <w:pPr>
              <w:spacing w:after="120"/>
              <w:jc w:val="center"/>
              <w:rPr>
                <w:rFonts w:ascii="Simplified Arabic" w:hAnsi="Simplified Arabic" w:cs="Simplified Arabic"/>
                <w:color w:val="000000"/>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w:t>
            </w:r>
            <w:r w:rsidRPr="004A6FDE">
              <w:rPr>
                <w:rFonts w:ascii="Simplified Arabic" w:hAnsi="Simplified Arabic" w:cs="Simplified Arabic" w:hint="cs"/>
                <w:color w:val="000000"/>
                <w:rtl/>
                <w:lang w:bidi="ar-EG"/>
              </w:rPr>
              <w:t>89</w:t>
            </w:r>
            <w:r w:rsidRPr="004A6FDE">
              <w:rPr>
                <w:rFonts w:ascii="Traditional Arabic" w:hAnsi="Traditional Arabic" w:cs="Traditional Arabic"/>
                <w:color w:val="000000"/>
                <w:rtl/>
                <w:lang w:bidi="ar-EG"/>
              </w:rPr>
              <w:t>**</w:t>
            </w:r>
          </w:p>
        </w:tc>
      </w:tr>
      <w:tr w:rsidR="0062724E" w:rsidRPr="00E8464B" w14:paraId="43A249CA" w14:textId="77777777" w:rsidTr="000F3280">
        <w:trPr>
          <w:jc w:val="center"/>
        </w:trPr>
        <w:tc>
          <w:tcPr>
            <w:tcW w:w="3050" w:type="dxa"/>
            <w:vMerge/>
            <w:vAlign w:val="center"/>
          </w:tcPr>
          <w:p w14:paraId="0B300D63"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4D7E4F54" w14:textId="77777777" w:rsidR="0062724E" w:rsidRPr="00FF6CF8" w:rsidRDefault="0062724E" w:rsidP="000F3280">
            <w:pPr>
              <w:spacing w:after="120"/>
              <w:jc w:val="center"/>
              <w:rPr>
                <w:rFonts w:cs="Simplified Arabic"/>
                <w:rtl/>
                <w:lang w:bidi="ar-EG"/>
              </w:rPr>
            </w:pPr>
            <w:r w:rsidRPr="00472F14">
              <w:rPr>
                <w:rFonts w:ascii="Traditional Arabic" w:hAnsi="Traditional Arabic" w:cs="Traditional Arabic"/>
                <w:b/>
                <w:bCs/>
                <w:rtl/>
                <w:lang w:bidi="ar-EG"/>
              </w:rPr>
              <w:t>يسهل التطبيق متابعة الطلبات والخدمات</w:t>
            </w:r>
          </w:p>
        </w:tc>
        <w:tc>
          <w:tcPr>
            <w:tcW w:w="1508" w:type="dxa"/>
            <w:tcBorders>
              <w:bottom w:val="single" w:sz="4" w:space="0" w:color="auto"/>
            </w:tcBorders>
            <w:vAlign w:val="center"/>
          </w:tcPr>
          <w:p w14:paraId="01B6247C" w14:textId="77777777" w:rsidR="0062724E" w:rsidRPr="004A6FDE" w:rsidRDefault="0062724E" w:rsidP="000F3280">
            <w:pPr>
              <w:spacing w:after="120"/>
              <w:jc w:val="center"/>
              <w:rPr>
                <w:rFonts w:ascii="Simplified Arabic" w:hAnsi="Simplified Arabic" w:cs="Simplified Arabic"/>
                <w:color w:val="000000"/>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w:t>
            </w:r>
            <w:r w:rsidRPr="004A6FDE">
              <w:rPr>
                <w:rFonts w:ascii="Simplified Arabic" w:hAnsi="Simplified Arabic" w:cs="Simplified Arabic" w:hint="cs"/>
                <w:color w:val="000000"/>
                <w:rtl/>
                <w:lang w:bidi="ar-EG"/>
              </w:rPr>
              <w:t>75</w:t>
            </w:r>
            <w:r w:rsidRPr="004A6FDE">
              <w:rPr>
                <w:rFonts w:ascii="Traditional Arabic" w:hAnsi="Traditional Arabic" w:cs="Traditional Arabic"/>
                <w:color w:val="000000"/>
                <w:rtl/>
                <w:lang w:bidi="ar-EG"/>
              </w:rPr>
              <w:t>**</w:t>
            </w:r>
          </w:p>
        </w:tc>
      </w:tr>
      <w:tr w:rsidR="0062724E" w:rsidRPr="00E8464B" w14:paraId="543A6C48" w14:textId="77777777" w:rsidTr="000F3280">
        <w:trPr>
          <w:jc w:val="center"/>
        </w:trPr>
        <w:tc>
          <w:tcPr>
            <w:tcW w:w="3050" w:type="dxa"/>
            <w:vMerge/>
            <w:vAlign w:val="center"/>
          </w:tcPr>
          <w:p w14:paraId="43F5B2AF"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43D4CE6C" w14:textId="77777777" w:rsidR="0062724E" w:rsidRPr="00E8464B" w:rsidRDefault="0062724E" w:rsidP="000F3280">
            <w:pPr>
              <w:spacing w:after="120"/>
              <w:jc w:val="center"/>
              <w:rPr>
                <w:rFonts w:ascii="Simplified Arabic" w:hAnsi="Simplified Arabic" w:cs="Simplified Arabic"/>
                <w:b/>
                <w:bCs/>
                <w:color w:val="000000" w:themeColor="text1"/>
                <w:rtl/>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55FFDFD2" w14:textId="77777777" w:rsidR="0062724E" w:rsidRPr="004A6FDE" w:rsidRDefault="0062724E" w:rsidP="000F3280">
            <w:pPr>
              <w:spacing w:after="120"/>
              <w:jc w:val="center"/>
              <w:rPr>
                <w:rFonts w:ascii="Simplified Arabic" w:hAnsi="Simplified Arabic" w:cs="Simplified Arabic"/>
                <w:b/>
                <w:color w:val="000000"/>
                <w:rtl/>
              </w:rPr>
            </w:pPr>
            <w:r w:rsidRPr="004A6FDE">
              <w:rPr>
                <w:rFonts w:ascii="Simplified Arabic" w:hAnsi="Simplified Arabic" w:cs="Simplified Arabic"/>
                <w:b/>
                <w:color w:val="000000"/>
                <w:rtl/>
              </w:rPr>
              <w:t>0.</w:t>
            </w:r>
            <w:r w:rsidRPr="004A6FDE">
              <w:rPr>
                <w:rFonts w:ascii="Simplified Arabic" w:hAnsi="Simplified Arabic" w:cs="Simplified Arabic" w:hint="cs"/>
                <w:b/>
                <w:color w:val="000000"/>
                <w:rtl/>
              </w:rPr>
              <w:t>897</w:t>
            </w:r>
            <w:r w:rsidRPr="004A6FDE">
              <w:rPr>
                <w:rFonts w:ascii="Traditional Arabic" w:hAnsi="Traditional Arabic" w:cs="Traditional Arabic"/>
                <w:b/>
                <w:color w:val="000000"/>
                <w:rtl/>
                <w:lang w:bidi="ar-EG"/>
              </w:rPr>
              <w:t>**</w:t>
            </w:r>
          </w:p>
        </w:tc>
      </w:tr>
      <w:tr w:rsidR="0062724E" w:rsidRPr="00E8464B" w14:paraId="28F80AA9" w14:textId="77777777" w:rsidTr="000F3280">
        <w:trPr>
          <w:jc w:val="center"/>
        </w:trPr>
        <w:tc>
          <w:tcPr>
            <w:tcW w:w="3050" w:type="dxa"/>
            <w:vMerge w:val="restart"/>
            <w:vAlign w:val="center"/>
          </w:tcPr>
          <w:p w14:paraId="6058DCB2" w14:textId="77777777" w:rsidR="0062724E" w:rsidRPr="00AC0ADE" w:rsidRDefault="0062724E" w:rsidP="000F3280">
            <w:pPr>
              <w:spacing w:after="120" w:line="240" w:lineRule="auto"/>
              <w:ind w:left="360"/>
              <w:jc w:val="center"/>
              <w:rPr>
                <w:rFonts w:cs="Simplified Arabic"/>
                <w:b/>
                <w:bCs/>
                <w:rtl/>
                <w:lang w:bidi="ar-EG"/>
              </w:rPr>
            </w:pPr>
            <w:r>
              <w:rPr>
                <w:rFonts w:cs="Simplified Arabic" w:hint="cs"/>
                <w:b/>
                <w:bCs/>
                <w:rtl/>
                <w:lang w:bidi="ar-EG"/>
              </w:rPr>
              <w:t>توفير المعلومات الصحية الموثوقة</w:t>
            </w:r>
          </w:p>
        </w:tc>
        <w:tc>
          <w:tcPr>
            <w:tcW w:w="4490" w:type="dxa"/>
          </w:tcPr>
          <w:p w14:paraId="4C179100" w14:textId="77777777" w:rsidR="0062724E" w:rsidRPr="00E8464B" w:rsidRDefault="0062724E" w:rsidP="000F3280">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يقدم التطبيق معلومات صحية دقيقة وموثوقة</w:t>
            </w:r>
          </w:p>
        </w:tc>
        <w:tc>
          <w:tcPr>
            <w:tcW w:w="1508" w:type="dxa"/>
            <w:vAlign w:val="center"/>
          </w:tcPr>
          <w:p w14:paraId="3F227BE6" w14:textId="77777777" w:rsidR="0062724E" w:rsidRPr="004A6FDE" w:rsidRDefault="0062724E" w:rsidP="000F3280">
            <w:pPr>
              <w:spacing w:after="120"/>
              <w:jc w:val="center"/>
              <w:rPr>
                <w:rFonts w:ascii="Simplified Arabic" w:hAnsi="Simplified Arabic" w:cs="Simplified Arabic"/>
                <w:b/>
                <w:color w:val="000000"/>
              </w:rPr>
            </w:pPr>
            <w:r w:rsidRPr="004A6FDE">
              <w:rPr>
                <w:rFonts w:ascii="Simplified Arabic" w:hAnsi="Simplified Arabic" w:cs="Simplified Arabic"/>
                <w:b/>
                <w:color w:val="000000"/>
                <w:rtl/>
              </w:rPr>
              <w:t>0.</w:t>
            </w:r>
            <w:r w:rsidRPr="004A6FDE">
              <w:rPr>
                <w:rFonts w:ascii="Simplified Arabic" w:hAnsi="Simplified Arabic" w:cs="Simplified Arabic" w:hint="cs"/>
                <w:b/>
                <w:color w:val="000000"/>
                <w:rtl/>
              </w:rPr>
              <w:t>922</w:t>
            </w:r>
            <w:r w:rsidRPr="004A6FDE">
              <w:rPr>
                <w:rFonts w:ascii="Traditional Arabic" w:hAnsi="Traditional Arabic" w:cs="Traditional Arabic"/>
                <w:b/>
                <w:color w:val="000000"/>
                <w:rtl/>
                <w:lang w:bidi="ar-EG"/>
              </w:rPr>
              <w:t>**</w:t>
            </w:r>
          </w:p>
        </w:tc>
      </w:tr>
      <w:tr w:rsidR="0062724E" w:rsidRPr="00E8464B" w14:paraId="1E2885B6" w14:textId="77777777" w:rsidTr="000F3280">
        <w:trPr>
          <w:jc w:val="center"/>
        </w:trPr>
        <w:tc>
          <w:tcPr>
            <w:tcW w:w="3050" w:type="dxa"/>
            <w:vMerge/>
            <w:vAlign w:val="center"/>
          </w:tcPr>
          <w:p w14:paraId="4EBDC2A5"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Pr>
          <w:p w14:paraId="60E11832" w14:textId="77777777" w:rsidR="0062724E" w:rsidRPr="00E8464B" w:rsidRDefault="0062724E" w:rsidP="000F3280">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يساعدني التطبيق على فهم حالتي الصحية</w:t>
            </w:r>
          </w:p>
        </w:tc>
        <w:tc>
          <w:tcPr>
            <w:tcW w:w="1508" w:type="dxa"/>
            <w:vAlign w:val="center"/>
          </w:tcPr>
          <w:p w14:paraId="366A115A"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916</w:t>
            </w:r>
            <w:r w:rsidRPr="004A6FDE">
              <w:rPr>
                <w:rFonts w:ascii="Traditional Arabic" w:hAnsi="Traditional Arabic" w:cs="Traditional Arabic"/>
                <w:color w:val="000000"/>
                <w:rtl/>
                <w:lang w:bidi="ar-EG"/>
              </w:rPr>
              <w:t>**</w:t>
            </w:r>
          </w:p>
        </w:tc>
      </w:tr>
      <w:tr w:rsidR="0062724E" w:rsidRPr="00E8464B" w14:paraId="5A2C363F" w14:textId="77777777" w:rsidTr="000F3280">
        <w:trPr>
          <w:jc w:val="center"/>
        </w:trPr>
        <w:tc>
          <w:tcPr>
            <w:tcW w:w="3050" w:type="dxa"/>
            <w:vMerge/>
            <w:vAlign w:val="center"/>
          </w:tcPr>
          <w:p w14:paraId="139E4CB2"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vAlign w:val="center"/>
          </w:tcPr>
          <w:p w14:paraId="3AF0F745" w14:textId="77777777" w:rsidR="0062724E" w:rsidRPr="00E8464B" w:rsidRDefault="0062724E" w:rsidP="000F3280">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أعتبر المعلومات الصحية في التطبيق مصدرًا موثوقًا</w:t>
            </w:r>
          </w:p>
        </w:tc>
        <w:tc>
          <w:tcPr>
            <w:tcW w:w="1508" w:type="dxa"/>
            <w:vAlign w:val="center"/>
          </w:tcPr>
          <w:p w14:paraId="494AEB28"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936</w:t>
            </w:r>
            <w:r w:rsidRPr="004A6FDE">
              <w:rPr>
                <w:rFonts w:ascii="Traditional Arabic" w:hAnsi="Traditional Arabic" w:cs="Traditional Arabic"/>
                <w:color w:val="000000"/>
                <w:rtl/>
                <w:lang w:bidi="ar-EG"/>
              </w:rPr>
              <w:t>**</w:t>
            </w:r>
          </w:p>
        </w:tc>
      </w:tr>
      <w:tr w:rsidR="0062724E" w:rsidRPr="00E8464B" w14:paraId="28ADDD8A" w14:textId="77777777" w:rsidTr="000F3280">
        <w:trPr>
          <w:jc w:val="center"/>
        </w:trPr>
        <w:tc>
          <w:tcPr>
            <w:tcW w:w="3050" w:type="dxa"/>
            <w:vMerge/>
            <w:vAlign w:val="center"/>
          </w:tcPr>
          <w:p w14:paraId="6D29EB1F"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7C2DF51A" w14:textId="77777777" w:rsidR="0062724E" w:rsidRPr="00E8464B" w:rsidRDefault="0062724E" w:rsidP="000F3280">
            <w:pPr>
              <w:spacing w:after="120"/>
              <w:jc w:val="center"/>
              <w:rPr>
                <w:rFonts w:ascii="Simplified Arabic" w:hAnsi="Simplified Arabic" w:cs="Simplified Arabic"/>
                <w:b/>
                <w:bCs/>
                <w:color w:val="000000" w:themeColor="text1"/>
                <w:rtl/>
                <w:lang w:bidi="ar-EG"/>
              </w:rPr>
            </w:pPr>
            <w:r w:rsidRPr="00472F14">
              <w:rPr>
                <w:rFonts w:ascii="Traditional Arabic" w:hAnsi="Traditional Arabic" w:cs="Traditional Arabic"/>
                <w:b/>
                <w:bCs/>
                <w:rtl/>
                <w:lang w:bidi="ar-EG"/>
              </w:rPr>
              <w:t>يساهم التطبيق في زيادة وعيي الصحي</w:t>
            </w:r>
          </w:p>
        </w:tc>
        <w:tc>
          <w:tcPr>
            <w:tcW w:w="1508" w:type="dxa"/>
            <w:tcBorders>
              <w:bottom w:val="single" w:sz="4" w:space="0" w:color="auto"/>
            </w:tcBorders>
            <w:vAlign w:val="center"/>
          </w:tcPr>
          <w:p w14:paraId="0A20D591"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899</w:t>
            </w:r>
            <w:r w:rsidRPr="004A6FDE">
              <w:rPr>
                <w:rFonts w:ascii="Traditional Arabic" w:hAnsi="Traditional Arabic" w:cs="Traditional Arabic"/>
                <w:color w:val="000000"/>
                <w:rtl/>
                <w:lang w:bidi="ar-EG"/>
              </w:rPr>
              <w:t>**</w:t>
            </w:r>
          </w:p>
        </w:tc>
      </w:tr>
      <w:tr w:rsidR="0062724E" w:rsidRPr="00E8464B" w14:paraId="5D94A562" w14:textId="77777777" w:rsidTr="000F3280">
        <w:trPr>
          <w:jc w:val="center"/>
        </w:trPr>
        <w:tc>
          <w:tcPr>
            <w:tcW w:w="3050" w:type="dxa"/>
            <w:vMerge/>
            <w:vAlign w:val="center"/>
          </w:tcPr>
          <w:p w14:paraId="3118C403"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1E246881" w14:textId="77777777" w:rsidR="0062724E" w:rsidRPr="00E8464B" w:rsidRDefault="0062724E" w:rsidP="000F3280">
            <w:pPr>
              <w:spacing w:after="120"/>
              <w:jc w:val="center"/>
              <w:rPr>
                <w:rFonts w:ascii="Simplified Arabic" w:hAnsi="Simplified Arabic" w:cs="Simplified Arabic"/>
                <w:b/>
                <w:bCs/>
                <w:rtl/>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75C9E64A" w14:textId="77777777" w:rsidR="0062724E" w:rsidRPr="004A6FDE" w:rsidRDefault="0062724E" w:rsidP="000F3280">
            <w:pPr>
              <w:spacing w:after="120"/>
              <w:jc w:val="center"/>
              <w:rPr>
                <w:rFonts w:ascii="Simplified Arabic" w:hAnsi="Simplified Arabic" w:cs="Simplified Arabic"/>
                <w:color w:val="000000"/>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w:t>
            </w:r>
            <w:r w:rsidRPr="004A6FDE">
              <w:rPr>
                <w:rFonts w:ascii="Simplified Arabic" w:hAnsi="Simplified Arabic" w:cs="Simplified Arabic" w:hint="cs"/>
                <w:color w:val="000000"/>
                <w:rtl/>
                <w:lang w:bidi="ar-EG"/>
              </w:rPr>
              <w:t>89</w:t>
            </w:r>
            <w:r w:rsidRPr="004A6FDE">
              <w:rPr>
                <w:rFonts w:ascii="Traditional Arabic" w:hAnsi="Traditional Arabic" w:cs="Traditional Arabic"/>
                <w:color w:val="000000"/>
                <w:rtl/>
                <w:lang w:bidi="ar-EG"/>
              </w:rPr>
              <w:t>**</w:t>
            </w:r>
          </w:p>
        </w:tc>
      </w:tr>
      <w:tr w:rsidR="0062724E" w:rsidRPr="00E8464B" w14:paraId="30AA9D57" w14:textId="77777777" w:rsidTr="000F3280">
        <w:trPr>
          <w:jc w:val="center"/>
        </w:trPr>
        <w:tc>
          <w:tcPr>
            <w:tcW w:w="3050" w:type="dxa"/>
            <w:vMerge w:val="restart"/>
            <w:vAlign w:val="center"/>
          </w:tcPr>
          <w:p w14:paraId="2A998E39" w14:textId="77777777" w:rsidR="0062724E" w:rsidRPr="00CC331E" w:rsidRDefault="0062724E" w:rsidP="000F3280">
            <w:pPr>
              <w:spacing w:after="120" w:line="240" w:lineRule="auto"/>
              <w:ind w:left="360"/>
              <w:jc w:val="center"/>
              <w:rPr>
                <w:rFonts w:cs="Simplified Arabic"/>
                <w:b/>
                <w:bCs/>
              </w:rPr>
            </w:pPr>
            <w:r>
              <w:rPr>
                <w:rFonts w:cs="Simplified Arabic" w:hint="cs"/>
                <w:b/>
                <w:bCs/>
                <w:rtl/>
              </w:rPr>
              <w:t>تسهيل إدارة المواعيد والخدمات</w:t>
            </w:r>
          </w:p>
        </w:tc>
        <w:tc>
          <w:tcPr>
            <w:tcW w:w="4490" w:type="dxa"/>
          </w:tcPr>
          <w:p w14:paraId="5FF1F094" w14:textId="77777777" w:rsidR="0062724E" w:rsidRPr="00E8464B" w:rsidRDefault="0062724E" w:rsidP="000F3280">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يسهل التطبيق حجز المواعيد الطبية</w:t>
            </w:r>
          </w:p>
        </w:tc>
        <w:tc>
          <w:tcPr>
            <w:tcW w:w="1508" w:type="dxa"/>
            <w:vAlign w:val="center"/>
          </w:tcPr>
          <w:p w14:paraId="5FA74FBB"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917</w:t>
            </w:r>
            <w:r w:rsidRPr="004A6FDE">
              <w:rPr>
                <w:rFonts w:ascii="Traditional Arabic" w:hAnsi="Traditional Arabic" w:cs="Traditional Arabic"/>
                <w:color w:val="000000"/>
                <w:rtl/>
                <w:lang w:bidi="ar-EG"/>
              </w:rPr>
              <w:t>**</w:t>
            </w:r>
          </w:p>
        </w:tc>
      </w:tr>
      <w:tr w:rsidR="0062724E" w:rsidRPr="00E8464B" w14:paraId="6EFA6B5F" w14:textId="77777777" w:rsidTr="000F3280">
        <w:trPr>
          <w:jc w:val="center"/>
        </w:trPr>
        <w:tc>
          <w:tcPr>
            <w:tcW w:w="3050" w:type="dxa"/>
            <w:vMerge/>
            <w:vAlign w:val="center"/>
          </w:tcPr>
          <w:p w14:paraId="1C62D55E"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Pr>
          <w:p w14:paraId="16A04AEC" w14:textId="5301DE3C" w:rsidR="0062724E" w:rsidRPr="00E8464B" w:rsidRDefault="0062724E" w:rsidP="000F3280">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يقلل التطبيق من وقت الانتظار</w:t>
            </w:r>
          </w:p>
        </w:tc>
        <w:tc>
          <w:tcPr>
            <w:tcW w:w="1508" w:type="dxa"/>
            <w:vAlign w:val="center"/>
          </w:tcPr>
          <w:p w14:paraId="1E66F60F"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893</w:t>
            </w:r>
            <w:r w:rsidRPr="004A6FDE">
              <w:rPr>
                <w:rFonts w:ascii="Traditional Arabic" w:hAnsi="Traditional Arabic" w:cs="Traditional Arabic"/>
                <w:color w:val="000000"/>
                <w:rtl/>
                <w:lang w:bidi="ar-EG"/>
              </w:rPr>
              <w:t>**</w:t>
            </w:r>
          </w:p>
        </w:tc>
      </w:tr>
      <w:tr w:rsidR="0062724E" w:rsidRPr="00E8464B" w14:paraId="4F6F1E55" w14:textId="77777777" w:rsidTr="000F3280">
        <w:trPr>
          <w:jc w:val="center"/>
        </w:trPr>
        <w:tc>
          <w:tcPr>
            <w:tcW w:w="3050" w:type="dxa"/>
            <w:vMerge/>
            <w:vAlign w:val="center"/>
          </w:tcPr>
          <w:p w14:paraId="17F6181F"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vAlign w:val="center"/>
          </w:tcPr>
          <w:p w14:paraId="5708136F" w14:textId="77777777" w:rsidR="0062724E" w:rsidRPr="00E8464B" w:rsidRDefault="0062724E" w:rsidP="000F3280">
            <w:pPr>
              <w:spacing w:after="120"/>
              <w:jc w:val="center"/>
              <w:rPr>
                <w:rFonts w:ascii="Simplified Arabic" w:hAnsi="Simplified Arabic" w:cs="Simplified Arabic"/>
                <w:b/>
                <w:bCs/>
                <w:rtl/>
              </w:rPr>
            </w:pPr>
            <w:r w:rsidRPr="00472F14">
              <w:rPr>
                <w:rFonts w:ascii="Traditional Arabic" w:hAnsi="Traditional Arabic" w:cs="Traditional Arabic"/>
                <w:b/>
                <w:bCs/>
                <w:rtl/>
                <w:lang w:bidi="ar-EG"/>
              </w:rPr>
              <w:t>يساعد التطبيق في تنظيم المواعيد والفحوصات</w:t>
            </w:r>
          </w:p>
        </w:tc>
        <w:tc>
          <w:tcPr>
            <w:tcW w:w="1508" w:type="dxa"/>
            <w:vAlign w:val="center"/>
          </w:tcPr>
          <w:p w14:paraId="6BDE6FAD"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906</w:t>
            </w:r>
            <w:r w:rsidRPr="004A6FDE">
              <w:rPr>
                <w:rFonts w:ascii="Traditional Arabic" w:hAnsi="Traditional Arabic" w:cs="Traditional Arabic"/>
                <w:color w:val="000000"/>
                <w:rtl/>
                <w:lang w:bidi="ar-EG"/>
              </w:rPr>
              <w:t>**</w:t>
            </w:r>
          </w:p>
        </w:tc>
      </w:tr>
      <w:tr w:rsidR="0062724E" w:rsidRPr="00E8464B" w14:paraId="599E9077" w14:textId="77777777" w:rsidTr="000F3280">
        <w:trPr>
          <w:jc w:val="center"/>
        </w:trPr>
        <w:tc>
          <w:tcPr>
            <w:tcW w:w="3050" w:type="dxa"/>
            <w:vMerge/>
            <w:vAlign w:val="center"/>
          </w:tcPr>
          <w:p w14:paraId="74EB7EAA"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tcBorders>
              <w:bottom w:val="single" w:sz="4" w:space="0" w:color="auto"/>
            </w:tcBorders>
          </w:tcPr>
          <w:p w14:paraId="09672D28" w14:textId="77777777" w:rsidR="0062724E" w:rsidRPr="00E8464B" w:rsidRDefault="0062724E" w:rsidP="000F3280">
            <w:pPr>
              <w:spacing w:after="120"/>
              <w:jc w:val="center"/>
              <w:rPr>
                <w:rFonts w:ascii="Simplified Arabic" w:hAnsi="Simplified Arabic" w:cs="Simplified Arabic"/>
                <w:b/>
                <w:bCs/>
                <w:lang w:bidi="ar-EG"/>
              </w:rPr>
            </w:pPr>
            <w:r w:rsidRPr="00472F14">
              <w:rPr>
                <w:rFonts w:ascii="Traditional Arabic" w:hAnsi="Traditional Arabic" w:cs="Traditional Arabic"/>
                <w:b/>
                <w:bCs/>
                <w:rtl/>
                <w:lang w:bidi="ar-EG"/>
              </w:rPr>
              <w:t>يتيح التطبيق إدارة الخدمات بسهولة</w:t>
            </w:r>
          </w:p>
        </w:tc>
        <w:tc>
          <w:tcPr>
            <w:tcW w:w="1508" w:type="dxa"/>
            <w:tcBorders>
              <w:bottom w:val="single" w:sz="4" w:space="0" w:color="auto"/>
            </w:tcBorders>
            <w:vAlign w:val="center"/>
          </w:tcPr>
          <w:p w14:paraId="563C1280"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876</w:t>
            </w:r>
            <w:r w:rsidRPr="004A6FDE">
              <w:rPr>
                <w:rFonts w:ascii="Traditional Arabic" w:hAnsi="Traditional Arabic" w:cs="Traditional Arabic"/>
                <w:color w:val="000000"/>
                <w:rtl/>
                <w:lang w:bidi="ar-EG"/>
              </w:rPr>
              <w:t>**</w:t>
            </w:r>
          </w:p>
        </w:tc>
      </w:tr>
      <w:tr w:rsidR="0062724E" w:rsidRPr="00E8464B" w14:paraId="1055C081" w14:textId="77777777" w:rsidTr="000F3280">
        <w:trPr>
          <w:jc w:val="center"/>
        </w:trPr>
        <w:tc>
          <w:tcPr>
            <w:tcW w:w="3050" w:type="dxa"/>
            <w:vMerge/>
            <w:vAlign w:val="center"/>
          </w:tcPr>
          <w:p w14:paraId="33190883" w14:textId="77777777" w:rsidR="0062724E" w:rsidRPr="00E8464B" w:rsidRDefault="0062724E" w:rsidP="000F3280">
            <w:pPr>
              <w:spacing w:after="120"/>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626856EA" w14:textId="77777777" w:rsidR="0062724E" w:rsidRPr="00E8464B" w:rsidRDefault="0062724E" w:rsidP="000F3280">
            <w:pPr>
              <w:spacing w:after="120"/>
              <w:jc w:val="center"/>
              <w:rPr>
                <w:rFonts w:ascii="Simplified Arabic" w:hAnsi="Simplified Arabic" w:cs="Simplified Arabic"/>
                <w:b/>
                <w:bCs/>
                <w:rtl/>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57DB3A3B"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857</w:t>
            </w:r>
            <w:r w:rsidRPr="004A6FDE">
              <w:rPr>
                <w:rFonts w:ascii="Traditional Arabic" w:hAnsi="Traditional Arabic" w:cs="Traditional Arabic"/>
                <w:color w:val="000000"/>
                <w:rtl/>
                <w:lang w:bidi="ar-EG"/>
              </w:rPr>
              <w:t>**</w:t>
            </w:r>
          </w:p>
        </w:tc>
      </w:tr>
      <w:tr w:rsidR="0062724E" w:rsidRPr="00E8464B" w14:paraId="1E6AC432" w14:textId="77777777" w:rsidTr="000F3280">
        <w:trPr>
          <w:jc w:val="center"/>
        </w:trPr>
        <w:tc>
          <w:tcPr>
            <w:tcW w:w="3050" w:type="dxa"/>
            <w:vMerge w:val="restart"/>
            <w:vAlign w:val="center"/>
          </w:tcPr>
          <w:p w14:paraId="44C6CAE3" w14:textId="77777777" w:rsidR="0062724E" w:rsidRPr="00CC331E" w:rsidRDefault="0062724E" w:rsidP="000F3280">
            <w:pPr>
              <w:spacing w:after="120" w:line="240" w:lineRule="auto"/>
              <w:ind w:left="360"/>
              <w:jc w:val="center"/>
              <w:rPr>
                <w:rFonts w:cs="Simplified Arabic"/>
                <w:b/>
                <w:bCs/>
                <w:rtl/>
                <w:lang w:bidi="ar-EG"/>
              </w:rPr>
            </w:pPr>
            <w:r>
              <w:rPr>
                <w:rFonts w:cs="Simplified Arabic" w:hint="cs"/>
                <w:b/>
                <w:bCs/>
                <w:rtl/>
                <w:lang w:bidi="ar-EG"/>
              </w:rPr>
              <w:t>رضا المرضى</w:t>
            </w:r>
          </w:p>
        </w:tc>
        <w:tc>
          <w:tcPr>
            <w:tcW w:w="4490" w:type="dxa"/>
          </w:tcPr>
          <w:p w14:paraId="19623EE2"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أشعر بالرضا عن الخدمات الطبية المقدمة</w:t>
            </w:r>
          </w:p>
        </w:tc>
        <w:tc>
          <w:tcPr>
            <w:tcW w:w="1508" w:type="dxa"/>
            <w:vAlign w:val="center"/>
          </w:tcPr>
          <w:p w14:paraId="69132476"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855</w:t>
            </w:r>
            <w:r w:rsidRPr="004A6FDE">
              <w:rPr>
                <w:rFonts w:ascii="Traditional Arabic" w:hAnsi="Traditional Arabic" w:cs="Traditional Arabic"/>
                <w:color w:val="000000"/>
                <w:rtl/>
                <w:lang w:bidi="ar-EG"/>
              </w:rPr>
              <w:t>**</w:t>
            </w:r>
          </w:p>
        </w:tc>
      </w:tr>
      <w:tr w:rsidR="0062724E" w:rsidRPr="00E8464B" w14:paraId="68A67864" w14:textId="77777777" w:rsidTr="000F3280">
        <w:trPr>
          <w:jc w:val="center"/>
        </w:trPr>
        <w:tc>
          <w:tcPr>
            <w:tcW w:w="3050" w:type="dxa"/>
            <w:vMerge/>
            <w:textDirection w:val="tbRl"/>
            <w:vAlign w:val="center"/>
          </w:tcPr>
          <w:p w14:paraId="00F57946"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tcPr>
          <w:p w14:paraId="643A345D"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تلبي الخدمات الطبية توقعاتي</w:t>
            </w:r>
          </w:p>
        </w:tc>
        <w:tc>
          <w:tcPr>
            <w:tcW w:w="1508" w:type="dxa"/>
            <w:vAlign w:val="center"/>
          </w:tcPr>
          <w:p w14:paraId="27F7CDFF"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893</w:t>
            </w:r>
            <w:r w:rsidRPr="004A6FDE">
              <w:rPr>
                <w:rFonts w:ascii="Traditional Arabic" w:hAnsi="Traditional Arabic" w:cs="Traditional Arabic"/>
                <w:color w:val="000000"/>
                <w:rtl/>
                <w:lang w:bidi="ar-EG"/>
              </w:rPr>
              <w:t>**</w:t>
            </w:r>
          </w:p>
        </w:tc>
      </w:tr>
      <w:tr w:rsidR="0062724E" w:rsidRPr="00E8464B" w14:paraId="069AD12C" w14:textId="77777777" w:rsidTr="000F3280">
        <w:trPr>
          <w:jc w:val="center"/>
        </w:trPr>
        <w:tc>
          <w:tcPr>
            <w:tcW w:w="3050" w:type="dxa"/>
            <w:vMerge/>
            <w:textDirection w:val="tbRl"/>
            <w:vAlign w:val="center"/>
          </w:tcPr>
          <w:p w14:paraId="55657C7A"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vAlign w:val="center"/>
          </w:tcPr>
          <w:p w14:paraId="31654098"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ساهم التطبيق في زيادة مستوى رضاي</w:t>
            </w:r>
          </w:p>
        </w:tc>
        <w:tc>
          <w:tcPr>
            <w:tcW w:w="1508" w:type="dxa"/>
            <w:vAlign w:val="center"/>
          </w:tcPr>
          <w:p w14:paraId="146BCCC1"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887</w:t>
            </w:r>
            <w:r w:rsidRPr="004A6FDE">
              <w:rPr>
                <w:rFonts w:ascii="Traditional Arabic" w:hAnsi="Traditional Arabic" w:cs="Traditional Arabic"/>
                <w:color w:val="000000"/>
                <w:rtl/>
                <w:lang w:bidi="ar-EG"/>
              </w:rPr>
              <w:t>**</w:t>
            </w:r>
          </w:p>
        </w:tc>
      </w:tr>
      <w:tr w:rsidR="0062724E" w:rsidRPr="00E8464B" w14:paraId="2176601E" w14:textId="77777777" w:rsidTr="000F3280">
        <w:trPr>
          <w:jc w:val="center"/>
        </w:trPr>
        <w:tc>
          <w:tcPr>
            <w:tcW w:w="3050" w:type="dxa"/>
            <w:vMerge/>
            <w:textDirection w:val="tbRl"/>
            <w:vAlign w:val="center"/>
          </w:tcPr>
          <w:p w14:paraId="7C573C47"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39B071F2"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أنصح الآخرين بالتعامل مع المستشفى</w:t>
            </w:r>
          </w:p>
        </w:tc>
        <w:tc>
          <w:tcPr>
            <w:tcW w:w="1508" w:type="dxa"/>
            <w:tcBorders>
              <w:bottom w:val="single" w:sz="4" w:space="0" w:color="auto"/>
            </w:tcBorders>
            <w:vAlign w:val="center"/>
          </w:tcPr>
          <w:p w14:paraId="41101805"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902</w:t>
            </w:r>
            <w:r w:rsidRPr="004A6FDE">
              <w:rPr>
                <w:rFonts w:ascii="Traditional Arabic" w:hAnsi="Traditional Arabic" w:cs="Traditional Arabic"/>
                <w:color w:val="000000"/>
                <w:rtl/>
                <w:lang w:bidi="ar-EG"/>
              </w:rPr>
              <w:t>**</w:t>
            </w:r>
          </w:p>
        </w:tc>
      </w:tr>
      <w:tr w:rsidR="0062724E" w:rsidRPr="004A6FDE" w14:paraId="5509EF12" w14:textId="77777777" w:rsidTr="000F3280">
        <w:trPr>
          <w:jc w:val="center"/>
        </w:trPr>
        <w:tc>
          <w:tcPr>
            <w:tcW w:w="3050" w:type="dxa"/>
            <w:vMerge/>
            <w:textDirection w:val="tbRl"/>
            <w:vAlign w:val="center"/>
          </w:tcPr>
          <w:p w14:paraId="555232BE"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4D7186AD" w14:textId="77777777" w:rsidR="0062724E" w:rsidRPr="00E8464B" w:rsidRDefault="0062724E" w:rsidP="000F3280">
            <w:pPr>
              <w:spacing w:after="120"/>
              <w:jc w:val="center"/>
              <w:rPr>
                <w:rFonts w:ascii="Simplified Arabic" w:hAnsi="Simplified Arabic" w:cs="Simplified Arabic"/>
                <w:b/>
                <w:bCs/>
                <w:rtl/>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17488B05" w14:textId="77777777" w:rsidR="0062724E" w:rsidRPr="004A6FDE" w:rsidRDefault="0062724E" w:rsidP="000F3280">
            <w:pPr>
              <w:spacing w:after="120"/>
              <w:jc w:val="center"/>
              <w:rPr>
                <w:rFonts w:ascii="Simplified Arabic" w:hAnsi="Simplified Arabic" w:cs="Simplified Arabic"/>
                <w:color w:val="000000"/>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895</w:t>
            </w:r>
            <w:r w:rsidRPr="004A6FDE">
              <w:rPr>
                <w:rFonts w:ascii="Traditional Arabic" w:hAnsi="Traditional Arabic" w:cs="Traditional Arabic"/>
                <w:color w:val="000000"/>
                <w:rtl/>
                <w:lang w:bidi="ar-EG"/>
              </w:rPr>
              <w:t>**</w:t>
            </w:r>
          </w:p>
        </w:tc>
      </w:tr>
      <w:tr w:rsidR="0062724E" w:rsidRPr="004A6FDE" w14:paraId="67D0DDCD" w14:textId="77777777" w:rsidTr="000F3280">
        <w:trPr>
          <w:jc w:val="center"/>
        </w:trPr>
        <w:tc>
          <w:tcPr>
            <w:tcW w:w="3050" w:type="dxa"/>
            <w:vMerge w:val="restart"/>
            <w:vAlign w:val="center"/>
          </w:tcPr>
          <w:p w14:paraId="79255E7A" w14:textId="77777777" w:rsidR="0062724E" w:rsidRPr="00F30AEE" w:rsidRDefault="0062724E" w:rsidP="000F3280">
            <w:pPr>
              <w:spacing w:after="120" w:line="240" w:lineRule="auto"/>
              <w:ind w:left="360"/>
              <w:jc w:val="center"/>
              <w:rPr>
                <w:rFonts w:cs="Simplified Arabic"/>
                <w:b/>
                <w:bCs/>
                <w:rtl/>
              </w:rPr>
            </w:pPr>
            <w:r>
              <w:rPr>
                <w:rFonts w:cs="Simplified Arabic" w:hint="cs"/>
                <w:b/>
                <w:bCs/>
                <w:rtl/>
              </w:rPr>
              <w:t>الكفاءة التشغيلية</w:t>
            </w:r>
          </w:p>
        </w:tc>
        <w:tc>
          <w:tcPr>
            <w:tcW w:w="4490" w:type="dxa"/>
          </w:tcPr>
          <w:p w14:paraId="29A65F77"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يساهم التطبيق في تسريع تقديم الخدمات</w:t>
            </w:r>
          </w:p>
        </w:tc>
        <w:tc>
          <w:tcPr>
            <w:tcW w:w="1508" w:type="dxa"/>
            <w:vAlign w:val="center"/>
          </w:tcPr>
          <w:p w14:paraId="6EA9167E"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855</w:t>
            </w:r>
            <w:r w:rsidRPr="004A6FDE">
              <w:rPr>
                <w:rFonts w:ascii="Traditional Arabic" w:hAnsi="Traditional Arabic" w:cs="Traditional Arabic"/>
                <w:color w:val="000000"/>
                <w:rtl/>
                <w:lang w:bidi="ar-EG"/>
              </w:rPr>
              <w:t>**</w:t>
            </w:r>
          </w:p>
        </w:tc>
      </w:tr>
      <w:tr w:rsidR="0062724E" w:rsidRPr="004A6FDE" w14:paraId="1E98FA82" w14:textId="77777777" w:rsidTr="000F3280">
        <w:trPr>
          <w:jc w:val="center"/>
        </w:trPr>
        <w:tc>
          <w:tcPr>
            <w:tcW w:w="3050" w:type="dxa"/>
            <w:vMerge/>
            <w:textDirection w:val="tbRl"/>
            <w:vAlign w:val="center"/>
          </w:tcPr>
          <w:p w14:paraId="52D9EF64"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tcPr>
          <w:p w14:paraId="0DC1BB14"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يقلل التطبيق من الأخطاء الإدارية</w:t>
            </w:r>
          </w:p>
        </w:tc>
        <w:tc>
          <w:tcPr>
            <w:tcW w:w="1508" w:type="dxa"/>
            <w:vAlign w:val="center"/>
          </w:tcPr>
          <w:p w14:paraId="5C32A962"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893</w:t>
            </w:r>
            <w:r w:rsidRPr="004A6FDE">
              <w:rPr>
                <w:rFonts w:ascii="Traditional Arabic" w:hAnsi="Traditional Arabic" w:cs="Traditional Arabic"/>
                <w:color w:val="000000"/>
                <w:rtl/>
                <w:lang w:bidi="ar-EG"/>
              </w:rPr>
              <w:t>**</w:t>
            </w:r>
          </w:p>
        </w:tc>
      </w:tr>
      <w:tr w:rsidR="0062724E" w:rsidRPr="004A6FDE" w14:paraId="6CEBA219" w14:textId="77777777" w:rsidTr="000F3280">
        <w:trPr>
          <w:jc w:val="center"/>
        </w:trPr>
        <w:tc>
          <w:tcPr>
            <w:tcW w:w="3050" w:type="dxa"/>
            <w:vMerge/>
            <w:textDirection w:val="tbRl"/>
            <w:vAlign w:val="center"/>
          </w:tcPr>
          <w:p w14:paraId="6DCF01E6"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vAlign w:val="center"/>
          </w:tcPr>
          <w:p w14:paraId="3988C8FE"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يحسن التطبيق تنظيم العمل داخل المستشفى</w:t>
            </w:r>
          </w:p>
        </w:tc>
        <w:tc>
          <w:tcPr>
            <w:tcW w:w="1508" w:type="dxa"/>
            <w:vAlign w:val="center"/>
          </w:tcPr>
          <w:p w14:paraId="4F939C9A"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887</w:t>
            </w:r>
            <w:r w:rsidRPr="004A6FDE">
              <w:rPr>
                <w:rFonts w:ascii="Traditional Arabic" w:hAnsi="Traditional Arabic" w:cs="Traditional Arabic"/>
                <w:color w:val="000000"/>
                <w:rtl/>
                <w:lang w:bidi="ar-EG"/>
              </w:rPr>
              <w:t>**</w:t>
            </w:r>
          </w:p>
        </w:tc>
      </w:tr>
      <w:tr w:rsidR="0062724E" w:rsidRPr="004A6FDE" w14:paraId="1B3086A6" w14:textId="77777777" w:rsidTr="000F3280">
        <w:trPr>
          <w:jc w:val="center"/>
        </w:trPr>
        <w:tc>
          <w:tcPr>
            <w:tcW w:w="3050" w:type="dxa"/>
            <w:vMerge/>
            <w:textDirection w:val="tbRl"/>
            <w:vAlign w:val="center"/>
          </w:tcPr>
          <w:p w14:paraId="26B69757"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45D89AA1"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كفاءة الإجراءات الطبية</w:t>
            </w:r>
          </w:p>
        </w:tc>
        <w:tc>
          <w:tcPr>
            <w:tcW w:w="1508" w:type="dxa"/>
            <w:tcBorders>
              <w:bottom w:val="single" w:sz="4" w:space="0" w:color="auto"/>
            </w:tcBorders>
            <w:vAlign w:val="center"/>
          </w:tcPr>
          <w:p w14:paraId="21B0EAE8"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902</w:t>
            </w:r>
            <w:r w:rsidRPr="004A6FDE">
              <w:rPr>
                <w:rFonts w:ascii="Traditional Arabic" w:hAnsi="Traditional Arabic" w:cs="Traditional Arabic"/>
                <w:color w:val="000000"/>
                <w:rtl/>
                <w:lang w:bidi="ar-EG"/>
              </w:rPr>
              <w:t>**</w:t>
            </w:r>
          </w:p>
        </w:tc>
      </w:tr>
      <w:tr w:rsidR="0062724E" w:rsidRPr="004A6FDE" w14:paraId="1135778D" w14:textId="77777777" w:rsidTr="000F3280">
        <w:trPr>
          <w:jc w:val="center"/>
        </w:trPr>
        <w:tc>
          <w:tcPr>
            <w:tcW w:w="3050" w:type="dxa"/>
            <w:vMerge/>
            <w:textDirection w:val="tbRl"/>
            <w:vAlign w:val="center"/>
          </w:tcPr>
          <w:p w14:paraId="2FAA42E8"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31D58564" w14:textId="77777777" w:rsidR="0062724E" w:rsidRPr="00E8464B" w:rsidRDefault="0062724E" w:rsidP="000F3280">
            <w:pPr>
              <w:spacing w:after="120"/>
              <w:jc w:val="center"/>
              <w:rPr>
                <w:rFonts w:ascii="Simplified Arabic" w:hAnsi="Simplified Arabic" w:cs="Simplified Arabic"/>
                <w:b/>
                <w:bCs/>
                <w:rtl/>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676B0F43"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922</w:t>
            </w:r>
            <w:r w:rsidRPr="004A6FDE">
              <w:rPr>
                <w:rFonts w:ascii="Traditional Arabic" w:hAnsi="Traditional Arabic" w:cs="Traditional Arabic"/>
                <w:color w:val="000000"/>
                <w:rtl/>
                <w:lang w:bidi="ar-EG"/>
              </w:rPr>
              <w:t>**</w:t>
            </w:r>
          </w:p>
        </w:tc>
      </w:tr>
      <w:tr w:rsidR="0062724E" w:rsidRPr="004A6FDE" w14:paraId="1F1F6CA9" w14:textId="77777777" w:rsidTr="000F3280">
        <w:trPr>
          <w:jc w:val="center"/>
        </w:trPr>
        <w:tc>
          <w:tcPr>
            <w:tcW w:w="3050" w:type="dxa"/>
            <w:vMerge w:val="restart"/>
            <w:vAlign w:val="center"/>
          </w:tcPr>
          <w:p w14:paraId="4B381983" w14:textId="77777777" w:rsidR="0062724E" w:rsidRPr="00805B0E" w:rsidRDefault="0062724E" w:rsidP="000F3280">
            <w:pPr>
              <w:spacing w:after="120" w:line="240" w:lineRule="auto"/>
              <w:ind w:left="360"/>
              <w:jc w:val="center"/>
              <w:rPr>
                <w:rFonts w:cs="Simplified Arabic"/>
                <w:b/>
                <w:bCs/>
                <w:rtl/>
                <w:lang w:bidi="ar-EG"/>
              </w:rPr>
            </w:pPr>
            <w:r>
              <w:rPr>
                <w:rFonts w:cs="Simplified Arabic" w:hint="cs"/>
                <w:b/>
                <w:bCs/>
                <w:rtl/>
                <w:lang w:bidi="ar-EG"/>
              </w:rPr>
              <w:t>جودة الرعاية الطبية المقدمة</w:t>
            </w:r>
          </w:p>
        </w:tc>
        <w:tc>
          <w:tcPr>
            <w:tcW w:w="4490" w:type="dxa"/>
          </w:tcPr>
          <w:p w14:paraId="4237A6C2"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يساهم التطبيق في تحسين جودة الرعاية الطبية</w:t>
            </w:r>
          </w:p>
        </w:tc>
        <w:tc>
          <w:tcPr>
            <w:tcW w:w="1508" w:type="dxa"/>
            <w:vAlign w:val="center"/>
          </w:tcPr>
          <w:p w14:paraId="6C053717"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871</w:t>
            </w:r>
            <w:r w:rsidRPr="004A6FDE">
              <w:rPr>
                <w:rFonts w:ascii="Traditional Arabic" w:hAnsi="Traditional Arabic" w:cs="Traditional Arabic"/>
                <w:color w:val="000000"/>
                <w:rtl/>
                <w:lang w:bidi="ar-EG"/>
              </w:rPr>
              <w:t>**</w:t>
            </w:r>
          </w:p>
        </w:tc>
      </w:tr>
      <w:tr w:rsidR="0062724E" w:rsidRPr="004A6FDE" w14:paraId="43338138" w14:textId="77777777" w:rsidTr="000F3280">
        <w:trPr>
          <w:jc w:val="center"/>
        </w:trPr>
        <w:tc>
          <w:tcPr>
            <w:tcW w:w="3050" w:type="dxa"/>
            <w:vMerge/>
            <w:textDirection w:val="tbRl"/>
            <w:vAlign w:val="center"/>
          </w:tcPr>
          <w:p w14:paraId="13985A40"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tcPr>
          <w:p w14:paraId="56CB0E55"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يساعد التطبيق في متابعة الحالة الصحية</w:t>
            </w:r>
          </w:p>
        </w:tc>
        <w:tc>
          <w:tcPr>
            <w:tcW w:w="1508" w:type="dxa"/>
            <w:vAlign w:val="center"/>
          </w:tcPr>
          <w:p w14:paraId="46F1BEDA"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924</w:t>
            </w:r>
            <w:r w:rsidRPr="004A6FDE">
              <w:rPr>
                <w:rFonts w:ascii="Traditional Arabic" w:hAnsi="Traditional Arabic" w:cs="Traditional Arabic"/>
                <w:color w:val="000000"/>
                <w:rtl/>
                <w:lang w:bidi="ar-EG"/>
              </w:rPr>
              <w:t>**</w:t>
            </w:r>
          </w:p>
        </w:tc>
      </w:tr>
      <w:tr w:rsidR="0062724E" w:rsidRPr="004A6FDE" w14:paraId="13AB3AB6" w14:textId="77777777" w:rsidTr="000F3280">
        <w:trPr>
          <w:jc w:val="center"/>
        </w:trPr>
        <w:tc>
          <w:tcPr>
            <w:tcW w:w="3050" w:type="dxa"/>
            <w:vMerge/>
            <w:textDirection w:val="tbRl"/>
            <w:vAlign w:val="center"/>
          </w:tcPr>
          <w:p w14:paraId="29F11AE2"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vAlign w:val="center"/>
          </w:tcPr>
          <w:p w14:paraId="21A12C44"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يعزز التطبيق استمرارية الرعاية الطبية</w:t>
            </w:r>
          </w:p>
        </w:tc>
        <w:tc>
          <w:tcPr>
            <w:tcW w:w="1508" w:type="dxa"/>
            <w:vAlign w:val="center"/>
          </w:tcPr>
          <w:p w14:paraId="3F2BF037"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909</w:t>
            </w:r>
            <w:r w:rsidRPr="004A6FDE">
              <w:rPr>
                <w:rFonts w:ascii="Traditional Arabic" w:hAnsi="Traditional Arabic" w:cs="Traditional Arabic"/>
                <w:color w:val="000000"/>
                <w:rtl/>
                <w:lang w:bidi="ar-EG"/>
              </w:rPr>
              <w:t>**</w:t>
            </w:r>
          </w:p>
        </w:tc>
      </w:tr>
      <w:tr w:rsidR="0062724E" w:rsidRPr="004A6FDE" w14:paraId="245C3592" w14:textId="77777777" w:rsidTr="000F3280">
        <w:trPr>
          <w:jc w:val="center"/>
        </w:trPr>
        <w:tc>
          <w:tcPr>
            <w:tcW w:w="3050" w:type="dxa"/>
            <w:vMerge/>
            <w:textDirection w:val="tbRl"/>
            <w:vAlign w:val="center"/>
          </w:tcPr>
          <w:p w14:paraId="2AF80B98"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tcBorders>
              <w:bottom w:val="single" w:sz="4" w:space="0" w:color="auto"/>
            </w:tcBorders>
          </w:tcPr>
          <w:p w14:paraId="08E197E5" w14:textId="77777777" w:rsidR="0062724E" w:rsidRPr="00E8464B" w:rsidRDefault="0062724E" w:rsidP="000F3280">
            <w:pPr>
              <w:spacing w:after="120"/>
              <w:jc w:val="center"/>
              <w:rPr>
                <w:rFonts w:ascii="Simplified Arabic" w:hAnsi="Simplified Arabic" w:cs="Simplified Arabic"/>
                <w:b/>
                <w:bCs/>
                <w:rtl/>
                <w:lang w:bidi="ar-EG"/>
              </w:rPr>
            </w:pPr>
            <w:r w:rsidRPr="00472F14">
              <w:rPr>
                <w:rFonts w:ascii="Traditional Arabic" w:hAnsi="Traditional Arabic" w:cs="Traditional Arabic"/>
                <w:b/>
                <w:bCs/>
                <w:rtl/>
                <w:lang w:bidi="ar-EG"/>
              </w:rPr>
              <w:t>يحسن التطبيق نتائج الخدمة الصحية</w:t>
            </w:r>
          </w:p>
        </w:tc>
        <w:tc>
          <w:tcPr>
            <w:tcW w:w="1508" w:type="dxa"/>
            <w:tcBorders>
              <w:bottom w:val="single" w:sz="4" w:space="0" w:color="auto"/>
            </w:tcBorders>
            <w:vAlign w:val="center"/>
          </w:tcPr>
          <w:p w14:paraId="518CDF38"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921</w:t>
            </w:r>
            <w:r w:rsidRPr="004A6FDE">
              <w:rPr>
                <w:rFonts w:ascii="Traditional Arabic" w:hAnsi="Traditional Arabic" w:cs="Traditional Arabic"/>
                <w:color w:val="000000"/>
                <w:rtl/>
                <w:lang w:bidi="ar-EG"/>
              </w:rPr>
              <w:t>**</w:t>
            </w:r>
          </w:p>
        </w:tc>
      </w:tr>
      <w:tr w:rsidR="0062724E" w:rsidRPr="00E8464B" w14:paraId="0FDD1458" w14:textId="77777777" w:rsidTr="000F3280">
        <w:trPr>
          <w:jc w:val="center"/>
        </w:trPr>
        <w:tc>
          <w:tcPr>
            <w:tcW w:w="3050" w:type="dxa"/>
            <w:vMerge/>
            <w:textDirection w:val="tbRl"/>
            <w:vAlign w:val="center"/>
          </w:tcPr>
          <w:p w14:paraId="007FEDCC" w14:textId="77777777" w:rsidR="0062724E" w:rsidRPr="00E8464B" w:rsidRDefault="0062724E" w:rsidP="000F3280">
            <w:pPr>
              <w:spacing w:after="120"/>
              <w:ind w:left="113" w:right="113"/>
              <w:jc w:val="center"/>
              <w:rPr>
                <w:rFonts w:ascii="Simplified Arabic" w:hAnsi="Simplified Arabic" w:cs="Simplified Arabic"/>
                <w:b/>
                <w:bCs/>
                <w:rtl/>
                <w:lang w:bidi="ar-EG"/>
              </w:rPr>
            </w:pPr>
          </w:p>
        </w:tc>
        <w:tc>
          <w:tcPr>
            <w:tcW w:w="4490" w:type="dxa"/>
            <w:shd w:val="clear" w:color="auto" w:fill="D9D9D9" w:themeFill="background1" w:themeFillShade="D9"/>
            <w:vAlign w:val="center"/>
          </w:tcPr>
          <w:p w14:paraId="46D250B9" w14:textId="77777777" w:rsidR="0062724E" w:rsidRPr="00E8464B" w:rsidRDefault="0062724E" w:rsidP="000F3280">
            <w:pPr>
              <w:spacing w:after="120"/>
              <w:jc w:val="center"/>
              <w:rPr>
                <w:rFonts w:ascii="Simplified Arabic" w:hAnsi="Simplified Arabic" w:cs="Simplified Arabic"/>
                <w:b/>
                <w:bCs/>
                <w:rtl/>
                <w:lang w:bidi="ar-EG"/>
              </w:rPr>
            </w:pPr>
            <w:r>
              <w:rPr>
                <w:rFonts w:cs="Simplified Arabic" w:hint="cs"/>
                <w:b/>
                <w:bCs/>
                <w:rtl/>
              </w:rPr>
              <w:t>ارتباط البعد بالمحور</w:t>
            </w:r>
          </w:p>
        </w:tc>
        <w:tc>
          <w:tcPr>
            <w:tcW w:w="1508" w:type="dxa"/>
            <w:shd w:val="clear" w:color="auto" w:fill="D9D9D9" w:themeFill="background1" w:themeFillShade="D9"/>
            <w:vAlign w:val="center"/>
          </w:tcPr>
          <w:p w14:paraId="0D6FAA18" w14:textId="77777777" w:rsidR="0062724E" w:rsidRPr="004A6FDE" w:rsidRDefault="0062724E" w:rsidP="000F3280">
            <w:pPr>
              <w:spacing w:after="120"/>
              <w:jc w:val="center"/>
              <w:rPr>
                <w:rFonts w:ascii="Simplified Arabic" w:hAnsi="Simplified Arabic" w:cs="Simplified Arabic"/>
                <w:color w:val="000000"/>
                <w:rtl/>
              </w:rPr>
            </w:pPr>
            <w:r w:rsidRPr="004A6FDE">
              <w:rPr>
                <w:rFonts w:ascii="Simplified Arabic" w:hAnsi="Simplified Arabic" w:cs="Simplified Arabic"/>
                <w:color w:val="000000"/>
                <w:rtl/>
              </w:rPr>
              <w:t>0.</w:t>
            </w:r>
            <w:r w:rsidRPr="004A6FDE">
              <w:rPr>
                <w:rFonts w:ascii="Simplified Arabic" w:hAnsi="Simplified Arabic" w:cs="Simplified Arabic" w:hint="cs"/>
                <w:color w:val="000000"/>
                <w:rtl/>
              </w:rPr>
              <w:t>917</w:t>
            </w:r>
            <w:r w:rsidRPr="004A6FDE">
              <w:rPr>
                <w:rFonts w:ascii="Traditional Arabic" w:hAnsi="Traditional Arabic" w:cs="Traditional Arabic"/>
                <w:color w:val="000000"/>
                <w:rtl/>
                <w:lang w:bidi="ar-EG"/>
              </w:rPr>
              <w:t>**</w:t>
            </w:r>
          </w:p>
        </w:tc>
      </w:tr>
    </w:tbl>
    <w:p w14:paraId="2F621B3C" w14:textId="77777777" w:rsidR="0062724E" w:rsidRDefault="0062724E" w:rsidP="0062724E">
      <w:pPr>
        <w:tabs>
          <w:tab w:val="left" w:pos="1087"/>
        </w:tabs>
        <w:bidi/>
        <w:spacing w:after="120" w:line="240" w:lineRule="auto"/>
        <w:rPr>
          <w:rFonts w:ascii="Simplified Arabic" w:hAnsi="Simplified Arabic" w:cs="Simplified Arabic"/>
          <w:color w:val="000000" w:themeColor="text1"/>
          <w:sz w:val="24"/>
          <w:szCs w:val="24"/>
          <w:rtl/>
          <w:lang w:bidi="ar-EG"/>
        </w:rPr>
      </w:pPr>
      <w:r w:rsidRPr="00332BA0">
        <w:rPr>
          <w:rFonts w:ascii="Traditional Arabic" w:hAnsi="Traditional Arabic" w:cs="Traditional Arabic"/>
          <w:b/>
          <w:bCs/>
          <w:noProof/>
          <w:sz w:val="28"/>
          <w:szCs w:val="28"/>
          <w:rtl/>
        </w:rPr>
        <mc:AlternateContent>
          <mc:Choice Requires="wps">
            <w:drawing>
              <wp:anchor distT="0" distB="0" distL="114300" distR="114300" simplePos="0" relativeHeight="251707392" behindDoc="0" locked="0" layoutInCell="1" allowOverlap="1" wp14:anchorId="192C2D2D" wp14:editId="4ECDE5F2">
                <wp:simplePos x="0" y="0"/>
                <wp:positionH relativeFrom="margin">
                  <wp:posOffset>159385</wp:posOffset>
                </wp:positionH>
                <wp:positionV relativeFrom="paragraph">
                  <wp:posOffset>8890</wp:posOffset>
                </wp:positionV>
                <wp:extent cx="1438275" cy="285750"/>
                <wp:effectExtent l="0" t="0" r="9525" b="0"/>
                <wp:wrapNone/>
                <wp:docPr id="39" name="Text Box 39"/>
                <wp:cNvGraphicFramePr/>
                <a:graphic xmlns:a="http://schemas.openxmlformats.org/drawingml/2006/main">
                  <a:graphicData uri="http://schemas.microsoft.com/office/word/2010/wordprocessingShape">
                    <wps:wsp>
                      <wps:cNvSpPr txBox="1"/>
                      <wps:spPr>
                        <a:xfrm>
                          <a:off x="0" y="0"/>
                          <a:ext cx="1438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0F0B6" w14:textId="77777777" w:rsidR="0062724E" w:rsidRDefault="0062724E" w:rsidP="0062724E">
                            <w:pPr>
                              <w:bidi/>
                              <w:jc w:val="cente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2C2D2D" id="Text Box 39" o:spid="_x0000_s1055" type="#_x0000_t202" style="position:absolute;left:0;text-align:left;margin-left:12.55pt;margin-top:.7pt;width:113.25pt;height:2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" fillcolor="white [3201]" stroked="f" strokeweight=".5pt">
                <v:textbox>
                  <w:txbxContent>
                    <w:p w14:paraId="0320F0B6" w14:textId="77777777" w:rsidR="0062724E" w:rsidRDefault="0062724E" w:rsidP="0062724E">
                      <w:pPr>
                        <w:bidi/>
                        <w:jc w:val="center"/>
                      </w:pPr>
                      <w:r w:rsidRPr="00E8464B">
                        <w:rPr>
                          <w:rFonts w:ascii="Simplified Arabic" w:hAnsi="Simplified Arabic" w:cs="Simplified Arabic"/>
                          <w:b/>
                          <w:bCs/>
                          <w:sz w:val="20"/>
                          <w:szCs w:val="20"/>
                          <w:rtl/>
                        </w:rPr>
                        <w:t>** معنوي عند (</w:t>
                      </w:r>
                      <w:r w:rsidRPr="00E8464B">
                        <w:rPr>
                          <w:rFonts w:ascii="Simplified Arabic" w:hAnsi="Simplified Arabic" w:cs="Simplified Arabic"/>
                          <w:b/>
                          <w:bCs/>
                          <w:sz w:val="20"/>
                          <w:szCs w:val="20"/>
                        </w:rPr>
                        <w:t>a=0.01</w:t>
                      </w:r>
                      <w:r>
                        <w:rPr>
                          <w:rFonts w:ascii="Simplified Arabic" w:hAnsi="Simplified Arabic" w:cs="Simplified Arabic"/>
                          <w:b/>
                          <w:bCs/>
                          <w:sz w:val="20"/>
                          <w:szCs w:val="20"/>
                          <w:rtl/>
                        </w:rPr>
                        <w:t>)</w:t>
                      </w:r>
                    </w:p>
                  </w:txbxContent>
                </v:textbox>
                <w10:wrap anchorx="margin"/>
              </v:shape>
            </w:pict>
          </mc:Fallback>
        </mc:AlternateContent>
      </w:r>
    </w:p>
    <w:p w14:paraId="61BB872A" w14:textId="77777777" w:rsidR="0062724E" w:rsidRPr="00117F57" w:rsidRDefault="0062724E" w:rsidP="0062724E">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723D4333" w14:textId="09B781B0" w:rsidR="0062724E" w:rsidRPr="00332BA0" w:rsidRDefault="0062724E" w:rsidP="0062724E">
      <w:pPr>
        <w:bidi/>
        <w:spacing w:after="120" w:line="240" w:lineRule="auto"/>
        <w:ind w:firstLine="360"/>
        <w:contextualSpacing/>
        <w:jc w:val="lowKashida"/>
        <w:rPr>
          <w:rFonts w:ascii="Traditional Arabic" w:hAnsi="Traditional Arabic" w:cs="Traditional Arabic"/>
          <w:b/>
          <w:bCs/>
          <w:sz w:val="32"/>
          <w:szCs w:val="32"/>
          <w:lang w:eastAsia="zh-CN"/>
        </w:rPr>
      </w:pPr>
      <w:r w:rsidRPr="00332BA0">
        <w:rPr>
          <w:rFonts w:ascii="Traditional Arabic" w:hAnsi="Traditional Arabic" w:cs="Traditional Arabic"/>
          <w:b/>
          <w:bCs/>
          <w:sz w:val="32"/>
          <w:szCs w:val="32"/>
          <w:rtl/>
          <w:lang w:eastAsia="zh-CN"/>
        </w:rPr>
        <w:t xml:space="preserve">يوضح الجدول السابق أن: </w:t>
      </w:r>
      <w:r w:rsidRPr="00332BA0">
        <w:rPr>
          <w:rFonts w:ascii="Traditional Arabic" w:hAnsi="Traditional Arabic" w:cs="Traditional Arabic"/>
          <w:color w:val="000000" w:themeColor="text1"/>
          <w:sz w:val="32"/>
          <w:szCs w:val="32"/>
          <w:rtl/>
          <w:lang w:bidi="ar-EG"/>
        </w:rPr>
        <w:t>أبعاد</w:t>
      </w:r>
      <w:r w:rsidRPr="00332BA0">
        <w:rPr>
          <w:rFonts w:ascii="Traditional Arabic" w:hAnsi="Traditional Arabic" w:cs="Traditional Arabic"/>
          <w:sz w:val="32"/>
          <w:szCs w:val="32"/>
          <w:rtl/>
        </w:rPr>
        <w:t xml:space="preserve"> الأداة دالة عند مستوى معنوية</w:t>
      </w:r>
      <w:r w:rsidRPr="00285874">
        <w:rPr>
          <w:rFonts w:asciiTheme="majorBidi" w:hAnsiTheme="majorBidi" w:cstheme="majorBidi"/>
          <w:sz w:val="28"/>
          <w:szCs w:val="28"/>
          <w:rtl/>
        </w:rPr>
        <w:t xml:space="preserve"> </w:t>
      </w:r>
      <w:r w:rsidRPr="00285874">
        <w:rPr>
          <w:rFonts w:asciiTheme="majorBidi" w:hAnsiTheme="majorBidi" w:cstheme="majorBidi"/>
          <w:sz w:val="28"/>
          <w:szCs w:val="28"/>
        </w:rPr>
        <w:t>a=0.01)</w:t>
      </w:r>
      <w:r w:rsidRPr="00285874">
        <w:rPr>
          <w:rFonts w:asciiTheme="majorBidi" w:hAnsiTheme="majorBidi" w:cstheme="majorBidi"/>
          <w:sz w:val="28"/>
          <w:szCs w:val="28"/>
          <w:rtl/>
        </w:rPr>
        <w:t xml:space="preserve">) </w:t>
      </w:r>
      <w:r w:rsidRPr="00332BA0">
        <w:rPr>
          <w:rFonts w:ascii="Traditional Arabic" w:hAnsi="Traditional Arabic" w:cs="Traditional Arabic"/>
          <w:sz w:val="32"/>
          <w:szCs w:val="32"/>
          <w:rtl/>
        </w:rPr>
        <w:t>لكل ب</w:t>
      </w:r>
      <w:r w:rsidR="004A6FDE">
        <w:rPr>
          <w:rFonts w:ascii="Traditional Arabic" w:hAnsi="Traditional Arabic" w:cs="Traditional Arabic" w:hint="cs"/>
          <w:sz w:val="32"/>
          <w:szCs w:val="32"/>
          <w:rtl/>
        </w:rPr>
        <w:t>ُ</w:t>
      </w:r>
      <w:r w:rsidRPr="00332BA0">
        <w:rPr>
          <w:rFonts w:ascii="Traditional Arabic" w:hAnsi="Traditional Arabic" w:cs="Traditional Arabic"/>
          <w:sz w:val="32"/>
          <w:szCs w:val="32"/>
          <w:rtl/>
        </w:rPr>
        <w:t>عد على حدة، ومن ثم تحقق مستوى الثقة في الأداة والاعتماد على نتائجها.</w:t>
      </w:r>
    </w:p>
    <w:p w14:paraId="3347FFC7" w14:textId="5FF6E0E7" w:rsidR="0062724E" w:rsidRPr="0018233B" w:rsidRDefault="0062724E" w:rsidP="0062724E">
      <w:pPr>
        <w:bidi/>
        <w:spacing w:after="120" w:line="240" w:lineRule="auto"/>
        <w:jc w:val="both"/>
        <w:rPr>
          <w:rStyle w:val="1CharChar"/>
          <w:rFonts w:ascii="Traditional Arabic" w:hAnsi="Traditional Arabic" w:cs="Traditional Arabic"/>
          <w:b/>
          <w:bCs/>
          <w:sz w:val="32"/>
          <w:szCs w:val="32"/>
        </w:rPr>
      </w:pPr>
      <w:r w:rsidRPr="0018233B">
        <w:rPr>
          <w:rStyle w:val="1CharChar"/>
          <w:rFonts w:ascii="Traditional Arabic" w:hAnsi="Traditional Arabic" w:cs="Traditional Arabic"/>
          <w:b/>
          <w:bCs/>
          <w:sz w:val="32"/>
          <w:szCs w:val="32"/>
          <w:rtl/>
        </w:rPr>
        <w:t>ثبات الأداة</w:t>
      </w:r>
    </w:p>
    <w:p w14:paraId="6C2C3FB2" w14:textId="12054AA2" w:rsidR="0062724E" w:rsidRPr="00332BA0" w:rsidRDefault="0062724E" w:rsidP="0062724E">
      <w:pPr>
        <w:bidi/>
        <w:spacing w:after="120" w:line="240" w:lineRule="auto"/>
        <w:ind w:firstLine="425"/>
        <w:contextualSpacing/>
        <w:jc w:val="both"/>
        <w:rPr>
          <w:rFonts w:ascii="Traditional Arabic" w:hAnsi="Traditional Arabic" w:cs="Traditional Arabic"/>
          <w:color w:val="000000" w:themeColor="text1"/>
          <w:sz w:val="32"/>
          <w:szCs w:val="32"/>
          <w:rtl/>
        </w:rPr>
      </w:pPr>
      <w:r w:rsidRPr="00332BA0">
        <w:rPr>
          <w:rFonts w:ascii="Traditional Arabic" w:hAnsi="Traditional Arabic" w:cs="Traditional Arabic"/>
          <w:sz w:val="32"/>
          <w:szCs w:val="32"/>
          <w:rtl/>
        </w:rPr>
        <w:t xml:space="preserve">تم حساب ثبات </w:t>
      </w:r>
      <w:r w:rsidRPr="00332BA0">
        <w:rPr>
          <w:rStyle w:val="1CharChar"/>
          <w:rFonts w:ascii="Traditional Arabic" w:hAnsi="Traditional Arabic" w:cs="Traditional Arabic"/>
          <w:sz w:val="32"/>
          <w:szCs w:val="32"/>
          <w:rtl/>
        </w:rPr>
        <w:t>الأداة</w:t>
      </w:r>
      <w:r w:rsidRPr="00332BA0">
        <w:rPr>
          <w:rFonts w:ascii="Traditional Arabic" w:hAnsi="Traditional Arabic" w:cs="Traditional Arabic"/>
          <w:b/>
          <w:bCs/>
          <w:sz w:val="32"/>
          <w:szCs w:val="32"/>
          <w:rtl/>
          <w:lang w:bidi="ar-EG"/>
        </w:rPr>
        <w:t xml:space="preserve"> </w:t>
      </w:r>
      <w:r w:rsidRPr="00332BA0">
        <w:rPr>
          <w:rFonts w:ascii="Traditional Arabic" w:hAnsi="Traditional Arabic" w:cs="Traditional Arabic"/>
          <w:sz w:val="32"/>
          <w:szCs w:val="32"/>
          <w:rtl/>
        </w:rPr>
        <w:t>باستخدام معامل ثبات (ألفا</w:t>
      </w:r>
      <w:r w:rsidR="004A6FDE">
        <w:rPr>
          <w:rFonts w:ascii="Traditional Arabic" w:hAnsi="Traditional Arabic" w:cs="Traditional Arabic" w:hint="cs"/>
          <w:sz w:val="32"/>
          <w:szCs w:val="32"/>
          <w:rtl/>
        </w:rPr>
        <w:t xml:space="preserve"> </w:t>
      </w:r>
      <w:r w:rsidRPr="00332BA0">
        <w:rPr>
          <w:rFonts w:ascii="Traditional Arabic" w:hAnsi="Traditional Arabic" w:cs="Traditional Arabic"/>
          <w:sz w:val="32"/>
          <w:szCs w:val="32"/>
          <w:rtl/>
        </w:rPr>
        <w:t xml:space="preserve">ـ كرو نباخ) لقيم الثبات التقديرية لاستبيان </w:t>
      </w:r>
      <w:r>
        <w:rPr>
          <w:rFonts w:ascii="Traditional Arabic" w:hAnsi="Traditional Arabic" w:cs="Traditional Arabic" w:hint="cs"/>
          <w:sz w:val="32"/>
          <w:szCs w:val="32"/>
          <w:rtl/>
        </w:rPr>
        <w:t>المرضى المستخدمين لتطبيقات الهواتف الذكية</w:t>
      </w:r>
      <w:r w:rsidRPr="00332BA0">
        <w:rPr>
          <w:rFonts w:ascii="Traditional Arabic" w:hAnsi="Traditional Arabic" w:cs="Traditional Arabic"/>
          <w:sz w:val="32"/>
          <w:szCs w:val="32"/>
          <w:rtl/>
        </w:rPr>
        <w:t xml:space="preserve">، وذلك بتطبيقه على عينة </w:t>
      </w:r>
      <w:r w:rsidRPr="00332BA0">
        <w:rPr>
          <w:rStyle w:val="1CharChar"/>
          <w:rFonts w:ascii="Traditional Arabic" w:hAnsi="Traditional Arabic" w:cs="Traditional Arabic"/>
          <w:sz w:val="32"/>
          <w:szCs w:val="32"/>
          <w:rtl/>
        </w:rPr>
        <w:t>قوامها (30) مفرد</w:t>
      </w:r>
      <w:r w:rsidR="004A6FDE">
        <w:rPr>
          <w:rStyle w:val="1CharChar"/>
          <w:rFonts w:ascii="Traditional Arabic" w:hAnsi="Traditional Arabic" w:cs="Traditional Arabic" w:hint="cs"/>
          <w:sz w:val="32"/>
          <w:szCs w:val="32"/>
          <w:rtl/>
        </w:rPr>
        <w:t>ة</w:t>
      </w:r>
      <w:r w:rsidRPr="00332BA0">
        <w:rPr>
          <w:rStyle w:val="1CharChar"/>
          <w:rFonts w:ascii="Traditional Arabic" w:hAnsi="Traditional Arabic" w:cs="Traditional Arabic"/>
          <w:sz w:val="32"/>
          <w:szCs w:val="32"/>
          <w:rtl/>
        </w:rPr>
        <w:t xml:space="preserve"> من </w:t>
      </w:r>
      <w:r w:rsidRPr="00332BA0">
        <w:rPr>
          <w:rFonts w:ascii="Traditional Arabic" w:hAnsi="Traditional Arabic" w:cs="Traditional Arabic"/>
          <w:sz w:val="32"/>
          <w:szCs w:val="32"/>
          <w:rtl/>
        </w:rPr>
        <w:t>المرضى المستخدمين لتطبيقات الهواتف الذكية</w:t>
      </w:r>
      <w:r w:rsidRPr="00332BA0">
        <w:rPr>
          <w:rFonts w:ascii="Traditional Arabic" w:hAnsi="Traditional Arabic" w:cs="Traditional Arabic"/>
          <w:sz w:val="32"/>
          <w:szCs w:val="32"/>
          <w:rtl/>
          <w:lang w:bidi="ar-EG"/>
        </w:rPr>
        <w:t xml:space="preserve"> </w:t>
      </w:r>
      <w:r w:rsidRPr="00332BA0">
        <w:rPr>
          <w:rStyle w:val="1CharChar"/>
          <w:rFonts w:ascii="Traditional Arabic" w:hAnsi="Traditional Arabic" w:cs="Traditional Arabic"/>
          <w:sz w:val="32"/>
          <w:szCs w:val="32"/>
          <w:rtl/>
          <w:lang w:bidi="ar-EG"/>
        </w:rPr>
        <w:t xml:space="preserve">(خارج إطار عينة </w:t>
      </w:r>
      <w:r w:rsidRPr="00332BA0">
        <w:rPr>
          <w:rStyle w:val="1CharChar"/>
          <w:rFonts w:ascii="Traditional Arabic" w:hAnsi="Traditional Arabic" w:cs="Traditional Arabic"/>
          <w:sz w:val="32"/>
          <w:szCs w:val="32"/>
          <w:rtl/>
        </w:rPr>
        <w:t>الدراسة</w:t>
      </w:r>
      <w:r w:rsidRPr="00332BA0">
        <w:rPr>
          <w:rFonts w:ascii="Traditional Arabic" w:hAnsi="Traditional Arabic" w:cs="Traditional Arabic"/>
          <w:sz w:val="32"/>
          <w:szCs w:val="32"/>
          <w:rtl/>
        </w:rPr>
        <w:t>)</w:t>
      </w:r>
      <w:r w:rsidRPr="00332BA0">
        <w:rPr>
          <w:rStyle w:val="1CharChar"/>
          <w:rFonts w:ascii="Traditional Arabic" w:hAnsi="Traditional Arabic" w:cs="Traditional Arabic"/>
          <w:sz w:val="32"/>
          <w:szCs w:val="32"/>
          <w:rtl/>
          <w:lang w:bidi="ar-EG"/>
        </w:rPr>
        <w:t xml:space="preserve">، </w:t>
      </w:r>
      <w:r w:rsidRPr="00332BA0">
        <w:rPr>
          <w:rStyle w:val="1CharChar"/>
          <w:rFonts w:ascii="Traditional Arabic" w:hAnsi="Traditional Arabic" w:cs="Traditional Arabic"/>
          <w:sz w:val="32"/>
          <w:szCs w:val="32"/>
          <w:rtl/>
        </w:rPr>
        <w:t xml:space="preserve">وتبين أن </w:t>
      </w:r>
      <w:r w:rsidRPr="00332BA0">
        <w:rPr>
          <w:rFonts w:ascii="Traditional Arabic" w:hAnsi="Traditional Arabic" w:cs="Traditional Arabic"/>
          <w:sz w:val="32"/>
          <w:szCs w:val="32"/>
          <w:rtl/>
        </w:rPr>
        <w:t>معاملات الثبات للأبعاد تتمتع بدرجة عالية من الثبات</w:t>
      </w:r>
      <w:r w:rsidRPr="00332BA0">
        <w:rPr>
          <w:rFonts w:ascii="Traditional Arabic" w:hAnsi="Traditional Arabic" w:cs="Traditional Arabic"/>
          <w:b/>
          <w:bCs/>
          <w:sz w:val="32"/>
          <w:szCs w:val="32"/>
          <w:rtl/>
        </w:rPr>
        <w:t xml:space="preserve">، </w:t>
      </w:r>
      <w:r w:rsidRPr="004A6FDE">
        <w:rPr>
          <w:rFonts w:ascii="Traditional Arabic" w:hAnsi="Traditional Arabic" w:cs="Traditional Arabic"/>
          <w:sz w:val="32"/>
          <w:szCs w:val="32"/>
          <w:rtl/>
        </w:rPr>
        <w:t>وذلك كما يلي:</w:t>
      </w:r>
    </w:p>
    <w:p w14:paraId="789477A9" w14:textId="14BA7F88" w:rsidR="0062724E" w:rsidRPr="00332BA0" w:rsidRDefault="0062724E" w:rsidP="0062724E">
      <w:pPr>
        <w:tabs>
          <w:tab w:val="left" w:pos="3058"/>
          <w:tab w:val="center" w:pos="3713"/>
        </w:tabs>
        <w:spacing w:after="120" w:line="240" w:lineRule="auto"/>
        <w:ind w:left="-57"/>
        <w:jc w:val="center"/>
        <w:rPr>
          <w:rFonts w:ascii="Traditional Arabic" w:hAnsi="Traditional Arabic" w:cs="Traditional Arabic"/>
          <w:b/>
          <w:bCs/>
          <w:noProof/>
          <w:sz w:val="32"/>
          <w:szCs w:val="32"/>
        </w:rPr>
      </w:pPr>
      <w:r w:rsidRPr="00332BA0">
        <w:rPr>
          <w:rFonts w:ascii="Traditional Arabic" w:hAnsi="Traditional Arabic" w:cs="Traditional Arabic"/>
          <w:b/>
          <w:bCs/>
          <w:noProof/>
          <w:sz w:val="32"/>
          <w:szCs w:val="32"/>
          <w:rtl/>
        </w:rPr>
        <mc:AlternateContent>
          <mc:Choice Requires="wps">
            <w:drawing>
              <wp:anchor distT="0" distB="0" distL="114300" distR="114300" simplePos="0" relativeHeight="251706368" behindDoc="0" locked="0" layoutInCell="1" allowOverlap="1" wp14:anchorId="4BFB6382" wp14:editId="06254FF7">
                <wp:simplePos x="0" y="0"/>
                <wp:positionH relativeFrom="column">
                  <wp:posOffset>123190</wp:posOffset>
                </wp:positionH>
                <wp:positionV relativeFrom="paragraph">
                  <wp:posOffset>366395</wp:posOffset>
                </wp:positionV>
                <wp:extent cx="839972" cy="371770"/>
                <wp:effectExtent l="0" t="0" r="0" b="0"/>
                <wp:wrapNone/>
                <wp:docPr id="29" name="Rectangle 29"/>
                <wp:cNvGraphicFramePr/>
                <a:graphic xmlns:a="http://schemas.openxmlformats.org/drawingml/2006/main">
                  <a:graphicData uri="http://schemas.microsoft.com/office/word/2010/wordprocessingShape">
                    <wps:wsp>
                      <wps:cNvSpPr/>
                      <wps:spPr>
                        <a:xfrm>
                          <a:off x="0" y="0"/>
                          <a:ext cx="839972" cy="37177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3FB9863A" w14:textId="77777777" w:rsidR="0062724E" w:rsidRPr="002707CA" w:rsidRDefault="0062724E" w:rsidP="0062724E">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w:t>
                            </w:r>
                            <w:r w:rsidRPr="002707CA">
                              <w:rPr>
                                <w:rFonts w:ascii="Simplified Arabic" w:hAnsi="Simplified Arabic" w:cs="Simplified Arabic" w:hint="cs"/>
                                <w:b/>
                                <w:bCs/>
                                <w:sz w:val="24"/>
                                <w:szCs w:val="24"/>
                                <w:rtl/>
                              </w:rPr>
                              <w:t>0</w:t>
                            </w:r>
                            <w:r w:rsidRPr="002707CA">
                              <w:rPr>
                                <w:rFonts w:ascii="Simplified Arabic" w:hAnsi="Simplified Arabic" w:cs="Simplified Arabic"/>
                                <w:b/>
                                <w:bCs/>
                                <w:sz w:val="24"/>
                                <w:szCs w:val="24"/>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B6382" id="Rectangle 29" o:spid="_x0000_s1056" style="position:absolute;left:0;text-align:left;margin-left:9.7pt;margin-top:28.85pt;width:66.15pt;height:29.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" filled="f" stroked="f" strokeweight="2pt">
                <v:textbox>
                  <w:txbxContent>
                    <w:p w14:paraId="3FB9863A" w14:textId="77777777" w:rsidR="0062724E" w:rsidRPr="002707CA" w:rsidRDefault="0062724E" w:rsidP="0062724E">
                      <w:pPr>
                        <w:jc w:val="center"/>
                        <w:rPr>
                          <w:sz w:val="32"/>
                          <w:szCs w:val="32"/>
                        </w:rPr>
                      </w:pPr>
                      <w:r w:rsidRPr="002707CA">
                        <w:rPr>
                          <w:rFonts w:ascii="Simplified Arabic" w:hAnsi="Simplified Arabic" w:cs="Simplified Arabic"/>
                          <w:b/>
                          <w:bCs/>
                          <w:sz w:val="24"/>
                          <w:szCs w:val="24"/>
                          <w:rtl/>
                        </w:rPr>
                        <w:t>(ن=</w:t>
                      </w:r>
                      <w:r>
                        <w:rPr>
                          <w:rFonts w:ascii="Simplified Arabic" w:hAnsi="Simplified Arabic" w:cs="Simplified Arabic" w:hint="cs"/>
                          <w:b/>
                          <w:bCs/>
                          <w:sz w:val="24"/>
                          <w:szCs w:val="24"/>
                          <w:rtl/>
                        </w:rPr>
                        <w:t>3</w:t>
                      </w:r>
                      <w:r w:rsidRPr="002707CA">
                        <w:rPr>
                          <w:rFonts w:ascii="Simplified Arabic" w:hAnsi="Simplified Arabic" w:cs="Simplified Arabic" w:hint="cs"/>
                          <w:b/>
                          <w:bCs/>
                          <w:sz w:val="24"/>
                          <w:szCs w:val="24"/>
                          <w:rtl/>
                        </w:rPr>
                        <w:t>0</w:t>
                      </w:r>
                      <w:r w:rsidRPr="002707CA">
                        <w:rPr>
                          <w:rFonts w:ascii="Simplified Arabic" w:hAnsi="Simplified Arabic" w:cs="Simplified Arabic"/>
                          <w:b/>
                          <w:bCs/>
                          <w:sz w:val="24"/>
                          <w:szCs w:val="24"/>
                          <w:rtl/>
                        </w:rPr>
                        <w:t>)</w:t>
                      </w:r>
                    </w:p>
                  </w:txbxContent>
                </v:textbox>
              </v:rect>
            </w:pict>
          </mc:Fallback>
        </mc:AlternateContent>
      </w:r>
      <w:r w:rsidRPr="00332BA0">
        <w:rPr>
          <w:rFonts w:ascii="Traditional Arabic" w:hAnsi="Traditional Arabic" w:cs="Traditional Arabic"/>
          <w:b/>
          <w:bCs/>
          <w:sz w:val="32"/>
          <w:szCs w:val="32"/>
          <w:rtl/>
        </w:rPr>
        <w:t>جدول رقم (</w:t>
      </w:r>
      <w:r w:rsidR="00236858">
        <w:rPr>
          <w:rFonts w:ascii="Traditional Arabic" w:hAnsi="Traditional Arabic" w:cs="Traditional Arabic" w:hint="cs"/>
          <w:b/>
          <w:bCs/>
          <w:sz w:val="32"/>
          <w:szCs w:val="32"/>
          <w:rtl/>
        </w:rPr>
        <w:t>17</w:t>
      </w:r>
      <w:r w:rsidRPr="00332BA0">
        <w:rPr>
          <w:rFonts w:ascii="Traditional Arabic" w:hAnsi="Traditional Arabic" w:cs="Traditional Arabic"/>
          <w:b/>
          <w:bCs/>
          <w:sz w:val="32"/>
          <w:szCs w:val="32"/>
          <w:rtl/>
        </w:rPr>
        <w:t>) يوضح نتائج ثبات استبيان المرضى المستخدمين لتطبيقات الهواتف الذكية باستخدام معامل (ألفا ـ كرو نباخ)</w:t>
      </w:r>
      <w:r w:rsidRPr="00332BA0">
        <w:rPr>
          <w:rFonts w:ascii="Traditional Arabic" w:hAnsi="Traditional Arabic" w:cs="Traditional Arabic"/>
          <w:b/>
          <w:bCs/>
          <w:noProof/>
          <w:sz w:val="32"/>
          <w:szCs w:val="32"/>
          <w:rtl/>
        </w:rPr>
        <w:t xml:space="preserve"> </w:t>
      </w:r>
    </w:p>
    <w:tbl>
      <w:tblPr>
        <w:tblStyle w:val="GridTable4-Accent11"/>
        <w:bidiVisual/>
        <w:tblW w:w="822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7"/>
        <w:gridCol w:w="850"/>
        <w:gridCol w:w="1779"/>
        <w:gridCol w:w="1707"/>
      </w:tblGrid>
      <w:tr w:rsidR="0062724E" w:rsidRPr="00332BA0" w14:paraId="57FC7CD7" w14:textId="77777777" w:rsidTr="000F3280">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BF9317" w14:textId="77777777" w:rsidR="0062724E" w:rsidRPr="00332BA0" w:rsidRDefault="0062724E" w:rsidP="000F3280">
            <w:pPr>
              <w:autoSpaceDE w:val="0"/>
              <w:autoSpaceDN w:val="0"/>
              <w:bidi/>
              <w:adjustRightInd w:val="0"/>
              <w:spacing w:after="0" w:line="240" w:lineRule="auto"/>
              <w:jc w:val="center"/>
              <w:rPr>
                <w:rFonts w:ascii="Traditional Arabic" w:eastAsiaTheme="minorHAnsi" w:hAnsi="Traditional Arabic" w:cs="Traditional Arabic"/>
                <w:color w:val="auto"/>
                <w:sz w:val="24"/>
                <w:szCs w:val="24"/>
                <w:lang w:bidi="ar-EG"/>
              </w:rPr>
            </w:pPr>
            <w:r w:rsidRPr="00332BA0">
              <w:rPr>
                <w:rFonts w:ascii="Traditional Arabic" w:eastAsiaTheme="minorHAnsi" w:hAnsi="Traditional Arabic" w:cs="Traditional Arabic"/>
                <w:color w:val="auto"/>
                <w:sz w:val="24"/>
                <w:szCs w:val="24"/>
                <w:rtl/>
                <w:lang w:bidi="ar-EG"/>
              </w:rPr>
              <w:t>البعد</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ACD92" w14:textId="77777777" w:rsidR="0062724E" w:rsidRPr="00332BA0" w:rsidRDefault="0062724E" w:rsidP="000F3280">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rtl/>
                <w:lang w:bidi="ar-EG"/>
              </w:rPr>
            </w:pPr>
            <w:r w:rsidRPr="00332BA0">
              <w:rPr>
                <w:rFonts w:ascii="Traditional Arabic" w:eastAsiaTheme="minorHAnsi" w:hAnsi="Traditional Arabic" w:cs="Traditional Arabic"/>
                <w:color w:val="auto"/>
                <w:sz w:val="24"/>
                <w:szCs w:val="24"/>
                <w:rtl/>
                <w:lang w:bidi="ar-EG"/>
              </w:rPr>
              <w:t>عدد العبارات</w:t>
            </w:r>
          </w:p>
        </w:tc>
        <w:tc>
          <w:tcPr>
            <w:tcW w:w="17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2D2964" w14:textId="77777777" w:rsidR="0062724E" w:rsidRPr="00332BA0" w:rsidRDefault="0062724E" w:rsidP="000F3280">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lang w:bidi="ar-EG"/>
              </w:rPr>
            </w:pPr>
            <w:r w:rsidRPr="00332BA0">
              <w:rPr>
                <w:rFonts w:ascii="Traditional Arabic" w:eastAsiaTheme="minorHAnsi" w:hAnsi="Traditional Arabic" w:cs="Traditional Arabic"/>
                <w:color w:val="auto"/>
                <w:sz w:val="24"/>
                <w:szCs w:val="24"/>
                <w:rtl/>
                <w:lang w:bidi="ar-EG"/>
              </w:rPr>
              <w:t>معامل ألفا كرونباخ</w:t>
            </w:r>
          </w:p>
        </w:tc>
        <w:tc>
          <w:tcPr>
            <w:tcW w:w="1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99A285" w14:textId="77777777" w:rsidR="0062724E" w:rsidRPr="00332BA0" w:rsidRDefault="0062724E" w:rsidP="000F3280">
            <w:pPr>
              <w:autoSpaceDE w:val="0"/>
              <w:autoSpaceDN w:val="0"/>
              <w:bidi/>
              <w:adjustRightInd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heme="minorHAnsi" w:hAnsi="Traditional Arabic" w:cs="Traditional Arabic"/>
                <w:color w:val="auto"/>
                <w:sz w:val="24"/>
                <w:szCs w:val="24"/>
                <w:rtl/>
                <w:lang w:bidi="ar-EG"/>
              </w:rPr>
            </w:pPr>
            <w:r w:rsidRPr="00332BA0">
              <w:rPr>
                <w:rFonts w:ascii="Traditional Arabic" w:eastAsiaTheme="minorHAnsi" w:hAnsi="Traditional Arabic" w:cs="Traditional Arabic"/>
                <w:color w:val="auto"/>
                <w:sz w:val="24"/>
                <w:szCs w:val="24"/>
                <w:rtl/>
                <w:lang w:bidi="ar-EG"/>
              </w:rPr>
              <w:t>الحكم على الثبات</w:t>
            </w:r>
          </w:p>
        </w:tc>
      </w:tr>
      <w:tr w:rsidR="0062724E" w:rsidRPr="00332BA0" w14:paraId="61954CA0" w14:textId="77777777" w:rsidTr="000F328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4E2A9C"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 xml:space="preserve">الترويج للخدمات الطبية </w:t>
            </w:r>
            <w:r w:rsidRPr="00332BA0">
              <w:rPr>
                <w:rFonts w:ascii="Traditional Arabic" w:hAnsi="Traditional Arabic" w:cs="Traditional Arabic"/>
                <w:b w:val="0"/>
                <w:bCs w:val="0"/>
                <w:sz w:val="24"/>
                <w:szCs w:val="24"/>
                <w:rtl/>
                <w:lang w:bidi="ar-EG"/>
              </w:rPr>
              <w:t>عبر التطبيقات الذكية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C568BB" w14:textId="77777777" w:rsidR="0062724E" w:rsidRPr="00332BA0" w:rsidRDefault="0062724E" w:rsidP="000F3280">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4FA168" w14:textId="77777777" w:rsidR="0062724E" w:rsidRPr="00332BA0" w:rsidRDefault="0062724E" w:rsidP="000F3280">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EFD398" w14:textId="77777777" w:rsidR="0062724E" w:rsidRPr="00332BA0" w:rsidRDefault="0062724E" w:rsidP="000F3280">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5F0D800E" w14:textId="77777777" w:rsidTr="000F3280">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A9913C"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التفاعل المباشر مع المرضى</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356EFA" w14:textId="77777777" w:rsidR="0062724E" w:rsidRPr="00332BA0" w:rsidRDefault="0062724E" w:rsidP="000F3280">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EF7843" w14:textId="77777777" w:rsidR="0062724E" w:rsidRPr="00332BA0" w:rsidRDefault="0062724E" w:rsidP="000F3280">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0.84</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E57D87" w14:textId="77777777" w:rsidR="0062724E" w:rsidRPr="00332BA0" w:rsidRDefault="0062724E" w:rsidP="000F3280">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6A7D0B84" w14:textId="77777777" w:rsidTr="000F3280">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F67506"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توفير المعلومات الصحية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F43C26" w14:textId="77777777" w:rsidR="0062724E" w:rsidRPr="00332BA0" w:rsidRDefault="0062724E" w:rsidP="000F3280">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lang w:bidi="ar-EG"/>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B456E4" w14:textId="77777777" w:rsidR="0062724E" w:rsidRPr="00332BA0" w:rsidRDefault="0062724E" w:rsidP="000F3280">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7667E8" w14:textId="77777777" w:rsidR="0062724E" w:rsidRPr="00332BA0" w:rsidRDefault="0062724E" w:rsidP="000F3280">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64AA87C8" w14:textId="77777777" w:rsidTr="000F3280">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2FB7CB"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إدارة المواعيد والخدمات</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AAD5B6" w14:textId="77777777" w:rsidR="0062724E" w:rsidRPr="00332BA0" w:rsidRDefault="0062724E" w:rsidP="000F3280">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D5A7B1" w14:textId="77777777" w:rsidR="0062724E" w:rsidRPr="00332BA0" w:rsidRDefault="0062724E" w:rsidP="000F3280">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8F25D0" w14:textId="77777777" w:rsidR="0062724E" w:rsidRPr="00332BA0" w:rsidRDefault="0062724E" w:rsidP="000F3280">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6A14598C" w14:textId="77777777" w:rsidTr="000F3280">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tcPr>
          <w:p w14:paraId="7D280115" w14:textId="77777777" w:rsidR="0062724E" w:rsidRPr="00332BA0" w:rsidRDefault="0062724E" w:rsidP="000F3280">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المحور الأول: التسويق عبر تطبيقات الهواتف الذكية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2BE8562" w14:textId="77777777" w:rsidR="0062724E" w:rsidRPr="00332BA0" w:rsidRDefault="0062724E" w:rsidP="000F3280">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16</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tcPr>
          <w:p w14:paraId="620FB2BA" w14:textId="77777777" w:rsidR="0062724E" w:rsidRPr="00332BA0" w:rsidRDefault="0062724E" w:rsidP="000F3280">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0.96</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tcPr>
          <w:p w14:paraId="0F487745" w14:textId="77777777" w:rsidR="0062724E" w:rsidRPr="00332BA0" w:rsidRDefault="0062724E" w:rsidP="000F3280">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332BA0">
              <w:rPr>
                <w:rFonts w:ascii="Traditional Arabic" w:hAnsi="Traditional Arabic" w:cs="Traditional Arabic"/>
                <w:b/>
                <w:bCs/>
                <w:kern w:val="2"/>
                <w:sz w:val="24"/>
                <w:szCs w:val="24"/>
                <w:rtl/>
                <w14:ligatures w14:val="standardContextual"/>
              </w:rPr>
              <w:t>ثبات مرتفع جداً</w:t>
            </w:r>
          </w:p>
        </w:tc>
      </w:tr>
      <w:tr w:rsidR="0062724E" w:rsidRPr="00332BA0" w14:paraId="075432B6" w14:textId="77777777" w:rsidTr="000F3280">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BC34A4"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 xml:space="preserve">رضا </w:t>
            </w:r>
            <w:r>
              <w:rPr>
                <w:rFonts w:ascii="Traditional Arabic" w:hAnsi="Traditional Arabic" w:cs="Traditional Arabic"/>
                <w:b w:val="0"/>
                <w:bCs w:val="0"/>
                <w:kern w:val="2"/>
                <w:sz w:val="24"/>
                <w:szCs w:val="24"/>
                <w:rtl/>
                <w14:ligatures w14:val="standardContextual"/>
              </w:rPr>
              <w:t>المرضى</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3C36D2" w14:textId="77777777" w:rsidR="0062724E" w:rsidRPr="00332BA0" w:rsidRDefault="0062724E" w:rsidP="000F3280">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0FD575" w14:textId="77777777" w:rsidR="0062724E" w:rsidRPr="00332BA0" w:rsidRDefault="0062724E" w:rsidP="000F3280">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0.84</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7CA1B3" w14:textId="77777777" w:rsidR="0062724E" w:rsidRPr="00332BA0" w:rsidRDefault="0062724E" w:rsidP="000F3280">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270C967D" w14:textId="77777777" w:rsidTr="000F3280">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A2C0F"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الكفاءة التشغيلية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E92147" w14:textId="77777777" w:rsidR="0062724E" w:rsidRPr="00332BA0" w:rsidRDefault="0062724E" w:rsidP="000F3280">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AE74DD" w14:textId="77777777" w:rsidR="0062724E" w:rsidRPr="00332BA0" w:rsidRDefault="0062724E" w:rsidP="000F3280">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0.85</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C6147C" w14:textId="77777777" w:rsidR="0062724E" w:rsidRPr="00332BA0" w:rsidRDefault="0062724E" w:rsidP="000F3280">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55E57CDE" w14:textId="77777777" w:rsidTr="000F3280">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F61128" w14:textId="77777777" w:rsidR="0062724E" w:rsidRPr="00332BA0" w:rsidRDefault="0062724E" w:rsidP="000F3280">
            <w:pPr>
              <w:shd w:val="clear" w:color="auto" w:fill="FFFFFF" w:themeFill="background1"/>
              <w:bidi/>
              <w:spacing w:after="120" w:line="254" w:lineRule="auto"/>
              <w:ind w:firstLine="18"/>
              <w:jc w:val="center"/>
              <w:rPr>
                <w:rFonts w:ascii="Traditional Arabic" w:eastAsia="Times New Roman" w:hAnsi="Traditional Arabic" w:cs="Traditional Arabic"/>
                <w:b w:val="0"/>
                <w:bCs w:val="0"/>
                <w:kern w:val="2"/>
                <w:sz w:val="24"/>
                <w:szCs w:val="24"/>
                <w:rtl/>
                <w14:ligatures w14:val="standardContextual"/>
              </w:rPr>
            </w:pPr>
            <w:r w:rsidRPr="00332BA0">
              <w:rPr>
                <w:rFonts w:ascii="Traditional Arabic" w:hAnsi="Traditional Arabic" w:cs="Traditional Arabic"/>
                <w:b w:val="0"/>
                <w:bCs w:val="0"/>
                <w:kern w:val="2"/>
                <w:sz w:val="24"/>
                <w:szCs w:val="24"/>
                <w:rtl/>
                <w14:ligatures w14:val="standardContextual"/>
              </w:rPr>
              <w:t>جودة الرعاية الطبية</w:t>
            </w:r>
            <w:r w:rsidRPr="00332BA0">
              <w:rPr>
                <w:rFonts w:ascii="Traditional Arabic" w:eastAsia="Times New Roman" w:hAnsi="Traditional Arabic" w:cs="Traditional Arabic"/>
                <w:b w:val="0"/>
                <w:bCs w:val="0"/>
                <w:kern w:val="2"/>
                <w:sz w:val="24"/>
                <w:szCs w:val="24"/>
                <w:rtl/>
                <w14:ligatures w14:val="standardContextual"/>
              </w:rPr>
              <w:t xml:space="preserve"> المقدمة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FCEA8D" w14:textId="77777777" w:rsidR="0062724E" w:rsidRPr="00332BA0" w:rsidRDefault="0062724E" w:rsidP="000F3280">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14:ligatures w14:val="standardContextual"/>
              </w:rPr>
            </w:pPr>
            <w:r w:rsidRPr="00332BA0">
              <w:rPr>
                <w:rFonts w:ascii="Traditional Arabic" w:eastAsia="Times New Roman" w:hAnsi="Traditional Arabic" w:cs="Traditional Arabic"/>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BECD7C" w14:textId="77777777" w:rsidR="0062724E" w:rsidRPr="00332BA0" w:rsidRDefault="0062724E" w:rsidP="000F3280">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kern w:val="2"/>
                <w:sz w:val="24"/>
                <w:szCs w:val="24"/>
                <w:rtl/>
                <w14:ligatures w14:val="standardContextual"/>
              </w:rPr>
              <w:t>0.83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DDD29C" w14:textId="77777777" w:rsidR="0062724E" w:rsidRPr="00332BA0" w:rsidRDefault="0062724E" w:rsidP="000F3280">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kern w:val="2"/>
                <w:sz w:val="24"/>
                <w:szCs w:val="24"/>
                <w:rtl/>
                <w14:ligatures w14:val="standardContextual"/>
              </w:rPr>
            </w:pPr>
            <w:r w:rsidRPr="00332BA0">
              <w:rPr>
                <w:rFonts w:ascii="Traditional Arabic" w:eastAsia="Times New Roman" w:hAnsi="Traditional Arabic" w:cs="Traditional Arabic"/>
                <w:sz w:val="24"/>
                <w:szCs w:val="24"/>
                <w:rtl/>
              </w:rPr>
              <w:t>ثبات مرتفع</w:t>
            </w:r>
          </w:p>
        </w:tc>
      </w:tr>
      <w:tr w:rsidR="0062724E" w:rsidRPr="00332BA0" w14:paraId="6B732DD3" w14:textId="77777777" w:rsidTr="000F3280">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shd w:val="clear" w:color="auto" w:fill="FFFFFF" w:themeFill="background1"/>
          </w:tcPr>
          <w:p w14:paraId="5FF43474" w14:textId="77777777" w:rsidR="0062724E" w:rsidRPr="00332BA0" w:rsidRDefault="0062724E" w:rsidP="000F3280">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المحور الثاني: جودة الخدمات الطبية</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68D1DE2" w14:textId="77777777" w:rsidR="0062724E" w:rsidRPr="00332BA0" w:rsidRDefault="0062724E" w:rsidP="000F3280">
            <w:pPr>
              <w:shd w:val="clear" w:color="auto" w:fill="FFFFFF" w:themeFill="background1"/>
              <w:bidi/>
              <w:spacing w:after="120" w:line="254" w:lineRule="auto"/>
              <w:ind w:firstLine="3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12</w:t>
            </w:r>
          </w:p>
        </w:tc>
        <w:tc>
          <w:tcPr>
            <w:tcW w:w="1779" w:type="dxa"/>
            <w:tcBorders>
              <w:top w:val="single" w:sz="4" w:space="0" w:color="auto"/>
              <w:left w:val="single" w:sz="4" w:space="0" w:color="auto"/>
              <w:bottom w:val="single" w:sz="4" w:space="0" w:color="auto"/>
              <w:right w:val="single" w:sz="4" w:space="0" w:color="auto"/>
            </w:tcBorders>
            <w:shd w:val="clear" w:color="auto" w:fill="FFFFFF" w:themeFill="background1"/>
          </w:tcPr>
          <w:p w14:paraId="5EC0357A" w14:textId="77777777" w:rsidR="0062724E" w:rsidRPr="00332BA0" w:rsidRDefault="0062724E" w:rsidP="000F3280">
            <w:pPr>
              <w:shd w:val="clear" w:color="auto" w:fill="FFFFFF" w:themeFill="background1"/>
              <w:bidi/>
              <w:spacing w:after="120" w:line="254"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kern w:val="2"/>
                <w:sz w:val="24"/>
                <w:szCs w:val="24"/>
                <w:rtl/>
                <w14:ligatures w14:val="standardContextual"/>
              </w:rPr>
            </w:pPr>
            <w:r w:rsidRPr="00332BA0">
              <w:rPr>
                <w:rFonts w:ascii="Traditional Arabic" w:eastAsia="Times New Roman" w:hAnsi="Traditional Arabic" w:cs="Traditional Arabic"/>
                <w:b/>
                <w:bCs/>
                <w:kern w:val="2"/>
                <w:sz w:val="24"/>
                <w:szCs w:val="24"/>
                <w:rtl/>
                <w14:ligatures w14:val="standardContextual"/>
              </w:rPr>
              <w:t>0.93</w:t>
            </w:r>
          </w:p>
        </w:tc>
        <w:tc>
          <w:tcPr>
            <w:tcW w:w="1707" w:type="dxa"/>
            <w:tcBorders>
              <w:top w:val="single" w:sz="4" w:space="0" w:color="auto"/>
              <w:left w:val="single" w:sz="4" w:space="0" w:color="auto"/>
              <w:bottom w:val="single" w:sz="4" w:space="0" w:color="auto"/>
              <w:right w:val="single" w:sz="4" w:space="0" w:color="auto"/>
            </w:tcBorders>
            <w:shd w:val="clear" w:color="auto" w:fill="FFFFFF" w:themeFill="background1"/>
          </w:tcPr>
          <w:p w14:paraId="0ED06303" w14:textId="77777777" w:rsidR="0062724E" w:rsidRPr="00332BA0" w:rsidRDefault="0062724E" w:rsidP="000F3280">
            <w:pPr>
              <w:shd w:val="clear" w:color="auto" w:fill="FFFFFF" w:themeFill="background1"/>
              <w:bidi/>
              <w:spacing w:after="120" w:line="254" w:lineRule="auto"/>
              <w:ind w:firstLine="2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332BA0">
              <w:rPr>
                <w:rFonts w:ascii="Traditional Arabic" w:hAnsi="Traditional Arabic" w:cs="Traditional Arabic"/>
                <w:b/>
                <w:bCs/>
                <w:kern w:val="2"/>
                <w:sz w:val="24"/>
                <w:szCs w:val="24"/>
                <w:rtl/>
                <w14:ligatures w14:val="standardContextual"/>
              </w:rPr>
              <w:t>ثبات مرتفع جداً</w:t>
            </w:r>
          </w:p>
        </w:tc>
      </w:tr>
      <w:tr w:rsidR="0062724E" w:rsidRPr="00332BA0" w14:paraId="2C2DD725" w14:textId="77777777" w:rsidTr="000F3280">
        <w:trPr>
          <w:trHeight w:val="57"/>
        </w:trPr>
        <w:tc>
          <w:tcPr>
            <w:cnfStyle w:val="001000000000" w:firstRow="0" w:lastRow="0" w:firstColumn="1" w:lastColumn="0" w:oddVBand="0" w:evenVBand="0" w:oddHBand="0" w:evenHBand="0" w:firstRowFirstColumn="0" w:firstRowLastColumn="0" w:lastRowFirstColumn="0" w:lastRowLastColumn="0"/>
            <w:tcW w:w="3887" w:type="dxa"/>
            <w:tcBorders>
              <w:top w:val="single" w:sz="4" w:space="0" w:color="auto"/>
              <w:left w:val="single" w:sz="4" w:space="0" w:color="auto"/>
              <w:bottom w:val="single" w:sz="4" w:space="0" w:color="auto"/>
              <w:right w:val="single" w:sz="4" w:space="0" w:color="auto"/>
            </w:tcBorders>
            <w:hideMark/>
          </w:tcPr>
          <w:p w14:paraId="3CB1D949" w14:textId="77777777" w:rsidR="0062724E" w:rsidRPr="00332BA0" w:rsidRDefault="0062724E" w:rsidP="000F3280">
            <w:pPr>
              <w:shd w:val="clear" w:color="auto" w:fill="FFFFFF" w:themeFill="background1"/>
              <w:bidi/>
              <w:spacing w:after="120" w:line="254" w:lineRule="auto"/>
              <w:ind w:firstLine="18"/>
              <w:jc w:val="center"/>
              <w:rPr>
                <w:rFonts w:ascii="Traditional Arabic" w:hAnsi="Traditional Arabic" w:cs="Traditional Arabic"/>
                <w:kern w:val="2"/>
                <w:sz w:val="24"/>
                <w:szCs w:val="24"/>
                <w:rtl/>
                <w14:ligatures w14:val="standardContextual"/>
              </w:rPr>
            </w:pPr>
            <w:r w:rsidRPr="00332BA0">
              <w:rPr>
                <w:rFonts w:ascii="Traditional Arabic" w:hAnsi="Traditional Arabic" w:cs="Traditional Arabic"/>
                <w:kern w:val="2"/>
                <w:sz w:val="24"/>
                <w:szCs w:val="24"/>
                <w:rtl/>
                <w14:ligatures w14:val="standardContextual"/>
              </w:rPr>
              <w:t>الثبات الكلي للاستبانة</w:t>
            </w:r>
          </w:p>
        </w:tc>
        <w:tc>
          <w:tcPr>
            <w:tcW w:w="850" w:type="dxa"/>
            <w:tcBorders>
              <w:top w:val="single" w:sz="4" w:space="0" w:color="auto"/>
              <w:left w:val="single" w:sz="4" w:space="0" w:color="auto"/>
              <w:bottom w:val="single" w:sz="4" w:space="0" w:color="auto"/>
              <w:right w:val="single" w:sz="4" w:space="0" w:color="auto"/>
            </w:tcBorders>
            <w:hideMark/>
          </w:tcPr>
          <w:p w14:paraId="0DE99313" w14:textId="77777777" w:rsidR="0062724E" w:rsidRPr="00332BA0" w:rsidRDefault="0062724E" w:rsidP="000F3280">
            <w:pPr>
              <w:shd w:val="clear" w:color="auto" w:fill="FFFFFF" w:themeFill="background1"/>
              <w:bidi/>
              <w:spacing w:after="120" w:line="254" w:lineRule="auto"/>
              <w:ind w:firstLine="39"/>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4</w:t>
            </w:r>
          </w:p>
        </w:tc>
        <w:tc>
          <w:tcPr>
            <w:tcW w:w="1779" w:type="dxa"/>
            <w:tcBorders>
              <w:top w:val="single" w:sz="4" w:space="0" w:color="auto"/>
              <w:left w:val="single" w:sz="4" w:space="0" w:color="auto"/>
              <w:bottom w:val="single" w:sz="4" w:space="0" w:color="auto"/>
              <w:right w:val="single" w:sz="4" w:space="0" w:color="auto"/>
            </w:tcBorders>
            <w:hideMark/>
          </w:tcPr>
          <w:p w14:paraId="54BBF34D" w14:textId="77777777" w:rsidR="0062724E" w:rsidRPr="00332BA0" w:rsidRDefault="0062724E" w:rsidP="000F3280">
            <w:pPr>
              <w:shd w:val="clear" w:color="auto" w:fill="FFFFFF" w:themeFill="background1"/>
              <w:bidi/>
              <w:spacing w:after="120" w:line="254"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0.94</w:t>
            </w:r>
          </w:p>
        </w:tc>
        <w:tc>
          <w:tcPr>
            <w:tcW w:w="1707" w:type="dxa"/>
            <w:tcBorders>
              <w:top w:val="single" w:sz="4" w:space="0" w:color="auto"/>
              <w:left w:val="single" w:sz="4" w:space="0" w:color="auto"/>
              <w:bottom w:val="single" w:sz="4" w:space="0" w:color="auto"/>
              <w:right w:val="single" w:sz="4" w:space="0" w:color="auto"/>
            </w:tcBorders>
            <w:hideMark/>
          </w:tcPr>
          <w:p w14:paraId="4971C20A" w14:textId="77777777" w:rsidR="0062724E" w:rsidRPr="00332BA0" w:rsidRDefault="0062724E" w:rsidP="000F3280">
            <w:pPr>
              <w:shd w:val="clear" w:color="auto" w:fill="FFFFFF" w:themeFill="background1"/>
              <w:bidi/>
              <w:spacing w:after="120" w:line="254" w:lineRule="auto"/>
              <w:ind w:firstLine="29"/>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kern w:val="2"/>
                <w:sz w:val="24"/>
                <w:szCs w:val="24"/>
                <w:rtl/>
                <w14:ligatures w14:val="standardContextual"/>
              </w:rPr>
            </w:pPr>
            <w:r w:rsidRPr="00332BA0">
              <w:rPr>
                <w:rFonts w:ascii="Traditional Arabic" w:hAnsi="Traditional Arabic" w:cs="Traditional Arabic"/>
                <w:b/>
                <w:bCs/>
                <w:kern w:val="2"/>
                <w:sz w:val="24"/>
                <w:szCs w:val="24"/>
                <w:rtl/>
                <w14:ligatures w14:val="standardContextual"/>
              </w:rPr>
              <w:t>ثبات مرتفع جداً</w:t>
            </w:r>
          </w:p>
        </w:tc>
      </w:tr>
    </w:tbl>
    <w:p w14:paraId="75A3744A" w14:textId="77777777" w:rsidR="0062724E" w:rsidRPr="00117F57" w:rsidRDefault="0062724E" w:rsidP="0062724E">
      <w:pPr>
        <w:tabs>
          <w:tab w:val="left" w:pos="1087"/>
        </w:tabs>
        <w:bidi/>
        <w:spacing w:after="120" w:line="240" w:lineRule="auto"/>
        <w:rPr>
          <w:rFonts w:ascii="Simplified Arabic" w:hAnsi="Simplified Arabic" w:cs="Simplified Arabic"/>
          <w:color w:val="000000" w:themeColor="text1"/>
          <w:sz w:val="24"/>
          <w:szCs w:val="24"/>
          <w:rtl/>
          <w:lang w:bidi="ar-EG"/>
        </w:rPr>
      </w:pPr>
      <w:r w:rsidRPr="006B0534">
        <w:rPr>
          <w:rFonts w:ascii="Simplified Arabic" w:hAnsi="Simplified Arabic" w:cs="Simplified Arabic" w:hint="cs"/>
          <w:color w:val="000000" w:themeColor="text1"/>
          <w:sz w:val="24"/>
          <w:szCs w:val="24"/>
          <w:rtl/>
          <w:lang w:bidi="ar-EG"/>
        </w:rPr>
        <w:t>المصدر: الباحث باستخدام البرنامج الاحصائي (</w:t>
      </w:r>
      <w:r w:rsidRPr="006B0534">
        <w:rPr>
          <w:rFonts w:cs="Simplified Arabic"/>
          <w:color w:val="000000" w:themeColor="text1"/>
          <w:sz w:val="24"/>
          <w:szCs w:val="24"/>
          <w:lang w:bidi="ar-EG"/>
        </w:rPr>
        <w:t>SPSS</w:t>
      </w:r>
      <w:r w:rsidRPr="006B0534">
        <w:rPr>
          <w:rFonts w:ascii="Simplified Arabic" w:hAnsi="Simplified Arabic" w:cs="Simplified Arabic" w:hint="cs"/>
          <w:color w:val="000000" w:themeColor="text1"/>
          <w:sz w:val="24"/>
          <w:szCs w:val="24"/>
          <w:rtl/>
          <w:lang w:bidi="ar-EG"/>
        </w:rPr>
        <w:t>)</w:t>
      </w:r>
    </w:p>
    <w:p w14:paraId="1AB13086" w14:textId="77777777" w:rsidR="0062724E" w:rsidRPr="00332BA0" w:rsidRDefault="0062724E" w:rsidP="0062724E">
      <w:pPr>
        <w:tabs>
          <w:tab w:val="left" w:pos="1921"/>
        </w:tabs>
        <w:bidi/>
        <w:spacing w:after="120" w:line="240" w:lineRule="auto"/>
        <w:jc w:val="both"/>
        <w:rPr>
          <w:rFonts w:ascii="Traditional Arabic" w:hAnsi="Traditional Arabic" w:cs="Traditional Arabic"/>
          <w:b/>
          <w:bCs/>
          <w:sz w:val="32"/>
          <w:szCs w:val="32"/>
          <w:rtl/>
          <w:lang w:eastAsia="zh-CN"/>
        </w:rPr>
      </w:pPr>
      <w:r w:rsidRPr="00332BA0">
        <w:rPr>
          <w:rFonts w:ascii="Traditional Arabic" w:hAnsi="Traditional Arabic" w:cs="Traditional Arabic"/>
          <w:b/>
          <w:bCs/>
          <w:sz w:val="32"/>
          <w:szCs w:val="32"/>
          <w:rtl/>
          <w:lang w:eastAsia="zh-CN"/>
        </w:rPr>
        <w:t>يوضح الجدول السابق أن:</w:t>
      </w:r>
    </w:p>
    <w:p w14:paraId="1A9F3F0D" w14:textId="77777777" w:rsidR="0062724E" w:rsidRPr="00332BA0" w:rsidRDefault="0062724E" w:rsidP="0062724E">
      <w:pPr>
        <w:bidi/>
        <w:spacing w:after="120" w:line="240" w:lineRule="auto"/>
        <w:ind w:left="-57"/>
        <w:jc w:val="both"/>
        <w:rPr>
          <w:rFonts w:ascii="Traditional Arabic" w:hAnsi="Traditional Arabic" w:cs="Traditional Arabic"/>
          <w:b/>
          <w:bCs/>
          <w:sz w:val="32"/>
          <w:szCs w:val="32"/>
          <w:rtl/>
        </w:rPr>
      </w:pPr>
      <w:r w:rsidRPr="00332BA0">
        <w:rPr>
          <w:rFonts w:ascii="Traditional Arabic" w:hAnsi="Traditional Arabic" w:cs="Traditional Arabic"/>
          <w:sz w:val="32"/>
          <w:szCs w:val="32"/>
          <w:rtl/>
        </w:rPr>
        <w:t>معاملات الثبات للأبعاد تتمتع بدرجة عالية من الثبات، وبذلك يمكن الاعتماد على نتائجها وأصبحت الأداة في صورتها النهائية.</w:t>
      </w:r>
    </w:p>
    <w:p w14:paraId="6A429C4E" w14:textId="77777777" w:rsidR="0062724E" w:rsidRPr="00D9755F" w:rsidRDefault="0062724E" w:rsidP="0062724E">
      <w:pPr>
        <w:bidi/>
        <w:spacing w:after="120" w:line="240" w:lineRule="auto"/>
        <w:rPr>
          <w:rFonts w:ascii="Traditional Arabic" w:hAnsi="Traditional Arabic" w:cs="Traditional Arabic"/>
          <w:b/>
          <w:bCs/>
          <w:color w:val="000000" w:themeColor="text1"/>
          <w:sz w:val="32"/>
          <w:szCs w:val="32"/>
          <w:rtl/>
          <w:lang w:bidi="ar-EG"/>
        </w:rPr>
      </w:pPr>
      <w:bookmarkStart w:id="22" w:name="_Hlk233620694"/>
      <w:r>
        <w:rPr>
          <w:rFonts w:ascii="Traditional Arabic" w:hAnsi="Traditional Arabic" w:cs="Traditional Arabic" w:hint="cs"/>
          <w:b/>
          <w:bCs/>
          <w:color w:val="000000" w:themeColor="text1"/>
          <w:sz w:val="32"/>
          <w:szCs w:val="32"/>
          <w:rtl/>
          <w:lang w:bidi="ar-EG"/>
        </w:rPr>
        <w:t>خامساً:</w:t>
      </w:r>
      <w:r w:rsidRPr="00D9755F">
        <w:rPr>
          <w:rFonts w:ascii="Traditional Arabic" w:hAnsi="Traditional Arabic" w:cs="Traditional Arabic"/>
          <w:b/>
          <w:bCs/>
          <w:color w:val="000000" w:themeColor="text1"/>
          <w:sz w:val="32"/>
          <w:szCs w:val="32"/>
          <w:rtl/>
          <w:lang w:bidi="ar-EG"/>
        </w:rPr>
        <w:t xml:space="preserve"> اختبار فرضيات الدراسة</w:t>
      </w:r>
    </w:p>
    <w:bookmarkEnd w:id="22"/>
    <w:p w14:paraId="18733A39"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6"/>
          <w:szCs w:val="36"/>
          <w:rtl/>
        </w:rPr>
      </w:pPr>
      <w:r w:rsidRPr="00CC594A">
        <w:rPr>
          <w:rFonts w:ascii="Traditional Arabic" w:eastAsia="Calibri" w:hAnsi="Traditional Arabic" w:cs="Traditional Arabic" w:hint="cs"/>
          <w:b/>
          <w:bCs/>
          <w:sz w:val="32"/>
          <w:szCs w:val="32"/>
          <w:rtl/>
        </w:rPr>
        <w:t xml:space="preserve">التحقق من </w:t>
      </w:r>
      <w:r w:rsidRPr="00CC594A">
        <w:rPr>
          <w:rFonts w:ascii="Traditional Arabic" w:eastAsia="Calibri" w:hAnsi="Traditional Arabic" w:cs="Traditional Arabic"/>
          <w:b/>
          <w:bCs/>
          <w:sz w:val="32"/>
          <w:szCs w:val="32"/>
          <w:rtl/>
        </w:rPr>
        <w:t>الفرضية الرئيسية</w:t>
      </w:r>
      <w:r w:rsidRPr="00CC594A">
        <w:rPr>
          <w:rFonts w:ascii="Traditional Arabic" w:eastAsia="Calibri" w:hAnsi="Traditional Arabic" w:cs="Traditional Arabic" w:hint="cs"/>
          <w:b/>
          <w:bCs/>
          <w:sz w:val="32"/>
          <w:szCs w:val="32"/>
          <w:rtl/>
        </w:rPr>
        <w:t>:</w:t>
      </w:r>
      <w:r w:rsidRPr="00CC594A">
        <w:rPr>
          <w:rFonts w:ascii="Traditional Arabic" w:eastAsia="Calibri" w:hAnsi="Traditional Arabic" w:cs="Traditional Arabic"/>
          <w:b/>
          <w:bCs/>
          <w:sz w:val="32"/>
          <w:szCs w:val="32"/>
          <w:rtl/>
        </w:rPr>
        <w:t xml:space="preserve"> </w:t>
      </w:r>
      <w:r>
        <w:rPr>
          <w:rFonts w:ascii="Traditional Arabic" w:eastAsia="Calibri" w:hAnsi="Traditional Arabic" w:cs="Traditional Arabic" w:hint="cs"/>
          <w:b/>
          <w:bCs/>
          <w:sz w:val="32"/>
          <w:szCs w:val="32"/>
          <w:rtl/>
        </w:rPr>
        <w:t>أثر أبعاد التسويق عبر تطبيقات الهواتف الذكية على جودة الخدمات الطبية.</w:t>
      </w:r>
    </w:p>
    <w:p w14:paraId="178D670A" w14:textId="77777777" w:rsidR="0062724E" w:rsidRPr="003E0AFB"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6"/>
          <w:szCs w:val="36"/>
          <w:rtl/>
        </w:rPr>
      </w:pPr>
      <w:r w:rsidRPr="000E539F">
        <w:rPr>
          <w:rFonts w:ascii="Traditional Arabic" w:eastAsia="Calibri" w:hAnsi="Traditional Arabic" w:cs="Traditional Arabic" w:hint="cs"/>
          <w:sz w:val="32"/>
          <w:szCs w:val="32"/>
          <w:rtl/>
        </w:rPr>
        <w:t xml:space="preserve">تنص الفرضية الرئيسية للدراسة على </w:t>
      </w:r>
      <w:r>
        <w:rPr>
          <w:rFonts w:ascii="Traditional Arabic" w:eastAsia="Calibri" w:hAnsi="Traditional Arabic" w:cs="Traditional Arabic" w:hint="cs"/>
          <w:sz w:val="32"/>
          <w:szCs w:val="32"/>
          <w:rtl/>
        </w:rPr>
        <w:t>أ</w:t>
      </w:r>
      <w:r w:rsidRPr="000E539F">
        <w:rPr>
          <w:rFonts w:ascii="Traditional Arabic" w:eastAsia="Calibri" w:hAnsi="Traditional Arabic" w:cs="Traditional Arabic" w:hint="cs"/>
          <w:sz w:val="32"/>
          <w:szCs w:val="32"/>
          <w:rtl/>
        </w:rPr>
        <w:t xml:space="preserve">نه" </w:t>
      </w:r>
      <w:r>
        <w:rPr>
          <w:rFonts w:ascii="Traditional Arabic" w:eastAsia="Calibri" w:hAnsi="Traditional Arabic" w:cs="Traditional Arabic"/>
          <w:sz w:val="32"/>
          <w:szCs w:val="32"/>
          <w:rtl/>
        </w:rPr>
        <w:t>لا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 بأبعاده مجتمعة (رضا المرضى، والكفاءة التشغيلية، وجودة الرعاية) المقدمة للعملاء في مستشفيات القطاع الخاص بمدينة الرياض.</w:t>
      </w:r>
    </w:p>
    <w:p w14:paraId="26B6A54E" w14:textId="700CD3C8"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w:t>
      </w:r>
      <w:r w:rsidR="004A6FDE">
        <w:rPr>
          <w:rFonts w:ascii="Traditional Arabic" w:eastAsia="Calibri" w:hAnsi="Traditional Arabic" w:cs="Traditional Arabic" w:hint="cs"/>
          <w:b/>
          <w:bCs/>
          <w:sz w:val="32"/>
          <w:szCs w:val="32"/>
          <w:rtl/>
        </w:rPr>
        <w:t xml:space="preserve"> </w:t>
      </w:r>
      <w:r w:rsidRPr="00D9755F">
        <w:rPr>
          <w:rFonts w:ascii="Traditional Arabic" w:eastAsia="Calibri" w:hAnsi="Traditional Arabic" w:cs="Traditional Arabic" w:hint="cs"/>
          <w:b/>
          <w:bCs/>
          <w:sz w:val="32"/>
          <w:szCs w:val="32"/>
          <w:rtl/>
        </w:rPr>
        <w:t>(</w:t>
      </w:r>
      <w:r w:rsidR="00236858">
        <w:rPr>
          <w:rFonts w:ascii="Traditional Arabic" w:eastAsia="Calibri" w:hAnsi="Traditional Arabic" w:cs="Traditional Arabic" w:hint="cs"/>
          <w:b/>
          <w:bCs/>
          <w:sz w:val="32"/>
          <w:szCs w:val="32"/>
          <w:rtl/>
        </w:rPr>
        <w:t>18</w:t>
      </w:r>
      <w:r w:rsidRPr="00D9755F">
        <w:rPr>
          <w:rFonts w:ascii="Traditional Arabic" w:eastAsia="Calibri" w:hAnsi="Traditional Arabic" w:cs="Traditional Arabic" w:hint="cs"/>
          <w:b/>
          <w:bCs/>
          <w:sz w:val="32"/>
          <w:szCs w:val="32"/>
          <w:rtl/>
        </w:rPr>
        <w:t>) نتائج تحليل الانحدار البسيط لأثر التسويق عبر تطبيقات الهواتف الذكية على جودة الرعاية الطبية ككل(ن=385)</w:t>
      </w:r>
    </w:p>
    <w:tbl>
      <w:tblPr>
        <w:bidiVisual/>
        <w:tblW w:w="91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938"/>
        <w:gridCol w:w="1221"/>
        <w:gridCol w:w="1276"/>
        <w:gridCol w:w="1304"/>
        <w:gridCol w:w="1267"/>
        <w:gridCol w:w="1298"/>
        <w:gridCol w:w="807"/>
      </w:tblGrid>
      <w:tr w:rsidR="0062724E" w:rsidRPr="00D9755F" w14:paraId="2D8018E9" w14:textId="77777777" w:rsidTr="004A6FDE">
        <w:trPr>
          <w:trHeight w:val="20"/>
          <w:jc w:val="center"/>
        </w:trPr>
        <w:tc>
          <w:tcPr>
            <w:tcW w:w="1938" w:type="dxa"/>
            <w:tcBorders>
              <w:bottom w:val="single" w:sz="2" w:space="0" w:color="auto"/>
            </w:tcBorders>
            <w:shd w:val="clear" w:color="auto" w:fill="D9D9D9" w:themeFill="background1" w:themeFillShade="D9"/>
          </w:tcPr>
          <w:p w14:paraId="47F05D6E" w14:textId="77777777" w:rsidR="0062724E" w:rsidRPr="00D9755F" w:rsidRDefault="0062724E" w:rsidP="004A6FDE">
            <w:pPr>
              <w:bidi/>
              <w:spacing w:before="60" w:after="60" w:line="240" w:lineRule="auto"/>
              <w:jc w:val="center"/>
              <w:rPr>
                <w:rFonts w:ascii="Traditional Arabic" w:hAnsi="Traditional Arabic" w:cs="Traditional Arabic"/>
                <w:b/>
                <w:bCs/>
              </w:rPr>
            </w:pPr>
            <w:r w:rsidRPr="00D9755F">
              <w:rPr>
                <w:rFonts w:ascii="Traditional Arabic" w:hAnsi="Traditional Arabic" w:cs="Traditional Arabic"/>
                <w:b/>
                <w:bCs/>
                <w:rtl/>
              </w:rPr>
              <w:t>المتغير المستقل</w:t>
            </w:r>
          </w:p>
        </w:tc>
        <w:tc>
          <w:tcPr>
            <w:tcW w:w="1221" w:type="dxa"/>
            <w:shd w:val="clear" w:color="auto" w:fill="D9D9D9" w:themeFill="background1" w:themeFillShade="D9"/>
          </w:tcPr>
          <w:p w14:paraId="6B3D125C" w14:textId="77777777" w:rsidR="0062724E" w:rsidRPr="00D9755F" w:rsidRDefault="0062724E" w:rsidP="004A6FDE">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276" w:type="dxa"/>
            <w:shd w:val="clear" w:color="auto" w:fill="D9D9D9" w:themeFill="background1" w:themeFillShade="D9"/>
          </w:tcPr>
          <w:p w14:paraId="20F6459D" w14:textId="77777777" w:rsidR="0062724E" w:rsidRPr="00D9755F" w:rsidRDefault="0062724E" w:rsidP="004A6FDE">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vertAlign w:val="superscript"/>
              </w:rPr>
              <w:t>2</w:t>
            </w:r>
          </w:p>
        </w:tc>
        <w:tc>
          <w:tcPr>
            <w:tcW w:w="1304" w:type="dxa"/>
            <w:shd w:val="clear" w:color="auto" w:fill="D9D9D9" w:themeFill="background1" w:themeFillShade="D9"/>
          </w:tcPr>
          <w:p w14:paraId="22D96AFC" w14:textId="77777777" w:rsidR="0062724E" w:rsidRPr="00D9755F" w:rsidRDefault="0062724E" w:rsidP="004A6FDE">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09E9FBF3" w14:textId="77777777" w:rsidR="0062724E" w:rsidRPr="00D9755F" w:rsidRDefault="0062724E" w:rsidP="004A6FDE">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Pr>
              <w:t>F-Test</w:t>
            </w:r>
          </w:p>
        </w:tc>
        <w:tc>
          <w:tcPr>
            <w:tcW w:w="1267" w:type="dxa"/>
            <w:shd w:val="clear" w:color="auto" w:fill="D9D9D9" w:themeFill="background1" w:themeFillShade="D9"/>
          </w:tcPr>
          <w:p w14:paraId="707347CE" w14:textId="77777777" w:rsidR="0062724E" w:rsidRPr="00D9755F" w:rsidRDefault="0062724E" w:rsidP="004A6FDE">
            <w:pPr>
              <w:bidi/>
              <w:spacing w:before="60" w:after="60" w:line="240" w:lineRule="auto"/>
              <w:jc w:val="center"/>
              <w:rPr>
                <w:rFonts w:ascii="Traditional Arabic" w:hAnsi="Traditional Arabic" w:cs="Traditional Arabic"/>
                <w:b/>
                <w:bCs/>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1298" w:type="dxa"/>
            <w:shd w:val="clear" w:color="auto" w:fill="D9D9D9" w:themeFill="background1" w:themeFillShade="D9"/>
            <w:noWrap/>
          </w:tcPr>
          <w:p w14:paraId="1196A253" w14:textId="77777777" w:rsidR="0062724E" w:rsidRPr="00D9755F" w:rsidRDefault="0062724E" w:rsidP="004A6FDE">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5ADE00A0" w14:textId="77777777" w:rsidR="0062724E" w:rsidRPr="00D9755F" w:rsidRDefault="0062724E" w:rsidP="004A6FDE">
            <w:pPr>
              <w:bidi/>
              <w:spacing w:before="60" w:after="60" w:line="240" w:lineRule="auto"/>
              <w:jc w:val="center"/>
              <w:rPr>
                <w:rFonts w:ascii="Traditional Arabic" w:hAnsi="Traditional Arabic" w:cs="Traditional Arabic"/>
                <w:b/>
                <w:bCs/>
                <w:rtl/>
              </w:rPr>
            </w:pPr>
            <w:r w:rsidRPr="00D9755F">
              <w:rPr>
                <w:rFonts w:ascii="Traditional Arabic" w:hAnsi="Traditional Arabic" w:cs="Traditional Arabic"/>
                <w:b/>
                <w:bCs/>
              </w:rPr>
              <w:t>T-Test</w:t>
            </w:r>
          </w:p>
        </w:tc>
        <w:tc>
          <w:tcPr>
            <w:tcW w:w="807" w:type="dxa"/>
            <w:shd w:val="clear" w:color="auto" w:fill="D9D9D9" w:themeFill="background1" w:themeFillShade="D9"/>
          </w:tcPr>
          <w:p w14:paraId="11CAD5FD" w14:textId="77777777" w:rsidR="0062724E" w:rsidRPr="00D9755F" w:rsidRDefault="0062724E" w:rsidP="004A6FDE">
            <w:pPr>
              <w:bidi/>
              <w:spacing w:before="60" w:after="60" w:line="240" w:lineRule="auto"/>
              <w:ind w:left="-57" w:right="-57"/>
              <w:jc w:val="center"/>
              <w:rPr>
                <w:rFonts w:ascii="Traditional Arabic" w:hAnsi="Traditional Arabic" w:cs="Traditional Arabic"/>
                <w:b/>
                <w:bCs/>
                <w:lang w:bidi="ar-EG"/>
              </w:rPr>
            </w:pPr>
            <w:r w:rsidRPr="00D9755F">
              <w:rPr>
                <w:rFonts w:ascii="Traditional Arabic" w:hAnsi="Traditional Arabic" w:cs="Traditional Arabic"/>
                <w:b/>
                <w:bCs/>
                <w:rtl/>
                <w:lang w:bidi="ar-EG"/>
              </w:rPr>
              <w:t>مستوى الدلالة</w:t>
            </w:r>
          </w:p>
        </w:tc>
      </w:tr>
      <w:tr w:rsidR="0062724E" w:rsidRPr="00D9755F" w14:paraId="280E0D1F" w14:textId="77777777" w:rsidTr="00633C87">
        <w:trPr>
          <w:trHeight w:val="398"/>
          <w:jc w:val="center"/>
        </w:trPr>
        <w:tc>
          <w:tcPr>
            <w:tcW w:w="1938" w:type="dxa"/>
            <w:tcBorders>
              <w:bottom w:val="single" w:sz="2" w:space="0" w:color="auto"/>
            </w:tcBorders>
            <w:shd w:val="clear" w:color="auto" w:fill="D9D9D9" w:themeFill="background1" w:themeFillShade="D9"/>
            <w:vAlign w:val="center"/>
          </w:tcPr>
          <w:p w14:paraId="26487FDB" w14:textId="77777777" w:rsidR="0062724E" w:rsidRPr="00D9755F" w:rsidRDefault="0062724E" w:rsidP="00633C87">
            <w:pPr>
              <w:bidi/>
              <w:spacing w:before="60" w:after="60" w:line="240" w:lineRule="auto"/>
              <w:jc w:val="center"/>
              <w:rPr>
                <w:rFonts w:ascii="Traditional Arabic" w:hAnsi="Traditional Arabic" w:cs="Traditional Arabic"/>
                <w:b/>
                <w:bCs/>
              </w:rPr>
            </w:pPr>
            <w:r w:rsidRPr="00D9755F">
              <w:rPr>
                <w:rFonts w:ascii="Traditional Arabic" w:hAnsi="Traditional Arabic" w:cs="Traditional Arabic"/>
                <w:b/>
                <w:bCs/>
                <w:rtl/>
              </w:rPr>
              <w:t>التسويق عبر التطبيقات الذكية</w:t>
            </w:r>
          </w:p>
        </w:tc>
        <w:tc>
          <w:tcPr>
            <w:tcW w:w="1221" w:type="dxa"/>
          </w:tcPr>
          <w:p w14:paraId="465DCCE6"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FF0000"/>
                <w:rtl/>
                <w:lang w:bidi="ar-EG"/>
              </w:rPr>
            </w:pPr>
            <w:r w:rsidRPr="00D9755F">
              <w:rPr>
                <w:rFonts w:ascii="Traditional Arabic" w:hAnsi="Traditional Arabic" w:cs="Traditional Arabic"/>
                <w:color w:val="000000"/>
                <w:rtl/>
                <w:lang w:bidi="ar-EG"/>
              </w:rPr>
              <w:t>**</w:t>
            </w:r>
            <w:r w:rsidRPr="00D9755F">
              <w:rPr>
                <w:rFonts w:ascii="Traditional Arabic" w:hAnsi="Traditional Arabic" w:cs="Traditional Arabic"/>
                <w:color w:val="000000"/>
                <w:lang w:bidi="ar-EG"/>
              </w:rPr>
              <w:t>0.825</w:t>
            </w:r>
          </w:p>
        </w:tc>
        <w:tc>
          <w:tcPr>
            <w:tcW w:w="1276" w:type="dxa"/>
          </w:tcPr>
          <w:p w14:paraId="178A7351" w14:textId="3261FB2F"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FF0000"/>
                <w:rtl/>
              </w:rPr>
            </w:pPr>
            <w:r w:rsidRPr="00D9755F">
              <w:rPr>
                <w:rFonts w:ascii="Traditional Arabic" w:hAnsi="Traditional Arabic" w:cs="Traditional Arabic"/>
                <w:color w:val="000000"/>
                <w:rtl/>
                <w:lang w:bidi="ar-EG"/>
              </w:rPr>
              <w:t>**</w:t>
            </w:r>
            <w:r w:rsidRPr="00D9755F">
              <w:rPr>
                <w:rFonts w:ascii="Traditional Arabic" w:hAnsi="Traditional Arabic" w:cs="Traditional Arabic"/>
                <w:color w:val="000000"/>
                <w:lang w:bidi="ar-EG"/>
              </w:rPr>
              <w:t>.681</w:t>
            </w:r>
            <w:r w:rsidR="000974D6">
              <w:rPr>
                <w:rFonts w:ascii="Traditional Arabic" w:hAnsi="Traditional Arabic" w:cs="Traditional Arabic" w:hint="cs"/>
                <w:color w:val="000000"/>
                <w:rtl/>
                <w:lang w:bidi="ar-EG"/>
              </w:rPr>
              <w:t>0</w:t>
            </w:r>
          </w:p>
        </w:tc>
        <w:tc>
          <w:tcPr>
            <w:tcW w:w="1304" w:type="dxa"/>
          </w:tcPr>
          <w:p w14:paraId="3576A326"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FF0000"/>
              </w:rPr>
            </w:pPr>
            <w:r w:rsidRPr="00D9755F">
              <w:rPr>
                <w:rFonts w:ascii="Traditional Arabic" w:hAnsi="Traditional Arabic" w:cs="Traditional Arabic"/>
                <w:color w:val="000000"/>
                <w:rtl/>
                <w:lang w:bidi="ar-EG"/>
              </w:rPr>
              <w:t>**</w:t>
            </w:r>
            <w:r>
              <w:rPr>
                <w:rFonts w:ascii="Traditional Arabic" w:hAnsi="Traditional Arabic" w:cs="Traditional Arabic"/>
                <w:color w:val="000000"/>
                <w:lang w:bidi="ar-EG"/>
              </w:rPr>
              <w:t>816</w:t>
            </w:r>
            <w:r w:rsidRPr="00D9755F">
              <w:rPr>
                <w:rFonts w:ascii="Traditional Arabic" w:hAnsi="Traditional Arabic" w:cs="Traditional Arabic"/>
                <w:color w:val="000000"/>
                <w:lang w:bidi="ar-EG"/>
              </w:rPr>
              <w:t>.</w:t>
            </w:r>
            <w:r>
              <w:rPr>
                <w:rFonts w:ascii="Traditional Arabic" w:hAnsi="Traditional Arabic" w:cs="Traditional Arabic"/>
                <w:color w:val="000000"/>
                <w:lang w:bidi="ar-EG"/>
              </w:rPr>
              <w:t>42</w:t>
            </w:r>
          </w:p>
        </w:tc>
        <w:tc>
          <w:tcPr>
            <w:tcW w:w="1267" w:type="dxa"/>
          </w:tcPr>
          <w:p w14:paraId="235DAF8A" w14:textId="08835BB6"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lang w:bidi="ar-EG"/>
              </w:rPr>
              <w:t>.814</w:t>
            </w:r>
            <w:r w:rsidR="000974D6">
              <w:rPr>
                <w:rFonts w:ascii="Traditional Arabic" w:hAnsi="Traditional Arabic" w:cs="Traditional Arabic" w:hint="cs"/>
                <w:color w:val="000000" w:themeColor="text1"/>
                <w:rtl/>
              </w:rPr>
              <w:t>0</w:t>
            </w:r>
          </w:p>
        </w:tc>
        <w:tc>
          <w:tcPr>
            <w:tcW w:w="1298" w:type="dxa"/>
          </w:tcPr>
          <w:p w14:paraId="5C240697"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b/>
                <w:bCs/>
                <w:color w:val="000000" w:themeColor="text1"/>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7.405</w:t>
            </w:r>
          </w:p>
        </w:tc>
        <w:tc>
          <w:tcPr>
            <w:tcW w:w="807" w:type="dxa"/>
          </w:tcPr>
          <w:p w14:paraId="6D1DB74E" w14:textId="77777777" w:rsidR="0062724E" w:rsidRPr="00D9755F" w:rsidRDefault="0062724E" w:rsidP="00633C87">
            <w:pPr>
              <w:tabs>
                <w:tab w:val="center" w:pos="4153"/>
                <w:tab w:val="right" w:pos="8306"/>
              </w:tabs>
              <w:bidi/>
              <w:spacing w:before="60" w:after="60" w:line="240" w:lineRule="auto"/>
              <w:ind w:left="-57" w:right="-57"/>
              <w:jc w:val="center"/>
              <w:rPr>
                <w:rFonts w:ascii="Traditional Arabic" w:hAnsi="Traditional Arabic" w:cs="Traditional Arabic"/>
                <w:color w:val="000000" w:themeColor="text1"/>
                <w:rtl/>
              </w:rPr>
            </w:pPr>
            <w:r w:rsidRPr="00D9755F">
              <w:rPr>
                <w:rFonts w:ascii="Traditional Arabic" w:hAnsi="Traditional Arabic" w:cs="Traditional Arabic"/>
                <w:color w:val="000000" w:themeColor="text1"/>
              </w:rPr>
              <w:t>&lt;0.001</w:t>
            </w:r>
          </w:p>
        </w:tc>
      </w:tr>
    </w:tbl>
    <w:p w14:paraId="3E1A1363"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9668E7E" w14:textId="1886E5AB" w:rsidR="0062724E" w:rsidRPr="00143211"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sz w:val="28"/>
          <w:szCs w:val="28"/>
          <w:rtl/>
          <w:lang w:bidi="ar-EG"/>
        </w:rPr>
      </w:pPr>
      <w:r w:rsidRPr="00143211">
        <w:rPr>
          <w:rFonts w:ascii="Traditional Arabic" w:eastAsia="Calibri" w:hAnsi="Traditional Arabic" w:cs="Traditional Arabic" w:hint="cs"/>
          <w:sz w:val="28"/>
          <w:szCs w:val="28"/>
          <w:rtl/>
          <w:lang w:bidi="ar-EG"/>
        </w:rPr>
        <w:t xml:space="preserve">الجدول رقم ( </w:t>
      </w:r>
      <w:r w:rsidR="00236858">
        <w:rPr>
          <w:rFonts w:ascii="Traditional Arabic" w:eastAsia="Calibri" w:hAnsi="Traditional Arabic" w:cs="Traditional Arabic" w:hint="cs"/>
          <w:sz w:val="28"/>
          <w:szCs w:val="28"/>
          <w:rtl/>
          <w:lang w:bidi="ar-EG"/>
        </w:rPr>
        <w:t>18</w:t>
      </w:r>
      <w:r w:rsidRPr="00143211">
        <w:rPr>
          <w:rFonts w:ascii="Traditional Arabic" w:eastAsia="Calibri" w:hAnsi="Traditional Arabic" w:cs="Traditional Arabic" w:hint="cs"/>
          <w:sz w:val="28"/>
          <w:szCs w:val="28"/>
          <w:rtl/>
          <w:lang w:bidi="ar-EG"/>
        </w:rPr>
        <w:t>) من أعداد الباحث بالاعتماد على نتائج التحليل الاحصائي</w:t>
      </w:r>
    </w:p>
    <w:p w14:paraId="3E751CDD" w14:textId="77777777" w:rsidR="0062724E" w:rsidRDefault="0062724E" w:rsidP="0062724E">
      <w:pPr>
        <w:bidi/>
        <w:spacing w:after="0" w:line="240" w:lineRule="auto"/>
        <w:jc w:val="both"/>
        <w:rPr>
          <w:rFonts w:ascii="Sakkal Majalla" w:eastAsia="Times New Roman" w:hAnsi="Sakkal Majalla" w:cs="Sakkal Majalla"/>
          <w:rtl/>
        </w:rPr>
      </w:pPr>
      <w:r>
        <w:rPr>
          <w:rFonts w:ascii="Traditional Arabic" w:eastAsia="Calibri" w:hAnsi="Traditional Arabic" w:cs="Traditional Arabic"/>
          <w:sz w:val="32"/>
          <w:szCs w:val="32"/>
          <w:rtl/>
          <w:lang w:bidi="ar-EG"/>
        </w:rPr>
        <w:tab/>
      </w:r>
      <w:r w:rsidRPr="003A6AF7">
        <w:rPr>
          <w:rFonts w:ascii="Traditional Arabic" w:eastAsia="Calibri" w:hAnsi="Traditional Arabic" w:cs="Traditional Arabic"/>
          <w:sz w:val="32"/>
          <w:szCs w:val="32"/>
          <w:rtl/>
          <w:lang w:bidi="ar-EG"/>
        </w:rPr>
        <w:t xml:space="preserve">لاختبار الفرضية الرئيسة للدراسة التي تنص على أنه "لا يوجد تأثير ذو دلالة إحصائية للتسويق عبر تطبيقات الهواتف الذكية على جودة الخدمات الطبية بأبعادها مجتمعة"، تم استخدام نموذج الانحدار الخطي البسيط بالطريقة القياسية، حيث اعتُبر متغير التسويق عبر تطبيقات الهواتف الذكية متغيرًا مستقلاً، في حين اعتُبر متغير جودة الرعاية الطبية متغيرًا تابعًا. وقد أظهرت نتائج نموذج الانحدار أن النموذج يتمتع بدلالة إحصائية، وذلك استنادًا إلى قيمة </w:t>
      </w:r>
      <w:r w:rsidRPr="003A6AF7">
        <w:rPr>
          <w:rFonts w:ascii="Traditional Arabic" w:eastAsia="Calibri" w:hAnsi="Traditional Arabic" w:cs="Traditional Arabic"/>
          <w:sz w:val="32"/>
          <w:szCs w:val="32"/>
          <w:lang w:bidi="ar-EG"/>
        </w:rPr>
        <w:t xml:space="preserve">(F) </w:t>
      </w:r>
      <w:r>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816</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42</w:t>
      </w:r>
      <w:r w:rsidRPr="00B43466">
        <w:rPr>
          <w:rFonts w:ascii="Traditional Arabic" w:eastAsia="Calibri" w:hAnsi="Traditional Arabic" w:cs="Traditional Arabic"/>
          <w:sz w:val="32"/>
          <w:szCs w:val="32"/>
          <w:rtl/>
          <w:lang w:bidi="ar-EG"/>
        </w:rPr>
        <w:t xml:space="preserve">) عند مستوى معنوية (0.01)، </w:t>
      </w:r>
      <w:r w:rsidRPr="00D170F2">
        <w:rPr>
          <w:rFonts w:ascii="Traditional Arabic" w:eastAsia="Calibri" w:hAnsi="Traditional Arabic" w:cs="Traditional Arabic"/>
          <w:sz w:val="32"/>
          <w:szCs w:val="32"/>
          <w:rtl/>
          <w:lang w:bidi="ar-EG"/>
        </w:rPr>
        <w:t xml:space="preserve">كما أشارت </w:t>
      </w:r>
      <w:r w:rsidRPr="003A6AF7">
        <w:rPr>
          <w:rFonts w:ascii="Traditional Arabic" w:eastAsia="Calibri" w:hAnsi="Traditional Arabic" w:cs="Traditional Arabic"/>
          <w:sz w:val="32"/>
          <w:szCs w:val="32"/>
          <w:rtl/>
          <w:lang w:bidi="ar-EG"/>
        </w:rPr>
        <w:t>نتائج معامل التحديد</w:t>
      </w:r>
      <w:r w:rsidRPr="003A6AF7">
        <w:rPr>
          <w:rFonts w:ascii="Traditional Arabic" w:eastAsia="Calibri" w:hAnsi="Traditional Arabic" w:cs="Traditional Arabic"/>
          <w:sz w:val="32"/>
          <w:szCs w:val="32"/>
          <w:lang w:bidi="ar-EG"/>
        </w:rPr>
        <w:t xml:space="preserve"> </w:t>
      </w:r>
      <w:r w:rsidRPr="00D170F2">
        <w:rPr>
          <w:rFonts w:ascii="Traditional Arabic" w:eastAsia="Calibri" w:hAnsi="Traditional Arabic" w:cs="Traditional Arabic"/>
          <w:sz w:val="32"/>
          <w:szCs w:val="32"/>
          <w:lang w:bidi="ar-EG"/>
        </w:rPr>
        <w:t xml:space="preserve">(R²) </w:t>
      </w:r>
      <w:r w:rsidRPr="003A6AF7">
        <w:rPr>
          <w:rFonts w:ascii="Traditional Arabic" w:eastAsia="Calibri" w:hAnsi="Traditional Arabic" w:cs="Traditional Arabic"/>
          <w:sz w:val="32"/>
          <w:szCs w:val="32"/>
          <w:rtl/>
          <w:lang w:bidi="ar-EG"/>
        </w:rPr>
        <w:t>البالغ (0.681) إلى أن متغير التسويق عبر تطبيقات الهواتف الذكية يفسر ما نسبته (68.1%) من التباين في جودة الرعاية الطبية، وبلغت قيمة معامل الانحدار المعياري</w:t>
      </w:r>
      <w:r w:rsidRPr="003A6AF7">
        <w:rPr>
          <w:rFonts w:ascii="Traditional Arabic" w:eastAsia="Calibri" w:hAnsi="Traditional Arabic" w:cs="Traditional Arabic"/>
          <w:sz w:val="32"/>
          <w:szCs w:val="32"/>
          <w:lang w:bidi="ar-EG"/>
        </w:rPr>
        <w:t xml:space="preserve"> (Beta) </w:t>
      </w:r>
      <w:r w:rsidRPr="003A6AF7">
        <w:rPr>
          <w:rFonts w:ascii="Traditional Arabic" w:eastAsia="Calibri" w:hAnsi="Traditional Arabic" w:cs="Traditional Arabic"/>
          <w:sz w:val="28"/>
          <w:szCs w:val="28"/>
          <w:lang w:bidi="ar-EG"/>
        </w:rPr>
        <w:t>(0.81)</w:t>
      </w:r>
      <w:r w:rsidRPr="003A6AF7">
        <w:rPr>
          <w:rFonts w:ascii="Traditional Arabic" w:eastAsia="Calibri" w:hAnsi="Traditional Arabic" w:cs="Traditional Arabic"/>
          <w:sz w:val="32"/>
          <w:szCs w:val="32"/>
          <w:rtl/>
          <w:lang w:bidi="ar-EG"/>
        </w:rPr>
        <w:t>، مما يدل على وجود علاقة موجبة بين التسويق عبر تطبيقات الهواتف الذكية وجودة الرعاية الطبية، وقد تعززت هذه النتيجة بقيمة</w:t>
      </w:r>
      <w:r w:rsidRPr="003A6AF7">
        <w:rPr>
          <w:rFonts w:ascii="Traditional Arabic" w:eastAsia="Calibri" w:hAnsi="Traditional Arabic" w:cs="Traditional Arabic"/>
          <w:sz w:val="32"/>
          <w:szCs w:val="32"/>
          <w:lang w:bidi="ar-EG"/>
        </w:rPr>
        <w:t xml:space="preserve"> (t) </w:t>
      </w:r>
      <w:r w:rsidRPr="003A6AF7">
        <w:rPr>
          <w:rFonts w:ascii="Traditional Arabic" w:eastAsia="Calibri" w:hAnsi="Traditional Arabic" w:cs="Traditional Arabic"/>
          <w:sz w:val="32"/>
          <w:szCs w:val="32"/>
          <w:rtl/>
          <w:lang w:bidi="ar-EG"/>
        </w:rPr>
        <w:t>المحسوبة والبالغة (7.405) عند مستوى دلالة أقل من (0.001)، وهي قيمة دالة إحصائيًا. وبناءً على هذه النتائج، تُرفض الفرضية الصفرية، وتُقبل الفرضية البديلة التي تنص على وجود تأثير ذي دلالة إحصائية للتسويق عبر تطبيقات الهواتف الذكية على جودة الرعاية الطبية المقدمة</w:t>
      </w:r>
      <w:r w:rsidRPr="003A6AF7">
        <w:rPr>
          <w:rFonts w:ascii="Traditional Arabic" w:eastAsia="Calibri" w:hAnsi="Traditional Arabic" w:cs="Traditional Arabic"/>
          <w:sz w:val="32"/>
          <w:szCs w:val="32"/>
          <w:lang w:bidi="ar-EG"/>
        </w:rPr>
        <w:t>.</w:t>
      </w:r>
    </w:p>
    <w:p w14:paraId="2DE120C1" w14:textId="77777777" w:rsidR="0062724E" w:rsidRPr="003A6AF7"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Pr>
      </w:pPr>
      <w:r w:rsidRPr="003A6AF7">
        <w:rPr>
          <w:rFonts w:ascii="Traditional Arabic" w:eastAsia="Calibri" w:hAnsi="Traditional Arabic" w:cs="Traditional Arabic"/>
          <w:sz w:val="32"/>
          <w:szCs w:val="32"/>
          <w:rtl/>
        </w:rPr>
        <w:t>كما أظهرت نتائج التحليل الخاص بالفرضية الرئيسة، التي تنص على أنه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الخدمات الطبية بأبعادها مجتمعة (رضا المرضى، والكفاءة التشغيلية، وجودة الرعاية الطبية)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جودة الخدمات الطبية بأبعادها مجتمعة</w:t>
      </w:r>
      <w:r>
        <w:rPr>
          <w:rFonts w:ascii="Traditional Arabic" w:eastAsia="Calibri" w:hAnsi="Traditional Arabic" w:cs="Traditional Arabic" w:hint="cs"/>
          <w:sz w:val="32"/>
          <w:szCs w:val="32"/>
          <w:rtl/>
        </w:rPr>
        <w:t>.</w:t>
      </w:r>
    </w:p>
    <w:p w14:paraId="30B2571E" w14:textId="285C2ACD"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lang w:bidi="ar-EG"/>
        </w:rPr>
      </w:pPr>
      <w:r w:rsidRPr="00D9755F">
        <w:rPr>
          <w:rFonts w:ascii="Traditional Arabic" w:eastAsia="Calibri" w:hAnsi="Traditional Arabic" w:cs="Traditional Arabic" w:hint="cs"/>
          <w:b/>
          <w:bCs/>
          <w:sz w:val="32"/>
          <w:szCs w:val="32"/>
          <w:rtl/>
          <w:lang w:bidi="ar-EG"/>
        </w:rPr>
        <w:t>جدول رقم (</w:t>
      </w:r>
      <w:r w:rsidR="00236858">
        <w:rPr>
          <w:rFonts w:ascii="Traditional Arabic" w:eastAsia="Calibri" w:hAnsi="Traditional Arabic" w:cs="Traditional Arabic" w:hint="cs"/>
          <w:b/>
          <w:bCs/>
          <w:sz w:val="32"/>
          <w:szCs w:val="32"/>
          <w:rtl/>
          <w:lang w:bidi="ar-EG"/>
        </w:rPr>
        <w:t>19</w:t>
      </w:r>
      <w:r w:rsidRPr="00D9755F">
        <w:rPr>
          <w:rFonts w:ascii="Traditional Arabic" w:eastAsia="Calibri" w:hAnsi="Traditional Arabic" w:cs="Traditional Arabic" w:hint="cs"/>
          <w:b/>
          <w:bCs/>
          <w:sz w:val="32"/>
          <w:szCs w:val="32"/>
          <w:rtl/>
          <w:lang w:bidi="ar-EG"/>
        </w:rPr>
        <w:t>) نتائج تحليل الانحدار المتعدد لأثر أبعاد التسويق عبر تطبيقات الهواتف الذكية على جودة الخدمات الطبية ككل (ن=385)</w:t>
      </w:r>
    </w:p>
    <w:tbl>
      <w:tblPr>
        <w:tblStyle w:val="TableGrid"/>
        <w:bidiVisual/>
        <w:tblW w:w="0" w:type="auto"/>
        <w:jc w:val="center"/>
        <w:tblLook w:val="04A0" w:firstRow="1" w:lastRow="0" w:firstColumn="1" w:lastColumn="0" w:noHBand="0" w:noVBand="1"/>
      </w:tblPr>
      <w:tblGrid>
        <w:gridCol w:w="1517"/>
        <w:gridCol w:w="634"/>
        <w:gridCol w:w="1082"/>
        <w:gridCol w:w="861"/>
        <w:gridCol w:w="877"/>
        <w:gridCol w:w="891"/>
        <w:gridCol w:w="864"/>
        <w:gridCol w:w="785"/>
        <w:gridCol w:w="785"/>
      </w:tblGrid>
      <w:tr w:rsidR="0062724E" w:rsidRPr="00D9755F" w14:paraId="68BF06CC" w14:textId="77777777" w:rsidTr="00633C87">
        <w:trPr>
          <w:jc w:val="center"/>
        </w:trPr>
        <w:tc>
          <w:tcPr>
            <w:tcW w:w="2415" w:type="dxa"/>
            <w:gridSpan w:val="2"/>
            <w:tcBorders>
              <w:bottom w:val="single" w:sz="4" w:space="0" w:color="auto"/>
            </w:tcBorders>
            <w:shd w:val="clear" w:color="auto" w:fill="D9D9D9" w:themeFill="background1" w:themeFillShade="D9"/>
            <w:vAlign w:val="center"/>
          </w:tcPr>
          <w:p w14:paraId="44C4ECEB"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51C1D71A" w14:textId="77777777" w:rsidR="0062724E" w:rsidRPr="00D9755F" w:rsidRDefault="0062724E" w:rsidP="000F3280">
            <w:pPr>
              <w:tabs>
                <w:tab w:val="left" w:pos="1074"/>
              </w:tabs>
              <w:bidi/>
              <w:spacing w:after="0" w:line="240" w:lineRule="auto"/>
              <w:jc w:val="both"/>
              <w:rPr>
                <w:rFonts w:ascii="Traditional Arabic" w:hAnsi="Traditional Arabic" w:cs="Traditional Arabic"/>
                <w:b/>
                <w:bCs/>
                <w:rtl/>
              </w:rPr>
            </w:pPr>
          </w:p>
          <w:p w14:paraId="1465D139"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211823D8"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3623C86C"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15CC9E7E"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65E917A5"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3A3D06E8"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523ED6AF"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4FBEE0B3"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1AC72265" w14:textId="77777777" w:rsidTr="00633C87">
        <w:trPr>
          <w:jc w:val="center"/>
        </w:trPr>
        <w:tc>
          <w:tcPr>
            <w:tcW w:w="1758" w:type="dxa"/>
            <w:shd w:val="clear" w:color="auto" w:fill="D9D9D9" w:themeFill="background1" w:themeFillShade="D9"/>
            <w:vAlign w:val="center"/>
          </w:tcPr>
          <w:p w14:paraId="03749CCD"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2BB00C09"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1BCA8B84"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4456FD0D"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836BB1B"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46B4DD6A"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239F06D9"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26D6766B"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0C89BA92"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20633EC1" w14:textId="77777777" w:rsidTr="00633C87">
        <w:trPr>
          <w:jc w:val="center"/>
        </w:trPr>
        <w:tc>
          <w:tcPr>
            <w:tcW w:w="1758" w:type="dxa"/>
            <w:vAlign w:val="center"/>
          </w:tcPr>
          <w:p w14:paraId="647F4EBC"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02FC7E88" w14:textId="77777777" w:rsidR="0062724E" w:rsidRPr="00D9755F" w:rsidRDefault="0062724E" w:rsidP="000F3280">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جودة الخدمات الطبية</w:t>
            </w:r>
          </w:p>
        </w:tc>
        <w:tc>
          <w:tcPr>
            <w:tcW w:w="1177" w:type="dxa"/>
          </w:tcPr>
          <w:p w14:paraId="2B8EE107"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0.738</w:t>
            </w:r>
          </w:p>
        </w:tc>
        <w:tc>
          <w:tcPr>
            <w:tcW w:w="931" w:type="dxa"/>
            <w:vMerge w:val="restart"/>
          </w:tcPr>
          <w:p w14:paraId="235B972C"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BC3445C"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5D223AF0"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53BE7E7"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0.830</w:t>
            </w:r>
          </w:p>
          <w:p w14:paraId="663C2CCE"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val="restart"/>
          </w:tcPr>
          <w:p w14:paraId="2D8FDB44"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02DB7FEC"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39C72766"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283F4368"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r w:rsidRPr="00D9755F">
              <w:rPr>
                <w:rFonts w:ascii="Traditional Arabic" w:hAnsi="Traditional Arabic" w:cs="Traditional Arabic"/>
                <w:color w:val="000000" w:themeColor="text1"/>
                <w:lang w:bidi="ar-EG"/>
              </w:rPr>
              <w:t>%83</w:t>
            </w:r>
          </w:p>
        </w:tc>
        <w:tc>
          <w:tcPr>
            <w:tcW w:w="971" w:type="dxa"/>
            <w:vMerge w:val="restart"/>
          </w:tcPr>
          <w:p w14:paraId="1E09C4F9"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7D65647"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4B8C91E"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lang w:bidi="ar-EG"/>
              </w:rPr>
            </w:pPr>
          </w:p>
          <w:p w14:paraId="70087051"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210.6</w:t>
            </w:r>
          </w:p>
        </w:tc>
        <w:tc>
          <w:tcPr>
            <w:tcW w:w="931" w:type="dxa"/>
          </w:tcPr>
          <w:p w14:paraId="0EC9CD56"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0.208</w:t>
            </w:r>
          </w:p>
        </w:tc>
        <w:tc>
          <w:tcPr>
            <w:tcW w:w="830" w:type="dxa"/>
          </w:tcPr>
          <w:p w14:paraId="6ED72419"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4.750</w:t>
            </w:r>
          </w:p>
        </w:tc>
        <w:tc>
          <w:tcPr>
            <w:tcW w:w="830" w:type="dxa"/>
          </w:tcPr>
          <w:p w14:paraId="4E90B457"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r w:rsidR="0062724E" w:rsidRPr="00D9755F" w14:paraId="0BE4CA17" w14:textId="77777777" w:rsidTr="00633C87">
        <w:trPr>
          <w:jc w:val="center"/>
        </w:trPr>
        <w:tc>
          <w:tcPr>
            <w:tcW w:w="1758" w:type="dxa"/>
            <w:vAlign w:val="center"/>
          </w:tcPr>
          <w:p w14:paraId="1A6B4117"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1FACD411"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450594E"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0.701</w:t>
            </w:r>
          </w:p>
        </w:tc>
        <w:tc>
          <w:tcPr>
            <w:tcW w:w="931" w:type="dxa"/>
            <w:vMerge/>
          </w:tcPr>
          <w:p w14:paraId="597EE9F7"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tcPr>
          <w:p w14:paraId="74E28065"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1" w:type="dxa"/>
            <w:vMerge/>
          </w:tcPr>
          <w:p w14:paraId="30649076"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31" w:type="dxa"/>
          </w:tcPr>
          <w:p w14:paraId="1D06DCC1"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0.079</w:t>
            </w:r>
          </w:p>
        </w:tc>
        <w:tc>
          <w:tcPr>
            <w:tcW w:w="830" w:type="dxa"/>
          </w:tcPr>
          <w:p w14:paraId="2B4FA272"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1.946</w:t>
            </w:r>
          </w:p>
        </w:tc>
        <w:tc>
          <w:tcPr>
            <w:tcW w:w="830" w:type="dxa"/>
          </w:tcPr>
          <w:p w14:paraId="2917AA16"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w:t>
            </w:r>
            <w:r>
              <w:rPr>
                <w:rFonts w:ascii="Traditional Arabic" w:hAnsi="Traditional Arabic" w:cs="Traditional Arabic"/>
                <w:color w:val="000000" w:themeColor="text1"/>
                <w:lang w:bidi="ar-EG"/>
              </w:rPr>
              <w:t>1</w:t>
            </w:r>
            <w:r w:rsidRPr="00D9755F">
              <w:rPr>
                <w:rFonts w:ascii="Traditional Arabic" w:hAnsi="Traditional Arabic" w:cs="Traditional Arabic"/>
                <w:color w:val="000000" w:themeColor="text1"/>
                <w:lang w:bidi="ar-EG"/>
              </w:rPr>
              <w:t>2</w:t>
            </w:r>
          </w:p>
        </w:tc>
      </w:tr>
      <w:tr w:rsidR="0062724E" w:rsidRPr="00D9755F" w14:paraId="246C88C3" w14:textId="77777777" w:rsidTr="00633C87">
        <w:trPr>
          <w:jc w:val="center"/>
        </w:trPr>
        <w:tc>
          <w:tcPr>
            <w:tcW w:w="1758" w:type="dxa"/>
            <w:vAlign w:val="center"/>
          </w:tcPr>
          <w:p w14:paraId="63297B64"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496F9D85"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9FACA43"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0.749</w:t>
            </w:r>
          </w:p>
        </w:tc>
        <w:tc>
          <w:tcPr>
            <w:tcW w:w="931" w:type="dxa"/>
            <w:vMerge/>
          </w:tcPr>
          <w:p w14:paraId="052E491B"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tcPr>
          <w:p w14:paraId="5BB73F56"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1" w:type="dxa"/>
            <w:vMerge/>
          </w:tcPr>
          <w:p w14:paraId="2005BEBB"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31" w:type="dxa"/>
          </w:tcPr>
          <w:p w14:paraId="1772C269"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0.234</w:t>
            </w:r>
          </w:p>
        </w:tc>
        <w:tc>
          <w:tcPr>
            <w:tcW w:w="830" w:type="dxa"/>
          </w:tcPr>
          <w:p w14:paraId="2898EBA5"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5.927</w:t>
            </w:r>
          </w:p>
        </w:tc>
        <w:tc>
          <w:tcPr>
            <w:tcW w:w="830" w:type="dxa"/>
          </w:tcPr>
          <w:p w14:paraId="0D94E6F2"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r w:rsidR="0062724E" w:rsidRPr="00D9755F" w14:paraId="0337138D" w14:textId="77777777" w:rsidTr="00633C87">
        <w:trPr>
          <w:jc w:val="center"/>
        </w:trPr>
        <w:tc>
          <w:tcPr>
            <w:tcW w:w="1758" w:type="dxa"/>
            <w:vAlign w:val="center"/>
          </w:tcPr>
          <w:p w14:paraId="72C7792D"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6980B978"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0A580FD5"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b/>
                <w:bCs/>
                <w:color w:val="000000" w:themeColor="text1"/>
                <w:rtl/>
              </w:rPr>
            </w:pPr>
            <w:r w:rsidRPr="00D9755F">
              <w:rPr>
                <w:rFonts w:ascii="Traditional Arabic" w:hAnsi="Traditional Arabic" w:cs="Traditional Arabic"/>
                <w:color w:val="000000" w:themeColor="text1"/>
                <w:rtl/>
                <w:lang w:bidi="ar-EG"/>
              </w:rPr>
              <w:t>**</w:t>
            </w:r>
            <w:r w:rsidRPr="00D9755F">
              <w:rPr>
                <w:rFonts w:ascii="Traditional Arabic" w:hAnsi="Traditional Arabic" w:cs="Traditional Arabic"/>
                <w:color w:val="000000" w:themeColor="text1"/>
                <w:lang w:bidi="ar-EG"/>
              </w:rPr>
              <w:t>0.736</w:t>
            </w:r>
          </w:p>
        </w:tc>
        <w:tc>
          <w:tcPr>
            <w:tcW w:w="931" w:type="dxa"/>
            <w:vMerge/>
          </w:tcPr>
          <w:p w14:paraId="6F640CAF"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8" w:type="dxa"/>
            <w:vMerge/>
          </w:tcPr>
          <w:p w14:paraId="6C477927"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71" w:type="dxa"/>
            <w:vMerge/>
          </w:tcPr>
          <w:p w14:paraId="0CFFB672"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p>
        </w:tc>
        <w:tc>
          <w:tcPr>
            <w:tcW w:w="931" w:type="dxa"/>
          </w:tcPr>
          <w:p w14:paraId="4906EED5"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0.263</w:t>
            </w:r>
          </w:p>
        </w:tc>
        <w:tc>
          <w:tcPr>
            <w:tcW w:w="830" w:type="dxa"/>
          </w:tcPr>
          <w:p w14:paraId="2A053CCB"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7.272</w:t>
            </w:r>
          </w:p>
        </w:tc>
        <w:tc>
          <w:tcPr>
            <w:tcW w:w="830" w:type="dxa"/>
          </w:tcPr>
          <w:p w14:paraId="25FA024D" w14:textId="77777777" w:rsidR="0062724E" w:rsidRPr="00D9755F" w:rsidRDefault="0062724E" w:rsidP="000F3280">
            <w:pPr>
              <w:tabs>
                <w:tab w:val="center" w:pos="4153"/>
                <w:tab w:val="right" w:pos="8306"/>
              </w:tabs>
              <w:spacing w:after="0" w:line="240" w:lineRule="auto"/>
              <w:ind w:left="-57" w:right="-57"/>
              <w:jc w:val="center"/>
              <w:rPr>
                <w:rFonts w:ascii="Traditional Arabic" w:hAnsi="Traditional Arabic" w:cs="Traditional Arabic"/>
                <w:color w:val="000000" w:themeColor="text1"/>
                <w:rtl/>
                <w:lang w:bidi="ar-EG"/>
              </w:rPr>
            </w:pPr>
            <w:r w:rsidRPr="00D9755F">
              <w:rPr>
                <w:rFonts w:ascii="Traditional Arabic" w:hAnsi="Traditional Arabic" w:cs="Traditional Arabic"/>
                <w:color w:val="000000" w:themeColor="text1"/>
                <w:lang w:bidi="ar-EG"/>
              </w:rPr>
              <w:t>0.000</w:t>
            </w:r>
          </w:p>
        </w:tc>
      </w:tr>
    </w:tbl>
    <w:p w14:paraId="72F5B7F3"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579EDA2B" w14:textId="4710C925"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sidRPr="003A6AF7">
        <w:rPr>
          <w:rFonts w:ascii="Traditional Arabic" w:eastAsia="Calibri" w:hAnsi="Traditional Arabic" w:cs="Traditional Arabic"/>
          <w:sz w:val="32"/>
          <w:szCs w:val="32"/>
          <w:rtl/>
          <w:lang w:bidi="ar-EG"/>
        </w:rPr>
        <w:t xml:space="preserve">لاختبار الفرضية الرئيسة للدراسة </w:t>
      </w:r>
      <w:r>
        <w:rPr>
          <w:rFonts w:ascii="Traditional Arabic" w:eastAsia="Calibri" w:hAnsi="Traditional Arabic" w:cs="Traditional Arabic" w:hint="cs"/>
          <w:sz w:val="32"/>
          <w:szCs w:val="32"/>
          <w:rtl/>
          <w:lang w:bidi="ar-EG"/>
        </w:rPr>
        <w:t>التي تنص على أنه "</w:t>
      </w:r>
      <w:r>
        <w:rPr>
          <w:rFonts w:ascii="Traditional Arabic" w:eastAsia="Calibri" w:hAnsi="Traditional Arabic" w:cs="Traditional Arabic"/>
          <w:sz w:val="32"/>
          <w:szCs w:val="32"/>
          <w:rtl/>
          <w:lang w:bidi="ar-EG"/>
        </w:rPr>
        <w:t>لا يوجد تأثير ذو</w:t>
      </w:r>
      <w:r>
        <w:rPr>
          <w:rFonts w:ascii="Traditional Arabic" w:eastAsia="Calibri" w:hAnsi="Traditional Arabic" w:cs="Traditional Arabic"/>
          <w:sz w:val="32"/>
          <w:szCs w:val="32"/>
          <w:rtl/>
        </w:rPr>
        <w:t xml:space="preserve"> دلالة إحصائية للتسويق عبر تطبيقات الهواتف الذكية</w:t>
      </w:r>
      <w:r>
        <w:rPr>
          <w:rFonts w:ascii="Traditional Arabic" w:eastAsia="Calibri" w:hAnsi="Traditional Arabic" w:cs="Traditional Arabic" w:hint="cs"/>
          <w:sz w:val="32"/>
          <w:szCs w:val="32"/>
          <w:rtl/>
        </w:rPr>
        <w:t xml:space="preserve"> </w:t>
      </w:r>
      <w:r>
        <w:rPr>
          <w:rFonts w:ascii="Traditional Arabic" w:eastAsia="Calibri" w:hAnsi="Traditional Arabic" w:cs="Traditional Arabic"/>
          <w:sz w:val="32"/>
          <w:szCs w:val="32"/>
          <w:rtl/>
        </w:rPr>
        <w:t>على جودة الخدمات الطبية بأبعاده مجتمعة</w:t>
      </w:r>
      <w:r>
        <w:rPr>
          <w:rFonts w:ascii="Traditional Arabic" w:eastAsia="Calibri" w:hAnsi="Traditional Arabic" w:cs="Traditional Arabic" w:hint="cs"/>
          <w:sz w:val="32"/>
          <w:szCs w:val="32"/>
          <w:rtl/>
        </w:rPr>
        <w:t>،</w:t>
      </w:r>
      <w:r>
        <w:rPr>
          <w:rFonts w:ascii="Traditional Arabic" w:eastAsia="Calibri" w:hAnsi="Traditional Arabic" w:cs="Traditional Arabic" w:hint="cs"/>
          <w:sz w:val="32"/>
          <w:szCs w:val="32"/>
          <w:rtl/>
          <w:lang w:bidi="ar-EG"/>
        </w:rPr>
        <w:t xml:space="preserve"> و</w:t>
      </w:r>
      <w:r w:rsidRPr="00906ED8">
        <w:rPr>
          <w:rFonts w:ascii="Traditional Arabic" w:eastAsia="Calibri" w:hAnsi="Traditional Arabic" w:cs="Traditional Arabic"/>
          <w:sz w:val="32"/>
          <w:szCs w:val="32"/>
          <w:rtl/>
          <w:lang w:bidi="ar-EG"/>
        </w:rPr>
        <w:t xml:space="preserve">من أجل معرفة العلاقة بين </w:t>
      </w:r>
      <w:r>
        <w:rPr>
          <w:rFonts w:ascii="Traditional Arabic" w:eastAsia="Calibri" w:hAnsi="Traditional Arabic" w:cs="Traditional Arabic" w:hint="cs"/>
          <w:sz w:val="32"/>
          <w:szCs w:val="32"/>
          <w:rtl/>
          <w:lang w:bidi="ar-EG"/>
        </w:rPr>
        <w:t xml:space="preserve">جودة الرعاية الطبية </w:t>
      </w:r>
      <w:r w:rsidRPr="00906ED8">
        <w:rPr>
          <w:rFonts w:ascii="Traditional Arabic" w:eastAsia="Calibri" w:hAnsi="Traditional Arabic" w:cs="Traditional Arabic"/>
          <w:sz w:val="32"/>
          <w:szCs w:val="32"/>
          <w:rtl/>
          <w:lang w:bidi="ar-EG"/>
        </w:rPr>
        <w:t>والمتغير المفسر (</w:t>
      </w:r>
      <w:r>
        <w:rPr>
          <w:rFonts w:ascii="Traditional Arabic" w:eastAsia="Calibri" w:hAnsi="Traditional Arabic" w:cs="Traditional Arabic" w:hint="cs"/>
          <w:sz w:val="32"/>
          <w:szCs w:val="32"/>
          <w:rtl/>
          <w:lang w:bidi="ar-EG"/>
        </w:rPr>
        <w:t>التسويق عبر تطبيقات الهواتف الذكية</w:t>
      </w:r>
      <w:r w:rsidRPr="00906ED8">
        <w:rPr>
          <w:rFonts w:ascii="Traditional Arabic" w:eastAsia="Calibri" w:hAnsi="Traditional Arabic" w:cs="Traditional Arabic"/>
          <w:sz w:val="32"/>
          <w:szCs w:val="32"/>
          <w:rtl/>
          <w:lang w:bidi="ar-EG"/>
        </w:rPr>
        <w:t xml:space="preserve">)، تم استخدام نموذج الانحدار الخطي البسيط بالطريقة القياسية والذي اعتبر فيه متغير </w:t>
      </w:r>
      <w:r>
        <w:rPr>
          <w:rFonts w:ascii="Traditional Arabic" w:eastAsia="Calibri" w:hAnsi="Traditional Arabic" w:cs="Traditional Arabic" w:hint="cs"/>
          <w:sz w:val="32"/>
          <w:szCs w:val="32"/>
          <w:rtl/>
          <w:lang w:bidi="ar-EG"/>
        </w:rPr>
        <w:t xml:space="preserve">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جودة الرعاية الطبية</w:t>
      </w:r>
      <w:r w:rsidR="006B1DB3">
        <w:rPr>
          <w:rFonts w:ascii="Traditional Arabic" w:eastAsia="Calibri" w:hAnsi="Traditional Arabic" w:cs="Traditional Arabic" w:hint="cs"/>
          <w:sz w:val="32"/>
          <w:szCs w:val="32"/>
          <w:rtl/>
          <w:lang w:bidi="ar-EG"/>
        </w:rPr>
        <w:t xml:space="preserve"> </w:t>
      </w:r>
      <w:r w:rsidRPr="00906ED8">
        <w:rPr>
          <w:rFonts w:ascii="Traditional Arabic" w:eastAsia="Calibri" w:hAnsi="Traditional Arabic" w:cs="Traditional Arabic"/>
          <w:sz w:val="32"/>
          <w:szCs w:val="32"/>
          <w:rtl/>
          <w:lang w:bidi="ar-EG"/>
        </w:rPr>
        <w:t>كمتغير تابع</w:t>
      </w:r>
      <w:r>
        <w:rPr>
          <w:rFonts w:ascii="Traditional Arabic" w:eastAsia="Calibri" w:hAnsi="Traditional Arabic" w:cs="Traditional Arabic" w:hint="cs"/>
          <w:b/>
          <w:bCs/>
          <w:sz w:val="32"/>
          <w:szCs w:val="32"/>
          <w:rtl/>
          <w:lang w:bidi="ar-EG"/>
        </w:rPr>
        <w:t xml:space="preserve">،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21</w:t>
      </w:r>
      <w:r w:rsidR="000974D6">
        <w:rPr>
          <w:rFonts w:ascii="Traditional Arabic" w:eastAsia="Calibri" w:hAnsi="Traditional Arabic" w:cs="Traditional Arabic" w:hint="cs"/>
          <w:sz w:val="32"/>
          <w:szCs w:val="32"/>
          <w:rtl/>
          <w:lang w:bidi="ar-EG"/>
        </w:rPr>
        <w:t>0</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6</w:t>
      </w:r>
      <w:r w:rsidRPr="00B43466">
        <w:rPr>
          <w:rFonts w:ascii="Traditional Arabic" w:eastAsia="Calibri" w:hAnsi="Traditional Arabic" w:cs="Traditional Arabic"/>
          <w:sz w:val="32"/>
          <w:szCs w:val="32"/>
          <w:rtl/>
          <w:lang w:bidi="ar-EG"/>
        </w:rPr>
        <w:t>) عند مستوى معنوية (0.01)، وتفسر النتائج</w:t>
      </w:r>
      <w:r>
        <w:rPr>
          <w:rFonts w:ascii="Traditional Arabic" w:eastAsia="Calibri" w:hAnsi="Traditional Arabic" w:cs="Traditional Arabic" w:hint="cs"/>
          <w:sz w:val="32"/>
          <w:szCs w:val="32"/>
          <w:rtl/>
          <w:lang w:bidi="ar-EG"/>
        </w:rPr>
        <w:t xml:space="preserve"> 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sidR="006B1DB3">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83</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جودة الرعاية الطبية.</w:t>
      </w:r>
    </w:p>
    <w:p w14:paraId="04247BF7" w14:textId="05506B52" w:rsidR="0062724E" w:rsidRPr="00092DF7"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وعند تحليل التأثير النسبي لكل بعد من أبعاد التسويق عبر تطبيقات الهواتف الذكية، أ</w:t>
      </w:r>
      <w:r w:rsidR="00D170F2">
        <w:rPr>
          <w:rFonts w:ascii="Traditional Arabic" w:eastAsia="Calibri" w:hAnsi="Traditional Arabic" w:cs="Traditional Arabic" w:hint="cs"/>
          <w:sz w:val="32"/>
          <w:szCs w:val="32"/>
          <w:rtl/>
        </w:rPr>
        <w:t>ظ</w:t>
      </w:r>
      <w:r>
        <w:rPr>
          <w:rFonts w:ascii="Traditional Arabic" w:eastAsia="Calibri" w:hAnsi="Traditional Arabic" w:cs="Traditional Arabic" w:hint="cs"/>
          <w:sz w:val="32"/>
          <w:szCs w:val="32"/>
          <w:rtl/>
          <w:lang w:bidi="ar-EG"/>
        </w:rPr>
        <w:t>هرت النتائج أن كل الأبعاد لها تأثير رئيس على جودة الرعاية الطبية، حيث أظهرت النتائج أن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092DF7">
        <w:rPr>
          <w:rFonts w:ascii="Traditional Arabic" w:eastAsia="Calibri" w:hAnsi="Traditional Arabic" w:cs="Traditional Arabic"/>
          <w:sz w:val="32"/>
          <w:szCs w:val="32"/>
          <w:rtl/>
          <w:lang w:bidi="ar-EG"/>
        </w:rPr>
        <w:t>تسهيل إدارة المواعيد والخدمات</w:t>
      </w:r>
      <w:r w:rsidRPr="00092DF7">
        <w:rPr>
          <w:rFonts w:ascii="Traditional Arabic" w:eastAsia="Calibri" w:hAnsi="Traditional Arabic" w:cs="Traditional Arabic" w:hint="cs"/>
          <w:sz w:val="32"/>
          <w:szCs w:val="32"/>
          <w:rtl/>
          <w:lang w:bidi="ar-EG"/>
        </w:rPr>
        <w:t xml:space="preserve"> 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(0.263)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(7.272) بمستوى دلاله أقل من (0.05)، 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(0.234)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(5.927) بمستوى دلاله أقل من (0.05)، 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(0.208)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(4.750) بمستوى دلاله أقل من (0.05)، 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(0.079)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(1.946) بمستوى دلاله أقل من (0.05).</w:t>
      </w:r>
    </w:p>
    <w:p w14:paraId="06B46C21" w14:textId="77777777" w:rsidR="0062724E" w:rsidRPr="00092DF7"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 xml:space="preserve">وللاختبار الاحصائي للفرضيات الفرعية، تم إجراء تحليل الانحدار المتعدد </w:t>
      </w:r>
      <w:r w:rsidRPr="00460FC3">
        <w:rPr>
          <w:rFonts w:asciiTheme="majorBidi" w:hAnsiTheme="majorBidi" w:cstheme="majorBidi"/>
          <w:color w:val="1F1F1F"/>
        </w:rPr>
        <w:t>(Multiple Regression)</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 xml:space="preserve">للكشف عن الدور التفسيري لأبعاد المتغير المستقل (التسويق عبر تطبيقات الهواتف الذكية) </w:t>
      </w:r>
      <w:r>
        <w:rPr>
          <w:rFonts w:ascii="Traditional Arabic" w:eastAsia="Calibri" w:hAnsi="Traditional Arabic" w:cs="Traditional Arabic" w:hint="cs"/>
          <w:sz w:val="32"/>
          <w:szCs w:val="32"/>
          <w:rtl/>
          <w:lang w:bidi="ar-EG"/>
        </w:rPr>
        <w:t>في التباين الحاصل في المتغير التابع، وجاءت النتائج كما يلي:-</w:t>
      </w:r>
      <w:r w:rsidRPr="00092DF7">
        <w:rPr>
          <w:rFonts w:ascii="Traditional Arabic" w:eastAsia="Calibri" w:hAnsi="Traditional Arabic" w:cs="Traditional Arabic" w:hint="cs"/>
          <w:sz w:val="32"/>
          <w:szCs w:val="32"/>
          <w:rtl/>
          <w:lang w:bidi="ar-EG"/>
        </w:rPr>
        <w:t xml:space="preserve"> </w:t>
      </w:r>
    </w:p>
    <w:p w14:paraId="52A4E6B5"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 xml:space="preserve">الفرضية الفرعية </w:t>
      </w:r>
      <w:r>
        <w:rPr>
          <w:rFonts w:ascii="Traditional Arabic" w:eastAsia="Calibri" w:hAnsi="Traditional Arabic" w:cs="Traditional Arabic" w:hint="cs"/>
          <w:b/>
          <w:bCs/>
          <w:sz w:val="32"/>
          <w:szCs w:val="32"/>
          <w:rtl/>
        </w:rPr>
        <w:t>الأولى: أثر أبعاد التسويق عبر تطبيقات الهواتف الذكية على "رضا المرضى"</w:t>
      </w:r>
      <w:r>
        <w:rPr>
          <w:rFonts w:ascii="Traditional Arabic" w:eastAsia="Calibri" w:hAnsi="Traditional Arabic" w:cs="Traditional Arabic"/>
          <w:b/>
          <w:bCs/>
          <w:sz w:val="32"/>
          <w:szCs w:val="32"/>
          <w:rtl/>
        </w:rPr>
        <w:t xml:space="preserve"> </w:t>
      </w:r>
    </w:p>
    <w:p w14:paraId="1B339ADA"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p w14:paraId="25C862A8" w14:textId="64DAF2C5"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 (</w:t>
      </w:r>
      <w:r w:rsidR="00236858">
        <w:rPr>
          <w:rFonts w:ascii="Traditional Arabic" w:eastAsia="Calibri" w:hAnsi="Traditional Arabic" w:cs="Traditional Arabic" w:hint="cs"/>
          <w:b/>
          <w:bCs/>
          <w:sz w:val="32"/>
          <w:szCs w:val="32"/>
          <w:rtl/>
        </w:rPr>
        <w:t>20</w:t>
      </w:r>
      <w:r w:rsidRPr="00D9755F">
        <w:rPr>
          <w:rFonts w:ascii="Traditional Arabic" w:eastAsia="Calibri" w:hAnsi="Traditional Arabic" w:cs="Traditional Arabic" w:hint="cs"/>
          <w:b/>
          <w:bCs/>
          <w:sz w:val="32"/>
          <w:szCs w:val="32"/>
          <w:rtl/>
        </w:rPr>
        <w:t xml:space="preserve">) نتائج تحليل الانحدار المتعدد لأثر أبعاد التسويق عبر تطبيقات الهواتف الذكية على رضا </w:t>
      </w:r>
      <w:r>
        <w:rPr>
          <w:rFonts w:ascii="Traditional Arabic" w:eastAsia="Calibri" w:hAnsi="Traditional Arabic" w:cs="Traditional Arabic" w:hint="cs"/>
          <w:b/>
          <w:bCs/>
          <w:sz w:val="32"/>
          <w:szCs w:val="32"/>
          <w:rtl/>
        </w:rPr>
        <w:t>المرضى</w:t>
      </w:r>
      <w:r w:rsidRPr="00D9755F">
        <w:rPr>
          <w:rFonts w:ascii="Traditional Arabic" w:eastAsia="Calibri" w:hAnsi="Traditional Arabic" w:cs="Traditional Arabic" w:hint="cs"/>
          <w:b/>
          <w:bCs/>
          <w:sz w:val="32"/>
          <w:szCs w:val="32"/>
          <w:rtl/>
        </w:rPr>
        <w:t xml:space="preserve"> (ن=385)</w:t>
      </w:r>
    </w:p>
    <w:tbl>
      <w:tblPr>
        <w:tblStyle w:val="TableGrid"/>
        <w:bidiVisual/>
        <w:tblW w:w="0" w:type="auto"/>
        <w:jc w:val="center"/>
        <w:tblLook w:val="04A0" w:firstRow="1" w:lastRow="0" w:firstColumn="1" w:lastColumn="0" w:noHBand="0" w:noVBand="1"/>
      </w:tblPr>
      <w:tblGrid>
        <w:gridCol w:w="1419"/>
        <w:gridCol w:w="635"/>
        <w:gridCol w:w="1098"/>
        <w:gridCol w:w="877"/>
        <w:gridCol w:w="883"/>
        <w:gridCol w:w="907"/>
        <w:gridCol w:w="877"/>
        <w:gridCol w:w="800"/>
        <w:gridCol w:w="800"/>
      </w:tblGrid>
      <w:tr w:rsidR="0062724E" w:rsidRPr="00D9755F" w14:paraId="7DB67C2B"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137D891F"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520225AE" w14:textId="77777777" w:rsidR="0062724E" w:rsidRPr="00D9755F" w:rsidRDefault="0062724E" w:rsidP="000F3280">
            <w:pPr>
              <w:tabs>
                <w:tab w:val="left" w:pos="1074"/>
              </w:tabs>
              <w:bidi/>
              <w:spacing w:after="0" w:line="240" w:lineRule="auto"/>
              <w:jc w:val="both"/>
              <w:rPr>
                <w:rFonts w:ascii="Traditional Arabic" w:hAnsi="Traditional Arabic" w:cs="Traditional Arabic"/>
                <w:b/>
                <w:bCs/>
                <w:rtl/>
              </w:rPr>
            </w:pPr>
          </w:p>
          <w:p w14:paraId="376C5FA0"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539D47AE"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53D3ADC9"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7ABECE1C"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04F5FD10"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6BFA1013"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73478AC2"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1AA31703"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68DEB555" w14:textId="77777777" w:rsidTr="00633C87">
        <w:trPr>
          <w:jc w:val="center"/>
        </w:trPr>
        <w:tc>
          <w:tcPr>
            <w:tcW w:w="1619" w:type="dxa"/>
            <w:shd w:val="clear" w:color="auto" w:fill="D9D9D9" w:themeFill="background1" w:themeFillShade="D9"/>
            <w:vAlign w:val="center"/>
          </w:tcPr>
          <w:p w14:paraId="5CC672A8"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44298CBE"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09093C94"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4265AE4A"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1DC336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07AC2307"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71C870A6"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3196777B"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472882A"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14B9BE30" w14:textId="77777777" w:rsidTr="00633C87">
        <w:trPr>
          <w:jc w:val="center"/>
        </w:trPr>
        <w:tc>
          <w:tcPr>
            <w:tcW w:w="1619" w:type="dxa"/>
            <w:vAlign w:val="center"/>
          </w:tcPr>
          <w:p w14:paraId="42DF644E"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0F17E9CB" w14:textId="77777777" w:rsidR="0062724E" w:rsidRPr="00D9755F" w:rsidRDefault="0062724E" w:rsidP="000F3280">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 xml:space="preserve">رضا </w:t>
            </w:r>
            <w:r>
              <w:rPr>
                <w:rFonts w:ascii="Traditional Arabic" w:hAnsi="Traditional Arabic" w:cs="Traditional Arabic"/>
                <w:b/>
                <w:bCs/>
                <w:rtl/>
              </w:rPr>
              <w:t>المرضى</w:t>
            </w:r>
          </w:p>
        </w:tc>
        <w:tc>
          <w:tcPr>
            <w:tcW w:w="1177" w:type="dxa"/>
          </w:tcPr>
          <w:p w14:paraId="2370C1FA"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0.694</w:t>
            </w:r>
            <w:r w:rsidRPr="00D9755F">
              <w:rPr>
                <w:rFonts w:ascii="Traditional Arabic" w:hAnsi="Traditional Arabic" w:cs="Traditional Arabic"/>
                <w:color w:val="000000"/>
                <w:rtl/>
                <w:lang w:bidi="ar-EG"/>
              </w:rPr>
              <w:t>**</w:t>
            </w:r>
          </w:p>
        </w:tc>
        <w:tc>
          <w:tcPr>
            <w:tcW w:w="931" w:type="dxa"/>
            <w:vMerge w:val="restart"/>
          </w:tcPr>
          <w:p w14:paraId="37CE5442"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018349E9"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24B732A2"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231E332B"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0.774</w:t>
            </w:r>
          </w:p>
          <w:p w14:paraId="589DAE15" w14:textId="77777777" w:rsidR="0062724E" w:rsidRPr="00D9755F" w:rsidRDefault="0062724E" w:rsidP="000F3280">
            <w:pPr>
              <w:tabs>
                <w:tab w:val="left" w:pos="1074"/>
              </w:tabs>
              <w:bidi/>
              <w:spacing w:after="0" w:line="240" w:lineRule="auto"/>
              <w:jc w:val="both"/>
              <w:rPr>
                <w:rFonts w:ascii="Traditional Arabic" w:hAnsi="Traditional Arabic" w:cs="Traditional Arabic"/>
                <w:color w:val="000000"/>
                <w:rtl/>
                <w:lang w:bidi="ar-EG"/>
              </w:rPr>
            </w:pPr>
          </w:p>
        </w:tc>
        <w:tc>
          <w:tcPr>
            <w:tcW w:w="978" w:type="dxa"/>
            <w:vMerge w:val="restart"/>
          </w:tcPr>
          <w:p w14:paraId="342C3954"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1FA017A5"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5BB7DD65"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37B55E55" w14:textId="77777777" w:rsidR="0062724E" w:rsidRPr="00D9755F" w:rsidRDefault="0062724E" w:rsidP="000F3280">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%77</w:t>
            </w:r>
          </w:p>
        </w:tc>
        <w:tc>
          <w:tcPr>
            <w:tcW w:w="971" w:type="dxa"/>
            <w:vMerge w:val="restart"/>
          </w:tcPr>
          <w:p w14:paraId="43F0B945"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0500767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7DCD8A5E"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514241DE" w14:textId="77777777" w:rsidR="0062724E" w:rsidRPr="00D9755F" w:rsidRDefault="0062724E" w:rsidP="000F3280">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141.9</w:t>
            </w:r>
          </w:p>
        </w:tc>
        <w:tc>
          <w:tcPr>
            <w:tcW w:w="931" w:type="dxa"/>
          </w:tcPr>
          <w:p w14:paraId="75E5B617" w14:textId="77777777" w:rsidR="0062724E" w:rsidRPr="00D9755F" w:rsidRDefault="0062724E" w:rsidP="000F3280">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0.249</w:t>
            </w:r>
          </w:p>
        </w:tc>
        <w:tc>
          <w:tcPr>
            <w:tcW w:w="830" w:type="dxa"/>
          </w:tcPr>
          <w:p w14:paraId="08878566" w14:textId="77777777" w:rsidR="0062724E" w:rsidRPr="00D9755F" w:rsidRDefault="0062724E" w:rsidP="000F3280">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4.483</w:t>
            </w:r>
          </w:p>
        </w:tc>
        <w:tc>
          <w:tcPr>
            <w:tcW w:w="830" w:type="dxa"/>
          </w:tcPr>
          <w:p w14:paraId="5215430A" w14:textId="77777777" w:rsidR="0062724E" w:rsidRPr="00D9755F" w:rsidRDefault="0062724E" w:rsidP="000F3280">
            <w:pPr>
              <w:tabs>
                <w:tab w:val="left" w:pos="1074"/>
              </w:tabs>
              <w:bidi/>
              <w:spacing w:after="0" w:line="240" w:lineRule="auto"/>
              <w:jc w:val="both"/>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6BDC2796" w14:textId="77777777" w:rsidTr="00633C87">
        <w:trPr>
          <w:jc w:val="center"/>
        </w:trPr>
        <w:tc>
          <w:tcPr>
            <w:tcW w:w="1619" w:type="dxa"/>
            <w:vAlign w:val="center"/>
          </w:tcPr>
          <w:p w14:paraId="34C1EBF7"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0E8622DF"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AF48B1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0.639</w:t>
            </w:r>
            <w:r w:rsidRPr="00D9755F">
              <w:rPr>
                <w:rFonts w:ascii="Traditional Arabic" w:hAnsi="Traditional Arabic" w:cs="Traditional Arabic"/>
                <w:color w:val="000000"/>
                <w:rtl/>
                <w:lang w:bidi="ar-EG"/>
              </w:rPr>
              <w:t>**</w:t>
            </w:r>
          </w:p>
        </w:tc>
        <w:tc>
          <w:tcPr>
            <w:tcW w:w="931" w:type="dxa"/>
            <w:vMerge/>
          </w:tcPr>
          <w:p w14:paraId="2288050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573504E7"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2809F054"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0559B4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0.036</w:t>
            </w:r>
          </w:p>
        </w:tc>
        <w:tc>
          <w:tcPr>
            <w:tcW w:w="830" w:type="dxa"/>
          </w:tcPr>
          <w:p w14:paraId="0F321D87"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0.704</w:t>
            </w:r>
          </w:p>
        </w:tc>
        <w:tc>
          <w:tcPr>
            <w:tcW w:w="830" w:type="dxa"/>
          </w:tcPr>
          <w:p w14:paraId="10A382C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0.482</w:t>
            </w:r>
          </w:p>
        </w:tc>
      </w:tr>
      <w:tr w:rsidR="0062724E" w:rsidRPr="00D9755F" w14:paraId="373B60E3" w14:textId="77777777" w:rsidTr="00633C87">
        <w:trPr>
          <w:jc w:val="center"/>
        </w:trPr>
        <w:tc>
          <w:tcPr>
            <w:tcW w:w="1619" w:type="dxa"/>
            <w:vAlign w:val="center"/>
          </w:tcPr>
          <w:p w14:paraId="77E7A0E5"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0C1477B1"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08407694"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0.711</w:t>
            </w:r>
            <w:r w:rsidRPr="00D9755F">
              <w:rPr>
                <w:rFonts w:ascii="Traditional Arabic" w:hAnsi="Traditional Arabic" w:cs="Traditional Arabic"/>
                <w:color w:val="000000"/>
                <w:rtl/>
                <w:lang w:bidi="ar-EG"/>
              </w:rPr>
              <w:t>**</w:t>
            </w:r>
          </w:p>
        </w:tc>
        <w:tc>
          <w:tcPr>
            <w:tcW w:w="931" w:type="dxa"/>
            <w:vMerge/>
          </w:tcPr>
          <w:p w14:paraId="2C11C4DD"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40BA157F"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DD7805B"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0F63E706"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0.289</w:t>
            </w:r>
          </w:p>
        </w:tc>
        <w:tc>
          <w:tcPr>
            <w:tcW w:w="830" w:type="dxa"/>
          </w:tcPr>
          <w:p w14:paraId="06A27AFE"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5.772</w:t>
            </w:r>
          </w:p>
        </w:tc>
        <w:tc>
          <w:tcPr>
            <w:tcW w:w="830" w:type="dxa"/>
          </w:tcPr>
          <w:p w14:paraId="2255236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1E762B74" w14:textId="77777777" w:rsidTr="00633C87">
        <w:trPr>
          <w:jc w:val="center"/>
        </w:trPr>
        <w:tc>
          <w:tcPr>
            <w:tcW w:w="1619" w:type="dxa"/>
            <w:vAlign w:val="center"/>
          </w:tcPr>
          <w:p w14:paraId="7C00A8B9"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4055AD41"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1E46DC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0.671</w:t>
            </w:r>
            <w:r w:rsidRPr="00D9755F">
              <w:rPr>
                <w:rFonts w:ascii="Traditional Arabic" w:hAnsi="Traditional Arabic" w:cs="Traditional Arabic"/>
                <w:color w:val="000000"/>
                <w:rtl/>
                <w:lang w:bidi="ar-EG"/>
              </w:rPr>
              <w:t>**</w:t>
            </w:r>
          </w:p>
        </w:tc>
        <w:tc>
          <w:tcPr>
            <w:tcW w:w="931" w:type="dxa"/>
            <w:vMerge/>
          </w:tcPr>
          <w:p w14:paraId="2353687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51DB97E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705EC690"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7EF4801D"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0.238</w:t>
            </w:r>
          </w:p>
        </w:tc>
        <w:tc>
          <w:tcPr>
            <w:tcW w:w="830" w:type="dxa"/>
          </w:tcPr>
          <w:p w14:paraId="04E3D7D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5.201</w:t>
            </w:r>
          </w:p>
        </w:tc>
        <w:tc>
          <w:tcPr>
            <w:tcW w:w="830" w:type="dxa"/>
          </w:tcPr>
          <w:p w14:paraId="33DC1DF6"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bl>
    <w:p w14:paraId="366DC6C0"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2C6E83C6" w14:textId="1862B91C"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3A6AF7">
        <w:rPr>
          <w:rFonts w:ascii="Traditional Arabic" w:eastAsia="Calibri" w:hAnsi="Traditional Arabic" w:cs="Traditional Arabic"/>
          <w:sz w:val="32"/>
          <w:szCs w:val="32"/>
          <w:rtl/>
          <w:lang w:bidi="ar-EG"/>
        </w:rPr>
        <w:t>لاختبار الفرضية ال</w:t>
      </w:r>
      <w:r>
        <w:rPr>
          <w:rFonts w:ascii="Traditional Arabic" w:eastAsia="Calibri" w:hAnsi="Traditional Arabic" w:cs="Traditional Arabic" w:hint="cs"/>
          <w:sz w:val="32"/>
          <w:szCs w:val="32"/>
          <w:rtl/>
          <w:lang w:bidi="ar-EG"/>
        </w:rPr>
        <w:t>فرعية الأولى</w:t>
      </w:r>
      <w:r w:rsidRPr="003A6AF7">
        <w:rPr>
          <w:rFonts w:ascii="Traditional Arabic" w:eastAsia="Calibri" w:hAnsi="Traditional Arabic" w:cs="Traditional Arabic"/>
          <w:sz w:val="32"/>
          <w:szCs w:val="32"/>
          <w:rtl/>
          <w:lang w:bidi="ar-EG"/>
        </w:rPr>
        <w:t xml:space="preserve"> للدراسة </w:t>
      </w:r>
      <w:r>
        <w:rPr>
          <w:rFonts w:ascii="Traditional Arabic" w:eastAsia="Calibri" w:hAnsi="Traditional Arabic" w:cs="Traditional Arabic" w:hint="cs"/>
          <w:sz w:val="32"/>
          <w:szCs w:val="32"/>
          <w:rtl/>
          <w:lang w:bidi="ar-EG"/>
        </w:rPr>
        <w:t xml:space="preserve">التي تنص على أنه " </w:t>
      </w: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r>
        <w:rPr>
          <w:rFonts w:ascii="Traditional Arabic" w:eastAsia="Calibri" w:hAnsi="Traditional Arabic" w:cs="Traditional Arabic" w:hint="cs"/>
          <w:sz w:val="32"/>
          <w:szCs w:val="32"/>
          <w:rtl/>
        </w:rPr>
        <w:t xml:space="preserve">، </w:t>
      </w:r>
      <w:r w:rsidRPr="00906ED8">
        <w:rPr>
          <w:rFonts w:ascii="Traditional Arabic" w:eastAsia="Calibri" w:hAnsi="Traditional Arabic" w:cs="Traditional Arabic"/>
          <w:sz w:val="32"/>
          <w:szCs w:val="32"/>
          <w:rtl/>
          <w:lang w:bidi="ar-EG"/>
        </w:rPr>
        <w:t>تم استخدام نموذج الانحدار الخطي ال</w:t>
      </w:r>
      <w:r>
        <w:rPr>
          <w:rFonts w:ascii="Traditional Arabic" w:eastAsia="Calibri" w:hAnsi="Traditional Arabic" w:cs="Traditional Arabic" w:hint="cs"/>
          <w:sz w:val="32"/>
          <w:szCs w:val="32"/>
          <w:rtl/>
          <w:lang w:bidi="ar-EG"/>
        </w:rPr>
        <w:t xml:space="preserve">متعدد </w:t>
      </w:r>
      <w:r w:rsidRPr="00906ED8">
        <w:rPr>
          <w:rFonts w:ascii="Traditional Arabic" w:eastAsia="Calibri" w:hAnsi="Traditional Arabic" w:cs="Traditional Arabic"/>
          <w:sz w:val="32"/>
          <w:szCs w:val="32"/>
          <w:rtl/>
          <w:lang w:bidi="ar-EG"/>
        </w:rPr>
        <w:t xml:space="preserve">بالطريقة القياسية والذي اعتبر فيه </w:t>
      </w:r>
      <w:r>
        <w:rPr>
          <w:rFonts w:ascii="Traditional Arabic" w:eastAsia="Calibri" w:hAnsi="Traditional Arabic" w:cs="Traditional Arabic" w:hint="cs"/>
          <w:sz w:val="32"/>
          <w:szCs w:val="32"/>
          <w:rtl/>
          <w:lang w:bidi="ar-EG"/>
        </w:rPr>
        <w:t xml:space="preserve">أبعاد 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رضا المرضى</w:t>
      </w:r>
      <w:r w:rsidR="006B1DB3">
        <w:rPr>
          <w:rFonts w:ascii="Traditional Arabic" w:eastAsia="Calibri" w:hAnsi="Traditional Arabic" w:cs="Traditional Arabic" w:hint="cs"/>
          <w:sz w:val="32"/>
          <w:szCs w:val="32"/>
          <w:rtl/>
          <w:lang w:bidi="ar-EG"/>
        </w:rPr>
        <w:t xml:space="preserve"> </w:t>
      </w:r>
      <w:r w:rsidRPr="00906ED8">
        <w:rPr>
          <w:rFonts w:ascii="Traditional Arabic" w:eastAsia="Calibri" w:hAnsi="Traditional Arabic" w:cs="Traditional Arabic"/>
          <w:sz w:val="32"/>
          <w:szCs w:val="32"/>
          <w:rtl/>
          <w:lang w:bidi="ar-EG"/>
        </w:rPr>
        <w:t>كمتغير تابع</w:t>
      </w:r>
      <w:r>
        <w:rPr>
          <w:rFonts w:ascii="Traditional Arabic" w:eastAsia="Calibri" w:hAnsi="Traditional Arabic" w:cs="Traditional Arabic" w:hint="cs"/>
          <w:b/>
          <w:bCs/>
          <w:sz w:val="32"/>
          <w:szCs w:val="32"/>
          <w:rtl/>
          <w:lang w:bidi="ar-EG"/>
        </w:rPr>
        <w:t xml:space="preserve">،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141</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9</w:t>
      </w:r>
      <w:r w:rsidRPr="00B43466">
        <w:rPr>
          <w:rFonts w:ascii="Traditional Arabic" w:eastAsia="Calibri" w:hAnsi="Traditional Arabic" w:cs="Traditional Arabic"/>
          <w:sz w:val="32"/>
          <w:szCs w:val="32"/>
          <w:rtl/>
          <w:lang w:bidi="ar-EG"/>
        </w:rPr>
        <w:t>) عند مستوى معنوية (0.01)، وتفسر النتائج</w:t>
      </w:r>
      <w:r w:rsidRPr="006A5101">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sidR="006B1DB3">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77</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رضا المرضى كأحد أبعاد المتغير التابع جودة الرعاية الطبية، ويظهر ذلك معنوية الانحدار ككل وصلاحيته للتنبؤ.</w:t>
      </w:r>
    </w:p>
    <w:p w14:paraId="26C21C79" w14:textId="55708761"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وعند تحليل التأثير النسبي لكل بعد من أبعاد التسويق عبر تطبيقات الهواتف الذكية على رضا المرضى كأحد أبعاد المتغير التابع جودة الرعاية الطبية، أ</w:t>
      </w:r>
      <w:r w:rsidR="00D170F2">
        <w:rPr>
          <w:rFonts w:ascii="Traditional Arabic" w:eastAsia="Calibri" w:hAnsi="Traditional Arabic" w:cs="Traditional Arabic" w:hint="cs"/>
          <w:sz w:val="32"/>
          <w:szCs w:val="32"/>
          <w:rtl/>
          <w:lang w:bidi="ar-EG"/>
        </w:rPr>
        <w:t>ظ</w:t>
      </w:r>
      <w:r>
        <w:rPr>
          <w:rFonts w:ascii="Traditional Arabic" w:eastAsia="Calibri" w:hAnsi="Traditional Arabic" w:cs="Traditional Arabic" w:hint="cs"/>
          <w:sz w:val="32"/>
          <w:szCs w:val="32"/>
          <w:rtl/>
          <w:lang w:bidi="ar-EG"/>
        </w:rPr>
        <w:t>هرت النتائج أن كل أبعاد المتغير المستقل التسويق عبر تطبيقات الهواتف الذكية لها تأثير رئيس على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عد رضا المرضى، حيث أظهرت النتائج أن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(0.289)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(5.772) بمستوى دلاله أقل من (0.05)،</w:t>
      </w:r>
      <w:r w:rsidRPr="003E1F79">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(0.249)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(4.483) بمستوى دلاله أقل من (0.05)، 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092DF7">
        <w:rPr>
          <w:rFonts w:ascii="Traditional Arabic" w:eastAsia="Calibri" w:hAnsi="Traditional Arabic" w:cs="Traditional Arabic"/>
          <w:sz w:val="32"/>
          <w:szCs w:val="32"/>
          <w:rtl/>
          <w:lang w:bidi="ar-EG"/>
        </w:rPr>
        <w:t>تسهيل إدارة المواعيد والخدمات</w:t>
      </w:r>
      <w:r w:rsidRPr="00092DF7">
        <w:rPr>
          <w:rFonts w:ascii="Traditional Arabic" w:eastAsia="Calibri" w:hAnsi="Traditional Arabic" w:cs="Traditional Arabic" w:hint="cs"/>
          <w:sz w:val="32"/>
          <w:szCs w:val="32"/>
          <w:rtl/>
          <w:lang w:bidi="ar-EG"/>
        </w:rPr>
        <w:t xml:space="preserve">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(5.201) بمستوى دلاله أقل من (0.05)، أما بعد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لم تظهر النتائج أثراً معنوياً مستقلاً على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جودة الرعاية المقدمة، حيث بلغ قيمة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(5.201) بمستوى دلاله أكبر من (0.05)، ويشير ذلك إلى أن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عد التفاعل المباشر مع المرضى لم يصل إلى حد الدلالة الإحصائية في هذه الدراسة مقارنة بالدور الجوهري الذي ظهر من خلال نتائج الإبعاد الأخرى للمتغير المستقل.</w:t>
      </w:r>
    </w:p>
    <w:p w14:paraId="7FCB03C1" w14:textId="0A50DD4E"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CD34B7">
        <w:rPr>
          <w:rFonts w:ascii="Traditional Arabic" w:eastAsia="Calibri" w:hAnsi="Traditional Arabic" w:cs="Traditional Arabic"/>
          <w:sz w:val="32"/>
          <w:szCs w:val="32"/>
          <w:rtl/>
        </w:rPr>
        <w:t>كما أظهرت نتائج التحليل الخاص بالفرضية ال</w:t>
      </w:r>
      <w:r>
        <w:rPr>
          <w:rFonts w:ascii="Traditional Arabic" w:eastAsia="Calibri" w:hAnsi="Traditional Arabic" w:cs="Traditional Arabic" w:hint="cs"/>
          <w:sz w:val="32"/>
          <w:szCs w:val="32"/>
          <w:rtl/>
        </w:rPr>
        <w:t>فرعية الأولى</w:t>
      </w:r>
      <w:r w:rsidR="006B1DB3">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التي تنص على أنه "</w:t>
      </w: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r>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w:t>
      </w:r>
      <w:r>
        <w:rPr>
          <w:rFonts w:ascii="Traditional Arabic" w:eastAsia="Calibri" w:hAnsi="Traditional Arabic" w:cs="Traditional Arabic"/>
          <w:sz w:val="32"/>
          <w:szCs w:val="32"/>
          <w:rtl/>
        </w:rPr>
        <w:t>رضا المرضى</w:t>
      </w:r>
      <w:r>
        <w:rPr>
          <w:rFonts w:ascii="Traditional Arabic" w:eastAsia="Calibri" w:hAnsi="Traditional Arabic" w:cs="Traditional Arabic" w:hint="cs"/>
          <w:sz w:val="32"/>
          <w:szCs w:val="32"/>
          <w:rtl/>
        </w:rPr>
        <w:t>.</w:t>
      </w:r>
    </w:p>
    <w:p w14:paraId="2A5BECFD"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الفرضية الفرعية الثانية</w:t>
      </w:r>
      <w:r>
        <w:rPr>
          <w:rFonts w:ascii="Traditional Arabic" w:eastAsia="Calibri" w:hAnsi="Traditional Arabic" w:cs="Traditional Arabic" w:hint="cs"/>
          <w:b/>
          <w:bCs/>
          <w:sz w:val="32"/>
          <w:szCs w:val="32"/>
          <w:rtl/>
        </w:rPr>
        <w:t>: أثر أبعاد التسويق عبر تطبيقات الهواتف الذكية على "الكفاءة التشغيلية"</w:t>
      </w:r>
    </w:p>
    <w:p w14:paraId="239F72B7"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p w14:paraId="370090ED" w14:textId="2DBE3921" w:rsidR="0062724E" w:rsidRPr="00236858"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236858">
        <w:rPr>
          <w:rFonts w:ascii="Traditional Arabic" w:eastAsia="Calibri" w:hAnsi="Traditional Arabic" w:cs="Traditional Arabic" w:hint="cs"/>
          <w:b/>
          <w:bCs/>
          <w:sz w:val="32"/>
          <w:szCs w:val="32"/>
          <w:rtl/>
        </w:rPr>
        <w:t>جدول رقم (</w:t>
      </w:r>
      <w:r w:rsidR="00236858" w:rsidRPr="00236858">
        <w:rPr>
          <w:rFonts w:ascii="Traditional Arabic" w:eastAsia="Calibri" w:hAnsi="Traditional Arabic" w:cs="Traditional Arabic" w:hint="cs"/>
          <w:b/>
          <w:bCs/>
          <w:sz w:val="32"/>
          <w:szCs w:val="32"/>
          <w:rtl/>
        </w:rPr>
        <w:t>21</w:t>
      </w:r>
      <w:r w:rsidRPr="00236858">
        <w:rPr>
          <w:rFonts w:ascii="Traditional Arabic" w:eastAsia="Calibri" w:hAnsi="Traditional Arabic" w:cs="Traditional Arabic" w:hint="cs"/>
          <w:b/>
          <w:bCs/>
          <w:sz w:val="32"/>
          <w:szCs w:val="32"/>
          <w:rtl/>
        </w:rPr>
        <w:t>) نتائج تحليل الانحدار المتعدد لأثر أبعاد التسويق عبر تطبيقات الهواتف الذكية على الكفاءة التشغيلية (ن=385)</w:t>
      </w:r>
    </w:p>
    <w:tbl>
      <w:tblPr>
        <w:tblStyle w:val="TableGrid"/>
        <w:bidiVisual/>
        <w:tblW w:w="0" w:type="auto"/>
        <w:jc w:val="center"/>
        <w:tblLook w:val="04A0" w:firstRow="1" w:lastRow="0" w:firstColumn="1" w:lastColumn="0" w:noHBand="0" w:noVBand="1"/>
      </w:tblPr>
      <w:tblGrid>
        <w:gridCol w:w="1410"/>
        <w:gridCol w:w="634"/>
        <w:gridCol w:w="1095"/>
        <w:gridCol w:w="874"/>
        <w:gridCol w:w="879"/>
        <w:gridCol w:w="932"/>
        <w:gridCol w:w="874"/>
        <w:gridCol w:w="799"/>
        <w:gridCol w:w="799"/>
      </w:tblGrid>
      <w:tr w:rsidR="0062724E" w:rsidRPr="00D9755F" w14:paraId="4848FBE0"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2BC4A1A6"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317A3712" w14:textId="77777777" w:rsidR="0062724E" w:rsidRPr="00D9755F" w:rsidRDefault="0062724E" w:rsidP="000F3280">
            <w:pPr>
              <w:tabs>
                <w:tab w:val="left" w:pos="1074"/>
              </w:tabs>
              <w:bidi/>
              <w:spacing w:after="0" w:line="240" w:lineRule="auto"/>
              <w:jc w:val="both"/>
              <w:rPr>
                <w:rFonts w:ascii="Traditional Arabic" w:hAnsi="Traditional Arabic" w:cs="Traditional Arabic"/>
                <w:b/>
                <w:bCs/>
                <w:rtl/>
              </w:rPr>
            </w:pPr>
          </w:p>
          <w:p w14:paraId="389F783E"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58D4C008"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74D7E71E"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19CA5F8A"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03BFEB8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74BA7A71"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30F8454D"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3F876560"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22C2360F" w14:textId="77777777" w:rsidTr="00633C87">
        <w:trPr>
          <w:jc w:val="center"/>
        </w:trPr>
        <w:tc>
          <w:tcPr>
            <w:tcW w:w="1619" w:type="dxa"/>
            <w:shd w:val="clear" w:color="auto" w:fill="D9D9D9" w:themeFill="background1" w:themeFillShade="D9"/>
            <w:vAlign w:val="center"/>
          </w:tcPr>
          <w:p w14:paraId="32F39EB6"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471C79E5"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2A7D0E80"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1AA202D8"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5453D0BD"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2E7BCC4F"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5E59D0E2"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36AF544E"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F4204E1"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2D5A69AE" w14:textId="77777777" w:rsidTr="00633C87">
        <w:trPr>
          <w:jc w:val="center"/>
        </w:trPr>
        <w:tc>
          <w:tcPr>
            <w:tcW w:w="1619" w:type="dxa"/>
            <w:vAlign w:val="center"/>
          </w:tcPr>
          <w:p w14:paraId="0FA09CEB"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1FB09114" w14:textId="77777777" w:rsidR="0062724E" w:rsidRPr="00D9755F" w:rsidRDefault="0062724E" w:rsidP="000F3280">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الكفاءة التشغيلية</w:t>
            </w:r>
          </w:p>
        </w:tc>
        <w:tc>
          <w:tcPr>
            <w:tcW w:w="1177" w:type="dxa"/>
          </w:tcPr>
          <w:p w14:paraId="53BA7E76"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0.673</w:t>
            </w:r>
            <w:r w:rsidRPr="00D9755F">
              <w:rPr>
                <w:rFonts w:ascii="Traditional Arabic" w:hAnsi="Traditional Arabic" w:cs="Traditional Arabic"/>
                <w:color w:val="000000"/>
                <w:rtl/>
                <w:lang w:bidi="ar-EG"/>
              </w:rPr>
              <w:t>**</w:t>
            </w:r>
          </w:p>
        </w:tc>
        <w:tc>
          <w:tcPr>
            <w:tcW w:w="931" w:type="dxa"/>
            <w:vMerge w:val="restart"/>
          </w:tcPr>
          <w:p w14:paraId="349258AC"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6D609639"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2D6FFD72"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3C5AD841"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r w:rsidRPr="00D9755F">
              <w:rPr>
                <w:rFonts w:ascii="Traditional Arabic" w:hAnsi="Traditional Arabic" w:cs="Traditional Arabic"/>
                <w:color w:val="000000"/>
                <w:lang w:bidi="ar-EG"/>
              </w:rPr>
              <w:t>0.763</w:t>
            </w:r>
          </w:p>
          <w:p w14:paraId="0427074A"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val="restart"/>
          </w:tcPr>
          <w:p w14:paraId="684F54E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46793CDF"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342102C4"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7173E52D"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%76</w:t>
            </w:r>
          </w:p>
        </w:tc>
        <w:tc>
          <w:tcPr>
            <w:tcW w:w="971" w:type="dxa"/>
            <w:vMerge w:val="restart"/>
          </w:tcPr>
          <w:p w14:paraId="062BF699"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5F9FF9D0"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173F7D2D"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79B1EE4D"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132.02</w:t>
            </w:r>
          </w:p>
        </w:tc>
        <w:tc>
          <w:tcPr>
            <w:tcW w:w="931" w:type="dxa"/>
          </w:tcPr>
          <w:p w14:paraId="3A1000B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0.202</w:t>
            </w:r>
          </w:p>
        </w:tc>
        <w:tc>
          <w:tcPr>
            <w:tcW w:w="830" w:type="dxa"/>
          </w:tcPr>
          <w:p w14:paraId="12F7AF44"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3.575</w:t>
            </w:r>
          </w:p>
        </w:tc>
        <w:tc>
          <w:tcPr>
            <w:tcW w:w="830" w:type="dxa"/>
          </w:tcPr>
          <w:p w14:paraId="430B8E2F"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r w:rsidR="0062724E" w:rsidRPr="00D9755F" w14:paraId="6CB85321" w14:textId="77777777" w:rsidTr="00633C87">
        <w:trPr>
          <w:jc w:val="center"/>
        </w:trPr>
        <w:tc>
          <w:tcPr>
            <w:tcW w:w="1619" w:type="dxa"/>
            <w:vAlign w:val="center"/>
          </w:tcPr>
          <w:p w14:paraId="0095126E"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71F0ADBF"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9466389"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0.657</w:t>
            </w:r>
            <w:r w:rsidRPr="00D9755F">
              <w:rPr>
                <w:rFonts w:ascii="Traditional Arabic" w:hAnsi="Traditional Arabic" w:cs="Traditional Arabic"/>
                <w:color w:val="000000"/>
                <w:rtl/>
                <w:lang w:bidi="ar-EG"/>
              </w:rPr>
              <w:t>**</w:t>
            </w:r>
          </w:p>
        </w:tc>
        <w:tc>
          <w:tcPr>
            <w:tcW w:w="931" w:type="dxa"/>
            <w:vMerge/>
          </w:tcPr>
          <w:p w14:paraId="5C655A6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74A273E"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2D038BC"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791D5B8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0.131</w:t>
            </w:r>
          </w:p>
        </w:tc>
        <w:tc>
          <w:tcPr>
            <w:tcW w:w="830" w:type="dxa"/>
          </w:tcPr>
          <w:p w14:paraId="764C9AE9"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2.492</w:t>
            </w:r>
          </w:p>
        </w:tc>
        <w:tc>
          <w:tcPr>
            <w:tcW w:w="830" w:type="dxa"/>
          </w:tcPr>
          <w:p w14:paraId="73DFD341"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0.013</w:t>
            </w:r>
          </w:p>
        </w:tc>
      </w:tr>
      <w:tr w:rsidR="0062724E" w:rsidRPr="00D9755F" w14:paraId="1E161977" w14:textId="77777777" w:rsidTr="00633C87">
        <w:trPr>
          <w:jc w:val="center"/>
        </w:trPr>
        <w:tc>
          <w:tcPr>
            <w:tcW w:w="1619" w:type="dxa"/>
            <w:vAlign w:val="center"/>
          </w:tcPr>
          <w:p w14:paraId="765A1631"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791243B8"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CBCD5AA"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0.658</w:t>
            </w:r>
            <w:r w:rsidRPr="00D9755F">
              <w:rPr>
                <w:rFonts w:ascii="Traditional Arabic" w:hAnsi="Traditional Arabic" w:cs="Traditional Arabic"/>
                <w:color w:val="000000"/>
                <w:rtl/>
                <w:lang w:bidi="ar-EG"/>
              </w:rPr>
              <w:t>**</w:t>
            </w:r>
          </w:p>
        </w:tc>
        <w:tc>
          <w:tcPr>
            <w:tcW w:w="931" w:type="dxa"/>
            <w:vMerge/>
          </w:tcPr>
          <w:p w14:paraId="035DC349"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F1989E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51CC6092"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8A1B255"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0.148</w:t>
            </w:r>
          </w:p>
        </w:tc>
        <w:tc>
          <w:tcPr>
            <w:tcW w:w="830" w:type="dxa"/>
          </w:tcPr>
          <w:p w14:paraId="5E4332EE"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2.897</w:t>
            </w:r>
          </w:p>
        </w:tc>
        <w:tc>
          <w:tcPr>
            <w:tcW w:w="830" w:type="dxa"/>
          </w:tcPr>
          <w:p w14:paraId="5305BC50"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0.004</w:t>
            </w:r>
          </w:p>
        </w:tc>
      </w:tr>
      <w:tr w:rsidR="0062724E" w:rsidRPr="00D9755F" w14:paraId="45BB11CF" w14:textId="77777777" w:rsidTr="00633C87">
        <w:trPr>
          <w:jc w:val="center"/>
        </w:trPr>
        <w:tc>
          <w:tcPr>
            <w:tcW w:w="1619" w:type="dxa"/>
            <w:vAlign w:val="center"/>
          </w:tcPr>
          <w:p w14:paraId="50DB99E2"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13AB6106"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30B5E891"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0.693</w:t>
            </w:r>
            <w:r w:rsidRPr="00D9755F">
              <w:rPr>
                <w:rFonts w:ascii="Traditional Arabic" w:hAnsi="Traditional Arabic" w:cs="Traditional Arabic"/>
                <w:color w:val="000000"/>
                <w:rtl/>
                <w:lang w:bidi="ar-EG"/>
              </w:rPr>
              <w:t>**</w:t>
            </w:r>
          </w:p>
        </w:tc>
        <w:tc>
          <w:tcPr>
            <w:tcW w:w="931" w:type="dxa"/>
            <w:vMerge/>
          </w:tcPr>
          <w:p w14:paraId="4DA7BDCB"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8" w:type="dxa"/>
            <w:vMerge/>
          </w:tcPr>
          <w:p w14:paraId="3728FAA6"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71" w:type="dxa"/>
            <w:vMerge/>
          </w:tcPr>
          <w:p w14:paraId="3A248D5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p>
        </w:tc>
        <w:tc>
          <w:tcPr>
            <w:tcW w:w="931" w:type="dxa"/>
          </w:tcPr>
          <w:p w14:paraId="274F370C"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0.320</w:t>
            </w:r>
          </w:p>
        </w:tc>
        <w:tc>
          <w:tcPr>
            <w:tcW w:w="830" w:type="dxa"/>
          </w:tcPr>
          <w:p w14:paraId="24FF852D"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6.878</w:t>
            </w:r>
          </w:p>
        </w:tc>
        <w:tc>
          <w:tcPr>
            <w:tcW w:w="830" w:type="dxa"/>
          </w:tcPr>
          <w:p w14:paraId="79A4E390"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rtl/>
                <w:lang w:bidi="ar-EG"/>
              </w:rPr>
            </w:pPr>
            <w:r w:rsidRPr="00D9755F">
              <w:rPr>
                <w:rFonts w:ascii="Traditional Arabic" w:hAnsi="Traditional Arabic" w:cs="Traditional Arabic"/>
                <w:color w:val="000000"/>
                <w:lang w:bidi="ar-EG"/>
              </w:rPr>
              <w:t>0.000</w:t>
            </w:r>
          </w:p>
        </w:tc>
      </w:tr>
    </w:tbl>
    <w:p w14:paraId="34A70DD6"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7CAAA34" w14:textId="77777777"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p>
    <w:p w14:paraId="04F0501B" w14:textId="0483FFC5"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3A6AF7">
        <w:rPr>
          <w:rFonts w:ascii="Traditional Arabic" w:eastAsia="Calibri" w:hAnsi="Traditional Arabic" w:cs="Traditional Arabic"/>
          <w:sz w:val="32"/>
          <w:szCs w:val="32"/>
          <w:rtl/>
          <w:lang w:bidi="ar-EG"/>
        </w:rPr>
        <w:t>لاختبار الفرضية ال</w:t>
      </w:r>
      <w:r>
        <w:rPr>
          <w:rFonts w:ascii="Traditional Arabic" w:eastAsia="Calibri" w:hAnsi="Traditional Arabic" w:cs="Traditional Arabic" w:hint="cs"/>
          <w:sz w:val="32"/>
          <w:szCs w:val="32"/>
          <w:rtl/>
          <w:lang w:bidi="ar-EG"/>
        </w:rPr>
        <w:t>فرعية الثانية</w:t>
      </w:r>
      <w:r w:rsidRPr="003A6AF7">
        <w:rPr>
          <w:rFonts w:ascii="Traditional Arabic" w:eastAsia="Calibri" w:hAnsi="Traditional Arabic" w:cs="Traditional Arabic"/>
          <w:sz w:val="32"/>
          <w:szCs w:val="32"/>
          <w:rtl/>
          <w:lang w:bidi="ar-EG"/>
        </w:rPr>
        <w:t xml:space="preserve"> للدراسة </w:t>
      </w:r>
      <w:r>
        <w:rPr>
          <w:rFonts w:ascii="Traditional Arabic" w:eastAsia="Calibri" w:hAnsi="Traditional Arabic" w:cs="Traditional Arabic" w:hint="cs"/>
          <w:sz w:val="32"/>
          <w:szCs w:val="32"/>
          <w:rtl/>
          <w:lang w:bidi="ar-EG"/>
        </w:rPr>
        <w:t xml:space="preserve">التي تنص على أنه "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ب</w:t>
      </w:r>
      <w:r w:rsidR="00D170F2">
        <w:rPr>
          <w:rFonts w:ascii="Traditional Arabic" w:eastAsia="Calibri" w:hAnsi="Traditional Arabic" w:cs="Traditional Arabic" w:hint="cs"/>
          <w:sz w:val="32"/>
          <w:szCs w:val="32"/>
          <w:rtl/>
        </w:rPr>
        <w:t>ُ</w:t>
      </w:r>
      <w:r>
        <w:rPr>
          <w:rFonts w:ascii="Traditional Arabic" w:eastAsia="Calibri" w:hAnsi="Traditional Arabic" w:cs="Traditional Arabic" w:hint="cs"/>
          <w:sz w:val="32"/>
          <w:szCs w:val="32"/>
          <w:rtl/>
        </w:rPr>
        <w:t>عد الكفاءة التشغيلية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 xml:space="preserve">، </w:t>
      </w:r>
      <w:r w:rsidRPr="00906ED8">
        <w:rPr>
          <w:rFonts w:ascii="Traditional Arabic" w:eastAsia="Calibri" w:hAnsi="Traditional Arabic" w:cs="Traditional Arabic"/>
          <w:sz w:val="32"/>
          <w:szCs w:val="32"/>
          <w:rtl/>
          <w:lang w:bidi="ar-EG"/>
        </w:rPr>
        <w:t>تم استخدام نموذج الانحدار الخطي ال</w:t>
      </w:r>
      <w:r>
        <w:rPr>
          <w:rFonts w:ascii="Traditional Arabic" w:eastAsia="Calibri" w:hAnsi="Traditional Arabic" w:cs="Traditional Arabic" w:hint="cs"/>
          <w:sz w:val="32"/>
          <w:szCs w:val="32"/>
          <w:rtl/>
          <w:lang w:bidi="ar-EG"/>
        </w:rPr>
        <w:t xml:space="preserve">متعدد </w:t>
      </w:r>
      <w:r w:rsidRPr="00906ED8">
        <w:rPr>
          <w:rFonts w:ascii="Traditional Arabic" w:eastAsia="Calibri" w:hAnsi="Traditional Arabic" w:cs="Traditional Arabic"/>
          <w:sz w:val="32"/>
          <w:szCs w:val="32"/>
          <w:rtl/>
          <w:lang w:bidi="ar-EG"/>
        </w:rPr>
        <w:t xml:space="preserve">بالطريقة القياسية والذي اعتبر فيه </w:t>
      </w:r>
      <w:r>
        <w:rPr>
          <w:rFonts w:ascii="Traditional Arabic" w:eastAsia="Calibri" w:hAnsi="Traditional Arabic" w:cs="Traditional Arabic" w:hint="cs"/>
          <w:sz w:val="32"/>
          <w:szCs w:val="32"/>
          <w:rtl/>
          <w:lang w:bidi="ar-EG"/>
        </w:rPr>
        <w:t xml:space="preserve">أبعاد 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رضا المرضى</w:t>
      </w:r>
      <w:r w:rsidR="006B1DB3">
        <w:rPr>
          <w:rFonts w:ascii="Traditional Arabic" w:eastAsia="Calibri" w:hAnsi="Traditional Arabic" w:cs="Traditional Arabic" w:hint="cs"/>
          <w:sz w:val="32"/>
          <w:szCs w:val="32"/>
          <w:rtl/>
          <w:lang w:bidi="ar-EG"/>
        </w:rPr>
        <w:t xml:space="preserve"> </w:t>
      </w:r>
      <w:r w:rsidRPr="00906ED8">
        <w:rPr>
          <w:rFonts w:ascii="Traditional Arabic" w:eastAsia="Calibri" w:hAnsi="Traditional Arabic" w:cs="Traditional Arabic"/>
          <w:sz w:val="32"/>
          <w:szCs w:val="32"/>
          <w:rtl/>
          <w:lang w:bidi="ar-EG"/>
        </w:rPr>
        <w:t>كمتغير تابع</w:t>
      </w:r>
      <w:r>
        <w:rPr>
          <w:rFonts w:ascii="Traditional Arabic" w:eastAsia="Calibri" w:hAnsi="Traditional Arabic" w:cs="Traditional Arabic" w:hint="cs"/>
          <w:b/>
          <w:bCs/>
          <w:sz w:val="32"/>
          <w:szCs w:val="32"/>
          <w:rtl/>
          <w:lang w:bidi="ar-EG"/>
        </w:rPr>
        <w:t xml:space="preserve">،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132</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02</w:t>
      </w:r>
      <w:r w:rsidRPr="00B43466">
        <w:rPr>
          <w:rFonts w:ascii="Traditional Arabic" w:eastAsia="Calibri" w:hAnsi="Traditional Arabic" w:cs="Traditional Arabic"/>
          <w:sz w:val="32"/>
          <w:szCs w:val="32"/>
          <w:rtl/>
          <w:lang w:bidi="ar-EG"/>
        </w:rPr>
        <w:t xml:space="preserve">) عند مستوى معنوية (0.01)، وتفسر النتائج </w:t>
      </w:r>
      <w:r>
        <w:rPr>
          <w:rFonts w:ascii="Traditional Arabic" w:eastAsia="Calibri" w:hAnsi="Traditional Arabic" w:cs="Traditional Arabic" w:hint="cs"/>
          <w:sz w:val="32"/>
          <w:szCs w:val="32"/>
          <w:rtl/>
          <w:lang w:bidi="ar-EG"/>
        </w:rPr>
        <w:t xml:space="preserve">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76</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الكفاءة التشغيلية كأحد أبعاد المتغير التابع لجودة الرعاية الطبية، ويظهر ذلك معنوية الانحدار ككل وصلاحيته للتنبؤ.</w:t>
      </w:r>
    </w:p>
    <w:p w14:paraId="123DCCAA" w14:textId="5B46B3B4"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وعند تحليل التأثير النسبي لكل بعد من أبعاد التسويق عبر تطبيقات الهواتف الذكية على الكفاءة التشغيلية كأحد أبعاد المتغير التابع لجودة الرعاية الطبية، أظهرت النتائج أن كل أبعاد المتغير المستقل التسويق عبر تطبيقات الهواتف الذكية لها تأثير رئيس على بعد الكفاءة التشغيلية، حيث أظهرت النتائج أن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092DF7">
        <w:rPr>
          <w:rFonts w:ascii="Traditional Arabic" w:eastAsia="Calibri" w:hAnsi="Traditional Arabic" w:cs="Traditional Arabic"/>
          <w:sz w:val="32"/>
          <w:szCs w:val="32"/>
          <w:rtl/>
          <w:lang w:bidi="ar-EG"/>
        </w:rPr>
        <w:t>تسهيل إدارة المواعيد والخدمات</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(0.320)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(6.878) بمستوى دلاله أقل من (0.05)،</w:t>
      </w:r>
      <w:r w:rsidRPr="003E1F79">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(0.202)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(3.575) بمستوى دلاله أقل من (0.05)، 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(0.148)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(2.897) بمستوى دلاله أقل من (0.05)، كما حقق ب</w:t>
      </w:r>
      <w:r w:rsidR="000974D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(0.131)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(2.492) بمستوى دلاله أقل من (0.05).</w:t>
      </w:r>
    </w:p>
    <w:p w14:paraId="67E159B7" w14:textId="4E65DA20"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CD34B7">
        <w:rPr>
          <w:rFonts w:ascii="Traditional Arabic" w:eastAsia="Calibri" w:hAnsi="Traditional Arabic" w:cs="Traditional Arabic"/>
          <w:sz w:val="32"/>
          <w:szCs w:val="32"/>
          <w:rtl/>
        </w:rPr>
        <w:t>كما أظهرت نتائج التحليل الخاص بالفرضية ال</w:t>
      </w:r>
      <w:r>
        <w:rPr>
          <w:rFonts w:ascii="Traditional Arabic" w:eastAsia="Calibri" w:hAnsi="Traditional Arabic" w:cs="Traditional Arabic" w:hint="cs"/>
          <w:sz w:val="32"/>
          <w:szCs w:val="32"/>
          <w:rtl/>
        </w:rPr>
        <w:t>فرعية الثانية</w:t>
      </w:r>
      <w:r w:rsidR="006B1DB3">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التي تنص على أنه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الكفاءة التشغيلية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 </w:t>
      </w:r>
      <w:r>
        <w:rPr>
          <w:rFonts w:ascii="Traditional Arabic" w:eastAsia="Calibri" w:hAnsi="Traditional Arabic" w:cs="Traditional Arabic" w:hint="cs"/>
          <w:sz w:val="32"/>
          <w:szCs w:val="32"/>
          <w:rtl/>
        </w:rPr>
        <w:t>الكفاءة التشغيلية.</w:t>
      </w:r>
    </w:p>
    <w:p w14:paraId="4B3BB804" w14:textId="77777777" w:rsidR="0062724E" w:rsidRDefault="0062724E" w:rsidP="0062724E">
      <w:pPr>
        <w:shd w:val="clear" w:color="auto" w:fill="FFFFFF" w:themeFill="background1"/>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الفرضية الفرعية الثالثة</w:t>
      </w:r>
      <w:r>
        <w:rPr>
          <w:rFonts w:ascii="Traditional Arabic" w:eastAsia="Calibri" w:hAnsi="Traditional Arabic" w:cs="Traditional Arabic" w:hint="cs"/>
          <w:b/>
          <w:bCs/>
          <w:sz w:val="32"/>
          <w:szCs w:val="32"/>
          <w:rtl/>
        </w:rPr>
        <w:t>: أثر أبعاد التسويق عبر تطبيقات الهواتف الذكية على "جودة الرعاية المقدمة"</w:t>
      </w:r>
    </w:p>
    <w:p w14:paraId="4D0F58EE" w14:textId="77777777" w:rsidR="0062724E" w:rsidRDefault="0062724E" w:rsidP="0062724E">
      <w:pPr>
        <w:shd w:val="clear" w:color="auto" w:fill="FFFFFF" w:themeFill="background1"/>
        <w:bidi/>
        <w:spacing w:after="0" w:line="24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sz w:val="32"/>
          <w:szCs w:val="32"/>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p w14:paraId="60D37661" w14:textId="7667CD9E" w:rsidR="0062724E" w:rsidRPr="00D9755F" w:rsidRDefault="0062724E" w:rsidP="0062724E">
      <w:pPr>
        <w:shd w:val="clear" w:color="auto" w:fill="FFFFFF" w:themeFill="background1"/>
        <w:tabs>
          <w:tab w:val="left" w:pos="1074"/>
        </w:tabs>
        <w:bidi/>
        <w:spacing w:after="0" w:line="240" w:lineRule="auto"/>
        <w:jc w:val="center"/>
        <w:rPr>
          <w:rFonts w:ascii="Traditional Arabic" w:eastAsia="Calibri" w:hAnsi="Traditional Arabic" w:cs="Traditional Arabic"/>
          <w:b/>
          <w:bCs/>
          <w:sz w:val="32"/>
          <w:szCs w:val="32"/>
          <w:rtl/>
        </w:rPr>
      </w:pPr>
      <w:r w:rsidRPr="00D9755F">
        <w:rPr>
          <w:rFonts w:ascii="Traditional Arabic" w:eastAsia="Calibri" w:hAnsi="Traditional Arabic" w:cs="Traditional Arabic" w:hint="cs"/>
          <w:b/>
          <w:bCs/>
          <w:sz w:val="32"/>
          <w:szCs w:val="32"/>
          <w:rtl/>
        </w:rPr>
        <w:t>جدول رقم (</w:t>
      </w:r>
      <w:r w:rsidR="00236858">
        <w:rPr>
          <w:rFonts w:ascii="Traditional Arabic" w:eastAsia="Calibri" w:hAnsi="Traditional Arabic" w:cs="Traditional Arabic" w:hint="cs"/>
          <w:b/>
          <w:bCs/>
          <w:sz w:val="32"/>
          <w:szCs w:val="32"/>
          <w:rtl/>
        </w:rPr>
        <w:t>22</w:t>
      </w:r>
      <w:r w:rsidRPr="00D9755F">
        <w:rPr>
          <w:rFonts w:ascii="Traditional Arabic" w:eastAsia="Calibri" w:hAnsi="Traditional Arabic" w:cs="Traditional Arabic" w:hint="cs"/>
          <w:b/>
          <w:bCs/>
          <w:sz w:val="32"/>
          <w:szCs w:val="32"/>
          <w:rtl/>
        </w:rPr>
        <w:t>) نتائج تحليل الانحدار المتعدد لأثر أبعاد التسويق عبر تطبيقات الهواتف الذكية على جودة الرعاية المقدمة (ن=385)</w:t>
      </w:r>
    </w:p>
    <w:tbl>
      <w:tblPr>
        <w:tblStyle w:val="TableGrid"/>
        <w:bidiVisual/>
        <w:tblW w:w="0" w:type="auto"/>
        <w:jc w:val="center"/>
        <w:tblLook w:val="04A0" w:firstRow="1" w:lastRow="0" w:firstColumn="1" w:lastColumn="0" w:noHBand="0" w:noVBand="1"/>
      </w:tblPr>
      <w:tblGrid>
        <w:gridCol w:w="1410"/>
        <w:gridCol w:w="634"/>
        <w:gridCol w:w="1095"/>
        <w:gridCol w:w="874"/>
        <w:gridCol w:w="879"/>
        <w:gridCol w:w="932"/>
        <w:gridCol w:w="874"/>
        <w:gridCol w:w="799"/>
        <w:gridCol w:w="799"/>
      </w:tblGrid>
      <w:tr w:rsidR="0062724E" w:rsidRPr="00D9755F" w14:paraId="602F07AA" w14:textId="77777777" w:rsidTr="00633C87">
        <w:trPr>
          <w:jc w:val="center"/>
        </w:trPr>
        <w:tc>
          <w:tcPr>
            <w:tcW w:w="2276" w:type="dxa"/>
            <w:gridSpan w:val="2"/>
            <w:tcBorders>
              <w:bottom w:val="single" w:sz="4" w:space="0" w:color="auto"/>
            </w:tcBorders>
            <w:shd w:val="clear" w:color="auto" w:fill="D9D9D9" w:themeFill="background1" w:themeFillShade="D9"/>
            <w:vAlign w:val="center"/>
          </w:tcPr>
          <w:p w14:paraId="2B7151DD"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المرضى (ن=385)</w:t>
            </w:r>
          </w:p>
        </w:tc>
        <w:tc>
          <w:tcPr>
            <w:tcW w:w="1177" w:type="dxa"/>
            <w:vMerge w:val="restart"/>
            <w:shd w:val="clear" w:color="auto" w:fill="D9D9D9" w:themeFill="background1" w:themeFillShade="D9"/>
          </w:tcPr>
          <w:p w14:paraId="355E50F8" w14:textId="77777777" w:rsidR="0062724E" w:rsidRPr="00D9755F" w:rsidRDefault="0062724E" w:rsidP="000F3280">
            <w:pPr>
              <w:tabs>
                <w:tab w:val="left" w:pos="1074"/>
              </w:tabs>
              <w:bidi/>
              <w:spacing w:after="0" w:line="240" w:lineRule="auto"/>
              <w:jc w:val="both"/>
              <w:rPr>
                <w:rFonts w:ascii="Traditional Arabic" w:hAnsi="Traditional Arabic" w:cs="Traditional Arabic"/>
                <w:b/>
                <w:bCs/>
                <w:rtl/>
              </w:rPr>
            </w:pPr>
          </w:p>
          <w:p w14:paraId="7E551115"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الارتباط </w:t>
            </w:r>
            <w:r w:rsidRPr="00D9755F">
              <w:rPr>
                <w:rFonts w:ascii="Traditional Arabic" w:hAnsi="Traditional Arabic" w:cs="Traditional Arabic"/>
                <w:b/>
                <w:bCs/>
              </w:rPr>
              <w:t>R</w:t>
            </w:r>
          </w:p>
        </w:tc>
        <w:tc>
          <w:tcPr>
            <w:tcW w:w="1909" w:type="dxa"/>
            <w:gridSpan w:val="2"/>
            <w:tcBorders>
              <w:bottom w:val="single" w:sz="4" w:space="0" w:color="auto"/>
            </w:tcBorders>
            <w:shd w:val="clear" w:color="auto" w:fill="D9D9D9" w:themeFill="background1" w:themeFillShade="D9"/>
          </w:tcPr>
          <w:p w14:paraId="207D4E6A"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التحديد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1" w:type="dxa"/>
            <w:vMerge w:val="restart"/>
            <w:shd w:val="clear" w:color="auto" w:fill="D9D9D9" w:themeFill="background1" w:themeFillShade="D9"/>
            <w:vAlign w:val="center"/>
          </w:tcPr>
          <w:p w14:paraId="0235EEAF"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(ف)</w:t>
            </w:r>
          </w:p>
          <w:p w14:paraId="6A126F90"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F-Test</w:t>
            </w:r>
          </w:p>
        </w:tc>
        <w:tc>
          <w:tcPr>
            <w:tcW w:w="931" w:type="dxa"/>
            <w:vMerge w:val="restart"/>
            <w:shd w:val="clear" w:color="auto" w:fill="D9D9D9" w:themeFill="background1" w:themeFillShade="D9"/>
            <w:vAlign w:val="center"/>
          </w:tcPr>
          <w:p w14:paraId="604EC5CC"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معامل الانحدار </w:t>
            </w:r>
            <w:r w:rsidRPr="00D9755F">
              <w:rPr>
                <w:rFonts w:ascii="Cambria" w:hAnsi="Cambria" w:cs="Cambria"/>
              </w:rPr>
              <w:t>β</w:t>
            </w:r>
          </w:p>
        </w:tc>
        <w:tc>
          <w:tcPr>
            <w:tcW w:w="830" w:type="dxa"/>
            <w:vMerge w:val="restart"/>
            <w:shd w:val="clear" w:color="auto" w:fill="D9D9D9" w:themeFill="background1" w:themeFillShade="D9"/>
          </w:tcPr>
          <w:p w14:paraId="490715D3"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اختبار (ت)</w:t>
            </w:r>
          </w:p>
          <w:p w14:paraId="2FDD1D04"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Pr>
              <w:t>T-Test</w:t>
            </w:r>
          </w:p>
        </w:tc>
        <w:tc>
          <w:tcPr>
            <w:tcW w:w="830" w:type="dxa"/>
            <w:vMerge w:val="restart"/>
            <w:shd w:val="clear" w:color="auto" w:fill="D9D9D9" w:themeFill="background1" w:themeFillShade="D9"/>
          </w:tcPr>
          <w:p w14:paraId="50AEE25E"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مستوى الدلالة</w:t>
            </w:r>
          </w:p>
        </w:tc>
      </w:tr>
      <w:tr w:rsidR="0062724E" w:rsidRPr="00D9755F" w14:paraId="0069C36B" w14:textId="77777777" w:rsidTr="00633C87">
        <w:trPr>
          <w:jc w:val="center"/>
        </w:trPr>
        <w:tc>
          <w:tcPr>
            <w:tcW w:w="1619" w:type="dxa"/>
            <w:shd w:val="clear" w:color="auto" w:fill="D9D9D9" w:themeFill="background1" w:themeFillShade="D9"/>
            <w:vAlign w:val="center"/>
          </w:tcPr>
          <w:p w14:paraId="0745E498"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rPr>
              <w:t>المتغيرات المستقلة</w:t>
            </w:r>
          </w:p>
        </w:tc>
        <w:tc>
          <w:tcPr>
            <w:tcW w:w="657" w:type="dxa"/>
            <w:shd w:val="clear" w:color="auto" w:fill="D9D9D9" w:themeFill="background1" w:themeFillShade="D9"/>
          </w:tcPr>
          <w:p w14:paraId="1F5F5AE9" w14:textId="77777777" w:rsidR="0062724E" w:rsidRPr="00D9755F" w:rsidRDefault="0062724E" w:rsidP="000F3280">
            <w:pPr>
              <w:spacing w:after="0" w:line="240" w:lineRule="auto"/>
              <w:jc w:val="center"/>
              <w:rPr>
                <w:rFonts w:ascii="Traditional Arabic" w:hAnsi="Traditional Arabic" w:cs="Traditional Arabic"/>
                <w:b/>
                <w:bCs/>
                <w:rtl/>
              </w:rPr>
            </w:pPr>
            <w:r w:rsidRPr="00D9755F">
              <w:rPr>
                <w:rFonts w:ascii="Traditional Arabic" w:hAnsi="Traditional Arabic" w:cs="Traditional Arabic"/>
                <w:b/>
                <w:bCs/>
                <w:rtl/>
              </w:rPr>
              <w:t>المتغير التابع</w:t>
            </w:r>
          </w:p>
        </w:tc>
        <w:tc>
          <w:tcPr>
            <w:tcW w:w="1177" w:type="dxa"/>
            <w:vMerge/>
            <w:shd w:val="clear" w:color="auto" w:fill="8DB3E2" w:themeFill="text2" w:themeFillTint="66"/>
          </w:tcPr>
          <w:p w14:paraId="282F5F42"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shd w:val="clear" w:color="auto" w:fill="D9D9D9" w:themeFill="background1" w:themeFillShade="D9"/>
            <w:vAlign w:val="center"/>
          </w:tcPr>
          <w:p w14:paraId="3C662CCF"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 xml:space="preserve">قيمة  </w:t>
            </w:r>
            <w:r w:rsidRPr="00D9755F">
              <w:rPr>
                <w:rFonts w:ascii="Traditional Arabic" w:hAnsi="Traditional Arabic" w:cs="Traditional Arabic"/>
                <w:b/>
                <w:bCs/>
              </w:rPr>
              <w:t>R</w:t>
            </w:r>
            <w:r w:rsidRPr="00D9755F">
              <w:rPr>
                <w:rFonts w:ascii="Traditional Arabic" w:hAnsi="Traditional Arabic" w:cs="Traditional Arabic"/>
                <w:b/>
                <w:bCs/>
              </w:rPr>
              <w:softHyphen/>
            </w:r>
            <w:r w:rsidRPr="00D9755F">
              <w:rPr>
                <w:rFonts w:ascii="Traditional Arabic" w:hAnsi="Traditional Arabic" w:cs="Traditional Arabic"/>
                <w:b/>
                <w:bCs/>
              </w:rPr>
              <w:softHyphen/>
            </w:r>
            <w:r w:rsidRPr="00D9755F">
              <w:rPr>
                <w:rFonts w:ascii="Traditional Arabic" w:hAnsi="Traditional Arabic" w:cs="Traditional Arabic"/>
                <w:b/>
                <w:bCs/>
                <w:vertAlign w:val="superscript"/>
              </w:rPr>
              <w:t>2</w:t>
            </w:r>
          </w:p>
        </w:tc>
        <w:tc>
          <w:tcPr>
            <w:tcW w:w="978" w:type="dxa"/>
            <w:shd w:val="clear" w:color="auto" w:fill="D9D9D9" w:themeFill="background1" w:themeFillShade="D9"/>
            <w:vAlign w:val="center"/>
          </w:tcPr>
          <w:p w14:paraId="36D1E621"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b/>
                <w:bCs/>
                <w:rtl/>
              </w:rPr>
              <w:t>نسبة التباين</w:t>
            </w:r>
          </w:p>
        </w:tc>
        <w:tc>
          <w:tcPr>
            <w:tcW w:w="971" w:type="dxa"/>
            <w:vMerge/>
            <w:shd w:val="clear" w:color="auto" w:fill="8DB3E2" w:themeFill="text2" w:themeFillTint="66"/>
          </w:tcPr>
          <w:p w14:paraId="2D764D2A"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931" w:type="dxa"/>
            <w:vMerge/>
            <w:shd w:val="clear" w:color="auto" w:fill="8DB3E2" w:themeFill="text2" w:themeFillTint="66"/>
          </w:tcPr>
          <w:p w14:paraId="2E7B218C"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44C2B0CE"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830" w:type="dxa"/>
            <w:vMerge/>
            <w:shd w:val="clear" w:color="auto" w:fill="8DB3E2" w:themeFill="text2" w:themeFillTint="66"/>
          </w:tcPr>
          <w:p w14:paraId="7C05AA78"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r>
      <w:tr w:rsidR="0062724E" w:rsidRPr="00D9755F" w14:paraId="563F31C4" w14:textId="77777777" w:rsidTr="00633C87">
        <w:trPr>
          <w:jc w:val="center"/>
        </w:trPr>
        <w:tc>
          <w:tcPr>
            <w:tcW w:w="1619" w:type="dxa"/>
            <w:vAlign w:val="center"/>
          </w:tcPr>
          <w:p w14:paraId="747AA33B"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الترويج للخدمات الطبية</w:t>
            </w:r>
            <w:r w:rsidRPr="00D9755F">
              <w:rPr>
                <w:rFonts w:ascii="Traditional Arabic" w:eastAsia="Calibri" w:hAnsi="Traditional Arabic" w:cs="Traditional Arabic"/>
                <w:rtl/>
                <w:lang w:bidi="ar-EG"/>
              </w:rPr>
              <w:t xml:space="preserve"> </w:t>
            </w:r>
            <w:r w:rsidRPr="00D9755F">
              <w:rPr>
                <w:rFonts w:ascii="Traditional Arabic" w:hAnsi="Traditional Arabic" w:cs="Traditional Arabic"/>
                <w:b/>
                <w:bCs/>
                <w:rtl/>
                <w:lang w:bidi="ar-EG"/>
              </w:rPr>
              <w:t>عبر التطبيقات الذكية</w:t>
            </w:r>
          </w:p>
        </w:tc>
        <w:tc>
          <w:tcPr>
            <w:tcW w:w="657" w:type="dxa"/>
            <w:vMerge w:val="restart"/>
            <w:textDirection w:val="btLr"/>
          </w:tcPr>
          <w:p w14:paraId="1FD4F397" w14:textId="77777777" w:rsidR="0062724E" w:rsidRPr="00D9755F" w:rsidRDefault="0062724E" w:rsidP="000F3280">
            <w:pPr>
              <w:spacing w:after="0" w:line="240" w:lineRule="auto"/>
              <w:ind w:left="113" w:right="113"/>
              <w:jc w:val="center"/>
              <w:rPr>
                <w:rFonts w:ascii="Traditional Arabic" w:hAnsi="Traditional Arabic" w:cs="Traditional Arabic"/>
                <w:b/>
                <w:bCs/>
                <w:rtl/>
              </w:rPr>
            </w:pPr>
            <w:r w:rsidRPr="00D9755F">
              <w:rPr>
                <w:rFonts w:ascii="Traditional Arabic" w:hAnsi="Traditional Arabic" w:cs="Traditional Arabic"/>
                <w:b/>
                <w:bCs/>
                <w:rtl/>
              </w:rPr>
              <w:t>جودة الرعاية المقدمة</w:t>
            </w:r>
          </w:p>
        </w:tc>
        <w:tc>
          <w:tcPr>
            <w:tcW w:w="1177" w:type="dxa"/>
          </w:tcPr>
          <w:p w14:paraId="4791B1F6"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0.649</w:t>
            </w:r>
            <w:r w:rsidRPr="00D9755F">
              <w:rPr>
                <w:rFonts w:ascii="Traditional Arabic" w:hAnsi="Traditional Arabic" w:cs="Traditional Arabic"/>
                <w:color w:val="000000"/>
                <w:rtl/>
                <w:lang w:bidi="ar-EG"/>
              </w:rPr>
              <w:t>**</w:t>
            </w:r>
          </w:p>
        </w:tc>
        <w:tc>
          <w:tcPr>
            <w:tcW w:w="931" w:type="dxa"/>
            <w:vMerge w:val="restart"/>
          </w:tcPr>
          <w:p w14:paraId="3B64F67F"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2B512E9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6475497E"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0291638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r w:rsidRPr="00D9755F">
              <w:rPr>
                <w:rFonts w:ascii="Traditional Arabic" w:hAnsi="Traditional Arabic" w:cs="Traditional Arabic"/>
                <w:color w:val="000000"/>
                <w:lang w:bidi="ar-EG"/>
              </w:rPr>
              <w:t>0.737</w:t>
            </w:r>
          </w:p>
          <w:p w14:paraId="1EA41C7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val="restart"/>
          </w:tcPr>
          <w:p w14:paraId="18E3F233"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7BCF3C28"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5843BC1F"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3994D930"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%73</w:t>
            </w:r>
          </w:p>
        </w:tc>
        <w:tc>
          <w:tcPr>
            <w:tcW w:w="971" w:type="dxa"/>
            <w:vMerge w:val="restart"/>
          </w:tcPr>
          <w:p w14:paraId="1E5CDDCE"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6BB5F9BB"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3F3A693A" w14:textId="77777777" w:rsidR="0062724E" w:rsidRPr="00D9755F" w:rsidRDefault="0062724E" w:rsidP="000F3280">
            <w:pPr>
              <w:tabs>
                <w:tab w:val="left" w:pos="1074"/>
              </w:tabs>
              <w:bidi/>
              <w:spacing w:after="0" w:line="240" w:lineRule="auto"/>
              <w:jc w:val="center"/>
              <w:rPr>
                <w:rFonts w:ascii="Traditional Arabic" w:hAnsi="Traditional Arabic" w:cs="Traditional Arabic"/>
                <w:color w:val="000000"/>
                <w:lang w:bidi="ar-EG"/>
              </w:rPr>
            </w:pPr>
          </w:p>
          <w:p w14:paraId="3EE3BE4C"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113.20</w:t>
            </w:r>
          </w:p>
        </w:tc>
        <w:tc>
          <w:tcPr>
            <w:tcW w:w="931" w:type="dxa"/>
          </w:tcPr>
          <w:p w14:paraId="4208367C"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0.174</w:t>
            </w:r>
          </w:p>
        </w:tc>
        <w:tc>
          <w:tcPr>
            <w:tcW w:w="830" w:type="dxa"/>
          </w:tcPr>
          <w:p w14:paraId="501F1AD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3.068</w:t>
            </w:r>
          </w:p>
        </w:tc>
        <w:tc>
          <w:tcPr>
            <w:tcW w:w="830" w:type="dxa"/>
          </w:tcPr>
          <w:p w14:paraId="5454DA15"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0.002</w:t>
            </w:r>
          </w:p>
        </w:tc>
      </w:tr>
      <w:tr w:rsidR="0062724E" w:rsidRPr="00D9755F" w14:paraId="7C90E114" w14:textId="77777777" w:rsidTr="00633C87">
        <w:trPr>
          <w:jc w:val="center"/>
        </w:trPr>
        <w:tc>
          <w:tcPr>
            <w:tcW w:w="1619" w:type="dxa"/>
            <w:vAlign w:val="center"/>
          </w:tcPr>
          <w:p w14:paraId="516519BF"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 xml:space="preserve">التفاعل المباشر مع </w:t>
            </w:r>
            <w:r>
              <w:rPr>
                <w:rFonts w:ascii="Traditional Arabic" w:hAnsi="Traditional Arabic" w:cs="Traditional Arabic"/>
                <w:b/>
                <w:bCs/>
                <w:rtl/>
                <w:lang w:bidi="ar-EG"/>
              </w:rPr>
              <w:t>المرضى</w:t>
            </w:r>
          </w:p>
        </w:tc>
        <w:tc>
          <w:tcPr>
            <w:tcW w:w="657" w:type="dxa"/>
            <w:vMerge/>
          </w:tcPr>
          <w:p w14:paraId="2E99A3A8"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72833C1"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0.619</w:t>
            </w:r>
            <w:r w:rsidRPr="00D9755F">
              <w:rPr>
                <w:rFonts w:ascii="Traditional Arabic" w:hAnsi="Traditional Arabic" w:cs="Traditional Arabic"/>
                <w:color w:val="000000"/>
                <w:rtl/>
                <w:lang w:bidi="ar-EG"/>
              </w:rPr>
              <w:t>**</w:t>
            </w:r>
          </w:p>
        </w:tc>
        <w:tc>
          <w:tcPr>
            <w:tcW w:w="931" w:type="dxa"/>
            <w:vMerge/>
          </w:tcPr>
          <w:p w14:paraId="3C565725"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5759ECB9"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2FDB5D95"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0DA1F7F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0.071</w:t>
            </w:r>
          </w:p>
        </w:tc>
        <w:tc>
          <w:tcPr>
            <w:tcW w:w="830" w:type="dxa"/>
          </w:tcPr>
          <w:p w14:paraId="19B1B816"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1.343</w:t>
            </w:r>
          </w:p>
        </w:tc>
        <w:tc>
          <w:tcPr>
            <w:tcW w:w="830" w:type="dxa"/>
          </w:tcPr>
          <w:p w14:paraId="51EFEE2C"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0.180</w:t>
            </w:r>
          </w:p>
        </w:tc>
      </w:tr>
      <w:tr w:rsidR="0062724E" w:rsidRPr="00D9755F" w14:paraId="35C58DE0" w14:textId="77777777" w:rsidTr="00633C87">
        <w:trPr>
          <w:jc w:val="center"/>
        </w:trPr>
        <w:tc>
          <w:tcPr>
            <w:tcW w:w="1619" w:type="dxa"/>
            <w:vAlign w:val="center"/>
          </w:tcPr>
          <w:p w14:paraId="5D17A6F6"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توفير المعلومات الصحية الموثوقة</w:t>
            </w:r>
          </w:p>
        </w:tc>
        <w:tc>
          <w:tcPr>
            <w:tcW w:w="657" w:type="dxa"/>
            <w:vMerge/>
          </w:tcPr>
          <w:p w14:paraId="6F6D1E61"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48336879"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0.678</w:t>
            </w:r>
            <w:r w:rsidRPr="00D9755F">
              <w:rPr>
                <w:rFonts w:ascii="Traditional Arabic" w:hAnsi="Traditional Arabic" w:cs="Traditional Arabic"/>
                <w:color w:val="000000"/>
                <w:rtl/>
                <w:lang w:bidi="ar-EG"/>
              </w:rPr>
              <w:t>**</w:t>
            </w:r>
          </w:p>
        </w:tc>
        <w:tc>
          <w:tcPr>
            <w:tcW w:w="931" w:type="dxa"/>
            <w:vMerge/>
          </w:tcPr>
          <w:p w14:paraId="773BBFE6"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4A3DC18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3E3561E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20F8E3C9"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0.267</w:t>
            </w:r>
          </w:p>
        </w:tc>
        <w:tc>
          <w:tcPr>
            <w:tcW w:w="830" w:type="dxa"/>
          </w:tcPr>
          <w:p w14:paraId="074750D8"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5.212</w:t>
            </w:r>
          </w:p>
        </w:tc>
        <w:tc>
          <w:tcPr>
            <w:tcW w:w="830" w:type="dxa"/>
          </w:tcPr>
          <w:p w14:paraId="55F51222"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0.000</w:t>
            </w:r>
          </w:p>
        </w:tc>
      </w:tr>
      <w:tr w:rsidR="0062724E" w:rsidRPr="00D9755F" w14:paraId="0049E234" w14:textId="77777777" w:rsidTr="00633C87">
        <w:trPr>
          <w:jc w:val="center"/>
        </w:trPr>
        <w:tc>
          <w:tcPr>
            <w:tcW w:w="1619" w:type="dxa"/>
            <w:vAlign w:val="center"/>
          </w:tcPr>
          <w:p w14:paraId="76E096F3"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r w:rsidRPr="00D9755F">
              <w:rPr>
                <w:rFonts w:ascii="Traditional Arabic" w:hAnsi="Traditional Arabic" w:cs="Traditional Arabic"/>
                <w:b/>
                <w:bCs/>
                <w:rtl/>
                <w:lang w:bidi="ar-EG"/>
              </w:rPr>
              <w:t>تسهيل إدارة المواعيد والخدمات</w:t>
            </w:r>
          </w:p>
        </w:tc>
        <w:tc>
          <w:tcPr>
            <w:tcW w:w="657" w:type="dxa"/>
            <w:vMerge/>
          </w:tcPr>
          <w:p w14:paraId="210BDA8C" w14:textId="77777777" w:rsidR="0062724E" w:rsidRPr="00D9755F" w:rsidRDefault="0062724E" w:rsidP="000F3280">
            <w:pPr>
              <w:tabs>
                <w:tab w:val="left" w:pos="1074"/>
              </w:tabs>
              <w:bidi/>
              <w:spacing w:after="0" w:line="240" w:lineRule="auto"/>
              <w:jc w:val="both"/>
              <w:rPr>
                <w:rFonts w:ascii="Traditional Arabic" w:eastAsia="Calibri" w:hAnsi="Traditional Arabic" w:cs="Traditional Arabic"/>
                <w:rtl/>
                <w:lang w:bidi="ar-EG"/>
              </w:rPr>
            </w:pPr>
          </w:p>
        </w:tc>
        <w:tc>
          <w:tcPr>
            <w:tcW w:w="1177" w:type="dxa"/>
          </w:tcPr>
          <w:p w14:paraId="5ECBE07C"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0.647</w:t>
            </w:r>
            <w:r w:rsidRPr="00D9755F">
              <w:rPr>
                <w:rFonts w:ascii="Traditional Arabic" w:hAnsi="Traditional Arabic" w:cs="Traditional Arabic"/>
                <w:color w:val="000000"/>
                <w:rtl/>
                <w:lang w:bidi="ar-EG"/>
              </w:rPr>
              <w:t>**</w:t>
            </w:r>
          </w:p>
        </w:tc>
        <w:tc>
          <w:tcPr>
            <w:tcW w:w="931" w:type="dxa"/>
            <w:vMerge/>
          </w:tcPr>
          <w:p w14:paraId="4E6FD4A8"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8" w:type="dxa"/>
            <w:vMerge/>
          </w:tcPr>
          <w:p w14:paraId="333E022E"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71" w:type="dxa"/>
            <w:vMerge/>
          </w:tcPr>
          <w:p w14:paraId="6CE66DAF"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p>
        </w:tc>
        <w:tc>
          <w:tcPr>
            <w:tcW w:w="931" w:type="dxa"/>
          </w:tcPr>
          <w:p w14:paraId="5F0ABDA5"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0.230</w:t>
            </w:r>
          </w:p>
        </w:tc>
        <w:tc>
          <w:tcPr>
            <w:tcW w:w="830" w:type="dxa"/>
          </w:tcPr>
          <w:p w14:paraId="3A1A5283"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4.926</w:t>
            </w:r>
          </w:p>
        </w:tc>
        <w:tc>
          <w:tcPr>
            <w:tcW w:w="830" w:type="dxa"/>
          </w:tcPr>
          <w:p w14:paraId="1EDC30D3" w14:textId="77777777" w:rsidR="0062724E" w:rsidRPr="00D9755F" w:rsidRDefault="0062724E" w:rsidP="000F3280">
            <w:pPr>
              <w:tabs>
                <w:tab w:val="left" w:pos="1074"/>
              </w:tabs>
              <w:bidi/>
              <w:spacing w:after="0" w:line="240" w:lineRule="auto"/>
              <w:jc w:val="center"/>
              <w:rPr>
                <w:rFonts w:ascii="Traditional Arabic" w:eastAsia="Calibri" w:hAnsi="Traditional Arabic" w:cs="Traditional Arabic"/>
                <w:rtl/>
                <w:lang w:bidi="ar-EG"/>
              </w:rPr>
            </w:pPr>
            <w:r w:rsidRPr="00D9755F">
              <w:rPr>
                <w:rFonts w:ascii="Traditional Arabic" w:hAnsi="Traditional Arabic" w:cs="Traditional Arabic"/>
                <w:color w:val="000000"/>
                <w:lang w:bidi="ar-EG"/>
              </w:rPr>
              <w:t>0.000</w:t>
            </w:r>
          </w:p>
        </w:tc>
      </w:tr>
    </w:tbl>
    <w:p w14:paraId="2D77864F" w14:textId="77777777" w:rsidR="0062724E" w:rsidRDefault="0062724E" w:rsidP="0062724E">
      <w:pPr>
        <w:tabs>
          <w:tab w:val="center" w:pos="10003"/>
        </w:tabs>
        <w:spacing w:before="60" w:after="60" w:line="240" w:lineRule="auto"/>
        <w:jc w:val="center"/>
        <w:outlineLvl w:val="1"/>
        <w:rPr>
          <w:rFonts w:ascii="Simplified Arabic" w:hAnsi="Simplified Arabic"/>
          <w:b/>
          <w:bCs/>
          <w:rtl/>
        </w:rPr>
      </w:pPr>
      <w:r>
        <w:rPr>
          <w:rFonts w:ascii="Simplified Arabic" w:hAnsi="Simplified Arabic"/>
          <w:b/>
          <w:bCs/>
          <w:sz w:val="20"/>
          <w:szCs w:val="20"/>
          <w:rtl/>
        </w:rPr>
        <w:t xml:space="preserve">** معنوي عند (0.01)                          </w:t>
      </w:r>
      <w:r>
        <w:rPr>
          <w:rFonts w:ascii="Simplified Arabic" w:hAnsi="Simplified Arabic" w:hint="cs"/>
          <w:b/>
          <w:bCs/>
          <w:sz w:val="20"/>
          <w:szCs w:val="20"/>
          <w:rtl/>
        </w:rPr>
        <w:t xml:space="preserve"> </w:t>
      </w:r>
      <w:r>
        <w:rPr>
          <w:rFonts w:ascii="Simplified Arabic" w:hAnsi="Simplified Arabic"/>
          <w:b/>
          <w:bCs/>
          <w:sz w:val="20"/>
          <w:szCs w:val="20"/>
          <w:rtl/>
        </w:rPr>
        <w:t xml:space="preserve">                                           * معنوي عند (0.05)</w:t>
      </w:r>
    </w:p>
    <w:p w14:paraId="0810F36B" w14:textId="7D3D299D"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3A6AF7">
        <w:rPr>
          <w:rFonts w:ascii="Traditional Arabic" w:eastAsia="Calibri" w:hAnsi="Traditional Arabic" w:cs="Traditional Arabic"/>
          <w:sz w:val="32"/>
          <w:szCs w:val="32"/>
          <w:rtl/>
          <w:lang w:bidi="ar-EG"/>
        </w:rPr>
        <w:t>لاختبار الفرضية ال</w:t>
      </w:r>
      <w:r>
        <w:rPr>
          <w:rFonts w:ascii="Traditional Arabic" w:eastAsia="Calibri" w:hAnsi="Traditional Arabic" w:cs="Traditional Arabic" w:hint="cs"/>
          <w:sz w:val="32"/>
          <w:szCs w:val="32"/>
          <w:rtl/>
          <w:lang w:bidi="ar-EG"/>
        </w:rPr>
        <w:t>فرعية الثالثة</w:t>
      </w:r>
      <w:r w:rsidRPr="003A6AF7">
        <w:rPr>
          <w:rFonts w:ascii="Traditional Arabic" w:eastAsia="Calibri" w:hAnsi="Traditional Arabic" w:cs="Traditional Arabic"/>
          <w:sz w:val="32"/>
          <w:szCs w:val="32"/>
          <w:rtl/>
          <w:lang w:bidi="ar-EG"/>
        </w:rPr>
        <w:t xml:space="preserve"> للدراسة </w:t>
      </w:r>
      <w:r>
        <w:rPr>
          <w:rFonts w:ascii="Traditional Arabic" w:eastAsia="Calibri" w:hAnsi="Traditional Arabic" w:cs="Traditional Arabic" w:hint="cs"/>
          <w:sz w:val="32"/>
          <w:szCs w:val="32"/>
          <w:rtl/>
          <w:lang w:bidi="ar-EG"/>
        </w:rPr>
        <w:t xml:space="preserve">التي تنص على أنه "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جودة الرعاية المقدمة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 xml:space="preserve">، </w:t>
      </w:r>
      <w:r w:rsidRPr="00906ED8">
        <w:rPr>
          <w:rFonts w:ascii="Traditional Arabic" w:eastAsia="Calibri" w:hAnsi="Traditional Arabic" w:cs="Traditional Arabic"/>
          <w:sz w:val="32"/>
          <w:szCs w:val="32"/>
          <w:rtl/>
          <w:lang w:bidi="ar-EG"/>
        </w:rPr>
        <w:t>تم استخدام نموذج الانحدار الخطي ال</w:t>
      </w:r>
      <w:r>
        <w:rPr>
          <w:rFonts w:ascii="Traditional Arabic" w:eastAsia="Calibri" w:hAnsi="Traditional Arabic" w:cs="Traditional Arabic" w:hint="cs"/>
          <w:sz w:val="32"/>
          <w:szCs w:val="32"/>
          <w:rtl/>
          <w:lang w:bidi="ar-EG"/>
        </w:rPr>
        <w:t xml:space="preserve">متعدد </w:t>
      </w:r>
      <w:r w:rsidRPr="00906ED8">
        <w:rPr>
          <w:rFonts w:ascii="Traditional Arabic" w:eastAsia="Calibri" w:hAnsi="Traditional Arabic" w:cs="Traditional Arabic"/>
          <w:sz w:val="32"/>
          <w:szCs w:val="32"/>
          <w:rtl/>
          <w:lang w:bidi="ar-EG"/>
        </w:rPr>
        <w:t xml:space="preserve">بالطريقة القياسية والذي اعتبر فيه </w:t>
      </w:r>
      <w:r>
        <w:rPr>
          <w:rFonts w:ascii="Traditional Arabic" w:eastAsia="Calibri" w:hAnsi="Traditional Arabic" w:cs="Traditional Arabic" w:hint="cs"/>
          <w:sz w:val="32"/>
          <w:szCs w:val="32"/>
          <w:rtl/>
          <w:lang w:bidi="ar-EG"/>
        </w:rPr>
        <w:t xml:space="preserve">أبعاد التسويق عبر تطبيقات الهواتف الذكية </w:t>
      </w:r>
      <w:r w:rsidRPr="00906ED8">
        <w:rPr>
          <w:rFonts w:ascii="Traditional Arabic" w:eastAsia="Calibri" w:hAnsi="Traditional Arabic" w:cs="Traditional Arabic"/>
          <w:sz w:val="32"/>
          <w:szCs w:val="32"/>
          <w:rtl/>
          <w:lang w:bidi="ar-EG"/>
        </w:rPr>
        <w:t xml:space="preserve">كمتغير مستقل مفسر ومتغير </w:t>
      </w:r>
      <w:r>
        <w:rPr>
          <w:rFonts w:ascii="Traditional Arabic" w:eastAsia="Calibri" w:hAnsi="Traditional Arabic" w:cs="Traditional Arabic" w:hint="cs"/>
          <w:sz w:val="32"/>
          <w:szCs w:val="32"/>
          <w:rtl/>
          <w:lang w:bidi="ar-EG"/>
        </w:rPr>
        <w:t>جودة الرعاية المقدمة</w:t>
      </w:r>
      <w:r w:rsidR="006B1DB3">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كأحد أبعاد المتغير التابع</w:t>
      </w:r>
      <w:r w:rsidRPr="006A5101">
        <w:rPr>
          <w:rFonts w:ascii="Traditional Arabic" w:eastAsia="Calibri" w:hAnsi="Traditional Arabic" w:cs="Traditional Arabic" w:hint="cs"/>
          <w:sz w:val="32"/>
          <w:szCs w:val="32"/>
          <w:rtl/>
          <w:lang w:bidi="ar-EG"/>
        </w:rPr>
        <w:t xml:space="preserve"> لجودة الرعاية الطبية، </w:t>
      </w:r>
      <w:r w:rsidRPr="00B43466">
        <w:rPr>
          <w:rFonts w:ascii="Traditional Arabic" w:eastAsia="Calibri" w:hAnsi="Traditional Arabic" w:cs="Traditional Arabic"/>
          <w:sz w:val="32"/>
          <w:szCs w:val="32"/>
          <w:rtl/>
          <w:lang w:bidi="ar-EG"/>
        </w:rPr>
        <w:t xml:space="preserve">فقد أظهرت نتاج نموذج الانحدار أن نموذج الانحدار معنوي وذلك من خلال قيمة </w:t>
      </w:r>
      <w:r w:rsidRPr="004355B7">
        <w:rPr>
          <w:rFonts w:asciiTheme="majorBidi" w:eastAsia="Calibri" w:hAnsiTheme="majorBidi" w:cstheme="majorBidi"/>
          <w:sz w:val="28"/>
          <w:szCs w:val="28"/>
          <w:rtl/>
          <w:lang w:bidi="ar-EG"/>
        </w:rPr>
        <w:t>(</w:t>
      </w:r>
      <w:r w:rsidRPr="004355B7">
        <w:rPr>
          <w:rFonts w:asciiTheme="majorBidi" w:eastAsia="Calibri" w:hAnsiTheme="majorBidi" w:cstheme="majorBidi"/>
          <w:sz w:val="28"/>
          <w:szCs w:val="28"/>
          <w:lang w:bidi="ar-EG"/>
        </w:rPr>
        <w:t>f</w:t>
      </w:r>
      <w:r w:rsidRPr="004355B7">
        <w:rPr>
          <w:rFonts w:asciiTheme="majorBidi" w:eastAsia="Calibri" w:hAnsiTheme="majorBidi" w:cstheme="majorBidi"/>
          <w:sz w:val="28"/>
          <w:szCs w:val="28"/>
          <w:rtl/>
          <w:lang w:bidi="ar-EG"/>
        </w:rPr>
        <w:t>)</w:t>
      </w:r>
      <w:r w:rsidRPr="004355B7">
        <w:rPr>
          <w:rFonts w:ascii="Traditional Arabic" w:eastAsia="Calibri" w:hAnsi="Traditional Arabic" w:cs="Traditional Arabic"/>
          <w:sz w:val="28"/>
          <w:szCs w:val="28"/>
          <w:rtl/>
          <w:lang w:bidi="ar-EG"/>
        </w:rPr>
        <w:t xml:space="preserve"> </w:t>
      </w:r>
      <w:r w:rsidRPr="00B43466">
        <w:rPr>
          <w:rFonts w:ascii="Traditional Arabic" w:eastAsia="Calibri" w:hAnsi="Traditional Arabic" w:cs="Traditional Arabic"/>
          <w:sz w:val="32"/>
          <w:szCs w:val="32"/>
          <w:rtl/>
          <w:lang w:bidi="ar-EG"/>
        </w:rPr>
        <w:t>البالغة (</w:t>
      </w:r>
      <w:r>
        <w:rPr>
          <w:rFonts w:ascii="Traditional Arabic" w:eastAsia="Calibri" w:hAnsi="Traditional Arabic" w:cs="Traditional Arabic" w:hint="cs"/>
          <w:sz w:val="32"/>
          <w:szCs w:val="32"/>
          <w:rtl/>
          <w:lang w:bidi="ar-EG"/>
        </w:rPr>
        <w:t>113</w:t>
      </w:r>
      <w:r w:rsidRPr="00B43466">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20</w:t>
      </w:r>
      <w:r w:rsidRPr="00B43466">
        <w:rPr>
          <w:rFonts w:ascii="Traditional Arabic" w:eastAsia="Calibri" w:hAnsi="Traditional Arabic" w:cs="Traditional Arabic"/>
          <w:sz w:val="32"/>
          <w:szCs w:val="32"/>
          <w:rtl/>
          <w:lang w:bidi="ar-EG"/>
        </w:rPr>
        <w:t>) عند مستوى معنوية (0.01)، وتفسر النتائج</w:t>
      </w:r>
      <w:r>
        <w:rPr>
          <w:rFonts w:ascii="Traditional Arabic" w:eastAsia="Calibri" w:hAnsi="Traditional Arabic" w:cs="Traditional Arabic" w:hint="cs"/>
          <w:sz w:val="32"/>
          <w:szCs w:val="32"/>
          <w:rtl/>
          <w:lang w:bidi="ar-EG"/>
        </w:rPr>
        <w:t xml:space="preserve"> في ضوء معامل التحديد </w:t>
      </w:r>
      <w:r w:rsidRPr="006A5101">
        <w:rPr>
          <w:rFonts w:asciiTheme="majorBidi" w:eastAsia="Calibri" w:hAnsiTheme="majorBidi" w:cstheme="majorBidi"/>
          <w:sz w:val="28"/>
          <w:szCs w:val="28"/>
          <w:rtl/>
          <w:lang w:bidi="ar-EG"/>
        </w:rPr>
        <w:t>(</w:t>
      </w:r>
      <w:r w:rsidRPr="006A5101">
        <w:rPr>
          <w:rFonts w:asciiTheme="majorBidi" w:hAnsiTheme="majorBidi" w:cstheme="majorBidi"/>
          <w:sz w:val="28"/>
          <w:szCs w:val="28"/>
        </w:rPr>
        <w:t>R</w:t>
      </w:r>
      <w:r w:rsidRPr="006A5101">
        <w:rPr>
          <w:rFonts w:asciiTheme="majorBidi" w:hAnsiTheme="majorBidi" w:cstheme="majorBidi"/>
          <w:sz w:val="28"/>
          <w:szCs w:val="28"/>
        </w:rPr>
        <w:softHyphen/>
      </w:r>
      <w:r w:rsidRPr="006A5101">
        <w:rPr>
          <w:rFonts w:asciiTheme="majorBidi" w:hAnsiTheme="majorBidi" w:cstheme="majorBidi"/>
          <w:sz w:val="28"/>
          <w:szCs w:val="28"/>
        </w:rPr>
        <w:softHyphen/>
      </w:r>
      <w:r w:rsidRPr="006A5101">
        <w:rPr>
          <w:rFonts w:asciiTheme="majorBidi" w:hAnsiTheme="majorBidi" w:cstheme="majorBidi"/>
          <w:sz w:val="28"/>
          <w:szCs w:val="28"/>
          <w:vertAlign w:val="superscript"/>
        </w:rPr>
        <w:t>2</w:t>
      </w:r>
      <w:r w:rsidRPr="006A5101">
        <w:rPr>
          <w:rFonts w:asciiTheme="majorBidi" w:eastAsia="Calibri" w:hAnsiTheme="majorBidi" w:cstheme="majorBidi"/>
          <w:sz w:val="28"/>
          <w:szCs w:val="28"/>
          <w:rtl/>
          <w:lang w:bidi="ar-EG"/>
        </w:rPr>
        <w:t>)</w:t>
      </w:r>
      <w:r>
        <w:rPr>
          <w:rFonts w:ascii="Traditional Arabic" w:eastAsia="Calibri" w:hAnsi="Traditional Arabic" w:cs="Traditional Arabic" w:hint="cs"/>
          <w:sz w:val="32"/>
          <w:szCs w:val="32"/>
          <w:rtl/>
          <w:lang w:bidi="ar-EG"/>
        </w:rPr>
        <w:t xml:space="preserve"> </w:t>
      </w:r>
      <w:r w:rsidRPr="00B43466">
        <w:rPr>
          <w:rFonts w:ascii="Traditional Arabic" w:eastAsia="Calibri" w:hAnsi="Traditional Arabic" w:cs="Traditional Arabic"/>
          <w:sz w:val="32"/>
          <w:szCs w:val="32"/>
          <w:rtl/>
          <w:lang w:bidi="ar-EG"/>
        </w:rPr>
        <w:t xml:space="preserve">أن متغير </w:t>
      </w:r>
      <w:r>
        <w:rPr>
          <w:rFonts w:ascii="Traditional Arabic" w:eastAsia="Calibri" w:hAnsi="Traditional Arabic" w:cs="Traditional Arabic" w:hint="cs"/>
          <w:sz w:val="32"/>
          <w:szCs w:val="32"/>
          <w:rtl/>
          <w:lang w:bidi="ar-EG"/>
        </w:rPr>
        <w:t>التسويق عبر تطبيقات الهواتف الذكية</w:t>
      </w:r>
      <w:r w:rsidRPr="00B43466">
        <w:rPr>
          <w:rFonts w:ascii="Traditional Arabic" w:eastAsia="Calibri" w:hAnsi="Traditional Arabic" w:cs="Traditional Arabic"/>
          <w:sz w:val="32"/>
          <w:szCs w:val="32"/>
          <w:rtl/>
          <w:lang w:bidi="ar-EG"/>
        </w:rPr>
        <w:t xml:space="preserve"> يفسر </w:t>
      </w:r>
      <w:r>
        <w:rPr>
          <w:rFonts w:ascii="Traditional Arabic" w:eastAsia="Calibri" w:hAnsi="Traditional Arabic" w:cs="Traditional Arabic" w:hint="cs"/>
          <w:sz w:val="32"/>
          <w:szCs w:val="32"/>
          <w:rtl/>
          <w:lang w:bidi="ar-EG"/>
        </w:rPr>
        <w:t xml:space="preserve">بنسبة </w:t>
      </w:r>
      <w:r w:rsidRPr="00B43466">
        <w:rPr>
          <w:rFonts w:ascii="Traditional Arabic" w:eastAsia="Calibri" w:hAnsi="Traditional Arabic" w:cs="Traditional Arabic"/>
          <w:sz w:val="32"/>
          <w:szCs w:val="32"/>
          <w:rtl/>
          <w:lang w:bidi="ar-EG"/>
        </w:rPr>
        <w:t>(%</w:t>
      </w:r>
      <w:r>
        <w:rPr>
          <w:rFonts w:ascii="Traditional Arabic" w:eastAsia="Calibri" w:hAnsi="Traditional Arabic" w:cs="Traditional Arabic" w:hint="cs"/>
          <w:sz w:val="32"/>
          <w:szCs w:val="32"/>
          <w:rtl/>
          <w:lang w:bidi="ar-EG"/>
        </w:rPr>
        <w:t>73</w:t>
      </w:r>
      <w:r w:rsidRPr="00B43466">
        <w:rPr>
          <w:rFonts w:ascii="Traditional Arabic" w:eastAsia="Calibri" w:hAnsi="Traditional Arabic" w:cs="Traditional Arabic"/>
          <w:sz w:val="32"/>
          <w:szCs w:val="32"/>
          <w:rtl/>
          <w:lang w:bidi="ar-EG"/>
        </w:rPr>
        <w:t xml:space="preserve">) من التباين الحاصل في </w:t>
      </w:r>
      <w:r>
        <w:rPr>
          <w:rFonts w:ascii="Traditional Arabic" w:eastAsia="Calibri" w:hAnsi="Traditional Arabic" w:cs="Traditional Arabic" w:hint="cs"/>
          <w:sz w:val="32"/>
          <w:szCs w:val="32"/>
          <w:rtl/>
          <w:lang w:bidi="ar-EG"/>
        </w:rPr>
        <w:t>جودة الرعاية المقدمة كأحد أبعاد المتغير التابع جودة الرعاية الطبية، ويظهر ذلك معنوية الانحدار ككل وصلاحيته للتنبؤ.</w:t>
      </w:r>
    </w:p>
    <w:p w14:paraId="0D570BBE" w14:textId="57F6E8CF"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وعند تحليل التأثير النسبي لكل ب</w:t>
      </w:r>
      <w:r w:rsidR="00A62195">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عد من أبعاد التسويق عبر تطبيقات الهواتف الذكية على رضا المرضى كأحد أبعاد المتغير التابع لجودة الرعاية الطبية، أ</w:t>
      </w:r>
      <w:r w:rsidR="00A62195">
        <w:rPr>
          <w:rFonts w:ascii="Traditional Arabic" w:eastAsia="Calibri" w:hAnsi="Traditional Arabic" w:cs="Traditional Arabic" w:hint="cs"/>
          <w:sz w:val="32"/>
          <w:szCs w:val="32"/>
          <w:rtl/>
          <w:lang w:bidi="ar-EG"/>
        </w:rPr>
        <w:t>ظ</w:t>
      </w:r>
      <w:r>
        <w:rPr>
          <w:rFonts w:ascii="Traditional Arabic" w:eastAsia="Calibri" w:hAnsi="Traditional Arabic" w:cs="Traditional Arabic" w:hint="cs"/>
          <w:sz w:val="32"/>
          <w:szCs w:val="32"/>
          <w:rtl/>
          <w:lang w:bidi="ar-EG"/>
        </w:rPr>
        <w:t>هرت النتائج أن كل أبعاد المتغير المستقل التسويق عبر تطبيقات الهواتف الذكية لها تأثير رئيس على ب</w:t>
      </w:r>
      <w:r w:rsidR="00A62195">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عد جودة الرعاية المقدمة، حيث أظهرت النتائج أن ب</w:t>
      </w:r>
      <w:r w:rsidR="00A62195">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092DF7">
        <w:rPr>
          <w:rFonts w:ascii="Traditional Arabic" w:eastAsia="Calibri" w:hAnsi="Traditional Arabic" w:cs="Traditional Arabic"/>
          <w:sz w:val="32"/>
          <w:szCs w:val="32"/>
          <w:rtl/>
          <w:lang w:bidi="ar-EG"/>
        </w:rPr>
        <w:t>تسهيل إدارة المواعيد والخدمات</w:t>
      </w:r>
      <w:r w:rsidRPr="00092DF7">
        <w:rPr>
          <w:rFonts w:ascii="Traditional Arabic" w:eastAsia="Calibri" w:hAnsi="Traditional Arabic" w:cs="Traditional Arabic" w:hint="cs"/>
          <w:sz w:val="32"/>
          <w:szCs w:val="32"/>
          <w:rtl/>
          <w:lang w:bidi="ar-EG"/>
        </w:rPr>
        <w:t xml:space="preserve"> جاء بقيمة 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(0.230)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(4.926) بمستوى دلاله أقل من (0.05)،</w:t>
      </w:r>
      <w:r w:rsidRPr="003E1F79">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كما حقق ب</w:t>
      </w:r>
      <w:r w:rsidR="00D170F2">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توفير المعلومات الصحية الموثوقة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(0.267)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(5.212) بمستوى دلاله أقل من (0.05)، كما حقق ب</w:t>
      </w:r>
      <w:r w:rsidR="00D170F2">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الترويج للخدمات الطبية عبر التطبيقات الذكية</w:t>
      </w:r>
      <w:r>
        <w:rPr>
          <w:rFonts w:ascii="Traditional Arabic" w:eastAsia="Calibri" w:hAnsi="Traditional Arabic" w:cs="Traditional Arabic" w:hint="cs"/>
          <w:sz w:val="32"/>
          <w:szCs w:val="32"/>
          <w:rtl/>
          <w:lang w:bidi="ar-EG"/>
        </w:rPr>
        <w:t xml:space="preserve">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(0.174)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(3.068) بمستوى دلاله أقل من (0.05)، أما ب</w:t>
      </w:r>
      <w:r w:rsidR="00D170F2">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w:t>
      </w:r>
      <w:r w:rsidRPr="00325A3E">
        <w:rPr>
          <w:rFonts w:ascii="Traditional Arabic" w:eastAsia="Calibri" w:hAnsi="Traditional Arabic" w:cs="Traditional Arabic"/>
          <w:sz w:val="32"/>
          <w:szCs w:val="32"/>
          <w:rtl/>
          <w:lang w:bidi="ar-EG"/>
        </w:rPr>
        <w:t xml:space="preserve">التفاعل المباشر مع </w:t>
      </w:r>
      <w:r>
        <w:rPr>
          <w:rFonts w:ascii="Traditional Arabic" w:eastAsia="Calibri" w:hAnsi="Traditional Arabic" w:cs="Traditional Arabic"/>
          <w:sz w:val="32"/>
          <w:szCs w:val="32"/>
          <w:rtl/>
          <w:lang w:bidi="ar-EG"/>
        </w:rPr>
        <w:t>المرضى</w:t>
      </w:r>
      <w:r w:rsidRPr="00092DF7">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 xml:space="preserve">لم تظهر النتائج أثراً معنوياً مستقلاً على بعد جودة الرعاية المقدمة، حيث بلغ قيمة </w:t>
      </w:r>
      <w:r w:rsidRPr="00092DF7">
        <w:rPr>
          <w:rFonts w:ascii="Traditional Arabic" w:eastAsia="Calibri" w:hAnsi="Traditional Arabic" w:cs="Traditional Arabic" w:hint="cs"/>
          <w:sz w:val="32"/>
          <w:szCs w:val="32"/>
          <w:rtl/>
          <w:lang w:bidi="ar-EG"/>
        </w:rPr>
        <w:t>معامل انحدار</w:t>
      </w:r>
      <w:r>
        <w:rPr>
          <w:rFonts w:ascii="Traditional Arabic" w:hAnsi="Traditional Arabic" w:cs="Traditional Arabic" w:hint="cs"/>
          <w:b/>
          <w:bCs/>
          <w:rtl/>
          <w:lang w:bidi="ar-EG"/>
        </w:rPr>
        <w:t xml:space="preserve"> </w:t>
      </w:r>
      <w:r w:rsidRPr="00D9755F">
        <w:rPr>
          <w:rFonts w:ascii="Cambria" w:hAnsi="Cambria" w:cs="Cambria"/>
        </w:rPr>
        <w:t>β</w:t>
      </w:r>
      <w:r>
        <w:rPr>
          <w:rFonts w:ascii="Traditional Arabic" w:eastAsia="Calibri" w:hAnsi="Traditional Arabic" w:cs="Traditional Arabic" w:hint="cs"/>
          <w:sz w:val="32"/>
          <w:szCs w:val="32"/>
          <w:rtl/>
          <w:lang w:bidi="ar-EG"/>
        </w:rPr>
        <w:t xml:space="preserve"> قدره (0.071) وقيمة </w:t>
      </w:r>
      <w:r w:rsidRPr="00325A3E">
        <w:rPr>
          <w:rFonts w:asciiTheme="majorBidi" w:eastAsia="Calibri" w:hAnsiTheme="majorBidi" w:cstheme="majorBidi"/>
          <w:sz w:val="28"/>
          <w:szCs w:val="28"/>
          <w:lang w:bidi="ar-EG"/>
        </w:rPr>
        <w:t>(t)</w:t>
      </w:r>
      <w:r>
        <w:rPr>
          <w:rFonts w:ascii="Traditional Arabic" w:eastAsia="Calibri" w:hAnsi="Traditional Arabic" w:cs="Traditional Arabic" w:hint="cs"/>
          <w:sz w:val="32"/>
          <w:szCs w:val="32"/>
          <w:rtl/>
          <w:lang w:bidi="ar-EG"/>
        </w:rPr>
        <w:t xml:space="preserve"> بلغت (1.343) بمستوى دلاله أكبر من (0.05)، ويشير ذلك إلى أن ب</w:t>
      </w:r>
      <w:r w:rsidR="00D170F2">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 xml:space="preserve">عد التفاعل المباشر مع المرضى لم يصل إلى حد الدلالة الإحصائية في هذه الدراسة مقارنة بالدور الجوهري الذي ظهر من خلال نتائج الإبعاد الأخرى للمتغير المستقل. </w:t>
      </w:r>
    </w:p>
    <w:p w14:paraId="5F6A3085" w14:textId="785C7A74" w:rsidR="0062724E" w:rsidRDefault="0062724E" w:rsidP="0062724E">
      <w:pPr>
        <w:shd w:val="clear" w:color="auto" w:fill="FFFFFF" w:themeFill="background1"/>
        <w:tabs>
          <w:tab w:val="left" w:pos="1074"/>
        </w:tabs>
        <w:bidi/>
        <w:spacing w:after="0" w:line="240" w:lineRule="auto"/>
        <w:jc w:val="both"/>
        <w:rPr>
          <w:rFonts w:ascii="Traditional Arabic" w:eastAsia="Calibri" w:hAnsi="Traditional Arabic" w:cs="Traditional Arabic"/>
          <w:sz w:val="32"/>
          <w:szCs w:val="32"/>
          <w:rtl/>
        </w:rPr>
      </w:pPr>
      <w:r w:rsidRPr="00CD34B7">
        <w:rPr>
          <w:rFonts w:ascii="Traditional Arabic" w:eastAsia="Calibri" w:hAnsi="Traditional Arabic" w:cs="Traditional Arabic"/>
          <w:sz w:val="32"/>
          <w:szCs w:val="32"/>
          <w:rtl/>
        </w:rPr>
        <w:t>كما أظهرت نتائج التحليل الخاص بالفرضية ال</w:t>
      </w:r>
      <w:r>
        <w:rPr>
          <w:rFonts w:ascii="Traditional Arabic" w:eastAsia="Calibri" w:hAnsi="Traditional Arabic" w:cs="Traditional Arabic" w:hint="cs"/>
          <w:sz w:val="32"/>
          <w:szCs w:val="32"/>
          <w:rtl/>
        </w:rPr>
        <w:t>فرعية الأولى</w:t>
      </w:r>
      <w:r w:rsidR="006B1DB3">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التي تنص على أنه "</w:t>
      </w:r>
      <w:r>
        <w:rPr>
          <w:rFonts w:ascii="Traditional Arabic" w:eastAsia="Calibri" w:hAnsi="Traditional Arabic" w:cs="Traditional Arabic"/>
          <w:sz w:val="32"/>
          <w:szCs w:val="32"/>
          <w:rtl/>
        </w:rPr>
        <w:t xml:space="preserve">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w:t>
      </w:r>
      <w:r>
        <w:rPr>
          <w:rFonts w:ascii="Traditional Arabic" w:eastAsia="Calibri" w:hAnsi="Traditional Arabic" w:cs="Traditional Arabic" w:hint="cs"/>
          <w:sz w:val="32"/>
          <w:szCs w:val="32"/>
          <w:rtl/>
        </w:rPr>
        <w:t>جودة الرعاية المقدمة</w:t>
      </w:r>
      <w:r>
        <w:rPr>
          <w:rFonts w:ascii="Traditional Arabic" w:eastAsia="Calibri" w:hAnsi="Traditional Arabic" w:cs="Traditional Arabic"/>
          <w:sz w:val="32"/>
          <w:szCs w:val="32"/>
          <w:rtl/>
        </w:rPr>
        <w:t xml:space="preserve"> في مستشفيات القطاع الخاص بمدينة الرياض</w:t>
      </w:r>
      <w:r>
        <w:rPr>
          <w:rFonts w:ascii="Traditional Arabic" w:eastAsia="Calibri" w:hAnsi="Traditional Arabic" w:cs="Traditional Arabic" w:hint="cs"/>
          <w:sz w:val="32"/>
          <w:szCs w:val="32"/>
          <w:rtl/>
        </w:rPr>
        <w:t>"</w:t>
      </w:r>
      <w:r w:rsidRPr="00CD34B7">
        <w:rPr>
          <w:rFonts w:ascii="Traditional Arabic" w:eastAsia="Calibri" w:hAnsi="Traditional Arabic" w:cs="Traditional Arabic"/>
          <w:sz w:val="32"/>
          <w:szCs w:val="32"/>
          <w:rtl/>
        </w:rPr>
        <w:t xml:space="preserve"> المقدمة للعملاء في مستشفيات القطاع الخاص بمدينة الرياض، وجود تأثير ذي دلالة إحصائية، مما أدى إلى رفض الفرضية الصفرية وقبول الفرضية البديلة التي تنص على وجود تأثير ذي دلالة إحصائية للتسويق عبر تطبيقات الهواتف الذكية بأبعاده على</w:t>
      </w:r>
      <w:r>
        <w:rPr>
          <w:rFonts w:ascii="Traditional Arabic" w:eastAsia="Calibri" w:hAnsi="Traditional Arabic" w:cs="Traditional Arabic" w:hint="cs"/>
          <w:sz w:val="32"/>
          <w:szCs w:val="32"/>
          <w:rtl/>
        </w:rPr>
        <w:t xml:space="preserve"> جودة الرعاية المقدمة.</w:t>
      </w:r>
    </w:p>
    <w:p w14:paraId="07D43683" w14:textId="77777777" w:rsidR="0062724E" w:rsidRPr="00D9755F" w:rsidRDefault="0062724E" w:rsidP="0062724E">
      <w:pPr>
        <w:overflowPunct w:val="0"/>
        <w:autoSpaceDE w:val="0"/>
        <w:autoSpaceDN w:val="0"/>
        <w:bidi/>
        <w:adjustRightInd w:val="0"/>
        <w:spacing w:after="120" w:line="240" w:lineRule="auto"/>
        <w:textAlignment w:val="baseline"/>
        <w:rPr>
          <w:rFonts w:ascii="Traditional Arabic" w:hAnsi="Traditional Arabic" w:cs="Traditional Arabic"/>
          <w:b/>
          <w:bCs/>
          <w:sz w:val="32"/>
          <w:szCs w:val="32"/>
          <w:rtl/>
          <w:lang w:bidi="ar-EG"/>
        </w:rPr>
      </w:pPr>
      <w:bookmarkStart w:id="23" w:name="_Hlk233620714"/>
      <w:r>
        <w:rPr>
          <w:rFonts w:ascii="Traditional Arabic" w:hAnsi="Traditional Arabic" w:cs="Traditional Arabic" w:hint="cs"/>
          <w:b/>
          <w:bCs/>
          <w:sz w:val="32"/>
          <w:szCs w:val="32"/>
          <w:rtl/>
          <w:lang w:bidi="ar-EG"/>
        </w:rPr>
        <w:t>سادس</w:t>
      </w:r>
      <w:r w:rsidRPr="00D9755F">
        <w:rPr>
          <w:rFonts w:ascii="Traditional Arabic" w:hAnsi="Traditional Arabic" w:cs="Traditional Arabic"/>
          <w:b/>
          <w:bCs/>
          <w:sz w:val="32"/>
          <w:szCs w:val="32"/>
          <w:rtl/>
          <w:lang w:bidi="ar-EG"/>
        </w:rPr>
        <w:t>اً: ملخص نتائج الفروض</w:t>
      </w:r>
    </w:p>
    <w:bookmarkEnd w:id="23"/>
    <w:p w14:paraId="733BEB0C" w14:textId="38ED417F" w:rsidR="0062724E" w:rsidRPr="00D9755F" w:rsidRDefault="0062724E" w:rsidP="0062724E">
      <w:pPr>
        <w:overflowPunct w:val="0"/>
        <w:autoSpaceDE w:val="0"/>
        <w:autoSpaceDN w:val="0"/>
        <w:bidi/>
        <w:adjustRightInd w:val="0"/>
        <w:spacing w:after="120" w:line="240" w:lineRule="auto"/>
        <w:ind w:left="360"/>
        <w:jc w:val="center"/>
        <w:textAlignment w:val="baseline"/>
        <w:rPr>
          <w:rFonts w:ascii="Traditional Arabic" w:hAnsi="Traditional Arabic" w:cs="Traditional Arabic"/>
          <w:b/>
          <w:bCs/>
          <w:sz w:val="32"/>
          <w:szCs w:val="32"/>
          <w:rtl/>
          <w:lang w:bidi="ar-EG"/>
        </w:rPr>
      </w:pPr>
      <w:r w:rsidRPr="00D9755F">
        <w:rPr>
          <w:rFonts w:ascii="Traditional Arabic" w:hAnsi="Traditional Arabic" w:cs="Traditional Arabic"/>
          <w:b/>
          <w:bCs/>
          <w:sz w:val="32"/>
          <w:szCs w:val="32"/>
          <w:rtl/>
          <w:lang w:bidi="ar-EG"/>
        </w:rPr>
        <w:t>جدول رقم (</w:t>
      </w:r>
      <w:r w:rsidR="00236858">
        <w:rPr>
          <w:rFonts w:ascii="Traditional Arabic" w:hAnsi="Traditional Arabic" w:cs="Traditional Arabic" w:hint="cs"/>
          <w:b/>
          <w:bCs/>
          <w:sz w:val="32"/>
          <w:szCs w:val="32"/>
          <w:rtl/>
          <w:lang w:bidi="ar-EG"/>
        </w:rPr>
        <w:t>23</w:t>
      </w:r>
      <w:r w:rsidRPr="00D9755F">
        <w:rPr>
          <w:rFonts w:ascii="Traditional Arabic" w:hAnsi="Traditional Arabic" w:cs="Traditional Arabic"/>
          <w:b/>
          <w:bCs/>
          <w:sz w:val="32"/>
          <w:szCs w:val="32"/>
          <w:rtl/>
          <w:lang w:bidi="ar-EG"/>
        </w:rPr>
        <w:t>) ملخص نتائج فروض الدراسة</w:t>
      </w:r>
    </w:p>
    <w:tbl>
      <w:tblPr>
        <w:tblStyle w:val="TableGrid"/>
        <w:bidiVisual/>
        <w:tblW w:w="8445" w:type="dxa"/>
        <w:jc w:val="center"/>
        <w:tblLook w:val="04A0" w:firstRow="1" w:lastRow="0" w:firstColumn="1" w:lastColumn="0" w:noHBand="0" w:noVBand="1"/>
      </w:tblPr>
      <w:tblGrid>
        <w:gridCol w:w="2606"/>
        <w:gridCol w:w="2504"/>
        <w:gridCol w:w="1972"/>
        <w:gridCol w:w="1363"/>
      </w:tblGrid>
      <w:tr w:rsidR="0062724E" w:rsidRPr="00DB7D3E" w14:paraId="5978D0F5" w14:textId="77777777" w:rsidTr="0040046A">
        <w:trPr>
          <w:jc w:val="center"/>
        </w:trPr>
        <w:tc>
          <w:tcPr>
            <w:tcW w:w="2606" w:type="dxa"/>
            <w:shd w:val="clear" w:color="auto" w:fill="D9D9D9" w:themeFill="background1" w:themeFillShade="D9"/>
          </w:tcPr>
          <w:p w14:paraId="5CB512AF"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sidRPr="00DB7D3E">
              <w:rPr>
                <w:rFonts w:ascii="Simplified Arabic" w:hAnsi="Simplified Arabic" w:cs="Simplified Arabic" w:hint="cs"/>
                <w:b/>
                <w:bCs/>
                <w:rtl/>
                <w:lang w:bidi="ar-EG"/>
              </w:rPr>
              <w:t>الهدف</w:t>
            </w:r>
          </w:p>
        </w:tc>
        <w:tc>
          <w:tcPr>
            <w:tcW w:w="2504" w:type="dxa"/>
            <w:shd w:val="clear" w:color="auto" w:fill="D9D9D9" w:themeFill="background1" w:themeFillShade="D9"/>
          </w:tcPr>
          <w:p w14:paraId="299AAFFF"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sidRPr="00DB7D3E">
              <w:rPr>
                <w:rFonts w:ascii="Simplified Arabic" w:hAnsi="Simplified Arabic" w:cs="Simplified Arabic" w:hint="cs"/>
                <w:b/>
                <w:bCs/>
                <w:rtl/>
                <w:lang w:bidi="ar-EG"/>
              </w:rPr>
              <w:t>الفرض</w:t>
            </w:r>
          </w:p>
        </w:tc>
        <w:tc>
          <w:tcPr>
            <w:tcW w:w="1972" w:type="dxa"/>
            <w:shd w:val="clear" w:color="auto" w:fill="D9D9D9" w:themeFill="background1" w:themeFillShade="D9"/>
          </w:tcPr>
          <w:p w14:paraId="2E5E9D1C"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sidRPr="00DB7D3E">
              <w:rPr>
                <w:rFonts w:ascii="Simplified Arabic" w:hAnsi="Simplified Arabic" w:cs="Simplified Arabic" w:hint="cs"/>
                <w:b/>
                <w:bCs/>
                <w:rtl/>
                <w:lang w:bidi="ar-EG"/>
              </w:rPr>
              <w:t>أسلوب التحليل الاحصائي</w:t>
            </w:r>
          </w:p>
        </w:tc>
        <w:tc>
          <w:tcPr>
            <w:tcW w:w="1363" w:type="dxa"/>
            <w:shd w:val="clear" w:color="auto" w:fill="D9D9D9" w:themeFill="background1" w:themeFillShade="D9"/>
          </w:tcPr>
          <w:p w14:paraId="7EBDFBFB"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sidRPr="00DB7D3E">
              <w:rPr>
                <w:rFonts w:ascii="Simplified Arabic" w:hAnsi="Simplified Arabic" w:cs="Simplified Arabic" w:hint="cs"/>
                <w:b/>
                <w:bCs/>
                <w:rtl/>
                <w:lang w:bidi="ar-EG"/>
              </w:rPr>
              <w:t>النتيجة</w:t>
            </w:r>
          </w:p>
        </w:tc>
      </w:tr>
      <w:tr w:rsidR="0062724E" w:rsidRPr="00DB7D3E" w14:paraId="7FA56FB8" w14:textId="77777777" w:rsidTr="000F3280">
        <w:trPr>
          <w:jc w:val="center"/>
        </w:trPr>
        <w:tc>
          <w:tcPr>
            <w:tcW w:w="2606" w:type="dxa"/>
          </w:tcPr>
          <w:p w14:paraId="0AF51BC0"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rtl/>
              </w:rPr>
            </w:pPr>
            <w:r w:rsidRPr="00DB7D3E">
              <w:rPr>
                <w:rFonts w:ascii="Traditional Arabic" w:hAnsi="Traditional Arabic" w:cs="Traditional Arabic" w:hint="cs"/>
                <w:b/>
                <w:bCs/>
                <w:rtl/>
              </w:rPr>
              <w:t>الهدف الرئيسي:</w:t>
            </w:r>
            <w:r w:rsidRPr="00DB7D3E">
              <w:rPr>
                <w:rFonts w:ascii="Traditional Arabic" w:hAnsi="Traditional Arabic" w:cs="Traditional Arabic" w:hint="cs"/>
                <w:rtl/>
              </w:rPr>
              <w:t xml:space="preserve"> </w:t>
            </w:r>
            <w:r w:rsidRPr="00DB7D3E">
              <w:rPr>
                <w:rFonts w:ascii="Traditional Arabic" w:hAnsi="Traditional Arabic" w:cs="Traditional Arabic"/>
                <w:rtl/>
              </w:rPr>
              <w:t>التعرف على مستوى استخدام التسويق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في مستشفيات القطاع الخاص بالرياض.</w:t>
            </w:r>
          </w:p>
        </w:tc>
        <w:tc>
          <w:tcPr>
            <w:tcW w:w="2504" w:type="dxa"/>
          </w:tcPr>
          <w:p w14:paraId="783658EF"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rtl/>
              </w:rPr>
            </w:pPr>
            <w:r w:rsidRPr="00DB7D3E">
              <w:rPr>
                <w:rFonts w:ascii="Traditional Arabic" w:eastAsia="Calibri" w:hAnsi="Traditional Arabic" w:cs="Traditional Arabic" w:hint="cs"/>
                <w:b/>
                <w:bCs/>
                <w:rtl/>
              </w:rPr>
              <w:t>الفرضية الرئيسية:</w:t>
            </w:r>
            <w:r>
              <w:rPr>
                <w:rFonts w:ascii="Traditional Arabic" w:eastAsia="Calibri" w:hAnsi="Traditional Arabic" w:cs="Traditional Arabic" w:hint="cs"/>
                <w:rtl/>
              </w:rPr>
              <w:t xml:space="preserve"> </w:t>
            </w:r>
            <w:r w:rsidRPr="00DB7D3E">
              <w:rPr>
                <w:rFonts w:ascii="Traditional Arabic" w:eastAsia="Calibri" w:hAnsi="Traditional Arabic" w:cs="Traditional Arabic"/>
                <w:rtl/>
              </w:rPr>
              <w:t>لا يوجد تأثير ذو دلالة إحصائية للتسويق عبر تطبيقات الهواتف الذكية (الترويج للخدمات الطبية، والتفاعل المباشر مع المرضى، وتوفير المعلومات الصحية الموثوقة، وتسهيل إدارة المواعيد والخدمات) على جودة الخدمات الطبية بأبعاده مجتمعة (رضا المرضى، والكفاءة التشغيلية، وجودة الرعاية) المقدمة للعملاء في مستشفيات القطاع الخاص بمدينة الرياض.</w:t>
            </w:r>
          </w:p>
        </w:tc>
        <w:tc>
          <w:tcPr>
            <w:tcW w:w="1972" w:type="dxa"/>
          </w:tcPr>
          <w:p w14:paraId="57FEADE7"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p w14:paraId="6062521B"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Pr>
                <w:rFonts w:ascii="Simplified Arabic" w:hAnsi="Simplified Arabic" w:cs="Simplified Arabic" w:hint="cs"/>
                <w:b/>
                <w:bCs/>
                <w:rtl/>
                <w:lang w:bidi="ar-EG"/>
              </w:rPr>
              <w:t>تحليل الانحدار البسيط</w:t>
            </w:r>
          </w:p>
          <w:p w14:paraId="36F4B1D2" w14:textId="77777777" w:rsidR="0062724E" w:rsidRPr="00460FC3" w:rsidRDefault="0062724E" w:rsidP="000F3280">
            <w:pPr>
              <w:overflowPunct w:val="0"/>
              <w:autoSpaceDE w:val="0"/>
              <w:autoSpaceDN w:val="0"/>
              <w:bidi/>
              <w:adjustRightInd w:val="0"/>
              <w:spacing w:after="120" w:line="240" w:lineRule="auto"/>
              <w:jc w:val="center"/>
              <w:textAlignment w:val="baseline"/>
              <w:rPr>
                <w:rFonts w:asciiTheme="majorBidi" w:hAnsiTheme="majorBidi" w:cstheme="majorBidi"/>
                <w:b/>
                <w:bCs/>
                <w:rtl/>
                <w:lang w:bidi="ar-EG"/>
              </w:rPr>
            </w:pPr>
            <w:r w:rsidRPr="00460FC3">
              <w:rPr>
                <w:rFonts w:asciiTheme="majorBidi" w:hAnsiTheme="majorBidi" w:cstheme="majorBidi"/>
                <w:color w:val="1F1F1F"/>
              </w:rPr>
              <w:t>(Simple Regression)</w:t>
            </w:r>
          </w:p>
        </w:tc>
        <w:tc>
          <w:tcPr>
            <w:tcW w:w="1363" w:type="dxa"/>
          </w:tcPr>
          <w:p w14:paraId="6456A139" w14:textId="77777777" w:rsidR="0062724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p>
          <w:p w14:paraId="6A740309"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r>
              <w:rPr>
                <w:rFonts w:ascii="Simplified Arabic" w:hAnsi="Simplified Arabic" w:cs="Simplified Arabic" w:hint="cs"/>
                <w:b/>
                <w:bCs/>
                <w:rtl/>
                <w:lang w:bidi="ar-EG"/>
              </w:rPr>
              <w:t>رفض الفرض كلياً، وقبول الفرض البديل</w:t>
            </w:r>
          </w:p>
        </w:tc>
      </w:tr>
      <w:tr w:rsidR="0062724E" w:rsidRPr="00DB7D3E" w14:paraId="770B1B00" w14:textId="77777777" w:rsidTr="000F3280">
        <w:trPr>
          <w:jc w:val="center"/>
        </w:trPr>
        <w:tc>
          <w:tcPr>
            <w:tcW w:w="2606" w:type="dxa"/>
          </w:tcPr>
          <w:p w14:paraId="08BBE4ED"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rtl/>
                <w:lang w:bidi="ar-EG"/>
              </w:rPr>
            </w:pPr>
            <w:r w:rsidRPr="00DB7D3E">
              <w:rPr>
                <w:rFonts w:ascii="Traditional Arabic" w:hAnsi="Traditional Arabic" w:cs="Traditional Arabic" w:hint="cs"/>
                <w:b/>
                <w:bCs/>
                <w:rtl/>
              </w:rPr>
              <w:t>الهدف ال</w:t>
            </w:r>
            <w:r>
              <w:rPr>
                <w:rFonts w:ascii="Traditional Arabic" w:hAnsi="Traditional Arabic" w:cs="Traditional Arabic" w:hint="cs"/>
                <w:b/>
                <w:bCs/>
                <w:rtl/>
              </w:rPr>
              <w:t xml:space="preserve">فرعي الأول: </w:t>
            </w:r>
            <w:r w:rsidRPr="00DB7D3E">
              <w:rPr>
                <w:rFonts w:ascii="Traditional Arabic" w:hAnsi="Traditional Arabic" w:cs="Traditional Arabic"/>
                <w:rtl/>
              </w:rPr>
              <w:t>التعرف على أثر التسويق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tc>
        <w:tc>
          <w:tcPr>
            <w:tcW w:w="2504" w:type="dxa"/>
          </w:tcPr>
          <w:p w14:paraId="2B4A0DF9" w14:textId="77777777" w:rsidR="0062724E" w:rsidRPr="00DB7D3E" w:rsidRDefault="0062724E" w:rsidP="000F3280">
            <w:pPr>
              <w:shd w:val="clear" w:color="auto" w:fill="FFFFFF" w:themeFill="background1"/>
              <w:tabs>
                <w:tab w:val="left" w:pos="1074"/>
              </w:tabs>
              <w:bidi/>
              <w:spacing w:after="0" w:line="240" w:lineRule="auto"/>
              <w:jc w:val="both"/>
              <w:rPr>
                <w:rFonts w:ascii="Traditional Arabic" w:eastAsia="Calibri" w:hAnsi="Traditional Arabic" w:cs="Traditional Arabic"/>
                <w:rtl/>
              </w:rPr>
            </w:pPr>
            <w:r w:rsidRPr="00DB7D3E">
              <w:rPr>
                <w:rFonts w:ascii="Traditional Arabic" w:eastAsia="Calibri" w:hAnsi="Traditional Arabic" w:cs="Traditional Arabic" w:hint="cs"/>
                <w:b/>
                <w:bCs/>
                <w:rtl/>
              </w:rPr>
              <w:t>الفرضية الفرعية الأولى</w:t>
            </w:r>
            <w:r>
              <w:rPr>
                <w:rFonts w:ascii="Traditional Arabic" w:eastAsia="Calibri" w:hAnsi="Traditional Arabic" w:cs="Traditional Arabic" w:hint="cs"/>
                <w:rtl/>
              </w:rPr>
              <w:t xml:space="preserve">: </w:t>
            </w:r>
            <w:r w:rsidRPr="00DB7D3E">
              <w:rPr>
                <w:rFonts w:ascii="Traditional Arabic" w:eastAsia="Calibri" w:hAnsi="Traditional Arabic" w:cs="Traditional Arabic"/>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رضا المرضى في مستشفيات القطاع الخاص بمدينة الرياض.</w:t>
            </w:r>
          </w:p>
        </w:tc>
        <w:tc>
          <w:tcPr>
            <w:tcW w:w="1972" w:type="dxa"/>
          </w:tcPr>
          <w:p w14:paraId="5306D3EF"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p w14:paraId="47FD66CB"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Pr>
                <w:rFonts w:ascii="Simplified Arabic" w:hAnsi="Simplified Arabic" w:cs="Simplified Arabic" w:hint="cs"/>
                <w:b/>
                <w:bCs/>
                <w:rtl/>
                <w:lang w:bidi="ar-EG"/>
              </w:rPr>
              <w:t>تحليل الانحدار المتعدد</w:t>
            </w:r>
          </w:p>
          <w:p w14:paraId="5F5D53F5" w14:textId="77777777" w:rsidR="0062724E" w:rsidRPr="00460FC3" w:rsidRDefault="0062724E" w:rsidP="000F3280">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rtl/>
                <w:lang w:bidi="ar-EG"/>
              </w:rPr>
            </w:pPr>
            <w:r w:rsidRPr="00460FC3">
              <w:rPr>
                <w:rFonts w:asciiTheme="majorBidi" w:hAnsiTheme="majorBidi" w:cstheme="majorBidi"/>
                <w:color w:val="1F1F1F"/>
              </w:rPr>
              <w:t>(Multiple Regression)</w:t>
            </w:r>
          </w:p>
          <w:p w14:paraId="1A6AD285"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tc>
        <w:tc>
          <w:tcPr>
            <w:tcW w:w="1363" w:type="dxa"/>
          </w:tcPr>
          <w:p w14:paraId="0F1AFD1B" w14:textId="77777777" w:rsidR="0062724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p>
          <w:p w14:paraId="196C9E8C"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r>
              <w:rPr>
                <w:rFonts w:ascii="Simplified Arabic" w:hAnsi="Simplified Arabic" w:cs="Simplified Arabic" w:hint="cs"/>
                <w:b/>
                <w:bCs/>
                <w:rtl/>
                <w:lang w:bidi="ar-EG"/>
              </w:rPr>
              <w:t>رفض الفرض جزئياً، وقبول الفرض البديل</w:t>
            </w:r>
          </w:p>
        </w:tc>
      </w:tr>
      <w:tr w:rsidR="0062724E" w:rsidRPr="00DB7D3E" w14:paraId="7B83B790" w14:textId="77777777" w:rsidTr="000F3280">
        <w:trPr>
          <w:jc w:val="center"/>
        </w:trPr>
        <w:tc>
          <w:tcPr>
            <w:tcW w:w="2606" w:type="dxa"/>
          </w:tcPr>
          <w:p w14:paraId="0017CD69" w14:textId="7647B68F"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rtl/>
                <w:lang w:bidi="ar-EG"/>
              </w:rPr>
            </w:pPr>
            <w:r w:rsidRPr="00DB7D3E">
              <w:rPr>
                <w:rFonts w:ascii="Traditional Arabic" w:hAnsi="Traditional Arabic" w:cs="Traditional Arabic" w:hint="cs"/>
                <w:b/>
                <w:bCs/>
                <w:rtl/>
              </w:rPr>
              <w:t>الهدف الفرعي</w:t>
            </w:r>
            <w:r w:rsidR="006B1DB3">
              <w:rPr>
                <w:rFonts w:ascii="Traditional Arabic" w:hAnsi="Traditional Arabic" w:cs="Traditional Arabic" w:hint="cs"/>
                <w:b/>
                <w:bCs/>
                <w:rtl/>
              </w:rPr>
              <w:t xml:space="preserve"> </w:t>
            </w:r>
            <w:r w:rsidRPr="00DB7D3E">
              <w:rPr>
                <w:rFonts w:ascii="Traditional Arabic" w:hAnsi="Traditional Arabic" w:cs="Traditional Arabic" w:hint="cs"/>
                <w:b/>
                <w:bCs/>
                <w:rtl/>
              </w:rPr>
              <w:t>الثاني:</w:t>
            </w:r>
            <w:r>
              <w:rPr>
                <w:rFonts w:ascii="Traditional Arabic" w:hAnsi="Traditional Arabic" w:cs="Traditional Arabic" w:hint="cs"/>
                <w:rtl/>
              </w:rPr>
              <w:t xml:space="preserve"> </w:t>
            </w:r>
            <w:r w:rsidRPr="00DB7D3E">
              <w:rPr>
                <w:rFonts w:ascii="Traditional Arabic" w:hAnsi="Traditional Arabic" w:cs="Traditional Arabic"/>
                <w:rtl/>
              </w:rPr>
              <w:t>التعرف على أثر التسويق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tc>
        <w:tc>
          <w:tcPr>
            <w:tcW w:w="2504" w:type="dxa"/>
          </w:tcPr>
          <w:p w14:paraId="2C2FD2BE" w14:textId="77777777" w:rsidR="0062724E" w:rsidRPr="00DB7D3E" w:rsidRDefault="0062724E" w:rsidP="000F3280">
            <w:pPr>
              <w:shd w:val="clear" w:color="auto" w:fill="FFFFFF" w:themeFill="background1"/>
              <w:tabs>
                <w:tab w:val="left" w:pos="1074"/>
              </w:tabs>
              <w:bidi/>
              <w:spacing w:after="0" w:line="240" w:lineRule="auto"/>
              <w:jc w:val="both"/>
              <w:rPr>
                <w:rFonts w:ascii="Traditional Arabic" w:eastAsia="Calibri" w:hAnsi="Traditional Arabic" w:cs="Traditional Arabic"/>
                <w:rtl/>
              </w:rPr>
            </w:pPr>
            <w:r w:rsidRPr="00DB7D3E">
              <w:rPr>
                <w:rFonts w:ascii="Traditional Arabic" w:eastAsia="Calibri" w:hAnsi="Traditional Arabic" w:cs="Traditional Arabic" w:hint="cs"/>
                <w:b/>
                <w:bCs/>
                <w:rtl/>
              </w:rPr>
              <w:t>الفرضية الفرعية ال</w:t>
            </w:r>
            <w:r>
              <w:rPr>
                <w:rFonts w:ascii="Traditional Arabic" w:eastAsia="Calibri" w:hAnsi="Traditional Arabic" w:cs="Traditional Arabic" w:hint="cs"/>
                <w:b/>
                <w:bCs/>
                <w:rtl/>
              </w:rPr>
              <w:t>ثانية:</w:t>
            </w:r>
            <w:r w:rsidRPr="00DB7D3E">
              <w:rPr>
                <w:rFonts w:ascii="Traditional Arabic" w:eastAsia="Calibri" w:hAnsi="Traditional Arabic" w:cs="Traditional Arabic"/>
                <w:rtl/>
              </w:rPr>
              <w:t xml:space="preserve"> 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الكفاءة التشغيلية في مستشفيات القطاع الخاص بمدينة الرياض.</w:t>
            </w:r>
          </w:p>
        </w:tc>
        <w:tc>
          <w:tcPr>
            <w:tcW w:w="1972" w:type="dxa"/>
          </w:tcPr>
          <w:p w14:paraId="41B49333"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p w14:paraId="477FDA47"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Pr>
                <w:rFonts w:ascii="Simplified Arabic" w:hAnsi="Simplified Arabic" w:cs="Simplified Arabic" w:hint="cs"/>
                <w:b/>
                <w:bCs/>
                <w:rtl/>
                <w:lang w:bidi="ar-EG"/>
              </w:rPr>
              <w:t>تحليل الانحدار المتعدد</w:t>
            </w:r>
          </w:p>
          <w:p w14:paraId="0EE5ABF7" w14:textId="77777777" w:rsidR="0062724E" w:rsidRPr="00460FC3" w:rsidRDefault="0062724E" w:rsidP="000F3280">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rtl/>
                <w:lang w:bidi="ar-EG"/>
              </w:rPr>
            </w:pPr>
            <w:r w:rsidRPr="00460FC3">
              <w:rPr>
                <w:rFonts w:asciiTheme="majorBidi" w:hAnsiTheme="majorBidi" w:cstheme="majorBidi"/>
                <w:color w:val="1F1F1F"/>
              </w:rPr>
              <w:t>(Multiple Regression)</w:t>
            </w:r>
          </w:p>
          <w:p w14:paraId="1C02D1DD"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p w14:paraId="3339C86E"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tc>
        <w:tc>
          <w:tcPr>
            <w:tcW w:w="1363" w:type="dxa"/>
          </w:tcPr>
          <w:p w14:paraId="4ACADFD4" w14:textId="77777777" w:rsidR="0062724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p>
          <w:p w14:paraId="63F9A6DF"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r w:rsidRPr="004023E3">
              <w:rPr>
                <w:rFonts w:ascii="Simplified Arabic" w:hAnsi="Simplified Arabic" w:cs="Simplified Arabic" w:hint="cs"/>
                <w:b/>
                <w:bCs/>
                <w:rtl/>
                <w:lang w:bidi="ar-EG"/>
              </w:rPr>
              <w:t>رفض الفرض جزئياً، وقبول الفرض البديل</w:t>
            </w:r>
          </w:p>
        </w:tc>
      </w:tr>
      <w:tr w:rsidR="0062724E" w:rsidRPr="00DB7D3E" w14:paraId="0B55E0A2" w14:textId="77777777" w:rsidTr="000F3280">
        <w:trPr>
          <w:jc w:val="center"/>
        </w:trPr>
        <w:tc>
          <w:tcPr>
            <w:tcW w:w="2606" w:type="dxa"/>
          </w:tcPr>
          <w:p w14:paraId="07260780" w14:textId="2CCB2389"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rtl/>
                <w:lang w:bidi="ar-EG"/>
              </w:rPr>
            </w:pPr>
            <w:r w:rsidRPr="00DB7D3E">
              <w:rPr>
                <w:rFonts w:ascii="Traditional Arabic" w:hAnsi="Traditional Arabic" w:cs="Traditional Arabic" w:hint="cs"/>
                <w:b/>
                <w:bCs/>
                <w:rtl/>
              </w:rPr>
              <w:t>الهدف ال</w:t>
            </w:r>
            <w:r>
              <w:rPr>
                <w:rFonts w:ascii="Traditional Arabic" w:hAnsi="Traditional Arabic" w:cs="Traditional Arabic" w:hint="cs"/>
                <w:b/>
                <w:bCs/>
                <w:rtl/>
              </w:rPr>
              <w:t>فرعي</w:t>
            </w:r>
            <w:r w:rsidR="006B1DB3">
              <w:rPr>
                <w:rFonts w:ascii="Traditional Arabic" w:hAnsi="Traditional Arabic" w:cs="Traditional Arabic" w:hint="cs"/>
                <w:b/>
                <w:bCs/>
                <w:rtl/>
              </w:rPr>
              <w:t xml:space="preserve"> </w:t>
            </w:r>
            <w:r w:rsidRPr="00DB7D3E">
              <w:rPr>
                <w:rFonts w:ascii="Traditional Arabic" w:hAnsi="Traditional Arabic" w:cs="Traditional Arabic" w:hint="cs"/>
                <w:b/>
                <w:bCs/>
                <w:rtl/>
              </w:rPr>
              <w:t>الثالث:</w:t>
            </w:r>
            <w:r>
              <w:rPr>
                <w:rFonts w:ascii="Traditional Arabic" w:hAnsi="Traditional Arabic" w:cs="Traditional Arabic" w:hint="cs"/>
                <w:rtl/>
              </w:rPr>
              <w:t xml:space="preserve"> </w:t>
            </w:r>
            <w:r w:rsidRPr="00DB7D3E">
              <w:rPr>
                <w:rFonts w:ascii="Traditional Arabic" w:hAnsi="Traditional Arabic" w:cs="Traditional Arabic"/>
                <w:rtl/>
              </w:rPr>
              <w:t>التعرف على أثر التسويق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tc>
        <w:tc>
          <w:tcPr>
            <w:tcW w:w="2504" w:type="dxa"/>
          </w:tcPr>
          <w:p w14:paraId="58FA7A76" w14:textId="77777777" w:rsidR="0062724E" w:rsidRPr="00DB7D3E" w:rsidRDefault="0062724E" w:rsidP="000F3280">
            <w:pPr>
              <w:shd w:val="clear" w:color="auto" w:fill="FFFFFF" w:themeFill="background1"/>
              <w:bidi/>
              <w:spacing w:after="0" w:line="240" w:lineRule="auto"/>
              <w:jc w:val="both"/>
              <w:rPr>
                <w:rFonts w:ascii="Traditional Arabic" w:eastAsia="Calibri" w:hAnsi="Traditional Arabic" w:cs="Traditional Arabic"/>
                <w:rtl/>
              </w:rPr>
            </w:pPr>
            <w:r w:rsidRPr="00DB7D3E">
              <w:rPr>
                <w:rFonts w:ascii="Traditional Arabic" w:eastAsia="Calibri" w:hAnsi="Traditional Arabic" w:cs="Traditional Arabic" w:hint="cs"/>
                <w:b/>
                <w:bCs/>
                <w:rtl/>
              </w:rPr>
              <w:t>الفرضية الفرعية ال</w:t>
            </w:r>
            <w:r>
              <w:rPr>
                <w:rFonts w:ascii="Traditional Arabic" w:eastAsia="Calibri" w:hAnsi="Traditional Arabic" w:cs="Traditional Arabic" w:hint="cs"/>
                <w:b/>
                <w:bCs/>
                <w:rtl/>
              </w:rPr>
              <w:t xml:space="preserve">ثالثة: </w:t>
            </w:r>
            <w:r w:rsidRPr="00DB7D3E">
              <w:rPr>
                <w:rFonts w:ascii="Traditional Arabic" w:eastAsia="Calibri" w:hAnsi="Traditional Arabic" w:cs="Traditional Arabic"/>
                <w:rtl/>
              </w:rPr>
              <w:t>لا يوجد تأثير ذو دلالة إحصائية للتسويق عبر تطبيقات الهواتف الذكية بأبعاده (الترويج للخدمات الطبية، والتفاعل المباشر مع المرضى، وتوفير المعلومات الصحية الموثوقة، وتسهيل إدارة المواعيد والخدمات) على جودة الرعاية المقدمة في مستشفيات القطاع الخاص بمدينة الرياض.</w:t>
            </w:r>
          </w:p>
        </w:tc>
        <w:tc>
          <w:tcPr>
            <w:tcW w:w="1972" w:type="dxa"/>
          </w:tcPr>
          <w:p w14:paraId="1C38ED37"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p w14:paraId="4EF1237B"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r>
              <w:rPr>
                <w:rFonts w:ascii="Simplified Arabic" w:hAnsi="Simplified Arabic" w:cs="Simplified Arabic" w:hint="cs"/>
                <w:b/>
                <w:bCs/>
                <w:rtl/>
                <w:lang w:bidi="ar-EG"/>
              </w:rPr>
              <w:t>تحليل الانحدار المتعدد</w:t>
            </w:r>
          </w:p>
          <w:p w14:paraId="13EB10FC" w14:textId="77777777" w:rsidR="0062724E" w:rsidRPr="00460FC3" w:rsidRDefault="0062724E" w:rsidP="000F3280">
            <w:pPr>
              <w:overflowPunct w:val="0"/>
              <w:autoSpaceDE w:val="0"/>
              <w:autoSpaceDN w:val="0"/>
              <w:bidi/>
              <w:adjustRightInd w:val="0"/>
              <w:spacing w:after="120" w:line="240" w:lineRule="auto"/>
              <w:jc w:val="center"/>
              <w:textAlignment w:val="baseline"/>
              <w:rPr>
                <w:rFonts w:asciiTheme="majorBidi" w:hAnsiTheme="majorBidi" w:cstheme="majorBidi"/>
                <w:b/>
                <w:bCs/>
                <w:sz w:val="16"/>
                <w:szCs w:val="16"/>
                <w:rtl/>
                <w:lang w:bidi="ar-EG"/>
              </w:rPr>
            </w:pPr>
            <w:r w:rsidRPr="00460FC3">
              <w:rPr>
                <w:rFonts w:asciiTheme="majorBidi" w:hAnsiTheme="majorBidi" w:cstheme="majorBidi"/>
                <w:color w:val="1F1F1F"/>
              </w:rPr>
              <w:t>(Multiple Regression)</w:t>
            </w:r>
          </w:p>
          <w:p w14:paraId="3BF74B38" w14:textId="77777777" w:rsidR="0062724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p w14:paraId="190D7B9D" w14:textId="77777777" w:rsidR="0062724E" w:rsidRPr="00DB7D3E" w:rsidRDefault="0062724E" w:rsidP="000F3280">
            <w:pPr>
              <w:overflowPunct w:val="0"/>
              <w:autoSpaceDE w:val="0"/>
              <w:autoSpaceDN w:val="0"/>
              <w:bidi/>
              <w:adjustRightInd w:val="0"/>
              <w:spacing w:after="120" w:line="240" w:lineRule="auto"/>
              <w:jc w:val="center"/>
              <w:textAlignment w:val="baseline"/>
              <w:rPr>
                <w:rFonts w:ascii="Simplified Arabic" w:hAnsi="Simplified Arabic" w:cs="Simplified Arabic"/>
                <w:b/>
                <w:bCs/>
                <w:rtl/>
                <w:lang w:bidi="ar-EG"/>
              </w:rPr>
            </w:pPr>
          </w:p>
        </w:tc>
        <w:tc>
          <w:tcPr>
            <w:tcW w:w="1363" w:type="dxa"/>
          </w:tcPr>
          <w:p w14:paraId="354BE876" w14:textId="77777777" w:rsidR="0062724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p>
          <w:p w14:paraId="1BE3C053" w14:textId="77777777" w:rsidR="0062724E" w:rsidRPr="00DB7D3E" w:rsidRDefault="0062724E" w:rsidP="000F3280">
            <w:pPr>
              <w:overflowPunct w:val="0"/>
              <w:autoSpaceDE w:val="0"/>
              <w:autoSpaceDN w:val="0"/>
              <w:bidi/>
              <w:adjustRightInd w:val="0"/>
              <w:spacing w:after="120" w:line="240" w:lineRule="auto"/>
              <w:textAlignment w:val="baseline"/>
              <w:rPr>
                <w:rFonts w:ascii="Simplified Arabic" w:hAnsi="Simplified Arabic" w:cs="Simplified Arabic"/>
                <w:b/>
                <w:bCs/>
                <w:rtl/>
                <w:lang w:bidi="ar-EG"/>
              </w:rPr>
            </w:pPr>
            <w:r w:rsidRPr="004023E3">
              <w:rPr>
                <w:rFonts w:ascii="Simplified Arabic" w:hAnsi="Simplified Arabic" w:cs="Simplified Arabic" w:hint="cs"/>
                <w:b/>
                <w:bCs/>
                <w:rtl/>
                <w:lang w:bidi="ar-EG"/>
              </w:rPr>
              <w:t>رفض الفرض جزئياً، وقبول الفرض البديل</w:t>
            </w:r>
          </w:p>
        </w:tc>
      </w:tr>
    </w:tbl>
    <w:p w14:paraId="78976E54" w14:textId="77777777" w:rsidR="0062724E" w:rsidRDefault="0062724E" w:rsidP="0062724E">
      <w:pPr>
        <w:overflowPunct w:val="0"/>
        <w:autoSpaceDE w:val="0"/>
        <w:autoSpaceDN w:val="0"/>
        <w:bidi/>
        <w:adjustRightInd w:val="0"/>
        <w:spacing w:after="120" w:line="240" w:lineRule="auto"/>
        <w:textAlignment w:val="baseline"/>
        <w:rPr>
          <w:rFonts w:ascii="Simplified Arabic" w:hAnsi="Simplified Arabic" w:cs="Simplified Arabic"/>
          <w:b/>
          <w:bCs/>
          <w:sz w:val="20"/>
          <w:szCs w:val="20"/>
        </w:rPr>
      </w:pPr>
      <w:r>
        <w:rPr>
          <w:rFonts w:ascii="Simplified Arabic" w:hAnsi="Simplified Arabic" w:cs="Simplified Arabic" w:hint="cs"/>
          <w:b/>
          <w:bCs/>
          <w:sz w:val="20"/>
          <w:szCs w:val="20"/>
          <w:rtl/>
        </w:rPr>
        <w:t>الجدول رقم ( ) من إعداد الباحث بالاعتماد على نتائج التحليل الاحصائي</w:t>
      </w:r>
    </w:p>
    <w:p w14:paraId="647097A8" w14:textId="77777777" w:rsidR="0062724E" w:rsidRDefault="0062724E" w:rsidP="0062724E">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Pr>
      </w:pPr>
    </w:p>
    <w:p w14:paraId="4E76EDB5" w14:textId="77777777" w:rsidR="0062724E" w:rsidRDefault="0062724E" w:rsidP="0062724E">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Pr>
      </w:pPr>
    </w:p>
    <w:p w14:paraId="438A2540" w14:textId="77777777" w:rsidR="0062724E" w:rsidRDefault="0062724E" w:rsidP="0062724E">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Pr>
      </w:pPr>
    </w:p>
    <w:p w14:paraId="25C3E2B1" w14:textId="77777777" w:rsidR="0062724E" w:rsidRPr="001F7194" w:rsidRDefault="0062724E" w:rsidP="0062724E">
      <w:pPr>
        <w:overflowPunct w:val="0"/>
        <w:autoSpaceDE w:val="0"/>
        <w:autoSpaceDN w:val="0"/>
        <w:bidi/>
        <w:adjustRightInd w:val="0"/>
        <w:spacing w:after="120" w:line="240" w:lineRule="auto"/>
        <w:ind w:left="360"/>
        <w:textAlignment w:val="baseline"/>
        <w:rPr>
          <w:rFonts w:ascii="Simplified Arabic" w:hAnsi="Simplified Arabic" w:cs="Simplified Arabic"/>
          <w:b/>
          <w:bCs/>
          <w:sz w:val="20"/>
          <w:szCs w:val="20"/>
          <w:rtl/>
          <w:lang w:bidi="ar-EG"/>
        </w:rPr>
      </w:pPr>
    </w:p>
    <w:p w14:paraId="54D113D5" w14:textId="77777777" w:rsidR="00A01D19" w:rsidRPr="00D9755F" w:rsidRDefault="00A01D19" w:rsidP="00A01D19">
      <w:pPr>
        <w:bidi/>
        <w:spacing w:after="120" w:line="240" w:lineRule="auto"/>
        <w:rPr>
          <w:rFonts w:ascii="Traditional Arabic" w:hAnsi="Traditional Arabic" w:cs="Traditional Arabic"/>
          <w:b/>
          <w:bCs/>
          <w:color w:val="000000" w:themeColor="text1"/>
          <w:sz w:val="32"/>
          <w:szCs w:val="32"/>
          <w:rtl/>
          <w:lang w:bidi="ar-EG"/>
        </w:rPr>
      </w:pPr>
    </w:p>
    <w:p w14:paraId="3D55182C" w14:textId="77777777" w:rsidR="00A01D19" w:rsidRPr="00A54D9E" w:rsidRDefault="00A01D19" w:rsidP="00A01D19">
      <w:pPr>
        <w:pStyle w:val="ListParagraph"/>
        <w:spacing w:after="120" w:line="240" w:lineRule="auto"/>
        <w:jc w:val="right"/>
        <w:rPr>
          <w:rFonts w:ascii="Traditional Arabic" w:hAnsi="Traditional Arabic" w:cs="Traditional Arabic"/>
          <w:b/>
          <w:bCs/>
          <w:color w:val="000000" w:themeColor="text1"/>
          <w:sz w:val="32"/>
          <w:szCs w:val="32"/>
          <w:lang w:bidi="ar-EG"/>
        </w:rPr>
      </w:pPr>
    </w:p>
    <w:p w14:paraId="3AC22DA6" w14:textId="77777777" w:rsidR="00A01D19" w:rsidRDefault="00A01D19" w:rsidP="00A01D19">
      <w:pPr>
        <w:shd w:val="clear" w:color="auto" w:fill="FFFFFF" w:themeFill="background1"/>
        <w:ind w:left="360"/>
        <w:jc w:val="center"/>
        <w:rPr>
          <w:rFonts w:ascii="Traditional Arabic" w:hAnsi="Traditional Arabic" w:cs="Traditional Arabic"/>
          <w:b/>
          <w:bCs/>
          <w:sz w:val="48"/>
          <w:szCs w:val="48"/>
          <w:rtl/>
          <w:lang w:bidi="ar-EG"/>
        </w:rPr>
      </w:pPr>
    </w:p>
    <w:p w14:paraId="6949FC45" w14:textId="77777777" w:rsidR="00390EB3" w:rsidRPr="00390EB3" w:rsidRDefault="00390EB3" w:rsidP="00390EB3">
      <w:pPr>
        <w:shd w:val="clear" w:color="auto" w:fill="FFFFFF" w:themeFill="background1"/>
        <w:ind w:left="360"/>
        <w:jc w:val="center"/>
        <w:rPr>
          <w:rFonts w:ascii="Simplified Arabic" w:eastAsia="Calibri" w:hAnsi="Simplified Arabic" w:cs="Simplified Arabic"/>
          <w:sz w:val="28"/>
          <w:szCs w:val="28"/>
          <w:rtl/>
        </w:rPr>
      </w:pPr>
    </w:p>
    <w:p w14:paraId="307FB499" w14:textId="77777777" w:rsidR="00390EB3" w:rsidRDefault="00A80087" w:rsidP="008E1034">
      <w:pPr>
        <w:shd w:val="clear" w:color="auto" w:fill="FFFFFF" w:themeFill="background1"/>
        <w:bidi/>
        <w:spacing w:after="0" w:line="276" w:lineRule="auto"/>
        <w:rPr>
          <w:rFonts w:ascii="Traditional Arabic" w:hAnsi="Traditional Arabic" w:cs="Traditional Arabic"/>
          <w:b/>
          <w:bCs/>
          <w:sz w:val="32"/>
          <w:szCs w:val="32"/>
          <w:rtl/>
          <w:lang w:bidi="ar-EG"/>
        </w:rPr>
      </w:pPr>
      <w:r w:rsidRPr="008E1034">
        <w:rPr>
          <w:rFonts w:ascii="Traditional Arabic" w:eastAsia="Calibri" w:hAnsi="Traditional Arabic" w:cs="Traditional Arabic"/>
          <w:b/>
          <w:bCs/>
          <w:sz w:val="36"/>
          <w:szCs w:val="36"/>
          <w:rtl/>
        </w:rPr>
        <w:br w:type="page"/>
      </w:r>
    </w:p>
    <w:p w14:paraId="6CBDB7B3" w14:textId="77777777" w:rsidR="00390EB3" w:rsidRDefault="00390EB3" w:rsidP="00390EB3">
      <w:pPr>
        <w:shd w:val="clear" w:color="auto" w:fill="FFFFFF" w:themeFill="background1"/>
        <w:bidi/>
        <w:spacing w:after="0" w:line="276" w:lineRule="auto"/>
        <w:rPr>
          <w:rFonts w:ascii="Traditional Arabic" w:hAnsi="Traditional Arabic" w:cs="Traditional Arabic"/>
          <w:b/>
          <w:bCs/>
          <w:sz w:val="32"/>
          <w:szCs w:val="32"/>
          <w:rtl/>
          <w:lang w:bidi="ar-EG"/>
        </w:rPr>
      </w:pPr>
    </w:p>
    <w:p w14:paraId="75D7FCE9" w14:textId="2E401DA3" w:rsidR="007954F8" w:rsidRPr="008E1034" w:rsidRDefault="007954F8" w:rsidP="00390EB3">
      <w:pPr>
        <w:shd w:val="clear" w:color="auto" w:fill="FFFFFF" w:themeFill="background1"/>
        <w:bidi/>
        <w:spacing w:after="0" w:line="276" w:lineRule="auto"/>
        <w:rPr>
          <w:rFonts w:ascii="Traditional Arabic" w:hAnsi="Traditional Arabic" w:cs="Traditional Arabic"/>
          <w:b/>
          <w:bCs/>
          <w:sz w:val="32"/>
          <w:szCs w:val="32"/>
          <w:rtl/>
          <w:lang w:bidi="ar-EG"/>
        </w:rPr>
      </w:pPr>
      <w:r w:rsidRPr="008E1034">
        <w:rPr>
          <w:rFonts w:ascii="Traditional Arabic" w:hAnsi="Traditional Arabic" w:cs="Traditional Arabic"/>
          <w:b/>
          <w:bCs/>
          <w:sz w:val="32"/>
          <w:szCs w:val="32"/>
          <w:rtl/>
          <w:lang w:bidi="ar-EG"/>
        </w:rPr>
        <w:t>المراجع:</w:t>
      </w:r>
    </w:p>
    <w:p w14:paraId="5A016CD4" w14:textId="77EBA58B" w:rsidR="00EB4ADF" w:rsidRPr="008E1034" w:rsidRDefault="000C12B0" w:rsidP="008E1034">
      <w:pPr>
        <w:shd w:val="clear" w:color="auto" w:fill="FFFFFF" w:themeFill="background1"/>
        <w:bidi/>
        <w:spacing w:after="0" w:line="276" w:lineRule="auto"/>
        <w:rPr>
          <w:rFonts w:ascii="Traditional Arabic" w:eastAsia="Calibri" w:hAnsi="Traditional Arabic" w:cs="Traditional Arabic"/>
          <w:b/>
          <w:bCs/>
          <w:sz w:val="36"/>
          <w:szCs w:val="36"/>
          <w:rtl/>
        </w:rPr>
      </w:pPr>
      <w:r w:rsidRPr="008E1034">
        <w:rPr>
          <w:rFonts w:ascii="Traditional Arabic" w:hAnsi="Traditional Arabic" w:cs="Traditional Arabic" w:hint="cs"/>
          <w:b/>
          <w:bCs/>
          <w:sz w:val="32"/>
          <w:szCs w:val="32"/>
          <w:rtl/>
          <w:lang w:bidi="ar-EG"/>
        </w:rPr>
        <w:t>أولا:</w:t>
      </w:r>
      <w:r w:rsidR="001A37D3">
        <w:rPr>
          <w:rFonts w:ascii="Traditional Arabic" w:hAnsi="Traditional Arabic" w:cs="Traditional Arabic" w:hint="cs"/>
          <w:b/>
          <w:bCs/>
          <w:sz w:val="32"/>
          <w:szCs w:val="32"/>
          <w:rtl/>
          <w:lang w:bidi="ar-EG"/>
        </w:rPr>
        <w:t xml:space="preserve"> </w:t>
      </w:r>
      <w:r w:rsidR="00EB4ADF" w:rsidRPr="008E1034">
        <w:rPr>
          <w:rFonts w:ascii="Traditional Arabic" w:hAnsi="Traditional Arabic" w:cs="Traditional Arabic" w:hint="cs"/>
          <w:b/>
          <w:bCs/>
          <w:sz w:val="32"/>
          <w:szCs w:val="32"/>
          <w:rtl/>
          <w:lang w:bidi="ar-EG"/>
        </w:rPr>
        <w:t>المراجع العربية</w:t>
      </w:r>
    </w:p>
    <w:p w14:paraId="6D0D74A4" w14:textId="43213AA9" w:rsidR="006A4D66" w:rsidRPr="008E1034" w:rsidRDefault="006A4D66" w:rsidP="008E1034">
      <w:pPr>
        <w:shd w:val="clear" w:color="auto" w:fill="FFFFFF" w:themeFill="background1"/>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أسكندر، نجيب علي. (2022). أثر تمكين العاملين على تحسين جودة الخدمات الصحية في مستشفيات القطاع الخاص في الجمهورية اليمنية:</w:t>
      </w:r>
      <w:r w:rsidR="00863C86"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حالة المستشفى الأوربي</w:t>
      </w:r>
      <w:r w:rsidR="00863C86"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الرازي للعلوم الإدارية والإنسانية</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i/>
          <w:iCs/>
          <w:sz w:val="32"/>
          <w:szCs w:val="32"/>
          <w:rtl/>
          <w:lang w:bidi="ar-EG"/>
        </w:rPr>
        <w:t>2</w:t>
      </w:r>
      <w:r w:rsidRPr="008E1034">
        <w:rPr>
          <w:rFonts w:ascii="Traditional Arabic" w:eastAsia="Calibri" w:hAnsi="Traditional Arabic" w:cs="Traditional Arabic"/>
          <w:sz w:val="32"/>
          <w:szCs w:val="32"/>
          <w:rtl/>
          <w:lang w:bidi="ar-EG"/>
        </w:rPr>
        <w:t xml:space="preserve">(1)، 3-45 </w:t>
      </w:r>
    </w:p>
    <w:p w14:paraId="08BB7C21" w14:textId="0748A640" w:rsidR="00EB4ADF" w:rsidRPr="008E1034" w:rsidRDefault="006A4D66" w:rsidP="008E1034">
      <w:pPr>
        <w:shd w:val="clear" w:color="auto" w:fill="FFFFFF" w:themeFill="background1"/>
        <w:tabs>
          <w:tab w:val="left" w:pos="226"/>
          <w:tab w:val="left" w:pos="368"/>
          <w:tab w:val="left" w:pos="651"/>
        </w:tabs>
        <w:bidi/>
        <w:spacing w:before="240" w:line="276"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آل مسعود، إبراهيم مناحي؛ وفاضل، هشام قاسم. (2022).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00EB4A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بيشة للعلوم الإنسانية والتربوية</w:t>
      </w:r>
      <w:r w:rsidRPr="008E1034">
        <w:rPr>
          <w:rFonts w:ascii="Traditional Arabic" w:eastAsia="Calibri" w:hAnsi="Traditional Arabic" w:cs="Traditional Arabic"/>
          <w:sz w:val="32"/>
          <w:szCs w:val="32"/>
          <w:rtl/>
          <w:lang w:bidi="ar-EG"/>
        </w:rPr>
        <w:t xml:space="preserve">، </w:t>
      </w:r>
      <w:r w:rsidR="00C34A5B" w:rsidRPr="008E1034">
        <w:rPr>
          <w:rFonts w:ascii="Traditional Arabic" w:eastAsia="Calibri" w:hAnsi="Traditional Arabic" w:cs="Traditional Arabic" w:hint="cs"/>
          <w:sz w:val="32"/>
          <w:szCs w:val="32"/>
          <w:rtl/>
          <w:lang w:bidi="ar-EG"/>
        </w:rPr>
        <w:t>186</w:t>
      </w:r>
      <w:r w:rsidRPr="008E1034">
        <w:rPr>
          <w:rFonts w:ascii="Traditional Arabic" w:eastAsia="Calibri" w:hAnsi="Traditional Arabic" w:cs="Traditional Arabic"/>
          <w:sz w:val="32"/>
          <w:szCs w:val="32"/>
          <w:rtl/>
          <w:lang w:bidi="ar-EG"/>
        </w:rPr>
        <w:t>،</w:t>
      </w:r>
      <w:r w:rsidR="00C34A5B" w:rsidRPr="008E1034">
        <w:rPr>
          <w:rFonts w:ascii="Traditional Arabic" w:eastAsia="Calibri" w:hAnsi="Traditional Arabic" w:cs="Traditional Arabic" w:hint="cs"/>
          <w:sz w:val="32"/>
          <w:szCs w:val="32"/>
          <w:rtl/>
          <w:lang w:bidi="ar-EG"/>
        </w:rPr>
        <w:t>10</w:t>
      </w:r>
      <w:r w:rsidRPr="008E1034">
        <w:rPr>
          <w:rFonts w:ascii="Traditional Arabic" w:eastAsia="Calibri" w:hAnsi="Traditional Arabic" w:cs="Traditional Arabic"/>
          <w:sz w:val="32"/>
          <w:szCs w:val="32"/>
          <w:rtl/>
          <w:lang w:bidi="ar-EG"/>
        </w:rPr>
        <w:t>-214.</w:t>
      </w:r>
    </w:p>
    <w:p w14:paraId="731D7991" w14:textId="39A501B3" w:rsidR="00EB4ADF"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بداش، صباح. (2023). </w:t>
      </w:r>
      <w:r w:rsidRPr="008E1034">
        <w:rPr>
          <w:rFonts w:ascii="Traditional Arabic" w:eastAsia="Calibri" w:hAnsi="Traditional Arabic" w:cs="Traditional Arabic"/>
          <w:i/>
          <w:iCs/>
          <w:sz w:val="32"/>
          <w:szCs w:val="32"/>
          <w:rtl/>
          <w:lang w:bidi="ar-EG"/>
        </w:rPr>
        <w:t>التسويق عبر الهاتف وأثره على رضا عملاء الخدمات الصحية لمخبر البيبان- فرع البلاد بوسط برج بوعريج</w:t>
      </w:r>
      <w:r w:rsidR="00EB4A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رسالة ماجستير منشورة</w:t>
      </w:r>
      <w:r w:rsidR="00EB4ADF" w:rsidRPr="008E1034">
        <w:rPr>
          <w:rFonts w:ascii="Traditional Arabic" w:eastAsia="Calibri" w:hAnsi="Traditional Arabic" w:cs="Traditional Arabic"/>
          <w:sz w:val="32"/>
          <w:szCs w:val="32"/>
          <w:lang w:bidi="ar-EG"/>
        </w:rPr>
        <w:t>(</w:t>
      </w:r>
      <w:r w:rsidR="00EB4ADF" w:rsidRPr="008E1034">
        <w:rPr>
          <w:rFonts w:ascii="Traditional Arabic" w:eastAsia="Calibri" w:hAnsi="Traditional Arabic" w:cs="Traditional Arabic" w:hint="cs"/>
          <w:sz w:val="32"/>
          <w:szCs w:val="32"/>
          <w:rtl/>
        </w:rPr>
        <w:t>.</w:t>
      </w:r>
      <w:r w:rsidR="000C12B0" w:rsidRPr="008E1034">
        <w:rPr>
          <w:rFonts w:ascii="Traditional Arabic" w:eastAsia="Calibri" w:hAnsi="Traditional Arabic" w:cs="Traditional Arabic" w:hint="cs"/>
          <w:sz w:val="32"/>
          <w:szCs w:val="32"/>
          <w:rtl/>
        </w:rPr>
        <w:t xml:space="preserve"> </w:t>
      </w:r>
      <w:r w:rsidR="00EB4ADF" w:rsidRPr="008E1034">
        <w:rPr>
          <w:rFonts w:ascii="Traditional Arabic" w:eastAsia="Calibri" w:hAnsi="Traditional Arabic" w:cs="Traditional Arabic"/>
          <w:sz w:val="32"/>
          <w:szCs w:val="32"/>
          <w:rtl/>
        </w:rPr>
        <w:t>جامعة محمد البشير الإبراهيمي، كلية العلوم الاقتصادية والتجارية وعلوم التسيير</w:t>
      </w:r>
      <w:r w:rsidR="00EB4ADF" w:rsidRPr="008E1034">
        <w:rPr>
          <w:rFonts w:ascii="Traditional Arabic" w:eastAsia="Calibri" w:hAnsi="Traditional Arabic" w:cs="Traditional Arabic"/>
          <w:sz w:val="32"/>
          <w:szCs w:val="32"/>
        </w:rPr>
        <w:t>.</w:t>
      </w:r>
    </w:p>
    <w:p w14:paraId="15B2F36E" w14:textId="4072BBA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البدوي، سماح السيد. (2024).</w:t>
      </w:r>
      <w:r w:rsidR="000C12B0"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دور التسويق بالمحتوي عبر وسائل التواصل الاجتماعي في تحقيق مربع التسويق الذهبي بالتطبيق على عملاء تطبيقات الخدمات الصحية الرقمية</w:t>
      </w:r>
      <w:r w:rsidR="000C12B0"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العلمية للدراسات التجارية والبيئية</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15</w:t>
      </w:r>
      <w:r w:rsidRPr="008E1034">
        <w:rPr>
          <w:rFonts w:ascii="Traditional Arabic" w:eastAsia="Calibri" w:hAnsi="Traditional Arabic" w:cs="Traditional Arabic"/>
          <w:sz w:val="32"/>
          <w:szCs w:val="32"/>
          <w:rtl/>
          <w:lang w:bidi="ar-EG"/>
        </w:rPr>
        <w:t xml:space="preserve"> (3)،427-460.</w:t>
      </w:r>
    </w:p>
    <w:p w14:paraId="0D31813B" w14:textId="7777777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 xml:space="preserve">البواردي، فدوى سعد. (2024). </w:t>
      </w:r>
      <w:r w:rsidRPr="008E1034">
        <w:rPr>
          <w:rFonts w:ascii="Traditional Arabic" w:eastAsia="Calibri" w:hAnsi="Traditional Arabic" w:cs="Traditional Arabic"/>
          <w:i/>
          <w:iCs/>
          <w:sz w:val="32"/>
          <w:szCs w:val="32"/>
          <w:rtl/>
        </w:rPr>
        <w:t>التطبيقات الذكية والرعاية الصحية: كيف تقلل من المخاطر</w:t>
      </w:r>
      <w:r w:rsidRPr="008E1034">
        <w:rPr>
          <w:rFonts w:ascii="Traditional Arabic" w:eastAsia="Calibri" w:hAnsi="Traditional Arabic" w:cs="Traditional Arabic"/>
          <w:sz w:val="32"/>
          <w:szCs w:val="32"/>
          <w:rtl/>
        </w:rPr>
        <w:t xml:space="preserve">؟. صحيفة مال. تم الاسترجاع من </w:t>
      </w:r>
      <w:hyperlink r:id="rId11" w:history="1">
        <w:r w:rsidRPr="008E1034">
          <w:rPr>
            <w:rFonts w:ascii="Traditional Arabic" w:eastAsia="Calibri" w:hAnsi="Traditional Arabic" w:cs="Traditional Arabic"/>
            <w:sz w:val="32"/>
            <w:szCs w:val="32"/>
            <w:u w:val="single"/>
          </w:rPr>
          <w:t>https://www.maal.com</w:t>
        </w:r>
      </w:hyperlink>
    </w:p>
    <w:p w14:paraId="3F3765BD" w14:textId="6372A4EB"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بوقفه، رميسة</w:t>
      </w:r>
      <w:r w:rsidR="00184C1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و بوكبوس، سلمى. (2020). دور إدارة المعرفة في تحسين جودة الخدمات: دراسة حالة المؤسسة العمومية الاستشفائية محمد حميان واخوانه بتبلاط</w:t>
      </w:r>
      <w:r w:rsidR="000C12B0"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رسالة ماجستير منشورة</w:t>
      </w:r>
      <w:r w:rsidRPr="008E1034">
        <w:rPr>
          <w:rFonts w:ascii="Traditional Arabic" w:eastAsia="Calibri" w:hAnsi="Traditional Arabic" w:cs="Traditional Arabic"/>
          <w:sz w:val="32"/>
          <w:szCs w:val="32"/>
          <w:rtl/>
          <w:lang w:bidi="ar-EG"/>
        </w:rPr>
        <w:t>، كلية العلوم الاقتصادية والعلوم التجارية، جامعة العربي بن مهيدي.</w:t>
      </w:r>
    </w:p>
    <w:p w14:paraId="4CD240E0" w14:textId="77777777" w:rsidR="00C34A5B" w:rsidRPr="008E1034" w:rsidRDefault="00C34A5B" w:rsidP="008E1034">
      <w:pPr>
        <w:shd w:val="clear" w:color="auto" w:fill="FFFFFF" w:themeFill="background1"/>
        <w:bidi/>
        <w:spacing w:after="0" w:line="360" w:lineRule="auto"/>
        <w:ind w:left="720" w:hanging="720"/>
        <w:rPr>
          <w:rFonts w:ascii="Traditional Arabic" w:hAnsi="Traditional Arabic" w:cs="Traditional Arabic"/>
          <w:sz w:val="32"/>
          <w:szCs w:val="32"/>
          <w:rtl/>
        </w:rPr>
      </w:pPr>
      <w:r w:rsidRPr="008E1034">
        <w:rPr>
          <w:rFonts w:ascii="Traditional Arabic" w:hAnsi="Traditional Arabic" w:cs="Traditional Arabic"/>
          <w:sz w:val="32"/>
          <w:szCs w:val="32"/>
          <w:rtl/>
        </w:rPr>
        <w:t>حواس، مولود؛ وطاهير نادية</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sz w:val="32"/>
          <w:szCs w:val="32"/>
          <w:rtl/>
        </w:rPr>
        <w:t>(2022)</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تسويق الخدمات الصحية عبر التطبيقات الإلكترونية في ظل جائحة كورونا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المملكة العربية السعودية أنموذجاً</w:t>
      </w:r>
      <w:r w:rsidRPr="008E1034">
        <w:rPr>
          <w:rFonts w:ascii="Traditional Arabic" w:hAnsi="Traditional Arabic" w:cs="Traditional Arabic" w:hint="cs"/>
          <w:sz w:val="32"/>
          <w:szCs w:val="32"/>
          <w:rtl/>
        </w:rPr>
        <w:t>.</w:t>
      </w:r>
      <w:r w:rsidRPr="008E1034">
        <w:rPr>
          <w:rFonts w:ascii="Traditional Arabic" w:hAnsi="Traditional Arabic" w:cs="Traditional Arabic"/>
          <w:sz w:val="32"/>
          <w:szCs w:val="32"/>
          <w:rtl/>
        </w:rPr>
        <w:t xml:space="preserve"> </w:t>
      </w:r>
      <w:r w:rsidRPr="008E1034">
        <w:rPr>
          <w:rFonts w:ascii="Traditional Arabic" w:hAnsi="Traditional Arabic" w:cs="Traditional Arabic"/>
          <w:i/>
          <w:iCs/>
          <w:sz w:val="32"/>
          <w:szCs w:val="32"/>
          <w:rtl/>
        </w:rPr>
        <w:t>المجلة الجزائرية للعولمة والسياسات الاقتصادية</w:t>
      </w:r>
      <w:r w:rsidRPr="008E1034">
        <w:rPr>
          <w:rFonts w:ascii="Traditional Arabic" w:hAnsi="Traditional Arabic" w:cs="Traditional Arabic" w:hint="cs"/>
          <w:i/>
          <w:iCs/>
          <w:sz w:val="32"/>
          <w:szCs w:val="32"/>
          <w:rtl/>
        </w:rPr>
        <w:t>،</w:t>
      </w:r>
      <w:r w:rsidRPr="008E1034">
        <w:rPr>
          <w:rFonts w:ascii="Traditional Arabic" w:hAnsi="Traditional Arabic" w:cs="Traditional Arabic"/>
          <w:sz w:val="32"/>
          <w:szCs w:val="32"/>
          <w:rtl/>
        </w:rPr>
        <w:t xml:space="preserve"> جامعة إبراهيم سلطان شيبوط</w:t>
      </w:r>
      <w:r w:rsidRPr="008E1034">
        <w:rPr>
          <w:rFonts w:ascii="Traditional Arabic" w:hAnsi="Traditional Arabic" w:cs="Traditional Arabic" w:hint="cs"/>
          <w:sz w:val="32"/>
          <w:szCs w:val="32"/>
          <w:rtl/>
        </w:rPr>
        <w:t xml:space="preserve">، </w:t>
      </w:r>
      <w:r w:rsidRPr="008E1034">
        <w:rPr>
          <w:rFonts w:ascii="Traditional Arabic" w:hAnsi="Traditional Arabic" w:cs="Traditional Arabic"/>
          <w:sz w:val="32"/>
          <w:szCs w:val="32"/>
          <w:rtl/>
        </w:rPr>
        <w:t>مخبر العولمة والسياسات الاقتصادية، الجزائر</w:t>
      </w:r>
      <w:r w:rsidRPr="008E1034">
        <w:rPr>
          <w:rFonts w:ascii="Traditional Arabic" w:hAnsi="Traditional Arabic" w:cs="Traditional Arabic" w:hint="cs"/>
          <w:sz w:val="32"/>
          <w:szCs w:val="32"/>
          <w:rtl/>
        </w:rPr>
        <w:t>13، 75</w:t>
      </w:r>
      <w:r w:rsidRPr="008E1034">
        <w:rPr>
          <w:rFonts w:ascii="Traditional Arabic" w:hAnsi="Traditional Arabic" w:cs="Traditional Arabic"/>
          <w:sz w:val="32"/>
          <w:szCs w:val="32"/>
          <w:rtl/>
        </w:rPr>
        <w:t xml:space="preserve">– </w:t>
      </w:r>
      <w:r w:rsidRPr="008E1034">
        <w:rPr>
          <w:rFonts w:ascii="Traditional Arabic" w:hAnsi="Traditional Arabic" w:cs="Traditional Arabic" w:hint="cs"/>
          <w:sz w:val="32"/>
          <w:szCs w:val="32"/>
          <w:rtl/>
        </w:rPr>
        <w:t>94.</w:t>
      </w:r>
    </w:p>
    <w:p w14:paraId="75E928FC" w14:textId="7777777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رؤية 2030 (2021)، الهيئة السعودية للبيانات والذكاء الاصطناعي، الهيئة السعودية للبيانات والذكاء الاصطناعي،</w:t>
      </w:r>
      <w:r w:rsidRPr="008E1034">
        <w:rPr>
          <w:rFonts w:ascii="Traditional Arabic" w:eastAsia="Calibri" w:hAnsi="Traditional Arabic" w:cs="Traditional Arabic"/>
          <w:sz w:val="32"/>
          <w:szCs w:val="32"/>
        </w:rPr>
        <w:t>. https://sdaia.gov.sa/ar/default.aspx</w:t>
      </w:r>
    </w:p>
    <w:p w14:paraId="0CD63546" w14:textId="0591716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زعلوك، أسماء هارون. (2023). ممارسات التسويق التفاعلي ودورها في تحسين جودة الخدمة الصحية</w:t>
      </w:r>
      <w:r w:rsidR="001D3A27"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 على مستشفيات محافظة مطروح</w:t>
      </w:r>
      <w:r w:rsidR="001D3A27"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المجلة</w:t>
      </w:r>
      <w:r w:rsidR="001C237D">
        <w:rPr>
          <w:rFonts w:ascii="Traditional Arabic" w:eastAsia="Calibri" w:hAnsi="Traditional Arabic" w:cs="Traditional Arabic" w:hint="cs"/>
          <w:i/>
          <w:iCs/>
          <w:sz w:val="32"/>
          <w:szCs w:val="32"/>
          <w:rtl/>
          <w:lang w:bidi="ar-EG"/>
        </w:rPr>
        <w:t xml:space="preserve"> </w:t>
      </w:r>
      <w:r w:rsidRPr="008E1034">
        <w:rPr>
          <w:rFonts w:ascii="Traditional Arabic" w:eastAsia="Calibri" w:hAnsi="Traditional Arabic" w:cs="Traditional Arabic"/>
          <w:i/>
          <w:iCs/>
          <w:sz w:val="32"/>
          <w:szCs w:val="32"/>
          <w:rtl/>
          <w:lang w:bidi="ar-EG"/>
        </w:rPr>
        <w:t>العلمية للدراسات التجارية والبيئة، 14</w:t>
      </w:r>
      <w:r w:rsidRPr="008E1034">
        <w:rPr>
          <w:rFonts w:ascii="Traditional Arabic" w:eastAsia="Calibri" w:hAnsi="Traditional Arabic" w:cs="Traditional Arabic"/>
          <w:sz w:val="32"/>
          <w:szCs w:val="32"/>
          <w:rtl/>
          <w:lang w:bidi="ar-EG"/>
        </w:rPr>
        <w:t>(1)، 121-164.</w:t>
      </w:r>
    </w:p>
    <w:p w14:paraId="10C67D4C" w14:textId="668A7BBB"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سالم، عطية عبد الواحد. (2021). تقييم دور إدارة الرعاية الطبية في إقامة أبعاد جودة الخدمات الصحية</w:t>
      </w:r>
      <w:r w:rsidR="001D3A27"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دراسة ميدانية عن مستشفى طرابلس الجامعي في بلدية طرابلس الكبرى</w:t>
      </w:r>
      <w:r w:rsidR="001D3A27"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الدراسات المالية والإدارية، 8</w:t>
      </w:r>
      <w:r w:rsidRPr="008E1034">
        <w:rPr>
          <w:rFonts w:ascii="Traditional Arabic" w:eastAsia="Calibri" w:hAnsi="Traditional Arabic" w:cs="Traditional Arabic"/>
          <w:sz w:val="32"/>
          <w:szCs w:val="32"/>
          <w:rtl/>
        </w:rPr>
        <w:t>(1)،29-51</w:t>
      </w:r>
      <w:r w:rsidRPr="008E1034">
        <w:rPr>
          <w:rFonts w:ascii="Traditional Arabic" w:eastAsia="Calibri" w:hAnsi="Traditional Arabic" w:cs="Traditional Arabic"/>
          <w:sz w:val="32"/>
          <w:szCs w:val="32"/>
        </w:rPr>
        <w:t>.</w:t>
      </w:r>
    </w:p>
    <w:p w14:paraId="29C18F4C" w14:textId="2DB0D148"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الشمراني، عبد الله موسى؛ و عتران، محمد سيد؛ والسيد، فتحية</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 xml:space="preserve">صبري. (2025). </w:t>
      </w:r>
      <w:r w:rsidR="001C237D" w:rsidRPr="008E1034">
        <w:rPr>
          <w:rFonts w:ascii="Traditional Arabic" w:eastAsia="Calibri" w:hAnsi="Traditional Arabic" w:cs="Traditional Arabic" w:hint="cs"/>
          <w:sz w:val="32"/>
          <w:szCs w:val="32"/>
          <w:rtl/>
          <w:lang w:bidi="ar-EG"/>
        </w:rPr>
        <w:t>تأثير</w:t>
      </w:r>
      <w:r w:rsidRPr="008E1034">
        <w:rPr>
          <w:rFonts w:ascii="Traditional Arabic" w:eastAsia="Calibri" w:hAnsi="Traditional Arabic" w:cs="Traditional Arabic"/>
          <w:sz w:val="32"/>
          <w:szCs w:val="32"/>
          <w:rtl/>
          <w:lang w:bidi="ar-EG"/>
        </w:rPr>
        <w:t xml:space="preserve"> استخدام التطبيقات التكنولوجية على إدراك جودة الخدمات الصحية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تطبيقية على وزارة الصحة بالمملكة العربية السعودية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العلمية لبحوث الإعلام وتكنولوجيا الإتصال</w:t>
      </w:r>
      <w:r w:rsidRPr="008E1034">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i/>
          <w:iCs/>
          <w:sz w:val="32"/>
          <w:szCs w:val="32"/>
          <w:rtl/>
          <w:lang w:bidi="ar-EG"/>
        </w:rPr>
        <w:t xml:space="preserve"> 18</w:t>
      </w:r>
      <w:r w:rsidRPr="008E1034">
        <w:rPr>
          <w:rFonts w:ascii="Traditional Arabic" w:eastAsia="Calibri" w:hAnsi="Traditional Arabic" w:cs="Traditional Arabic"/>
          <w:sz w:val="32"/>
          <w:szCs w:val="32"/>
          <w:rtl/>
          <w:lang w:bidi="ar-EG"/>
        </w:rPr>
        <w:t>، 468-506.</w:t>
      </w:r>
    </w:p>
    <w:p w14:paraId="01A3236A" w14:textId="4CBDA816"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الصراري، عبد الله؛ الجيبري، هيفاء؛ حسن، إيمان؛ والجبري، إنصاف؛ وجحيش، </w:t>
      </w:r>
      <w:r w:rsidR="001C237D" w:rsidRPr="008E1034">
        <w:rPr>
          <w:rFonts w:ascii="Traditional Arabic" w:eastAsia="Calibri" w:hAnsi="Traditional Arabic" w:cs="Traditional Arabic" w:hint="cs"/>
          <w:sz w:val="32"/>
          <w:szCs w:val="32"/>
          <w:rtl/>
          <w:lang w:bidi="ar-EG"/>
        </w:rPr>
        <w:t>ابتسام</w:t>
      </w:r>
      <w:r w:rsidRPr="008E1034">
        <w:rPr>
          <w:rFonts w:ascii="Traditional Arabic" w:eastAsia="Calibri" w:hAnsi="Traditional Arabic" w:cs="Traditional Arabic"/>
          <w:sz w:val="32"/>
          <w:szCs w:val="32"/>
          <w:rtl/>
          <w:lang w:bidi="ar-EG"/>
        </w:rPr>
        <w:t>؛ ومجاهر، تهاني. (2024). أثر التسويق الإلكتروني للخدمات الصحية في كسب رضا المرضى: دراسة ميدانية على المستشفيات اليمنية الخاصة العاملة بمدينة رداع</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i/>
          <w:iCs/>
          <w:sz w:val="32"/>
          <w:szCs w:val="32"/>
          <w:rtl/>
          <w:lang w:bidi="ar-EG"/>
        </w:rPr>
        <w:t>مجلة جامعة البيضاء،6</w:t>
      </w:r>
      <w:r w:rsidRPr="008E1034">
        <w:rPr>
          <w:rFonts w:ascii="Traditional Arabic" w:eastAsia="Calibri" w:hAnsi="Traditional Arabic" w:cs="Traditional Arabic"/>
          <w:sz w:val="32"/>
          <w:szCs w:val="32"/>
          <w:rtl/>
          <w:lang w:bidi="ar-EG"/>
        </w:rPr>
        <w:t>(1)،19-34.</w:t>
      </w:r>
    </w:p>
    <w:p w14:paraId="6A9253F3" w14:textId="1CB0EB7D"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rPr>
        <w:t>الصقية، حنان ناصر. (2022). استكشاف الاحتياجات المعلوماتية وسلوك البحث عن المعلومات الصحية على الإنترنت أثناء جائحة كورونا المستجد</w:t>
      </w:r>
      <w:r w:rsidR="00386EAB"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sz w:val="32"/>
          <w:szCs w:val="32"/>
          <w:rtl/>
        </w:rPr>
        <w:t>2019: دراسة وصفية على الجامعات في مدينة الرياض</w:t>
      </w:r>
      <w:r w:rsidR="001D3A27"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بحوث كلية الآداب، جامعة المنوفية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33</w:t>
      </w:r>
      <w:r w:rsidRPr="008E1034">
        <w:rPr>
          <w:rFonts w:ascii="Traditional Arabic" w:eastAsia="Calibri" w:hAnsi="Traditional Arabic" w:cs="Traditional Arabic"/>
          <w:sz w:val="32"/>
          <w:szCs w:val="32"/>
          <w:rtl/>
        </w:rPr>
        <w:t>(4)،3-44.</w:t>
      </w:r>
    </w:p>
    <w:p w14:paraId="0AAB8532" w14:textId="05A7518E"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lang w:bidi="ar-EG"/>
        </w:rPr>
        <w:t>صلاح،</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عباس العزي. (2022).</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دور التدريب في تحسين جودة الخدمات الطبية في المستشفى العسكري بصنعاء</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i/>
          <w:iCs/>
          <w:sz w:val="32"/>
          <w:szCs w:val="32"/>
          <w:rtl/>
          <w:lang w:bidi="ar-EG"/>
        </w:rPr>
        <w:t xml:space="preserve"> </w:t>
      </w:r>
      <w:r w:rsidRPr="008E1034">
        <w:rPr>
          <w:rFonts w:ascii="Traditional Arabic" w:eastAsia="Calibri" w:hAnsi="Traditional Arabic" w:cs="Traditional Arabic"/>
          <w:i/>
          <w:iCs/>
          <w:sz w:val="32"/>
          <w:szCs w:val="32"/>
          <w:rtl/>
          <w:lang w:bidi="ar-EG"/>
        </w:rPr>
        <w:t>مجلة جامعة الرازي للعلوم الإدارية والإنسانية، 3</w:t>
      </w:r>
      <w:r w:rsidRPr="008E1034">
        <w:rPr>
          <w:rFonts w:ascii="Traditional Arabic" w:eastAsia="Calibri" w:hAnsi="Traditional Arabic" w:cs="Traditional Arabic"/>
          <w:sz w:val="32"/>
          <w:szCs w:val="32"/>
          <w:rtl/>
          <w:lang w:bidi="ar-EG"/>
        </w:rPr>
        <w:t>(6)،69-109.</w:t>
      </w:r>
    </w:p>
    <w:p w14:paraId="71218E07" w14:textId="7EF06A6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الطراونة، محمد زكي. (2022). </w:t>
      </w:r>
      <w:r w:rsidRPr="008E1034">
        <w:rPr>
          <w:rFonts w:ascii="Traditional Arabic" w:eastAsia="Calibri" w:hAnsi="Traditional Arabic" w:cs="Traditional Arabic"/>
          <w:i/>
          <w:iCs/>
          <w:sz w:val="32"/>
          <w:szCs w:val="32"/>
          <w:rtl/>
          <w:lang w:bidi="ar-EG"/>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رسالة ماجستير</w:t>
      </w:r>
      <w:r w:rsidR="001D3A27" w:rsidRPr="008E1034">
        <w:rPr>
          <w:rFonts w:ascii="Traditional Arabic" w:eastAsia="Calibri" w:hAnsi="Traditional Arabic" w:cs="Traditional Arabic" w:hint="cs"/>
          <w:sz w:val="32"/>
          <w:szCs w:val="32"/>
          <w:rtl/>
          <w:lang w:bidi="ar-EG"/>
        </w:rPr>
        <w:t>).</w:t>
      </w:r>
      <w:r w:rsidR="001D3A27" w:rsidRPr="008E1034">
        <w:rPr>
          <w:rFonts w:ascii="Traditional Arabic" w:eastAsia="Calibri" w:hAnsi="Traditional Arabic" w:cs="Traditional Arabic"/>
          <w:sz w:val="32"/>
          <w:szCs w:val="32"/>
          <w:rtl/>
          <w:lang w:bidi="ar-EG"/>
        </w:rPr>
        <w:t xml:space="preserve"> جامعة مؤتة</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كلية الدراسات العليا.</w:t>
      </w:r>
    </w:p>
    <w:p w14:paraId="2F528B98" w14:textId="45A7F6EB"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ar-EG"/>
        </w:rPr>
        <w:t>الطويل</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أكرم أحمد, واخرون </w:t>
      </w:r>
      <w:r w:rsidRPr="008E1034">
        <w:rPr>
          <w:rFonts w:ascii="Traditional Arabic" w:eastAsia="Calibri" w:hAnsi="Traditional Arabic" w:cs="Traditional Arabic"/>
          <w:sz w:val="32"/>
          <w:szCs w:val="32"/>
          <w:rtl/>
          <w:lang w:bidi="fa-IR"/>
        </w:rPr>
        <w:t>(</w:t>
      </w:r>
      <w:r w:rsidR="001D3A27" w:rsidRPr="008E1034">
        <w:rPr>
          <w:rFonts w:ascii="Traditional Arabic" w:eastAsia="Calibri" w:hAnsi="Traditional Arabic" w:cs="Traditional Arabic"/>
          <w:sz w:val="32"/>
          <w:szCs w:val="32"/>
          <w:lang w:bidi="fa-IR"/>
        </w:rPr>
        <w:t>2020</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sz w:val="32"/>
          <w:szCs w:val="32"/>
          <w:rtl/>
          <w:lang w:bidi="ar-EG"/>
        </w:rPr>
        <w:t>إمكانية إقامة أبعاد جودة الخدمات الصحية</w:t>
      </w:r>
      <w:r w:rsidR="001D3A27"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في مجموعة مختارة من المستشفيات في محافظة نينوى</w:t>
      </w:r>
      <w:r w:rsidR="001D3A27" w:rsidRPr="008E1034">
        <w:rPr>
          <w:rFonts w:ascii="Traditional Arabic" w:eastAsia="Calibri" w:hAnsi="Traditional Arabic" w:cs="Traditional Arabic" w:hint="cs"/>
          <w:sz w:val="32"/>
          <w:szCs w:val="32"/>
          <w:rtl/>
          <w:lang w:bidi="ar-EG"/>
        </w:rPr>
        <w:t>.</w:t>
      </w:r>
      <w:r w:rsidR="009771AA">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تكريت للعلوم الإدارية والاقتصادية،</w:t>
      </w:r>
      <w:r w:rsidRPr="008E1034">
        <w:rPr>
          <w:rFonts w:ascii="Traditional Arabic" w:eastAsia="Calibri" w:hAnsi="Traditional Arabic" w:cs="Traditional Arabic"/>
          <w:i/>
          <w:iCs/>
          <w:sz w:val="32"/>
          <w:szCs w:val="32"/>
          <w:rtl/>
          <w:lang w:bidi="fa-IR"/>
        </w:rPr>
        <w:t>۱۹</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sz w:val="32"/>
          <w:szCs w:val="32"/>
          <w:rtl/>
          <w:lang w:bidi="ar-EG"/>
        </w:rPr>
        <w:t xml:space="preserve">جامعة </w:t>
      </w:r>
      <w:r w:rsidR="001D3A27" w:rsidRPr="008E1034">
        <w:rPr>
          <w:rFonts w:ascii="Traditional Arabic" w:eastAsia="Calibri" w:hAnsi="Traditional Arabic" w:cs="Traditional Arabic" w:hint="cs"/>
          <w:sz w:val="32"/>
          <w:szCs w:val="32"/>
          <w:rtl/>
        </w:rPr>
        <w:t>ت</w:t>
      </w:r>
      <w:r w:rsidRPr="008E1034">
        <w:rPr>
          <w:rFonts w:ascii="Traditional Arabic" w:eastAsia="Calibri" w:hAnsi="Traditional Arabic" w:cs="Traditional Arabic"/>
          <w:sz w:val="32"/>
          <w:szCs w:val="32"/>
          <w:rtl/>
          <w:lang w:bidi="ar-EG"/>
        </w:rPr>
        <w:t>كريت</w:t>
      </w:r>
      <w:r w:rsidR="001D3A27" w:rsidRPr="008E1034">
        <w:rPr>
          <w:rFonts w:ascii="Traditional Arabic" w:eastAsia="Calibri" w:hAnsi="Traditional Arabic" w:cs="Traditional Arabic" w:hint="cs"/>
          <w:sz w:val="32"/>
          <w:szCs w:val="32"/>
          <w:rtl/>
          <w:lang w:bidi="ar-EG"/>
        </w:rPr>
        <w:t>.</w:t>
      </w:r>
    </w:p>
    <w:p w14:paraId="0CC2132C" w14:textId="32BA73B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العباسي، رمزي</w:t>
      </w:r>
      <w:r w:rsidR="00184C1C">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بوبكر، وتعرورة (2020) مساهمة لتحسين جودة الخدمات الصحية المقدمة من منظور المرضى</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ميدانية على عينة من مرضى المؤسسة الاستشفائية العمومية "فرين العيائي" بولاية عنابة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معهد العلوم الاقتصادية</w:t>
      </w:r>
      <w:r w:rsidRPr="008E1034">
        <w:rPr>
          <w:rFonts w:ascii="Traditional Arabic" w:eastAsia="Calibri" w:hAnsi="Traditional Arabic" w:cs="Traditional Arabic"/>
          <w:sz w:val="32"/>
          <w:szCs w:val="32"/>
          <w:rtl/>
          <w:lang w:bidi="ar-EG"/>
        </w:rPr>
        <w:t>.</w:t>
      </w:r>
    </w:p>
    <w:p w14:paraId="0C66475E" w14:textId="14C934E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عبد الحميد، آيات شعبان؛ وأبو الخير، زينب حسن. (2024). تطبيقات الهواتف المحمولة والخدمات الطبية المصرية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كلية الآداب، جامعة بني سويف،25</w:t>
      </w:r>
      <w:r w:rsidRPr="008E1034">
        <w:rPr>
          <w:rFonts w:ascii="Traditional Arabic" w:eastAsia="Calibri" w:hAnsi="Traditional Arabic" w:cs="Traditional Arabic"/>
          <w:sz w:val="32"/>
          <w:szCs w:val="32"/>
          <w:rtl/>
          <w:lang w:bidi="ar-EG"/>
        </w:rPr>
        <w:t>(73)،71-106.</w:t>
      </w:r>
    </w:p>
    <w:p w14:paraId="4ACCA675" w14:textId="26AC7A64"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عبد العزيز، حمدي جمعة؛ والعتيبي، عادل طمحي. (2024).</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rtl/>
          <w:lang w:bidi="ar-EG"/>
        </w:rPr>
        <w:t>دور التسويق الالكتروني في تحسين جودة الخدمات الصحية في المملكة العربية السعودية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البحوث التجارية، 1</w:t>
      </w:r>
      <w:r w:rsidRPr="008E1034">
        <w:rPr>
          <w:rFonts w:ascii="Traditional Arabic" w:eastAsia="Calibri" w:hAnsi="Traditional Arabic" w:cs="Traditional Arabic"/>
          <w:sz w:val="32"/>
          <w:szCs w:val="32"/>
          <w:rtl/>
          <w:lang w:bidi="ar-EG"/>
        </w:rPr>
        <w:t>(1)،715-737.</w:t>
      </w:r>
    </w:p>
    <w:p w14:paraId="281AB105" w14:textId="4DD0FE0B"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عجينة، منال عبد الرحمن. (2024). استخدام التطبيقات الذكية وخاصة تطبيق (صحتي) على خدمات الرعاية الصحية في مراكز الرعاية الأولية بمحافظة القريات</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العلوم الإقتصادية و الإدارية و القانونية، 8</w:t>
      </w:r>
      <w:r w:rsidRPr="008E1034">
        <w:rPr>
          <w:rFonts w:ascii="Traditional Arabic" w:eastAsia="Calibri" w:hAnsi="Traditional Arabic" w:cs="Traditional Arabic"/>
          <w:sz w:val="32"/>
          <w:szCs w:val="32"/>
          <w:rtl/>
          <w:lang w:bidi="ar-EG"/>
        </w:rPr>
        <w:t>(8)، 1-12.</w:t>
      </w:r>
    </w:p>
    <w:p w14:paraId="2305D07B"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 xml:space="preserve">علام، وليد كامل (2020). أثر القيادة الخادمة على جودة الخدمات الخدمات الصحية من وجهة نظر العاملين الطبي الحكومي بمحافظة أسوان: دراسة ميدانية. </w:t>
      </w:r>
      <w:r w:rsidRPr="008E1034">
        <w:rPr>
          <w:rFonts w:ascii="Traditional Arabic" w:eastAsia="Calibri" w:hAnsi="Traditional Arabic" w:cs="Traditional Arabic"/>
          <w:i/>
          <w:iCs/>
          <w:sz w:val="32"/>
          <w:szCs w:val="32"/>
          <w:rtl/>
          <w:lang w:bidi="ar-EG"/>
        </w:rPr>
        <w:t>المجلة العلمية للدراسات التجارية والبيئية، 11</w:t>
      </w:r>
      <w:r w:rsidRPr="008E1034">
        <w:rPr>
          <w:rFonts w:ascii="Traditional Arabic" w:eastAsia="Calibri" w:hAnsi="Traditional Arabic" w:cs="Traditional Arabic"/>
          <w:sz w:val="32"/>
          <w:szCs w:val="32"/>
          <w:rtl/>
          <w:lang w:bidi="ar-EG"/>
        </w:rPr>
        <w:t>(4)، 776-838.</w:t>
      </w:r>
    </w:p>
    <w:p w14:paraId="311BB2FC" w14:textId="0052FBAF"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علي، غازي عبد الرحمن (2024). واقع جودة الخدمات الصحية بمدينة تعز</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ميدانية على عينة من المستشفيات الحكومية</w:t>
      </w:r>
      <w:r w:rsidR="00A263DF"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السعيد للعلوم الإنسانية، 7</w:t>
      </w:r>
      <w:r w:rsidRPr="008E1034">
        <w:rPr>
          <w:rFonts w:ascii="Traditional Arabic" w:eastAsia="Calibri" w:hAnsi="Traditional Arabic" w:cs="Traditional Arabic"/>
          <w:sz w:val="32"/>
          <w:szCs w:val="32"/>
          <w:rtl/>
          <w:lang w:bidi="ar-EG"/>
        </w:rPr>
        <w:t>(4)،94-120.</w:t>
      </w:r>
    </w:p>
    <w:p w14:paraId="0EAE3F26" w14:textId="43FAB66D" w:rsidR="006A4D66" w:rsidRPr="008E1034" w:rsidRDefault="006A4D66" w:rsidP="008E1034">
      <w:pPr>
        <w:shd w:val="clear" w:color="auto" w:fill="FFFFFF" w:themeFill="background1"/>
        <w:tabs>
          <w:tab w:val="left" w:pos="226"/>
          <w:tab w:val="left" w:pos="368"/>
          <w:tab w:val="right" w:pos="426"/>
          <w:tab w:val="right" w:pos="567"/>
          <w:tab w:val="left" w:pos="651"/>
          <w:tab w:val="right" w:pos="851"/>
        </w:tabs>
        <w:bidi/>
        <w:spacing w:after="0" w:line="360" w:lineRule="auto"/>
        <w:ind w:left="720" w:hanging="720"/>
        <w:jc w:val="both"/>
        <w:rPr>
          <w:rFonts w:asciiTheme="majorBidi" w:eastAsia="Calibri" w:hAnsiTheme="majorBidi" w:cstheme="majorBidi"/>
          <w:sz w:val="28"/>
          <w:szCs w:val="28"/>
          <w:lang w:bidi="ar-EG"/>
        </w:rPr>
      </w:pPr>
      <w:r w:rsidRPr="008E1034">
        <w:rPr>
          <w:rFonts w:ascii="Traditional Arabic" w:eastAsia="Calibri" w:hAnsi="Traditional Arabic" w:cs="Traditional Arabic"/>
          <w:sz w:val="32"/>
          <w:szCs w:val="32"/>
          <w:rtl/>
        </w:rPr>
        <w:t>الغريبي، فارس مصلح؛ ومطاعن، بسام الحسين، باعقل، عمر علوي. (2024). أثر المواعيد الإلكترونية على جودة الخدمات الصحية بالنسبة لموظفي ‏المستشفيات الحكومية</w:t>
      </w:r>
      <w:r w:rsidR="00A263DF" w:rsidRPr="008E1034">
        <w:rPr>
          <w:rFonts w:ascii="Traditional Arabic" w:eastAsia="Calibri" w:hAnsi="Traditional Arabic" w:cs="Traditional Arabic" w:hint="cs"/>
          <w:sz w:val="32"/>
          <w:szCs w:val="32"/>
          <w:rtl/>
        </w:rPr>
        <w:t xml:space="preserve">: </w:t>
      </w:r>
      <w:r w:rsidRPr="008E1034">
        <w:rPr>
          <w:rFonts w:ascii="Traditional Arabic" w:eastAsia="Calibri" w:hAnsi="Traditional Arabic" w:cs="Traditional Arabic"/>
          <w:sz w:val="32"/>
          <w:szCs w:val="32"/>
          <w:rtl/>
        </w:rPr>
        <w:t>دراسة تطبيقية على موظفي مستشفى الملك عبد العزيز التخصصي بالطائف</w:t>
      </w:r>
      <w:r w:rsidR="00A263DF"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المجلة العربية للآداب والدراسات الإنسانية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8</w:t>
      </w:r>
      <w:r w:rsidRPr="008E1034">
        <w:rPr>
          <w:rFonts w:ascii="Traditional Arabic" w:eastAsia="Calibri" w:hAnsi="Traditional Arabic" w:cs="Traditional Arabic"/>
          <w:sz w:val="32"/>
          <w:szCs w:val="32"/>
          <w:rtl/>
        </w:rPr>
        <w:t>(32)،415-450</w:t>
      </w:r>
      <w:r w:rsidRPr="008E1034">
        <w:rPr>
          <w:rFonts w:ascii="Traditional Arabic" w:eastAsia="Calibri" w:hAnsi="Traditional Arabic" w:cs="Traditional Arabic"/>
          <w:sz w:val="32"/>
          <w:szCs w:val="32"/>
        </w:rPr>
        <w:t>.</w:t>
      </w:r>
    </w:p>
    <w:p w14:paraId="4DB940DD" w14:textId="3DC3152C"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الفايدي، أحمد عطية ربيع (2021)، أثر التطبيقات الذكية على الرعاية الصحية</w:t>
      </w:r>
      <w:r w:rsidR="00A263DF"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المجلة العربية للنشر العلمي، 32</w:t>
      </w:r>
      <w:r w:rsidR="006B1DB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421-449.</w:t>
      </w:r>
    </w:p>
    <w:p w14:paraId="56FA30A1" w14:textId="621C74C4"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الفيفي، إيمان محمد. (2023). دور تقنية الواقع المعزز في دعم نظم إدار المعلومات الصحية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المجلة العربية للبحث العلمي، 2</w:t>
      </w:r>
      <w:r w:rsidRPr="008E1034">
        <w:rPr>
          <w:rFonts w:ascii="Traditional Arabic" w:eastAsia="Calibri" w:hAnsi="Traditional Arabic" w:cs="Traditional Arabic"/>
          <w:sz w:val="32"/>
          <w:szCs w:val="32"/>
          <w:rtl/>
          <w:lang w:bidi="ar-EG"/>
        </w:rPr>
        <w:t>(12)،1-14.</w:t>
      </w:r>
    </w:p>
    <w:p w14:paraId="5728823A" w14:textId="2772A623"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لبيب، حسن عيد (2021). تحليل العلاقة بين جودة الخدمة الصحية ورضاء المرضى</w:t>
      </w:r>
      <w:r w:rsidR="0095192C" w:rsidRPr="008E1034">
        <w:rPr>
          <w:rFonts w:ascii="Traditional Arabic" w:eastAsia="Calibri" w:hAnsi="Traditional Arabic" w:cs="Traditional Arabic" w:hint="cs"/>
          <w:sz w:val="32"/>
          <w:szCs w:val="32"/>
          <w:rtl/>
          <w:lang w:bidi="ar-EG"/>
        </w:rPr>
        <w:t>:</w:t>
      </w:r>
      <w:r w:rsidR="00A17753">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sz w:val="32"/>
          <w:szCs w:val="32"/>
          <w:rtl/>
          <w:lang w:bidi="ar-EG"/>
        </w:rPr>
        <w:t>دراسة تطبيقية علي قطاعي المستشفيات الجامعية والخاصة بمحافظة الفيوم</w:t>
      </w:r>
      <w:r w:rsidR="0095192C" w:rsidRPr="008E1034">
        <w:rPr>
          <w:rFonts w:ascii="Traditional Arabic" w:eastAsia="Calibri" w:hAnsi="Traditional Arabic" w:cs="Traditional Arabic" w:hint="cs"/>
          <w:sz w:val="32"/>
          <w:szCs w:val="32"/>
          <w:rtl/>
          <w:lang w:bidi="ar-EG"/>
        </w:rPr>
        <w:t xml:space="preserve">. </w:t>
      </w:r>
      <w:r w:rsidRPr="008E1034">
        <w:rPr>
          <w:rFonts w:ascii="Traditional Arabic" w:eastAsia="Calibri" w:hAnsi="Traditional Arabic" w:cs="Traditional Arabic"/>
          <w:i/>
          <w:iCs/>
          <w:sz w:val="32"/>
          <w:szCs w:val="32"/>
          <w:rtl/>
          <w:lang w:bidi="ar-EG"/>
        </w:rPr>
        <w:t>مجلة البحوث المالية والتجارية، 22</w:t>
      </w:r>
      <w:r w:rsidRPr="008E1034">
        <w:rPr>
          <w:rFonts w:ascii="Traditional Arabic" w:eastAsia="Calibri" w:hAnsi="Traditional Arabic" w:cs="Traditional Arabic"/>
          <w:sz w:val="32"/>
          <w:szCs w:val="32"/>
          <w:rtl/>
          <w:lang w:bidi="ar-EG"/>
        </w:rPr>
        <w:t>(2).</w:t>
      </w:r>
    </w:p>
    <w:p w14:paraId="4818E0EF" w14:textId="3580FEA9"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محمد، علاء سليمان. (2025). استراتيجيات التسويق الرقمي وتأثيرها على نجاح الشركات</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الجامعة العراقية، 73</w:t>
      </w:r>
      <w:r w:rsidRPr="008E1034">
        <w:rPr>
          <w:rFonts w:ascii="Traditional Arabic" w:eastAsia="Calibri" w:hAnsi="Traditional Arabic" w:cs="Traditional Arabic"/>
          <w:sz w:val="32"/>
          <w:szCs w:val="32"/>
          <w:rtl/>
          <w:lang w:bidi="ar-EG"/>
        </w:rPr>
        <w:t>(2)،622-632.</w:t>
      </w:r>
    </w:p>
    <w:p w14:paraId="4C5CDFEC" w14:textId="5F47DACF"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lang w:bidi="ar-EG"/>
        </w:rPr>
      </w:pPr>
      <w:r w:rsidRPr="008E1034">
        <w:rPr>
          <w:rFonts w:ascii="Traditional Arabic" w:eastAsia="Calibri" w:hAnsi="Traditional Arabic" w:cs="Traditional Arabic"/>
          <w:sz w:val="32"/>
          <w:szCs w:val="32"/>
          <w:rtl/>
        </w:rPr>
        <w:t xml:space="preserve">مراد، أنجي فاروق. (2021). قياس وتقدير الكفاءة التشغلية لشركات التأمين المصرية باستخدام التحليل الحدودي التصادفي </w:t>
      </w:r>
      <w:r w:rsidRPr="008E1034">
        <w:rPr>
          <w:rFonts w:ascii="Traditional Arabic" w:eastAsia="Calibri" w:hAnsi="Traditional Arabic" w:cs="Traditional Arabic"/>
          <w:sz w:val="32"/>
          <w:szCs w:val="32"/>
        </w:rPr>
        <w:t>(SFA)</w:t>
      </w:r>
      <w:r w:rsidR="0095192C" w:rsidRPr="008E1034">
        <w:rPr>
          <w:rFonts w:ascii="Traditional Arabic" w:eastAsia="Calibri" w:hAnsi="Traditional Arabic" w:cs="Traditional Arabic" w:hint="cs"/>
          <w:sz w:val="32"/>
          <w:szCs w:val="32"/>
          <w:rtl/>
        </w:rPr>
        <w:t>.</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مجلة البحوث المالية والتجارية</w:t>
      </w:r>
      <w:r w:rsidRPr="008E1034">
        <w:rPr>
          <w:rFonts w:ascii="Traditional Arabic" w:eastAsia="Calibri" w:hAnsi="Traditional Arabic" w:cs="Traditional Arabic"/>
          <w:sz w:val="32"/>
          <w:szCs w:val="32"/>
          <w:rtl/>
        </w:rPr>
        <w:t xml:space="preserve">، </w:t>
      </w:r>
      <w:r w:rsidRPr="008E1034">
        <w:rPr>
          <w:rFonts w:ascii="Traditional Arabic" w:eastAsia="Calibri" w:hAnsi="Traditional Arabic" w:cs="Traditional Arabic"/>
          <w:i/>
          <w:iCs/>
          <w:sz w:val="32"/>
          <w:szCs w:val="32"/>
          <w:rtl/>
        </w:rPr>
        <w:t>22</w:t>
      </w:r>
      <w:r w:rsidRPr="008E1034">
        <w:rPr>
          <w:rFonts w:ascii="Traditional Arabic" w:eastAsia="Calibri" w:hAnsi="Traditional Arabic" w:cs="Traditional Arabic"/>
          <w:sz w:val="32"/>
          <w:szCs w:val="32"/>
          <w:rtl/>
        </w:rPr>
        <w:t>(2)،834-899</w:t>
      </w:r>
      <w:r w:rsidRPr="008E1034">
        <w:rPr>
          <w:rFonts w:ascii="Traditional Arabic" w:eastAsia="Calibri" w:hAnsi="Traditional Arabic" w:cs="Traditional Arabic"/>
          <w:sz w:val="32"/>
          <w:szCs w:val="32"/>
        </w:rPr>
        <w:t>.</w:t>
      </w:r>
    </w:p>
    <w:p w14:paraId="22074810" w14:textId="3CCE2CEB"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المركز الوطني للمعلومات الصحية (2025)</w:t>
      </w:r>
      <w:r w:rsidR="00A17753">
        <w:rPr>
          <w:rFonts w:ascii="Traditional Arabic" w:eastAsia="Calibri" w:hAnsi="Traditional Arabic" w:cs="Traditional Arabic"/>
          <w:sz w:val="32"/>
          <w:szCs w:val="32"/>
          <w:rtl/>
          <w:lang w:bidi="ar-EG"/>
        </w:rPr>
        <w:t>.</w:t>
      </w:r>
      <w:r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nhic.gov.sa</w:t>
      </w:r>
      <w:r w:rsidRPr="008E1034">
        <w:rPr>
          <w:rFonts w:ascii="Traditional Arabic" w:eastAsia="Calibri" w:hAnsi="Traditional Arabic" w:cs="Traditional Arabic"/>
          <w:sz w:val="32"/>
          <w:szCs w:val="32"/>
          <w:rtl/>
          <w:lang w:bidi="ar-EG"/>
        </w:rPr>
        <w:t xml:space="preserve"> </w:t>
      </w:r>
    </w:p>
    <w:p w14:paraId="0C6453CD" w14:textId="77777777"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lang w:bidi="ar-EG"/>
        </w:rPr>
        <w:t xml:space="preserve">المستشفى التخصصي. (2020). </w:t>
      </w:r>
      <w:r w:rsidRPr="008E1034">
        <w:rPr>
          <w:rFonts w:ascii="Traditional Arabic" w:eastAsia="Calibri" w:hAnsi="Traditional Arabic" w:cs="Traditional Arabic"/>
          <w:i/>
          <w:iCs/>
          <w:sz w:val="32"/>
          <w:szCs w:val="32"/>
          <w:rtl/>
          <w:lang w:bidi="ar-EG"/>
        </w:rPr>
        <w:t>المستشفى التخصصي يطلق تطبيقاً على الهواتف الذكية خاص بالمرضى</w:t>
      </w:r>
      <w:r w:rsidRPr="008E1034">
        <w:rPr>
          <w:rFonts w:ascii="Traditional Arabic" w:eastAsia="Calibri" w:hAnsi="Traditional Arabic" w:cs="Traditional Arabic"/>
          <w:sz w:val="32"/>
          <w:szCs w:val="32"/>
          <w:rtl/>
          <w:lang w:bidi="ar-EG"/>
        </w:rPr>
        <w:t xml:space="preserve">. تم الاسترجاع من </w:t>
      </w:r>
      <w:hyperlink r:id="rId12" w:history="1">
        <w:r w:rsidRPr="008E1034">
          <w:rPr>
            <w:rFonts w:ascii="Traditional Arabic" w:eastAsia="Calibri" w:hAnsi="Traditional Arabic" w:cs="Traditional Arabic"/>
            <w:sz w:val="32"/>
            <w:szCs w:val="32"/>
            <w:u w:val="single"/>
            <w:lang w:bidi="ar-EG"/>
          </w:rPr>
          <w:t>https://www.specialty-hospital.com/ar/newsdtls/19/1058</w:t>
        </w:r>
      </w:hyperlink>
    </w:p>
    <w:p w14:paraId="7FEF859C" w14:textId="3FAFDD72"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fa-IR"/>
        </w:rPr>
      </w:pPr>
      <w:r w:rsidRPr="008E1034">
        <w:rPr>
          <w:rFonts w:ascii="Traditional Arabic" w:eastAsia="Calibri" w:hAnsi="Traditional Arabic" w:cs="Traditional Arabic"/>
          <w:sz w:val="32"/>
          <w:szCs w:val="32"/>
          <w:rtl/>
          <w:lang w:bidi="fa-IR"/>
        </w:rPr>
        <w:t>المطرفي، عمر عيد. (2025). أثر الذكاء الاصطناعي في تطوير استراتيجيات التسويق في القطاع الصحي في المملكة العربية السعودية</w:t>
      </w:r>
      <w:r w:rsidR="0095192C" w:rsidRPr="008E1034">
        <w:rPr>
          <w:rFonts w:ascii="Traditional Arabic" w:eastAsia="Calibri" w:hAnsi="Traditional Arabic" w:cs="Traditional Arabic" w:hint="cs"/>
          <w:sz w:val="32"/>
          <w:szCs w:val="32"/>
          <w:rtl/>
          <w:lang w:bidi="fa-IR"/>
        </w:rPr>
        <w:t>.</w:t>
      </w:r>
      <w:r w:rsidRPr="008E1034">
        <w:rPr>
          <w:rFonts w:ascii="Traditional Arabic" w:eastAsia="Calibri" w:hAnsi="Traditional Arabic" w:cs="Traditional Arabic"/>
          <w:sz w:val="32"/>
          <w:szCs w:val="32"/>
          <w:rtl/>
          <w:lang w:bidi="fa-IR"/>
        </w:rPr>
        <w:t xml:space="preserve"> </w:t>
      </w:r>
      <w:r w:rsidRPr="008E1034">
        <w:rPr>
          <w:rFonts w:ascii="Traditional Arabic" w:eastAsia="Calibri" w:hAnsi="Traditional Arabic" w:cs="Traditional Arabic"/>
          <w:i/>
          <w:iCs/>
          <w:sz w:val="32"/>
          <w:szCs w:val="32"/>
          <w:rtl/>
          <w:lang w:bidi="fa-IR"/>
        </w:rPr>
        <w:t>المجلة العلمية للبحوث التجارية،2</w:t>
      </w:r>
      <w:r w:rsidRPr="008E1034">
        <w:rPr>
          <w:rFonts w:ascii="Traditional Arabic" w:eastAsia="Calibri" w:hAnsi="Traditional Arabic" w:cs="Traditional Arabic"/>
          <w:sz w:val="32"/>
          <w:szCs w:val="32"/>
          <w:rtl/>
          <w:lang w:bidi="fa-IR"/>
        </w:rPr>
        <w:t>.</w:t>
      </w:r>
    </w:p>
    <w:p w14:paraId="22E59CF9" w14:textId="22321155"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lang w:bidi="ar-EG"/>
        </w:rPr>
      </w:pPr>
      <w:r w:rsidRPr="008E1034">
        <w:rPr>
          <w:rFonts w:ascii="Traditional Arabic" w:eastAsia="Calibri" w:hAnsi="Traditional Arabic" w:cs="Traditional Arabic"/>
          <w:sz w:val="32"/>
          <w:szCs w:val="32"/>
          <w:rtl/>
          <w:lang w:bidi="ar-EG"/>
        </w:rPr>
        <w:t>المنزوع، زايد علي؛ ودبر،عادل حسن. (2024). أثر تطبيق الجودة الشاملة في تحسين جودة الخدمات الطبية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sz w:val="32"/>
          <w:szCs w:val="32"/>
          <w:rtl/>
          <w:lang w:bidi="ar-EG"/>
        </w:rPr>
        <w:t xml:space="preserve"> دراسة تطبيقية لعينة من المستشفيات العاملة في الحديدة</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جامعة البيضاء،6</w:t>
      </w:r>
      <w:r w:rsidRPr="008E1034">
        <w:rPr>
          <w:rFonts w:ascii="Traditional Arabic" w:eastAsia="Calibri" w:hAnsi="Traditional Arabic" w:cs="Traditional Arabic"/>
          <w:sz w:val="32"/>
          <w:szCs w:val="32"/>
          <w:rtl/>
          <w:lang w:bidi="ar-EG"/>
        </w:rPr>
        <w:t>(3)، اليمن،80-92.</w:t>
      </w:r>
    </w:p>
    <w:p w14:paraId="5DC3B421" w14:textId="1706D8AD" w:rsidR="006A4D66" w:rsidRPr="008E1034" w:rsidRDefault="006A4D66" w:rsidP="008E1034">
      <w:pPr>
        <w:shd w:val="clear" w:color="auto" w:fill="FFFFFF" w:themeFill="background1"/>
        <w:tabs>
          <w:tab w:val="left" w:pos="226"/>
          <w:tab w:val="left" w:pos="368"/>
          <w:tab w:val="left" w:pos="651"/>
        </w:tabs>
        <w:bidi/>
        <w:spacing w:after="0" w:line="276" w:lineRule="auto"/>
        <w:ind w:left="720" w:hanging="720"/>
        <w:jc w:val="both"/>
        <w:rPr>
          <w:rFonts w:ascii="Traditional Arabic" w:eastAsia="Calibri" w:hAnsi="Traditional Arabic" w:cs="Traditional Arabic"/>
          <w:sz w:val="32"/>
          <w:szCs w:val="32"/>
          <w:rtl/>
        </w:rPr>
      </w:pPr>
      <w:r w:rsidRPr="008E1034">
        <w:rPr>
          <w:rFonts w:ascii="Traditional Arabic" w:eastAsia="Calibri" w:hAnsi="Traditional Arabic" w:cs="Traditional Arabic"/>
          <w:sz w:val="32"/>
          <w:szCs w:val="32"/>
          <w:rtl/>
        </w:rPr>
        <w:t>منظمة لصحة العالمية (2020) من نصائح للجمهور بشأن مرض فيروس كورونا ( كوفيد 19)</w:t>
      </w:r>
      <w:r w:rsidR="0095192C" w:rsidRPr="008E1034">
        <w:rPr>
          <w:rFonts w:ascii="Traditional Arabic" w:eastAsia="Calibri" w:hAnsi="Traditional Arabic" w:cs="Traditional Arabic" w:hint="cs"/>
          <w:sz w:val="32"/>
          <w:szCs w:val="32"/>
          <w:rtl/>
        </w:rPr>
        <w:t>.</w:t>
      </w:r>
    </w:p>
    <w:p w14:paraId="37E22E41" w14:textId="77777777" w:rsidR="006A4D66" w:rsidRPr="008E1034" w:rsidRDefault="006A4D66" w:rsidP="008E1034">
      <w:pPr>
        <w:shd w:val="clear" w:color="auto" w:fill="FFFFFF" w:themeFill="background1"/>
        <w:tabs>
          <w:tab w:val="left" w:pos="226"/>
          <w:tab w:val="left" w:pos="368"/>
          <w:tab w:val="right" w:pos="426"/>
          <w:tab w:val="left" w:pos="651"/>
        </w:tabs>
        <w:bidi/>
        <w:spacing w:after="0" w:line="360" w:lineRule="auto"/>
        <w:ind w:left="720" w:hanging="720"/>
        <w:rPr>
          <w:rFonts w:ascii="Traditional Arabic" w:eastAsia="Calibri" w:hAnsi="Traditional Arabic" w:cs="Traditional Arabic"/>
          <w:sz w:val="36"/>
          <w:szCs w:val="36"/>
          <w:lang w:bidi="ar-EG"/>
        </w:rPr>
      </w:pPr>
      <w:r w:rsidRPr="008E1034">
        <w:rPr>
          <w:rFonts w:ascii="Traditional Arabic" w:eastAsia="Calibri" w:hAnsi="Traditional Arabic" w:cs="Traditional Arabic" w:hint="cs"/>
          <w:sz w:val="36"/>
          <w:szCs w:val="36"/>
          <w:rtl/>
          <w:lang w:bidi="ar-EG"/>
        </w:rPr>
        <w:t>موقع</w:t>
      </w:r>
      <w:r w:rsidRPr="008E1034">
        <w:rPr>
          <w:rFonts w:ascii="Traditional Arabic" w:eastAsia="Calibri" w:hAnsi="Traditional Arabic" w:cs="Traditional Arabic"/>
          <w:sz w:val="36"/>
          <w:szCs w:val="36"/>
          <w:rtl/>
          <w:lang w:bidi="ar-EG"/>
        </w:rPr>
        <w:t>:</w:t>
      </w:r>
      <w:r w:rsidRPr="008E1034">
        <w:rPr>
          <w:rFonts w:ascii="Traditional Arabic" w:eastAsia="Calibri" w:hAnsi="Traditional Arabic" w:cs="Traditional Arabic" w:hint="cs"/>
          <w:sz w:val="36"/>
          <w:szCs w:val="36"/>
          <w:rtl/>
          <w:lang w:bidi="ar-EG"/>
        </w:rPr>
        <w:t xml:space="preserve"> </w:t>
      </w:r>
      <w:r w:rsidRPr="008E1034">
        <w:rPr>
          <w:rFonts w:ascii="Traditional Arabic" w:eastAsia="Calibri" w:hAnsi="Traditional Arabic" w:cs="Traditional Arabic"/>
          <w:sz w:val="36"/>
          <w:szCs w:val="36"/>
          <w:lang w:bidi="ar-EG"/>
        </w:rPr>
        <w:t>https://www.google.com/url?sa=t&amp;source=web&amp;rct=j&amp;opi-8997</w:t>
      </w:r>
    </w:p>
    <w:p w14:paraId="7B154C66" w14:textId="01427117" w:rsidR="006A4D66" w:rsidRPr="008E1034" w:rsidRDefault="006A4D66" w:rsidP="008E1034">
      <w:pPr>
        <w:shd w:val="clear" w:color="auto" w:fill="FFFFFF" w:themeFill="background1"/>
        <w:tabs>
          <w:tab w:val="left" w:pos="226"/>
          <w:tab w:val="left" w:pos="368"/>
          <w:tab w:val="left" w:pos="651"/>
        </w:tabs>
        <w:bidi/>
        <w:spacing w:after="0" w:line="360" w:lineRule="auto"/>
        <w:ind w:left="720" w:hanging="720"/>
        <w:jc w:val="both"/>
        <w:rPr>
          <w:rFonts w:ascii="Traditional Arabic" w:eastAsia="Calibri" w:hAnsi="Traditional Arabic" w:cs="Traditional Arabic"/>
          <w:sz w:val="32"/>
          <w:szCs w:val="32"/>
        </w:rPr>
      </w:pPr>
      <w:r w:rsidRPr="008E1034">
        <w:rPr>
          <w:rFonts w:ascii="Traditional Arabic" w:eastAsia="Calibri" w:hAnsi="Traditional Arabic" w:cs="Traditional Arabic"/>
          <w:sz w:val="32"/>
          <w:szCs w:val="32"/>
          <w:rtl/>
          <w:lang w:bidi="ar-EG"/>
        </w:rPr>
        <w:t>مؤمنة، اعتماد محمد صالح. (2022). تقييم استخدام التطبيقات الصحية لمرتادي العيادات الخارجية ومراكز الرعاية الصحية الأولية بالرياض</w:t>
      </w:r>
      <w:r w:rsidR="0095192C" w:rsidRPr="008E1034">
        <w:rPr>
          <w:rFonts w:ascii="Traditional Arabic" w:eastAsia="Calibri" w:hAnsi="Traditional Arabic" w:cs="Traditional Arabic" w:hint="cs"/>
          <w:sz w:val="32"/>
          <w:szCs w:val="32"/>
          <w:rtl/>
          <w:lang w:bidi="ar-EG"/>
        </w:rPr>
        <w:t>.</w:t>
      </w:r>
      <w:r w:rsidRPr="008E1034">
        <w:rPr>
          <w:rFonts w:ascii="Traditional Arabic" w:eastAsia="Calibri" w:hAnsi="Traditional Arabic" w:cs="Traditional Arabic"/>
          <w:i/>
          <w:iCs/>
          <w:sz w:val="32"/>
          <w:szCs w:val="32"/>
          <w:rtl/>
          <w:lang w:bidi="ar-EG"/>
        </w:rPr>
        <w:t xml:space="preserve"> مجلة دراسات وتكنولوجيا المعلومات،2</w:t>
      </w:r>
      <w:r w:rsidRPr="008E1034">
        <w:rPr>
          <w:rFonts w:ascii="Traditional Arabic" w:eastAsia="Calibri" w:hAnsi="Traditional Arabic" w:cs="Traditional Arabic"/>
          <w:sz w:val="32"/>
          <w:szCs w:val="32"/>
          <w:rtl/>
          <w:lang w:bidi="ar-EG"/>
        </w:rPr>
        <w:t>(22)،2-20.</w:t>
      </w:r>
      <w:r w:rsidR="00386EAB" w:rsidRPr="008E1034">
        <w:rPr>
          <w:rFonts w:ascii="Traditional Arabic" w:eastAsia="Calibri" w:hAnsi="Traditional Arabic" w:cs="Traditional Arabic"/>
          <w:sz w:val="32"/>
          <w:szCs w:val="32"/>
          <w:rtl/>
          <w:lang w:bidi="ar-EG"/>
        </w:rPr>
        <w:t xml:space="preserve"> </w:t>
      </w:r>
      <w:r w:rsidRPr="008E1034">
        <w:rPr>
          <w:rFonts w:ascii="Traditional Arabic" w:eastAsia="Calibri" w:hAnsi="Traditional Arabic" w:cs="Traditional Arabic"/>
          <w:sz w:val="32"/>
          <w:szCs w:val="32"/>
          <w:lang w:bidi="ar-EG"/>
        </w:rPr>
        <w:t>doi.org/10.5339/jist.2022.12</w:t>
      </w:r>
      <w:r w:rsidRPr="008E1034">
        <w:rPr>
          <w:rFonts w:ascii="Traditional Arabic" w:eastAsia="Calibri" w:hAnsi="Traditional Arabic" w:cs="Traditional Arabic"/>
          <w:sz w:val="32"/>
          <w:szCs w:val="32"/>
          <w:rtl/>
          <w:lang w:bidi="ar-EG"/>
        </w:rPr>
        <w:t xml:space="preserve"> </w:t>
      </w:r>
    </w:p>
    <w:p w14:paraId="7B20EE9F" w14:textId="77777777" w:rsidR="006A4D66" w:rsidRPr="008E1034" w:rsidRDefault="006A4D66" w:rsidP="008E1034">
      <w:pPr>
        <w:shd w:val="clear" w:color="auto" w:fill="FFFFFF" w:themeFill="background1"/>
        <w:tabs>
          <w:tab w:val="left" w:pos="226"/>
          <w:tab w:val="left" w:pos="368"/>
          <w:tab w:val="right" w:pos="426"/>
          <w:tab w:val="left" w:pos="651"/>
        </w:tabs>
        <w:bidi/>
        <w:spacing w:after="0" w:line="360" w:lineRule="auto"/>
        <w:ind w:left="720" w:hanging="720"/>
        <w:jc w:val="both"/>
        <w:rPr>
          <w:rFonts w:ascii="Traditional Arabic" w:eastAsia="Calibri" w:hAnsi="Traditional Arabic" w:cs="Traditional Arabic"/>
          <w:sz w:val="36"/>
          <w:szCs w:val="36"/>
          <w:lang w:bidi="ar-EG"/>
        </w:rPr>
      </w:pPr>
      <w:r w:rsidRPr="008E1034">
        <w:rPr>
          <w:rFonts w:ascii="Traditional Arabic" w:eastAsia="Calibri" w:hAnsi="Traditional Arabic" w:cs="Traditional Arabic"/>
          <w:sz w:val="36"/>
          <w:szCs w:val="36"/>
          <w:rtl/>
          <w:lang w:bidi="ar-EG"/>
        </w:rPr>
        <w:t>ال</w:t>
      </w:r>
      <w:r w:rsidRPr="008E1034">
        <w:rPr>
          <w:rFonts w:ascii="Traditional Arabic" w:eastAsia="Calibri" w:hAnsi="Traditional Arabic" w:cs="Traditional Arabic" w:hint="cs"/>
          <w:sz w:val="36"/>
          <w:szCs w:val="36"/>
          <w:rtl/>
          <w:lang w:bidi="ar-EG"/>
        </w:rPr>
        <w:t>ه</w:t>
      </w:r>
      <w:r w:rsidRPr="008E1034">
        <w:rPr>
          <w:rFonts w:ascii="Traditional Arabic" w:eastAsia="Calibri" w:hAnsi="Traditional Arabic" w:cs="Traditional Arabic"/>
          <w:sz w:val="36"/>
          <w:szCs w:val="36"/>
          <w:rtl/>
          <w:lang w:bidi="ar-EG"/>
        </w:rPr>
        <w:t>يئة العامة للإحصاء (2025) تقرير قابلية العيش في مدن السعودية 2025م (المحور</w:t>
      </w:r>
      <w:r w:rsidRPr="008E1034">
        <w:rPr>
          <w:rFonts w:ascii="Traditional Arabic" w:eastAsia="Calibri" w:hAnsi="Traditional Arabic" w:cs="Traditional Arabic" w:hint="cs"/>
          <w:sz w:val="36"/>
          <w:szCs w:val="36"/>
          <w:rtl/>
          <w:lang w:bidi="ar-EG"/>
        </w:rPr>
        <w:t xml:space="preserve"> </w:t>
      </w:r>
      <w:r w:rsidRPr="008E1034">
        <w:rPr>
          <w:rFonts w:ascii="Traditional Arabic" w:eastAsia="Calibri" w:hAnsi="Traditional Arabic" w:cs="Traditional Arabic"/>
          <w:sz w:val="36"/>
          <w:szCs w:val="36"/>
          <w:rtl/>
          <w:lang w:bidi="ar-EG"/>
        </w:rPr>
        <w:t>الصحة).</w:t>
      </w:r>
    </w:p>
    <w:p w14:paraId="1FE51A58" w14:textId="7EBACD9D" w:rsidR="007954F8" w:rsidRPr="008E1034" w:rsidRDefault="00B57481" w:rsidP="008E1034">
      <w:pPr>
        <w:shd w:val="clear" w:color="auto" w:fill="FFFFFF" w:themeFill="background1"/>
        <w:bidi/>
        <w:spacing w:line="276" w:lineRule="auto"/>
        <w:ind w:left="84" w:hanging="720"/>
        <w:jc w:val="both"/>
        <w:rPr>
          <w:rFonts w:ascii="Traditional Arabic" w:hAnsi="Traditional Arabic" w:cs="Traditional Arabic"/>
          <w:b/>
          <w:bCs/>
          <w:sz w:val="36"/>
          <w:szCs w:val="36"/>
          <w:rtl/>
          <w:lang w:bidi="ar-EG"/>
        </w:rPr>
      </w:pPr>
      <w:r w:rsidRPr="008E1034">
        <w:rPr>
          <w:rFonts w:ascii="Traditional Arabic" w:hAnsi="Traditional Arabic" w:cs="Traditional Arabic" w:hint="cs"/>
          <w:b/>
          <w:bCs/>
          <w:sz w:val="36"/>
          <w:szCs w:val="36"/>
          <w:rtl/>
          <w:lang w:bidi="ar-EG"/>
        </w:rPr>
        <w:t xml:space="preserve">ثانياً: </w:t>
      </w:r>
      <w:r w:rsidR="007954F8" w:rsidRPr="008E1034">
        <w:rPr>
          <w:rFonts w:ascii="Traditional Arabic" w:hAnsi="Traditional Arabic" w:cs="Traditional Arabic"/>
          <w:b/>
          <w:bCs/>
          <w:sz w:val="36"/>
          <w:szCs w:val="36"/>
          <w:rtl/>
          <w:lang w:bidi="ar-EG"/>
        </w:rPr>
        <w:t>المراجع الأجنبية:</w:t>
      </w:r>
    </w:p>
    <w:p w14:paraId="2EEC850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Al-Adwan, A., Al-Adwan, N., Abbasi, G., Albelbisi, N., &amp; Habibi, A. (2023). Extending the Technology Acceptance Model (TAM) to Predict University Students’ Intentions to Use Metaverse-Based Learning Platforms. </w:t>
      </w:r>
      <w:r w:rsidRPr="008E1034">
        <w:rPr>
          <w:rFonts w:asciiTheme="majorBidi" w:hAnsiTheme="majorBidi" w:cstheme="majorBidi"/>
          <w:i/>
          <w:iCs/>
          <w:sz w:val="32"/>
          <w:szCs w:val="32"/>
          <w:lang w:bidi="ar-EG"/>
        </w:rPr>
        <w:t>Education and Information Technologies</w:t>
      </w:r>
      <w:r w:rsidRPr="008E1034">
        <w:rPr>
          <w:rFonts w:asciiTheme="majorBidi" w:hAnsiTheme="majorBidi" w:cstheme="majorBidi"/>
          <w:sz w:val="32"/>
          <w:szCs w:val="32"/>
          <w:lang w:bidi="ar-EG"/>
        </w:rPr>
        <w:t>, 28, 15382–15413.</w:t>
      </w:r>
    </w:p>
    <w:p w14:paraId="42B899D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Alharbi, A., Alzuwaed, J., &amp; Qasem, H. (2021). Evaluation of e-health (Seha) application: A cross-sectional study in Saudi Arabia. </w:t>
      </w:r>
      <w:r w:rsidRPr="008E1034">
        <w:rPr>
          <w:rFonts w:asciiTheme="majorBidi" w:hAnsiTheme="majorBidi" w:cstheme="majorBidi"/>
          <w:i/>
          <w:iCs/>
          <w:sz w:val="32"/>
          <w:szCs w:val="32"/>
          <w:lang w:bidi="ar-EG"/>
        </w:rPr>
        <w:t>BMC Medical Informatics and Decision Making</w:t>
      </w:r>
      <w:r w:rsidRPr="008E1034">
        <w:rPr>
          <w:rFonts w:asciiTheme="majorBidi" w:hAnsiTheme="majorBidi" w:cstheme="majorBidi"/>
          <w:sz w:val="32"/>
          <w:szCs w:val="32"/>
          <w:lang w:bidi="ar-EG"/>
        </w:rPr>
        <w:t>, 21, 103. https://doi.org/10.1186/s12911-021-01437-6</w:t>
      </w:r>
    </w:p>
    <w:p w14:paraId="3EF2925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Alnaim, A., Sobaih, A., &amp; Elshaer, I. (2022). Measuring the Mediating Roles of E-Trust and E-Satisfaction in the Relationship between E-Service Quality and E-Loyalty: A Structural Modeling Approach. </w:t>
      </w:r>
      <w:r w:rsidRPr="008E1034">
        <w:rPr>
          <w:rFonts w:asciiTheme="majorBidi" w:hAnsiTheme="majorBidi" w:cstheme="majorBidi"/>
          <w:i/>
          <w:iCs/>
          <w:sz w:val="32"/>
          <w:szCs w:val="32"/>
          <w:lang w:bidi="ar-EG"/>
        </w:rPr>
        <w:t>Journal of Mathematics</w:t>
      </w:r>
      <w:r w:rsidRPr="008E1034">
        <w:rPr>
          <w:rFonts w:asciiTheme="majorBidi" w:hAnsiTheme="majorBidi" w:cstheme="majorBidi"/>
          <w:sz w:val="32"/>
          <w:szCs w:val="32"/>
          <w:lang w:bidi="ar-EG"/>
        </w:rPr>
        <w:t>, 10(13), 2–15. https://doi.org/10.3390/math10132328</w:t>
      </w:r>
    </w:p>
    <w:p w14:paraId="7AE4E726"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AlOmari, F. (2021). Measuring gaps in healthcare quality using SERVQUAL model: Challenges and opportunities in developing countries. </w:t>
      </w:r>
      <w:r w:rsidRPr="008E1034">
        <w:rPr>
          <w:rFonts w:asciiTheme="majorBidi" w:hAnsiTheme="majorBidi" w:cstheme="majorBidi"/>
          <w:i/>
          <w:iCs/>
          <w:sz w:val="32"/>
          <w:szCs w:val="32"/>
          <w:lang w:bidi="ar-EG"/>
        </w:rPr>
        <w:t>Measuring Business Excellence</w:t>
      </w:r>
      <w:r w:rsidRPr="008E1034">
        <w:rPr>
          <w:rFonts w:asciiTheme="majorBidi" w:hAnsiTheme="majorBidi" w:cstheme="majorBidi"/>
          <w:sz w:val="32"/>
          <w:szCs w:val="32"/>
          <w:lang w:bidi="ar-EG"/>
        </w:rPr>
        <w:t>, 25(4), 407–420.</w:t>
      </w:r>
    </w:p>
    <w:p w14:paraId="3A848AF3"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Amer, S., Bahumayim, A., Shah, J., Aleisa, N., Hani, M., &amp; Omar, D. (2022). Prevalence and determinants of mobile health applications usage: A national descriptive study. </w:t>
      </w:r>
      <w:r w:rsidRPr="008E1034">
        <w:rPr>
          <w:rFonts w:asciiTheme="majorBidi" w:hAnsiTheme="majorBidi" w:cstheme="majorBidi"/>
          <w:i/>
          <w:iCs/>
          <w:sz w:val="32"/>
          <w:szCs w:val="32"/>
          <w:lang w:bidi="ar-EG"/>
        </w:rPr>
        <w:t>Frontiers in Public Health</w:t>
      </w:r>
      <w:r w:rsidRPr="008E1034">
        <w:rPr>
          <w:rFonts w:asciiTheme="majorBidi" w:hAnsiTheme="majorBidi" w:cstheme="majorBidi"/>
          <w:sz w:val="32"/>
          <w:szCs w:val="32"/>
          <w:lang w:bidi="ar-EG"/>
        </w:rPr>
        <w:t>, 10, 838509. https://doi.org/10.3389/fpubh.2022.838509</w:t>
      </w:r>
    </w:p>
    <w:p w14:paraId="09D366B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Anisa, R. (2023). Kinerja karyawan dan bauran pemasaran terhadap loyalitas nasabah melalui kepuasan nasabah sebagai variabel intervening pada BMT MBS Cabang Karas. </w:t>
      </w:r>
      <w:r w:rsidRPr="008E1034">
        <w:rPr>
          <w:rFonts w:asciiTheme="majorBidi" w:hAnsiTheme="majorBidi" w:cstheme="majorBidi"/>
          <w:i/>
          <w:iCs/>
          <w:sz w:val="32"/>
          <w:szCs w:val="32"/>
          <w:lang w:bidi="ar-EG"/>
        </w:rPr>
        <w:t>Investama: Journal Ekonomi dan Bisnis</w:t>
      </w:r>
      <w:r w:rsidRPr="008E1034">
        <w:rPr>
          <w:rFonts w:asciiTheme="majorBidi" w:hAnsiTheme="majorBidi" w:cstheme="majorBidi"/>
          <w:sz w:val="32"/>
          <w:szCs w:val="32"/>
          <w:lang w:bidi="ar-EG"/>
        </w:rPr>
        <w:t>, 9(1), 13–30.</w:t>
      </w:r>
    </w:p>
    <w:p w14:paraId="0E185D8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Berliana, H., &amp; Albanna, H. (2022). The influence of e-service quality and e-trust on e-loyalty: The role of e-satisfaction as an intervening variable in Islamic mobile banking. </w:t>
      </w:r>
      <w:r w:rsidRPr="008E1034">
        <w:rPr>
          <w:rFonts w:asciiTheme="majorBidi" w:hAnsiTheme="majorBidi" w:cstheme="majorBidi"/>
          <w:i/>
          <w:iCs/>
          <w:sz w:val="32"/>
          <w:szCs w:val="32"/>
          <w:lang w:bidi="ar-EG"/>
        </w:rPr>
        <w:t>Journal of Business Management and Islamic Banking</w:t>
      </w:r>
      <w:r w:rsidRPr="008E1034">
        <w:rPr>
          <w:rFonts w:asciiTheme="majorBidi" w:hAnsiTheme="majorBidi" w:cstheme="majorBidi"/>
          <w:sz w:val="32"/>
          <w:szCs w:val="32"/>
          <w:lang w:bidi="ar-EG"/>
        </w:rPr>
        <w:t>, 10(1).</w:t>
      </w:r>
    </w:p>
    <w:p w14:paraId="57C92F8D"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Cham, T., Lim, Y., &amp; Sigala, M. (2021). Marketing and social influences, hospital branding, and medical tourists' behavioural intention: Before- and after-service consumption perspective. </w:t>
      </w:r>
      <w:r w:rsidRPr="008E1034">
        <w:rPr>
          <w:rFonts w:asciiTheme="majorBidi" w:hAnsiTheme="majorBidi" w:cstheme="majorBidi"/>
          <w:i/>
          <w:iCs/>
          <w:sz w:val="32"/>
          <w:szCs w:val="32"/>
          <w:lang w:bidi="ar-EG"/>
        </w:rPr>
        <w:t>International Journal of Tourism Research</w:t>
      </w:r>
      <w:r w:rsidRPr="008E1034">
        <w:rPr>
          <w:rFonts w:asciiTheme="majorBidi" w:hAnsiTheme="majorBidi" w:cstheme="majorBidi"/>
          <w:sz w:val="32"/>
          <w:szCs w:val="32"/>
          <w:lang w:bidi="ar-EG"/>
        </w:rPr>
        <w:t>, 24(1).</w:t>
      </w:r>
    </w:p>
    <w:p w14:paraId="5C322BCF"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Creswell, J. W., &amp; Creswell, J. D. (2023). </w:t>
      </w:r>
      <w:r w:rsidRPr="008E1034">
        <w:rPr>
          <w:rFonts w:asciiTheme="majorBidi" w:hAnsiTheme="majorBidi" w:cstheme="majorBidi"/>
          <w:i/>
          <w:iCs/>
          <w:sz w:val="32"/>
          <w:szCs w:val="32"/>
          <w:lang w:bidi="ar-EG"/>
        </w:rPr>
        <w:t>Research design: Qualitative, quantitative, and mixed methods approaches</w:t>
      </w:r>
      <w:r w:rsidRPr="008E1034">
        <w:rPr>
          <w:rFonts w:asciiTheme="majorBidi" w:hAnsiTheme="majorBidi" w:cstheme="majorBidi"/>
          <w:sz w:val="32"/>
          <w:szCs w:val="32"/>
          <w:lang w:bidi="ar-EG"/>
        </w:rPr>
        <w:t xml:space="preserve"> (6th ed.). Sage Publications.</w:t>
      </w:r>
    </w:p>
    <w:p w14:paraId="0BC77A25"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Dwivedi, Y. K., Ismagilova, E., Hughes, D. L., et al. (2021). Setting the future of digital and social media marketing research: Perspectives and research propositions. </w:t>
      </w:r>
      <w:r w:rsidRPr="008E1034">
        <w:rPr>
          <w:rFonts w:asciiTheme="majorBidi" w:hAnsiTheme="majorBidi" w:cstheme="majorBidi"/>
          <w:i/>
          <w:iCs/>
          <w:sz w:val="32"/>
          <w:szCs w:val="32"/>
          <w:lang w:bidi="ar-EG"/>
        </w:rPr>
        <w:t>International Journal of Information Management</w:t>
      </w:r>
      <w:r w:rsidRPr="008E1034">
        <w:rPr>
          <w:rFonts w:asciiTheme="majorBidi" w:hAnsiTheme="majorBidi" w:cstheme="majorBidi"/>
          <w:sz w:val="32"/>
          <w:szCs w:val="32"/>
          <w:lang w:bidi="ar-EG"/>
        </w:rPr>
        <w:t>, 59, 102168.</w:t>
      </w:r>
    </w:p>
    <w:p w14:paraId="7EA59E07"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ElHennawi, M., &amp; Amin, K. (2025). Role of marketing in improving health care sectors applied on Weqaya Specialized Hospital. </w:t>
      </w:r>
      <w:r w:rsidRPr="008E1034">
        <w:rPr>
          <w:rFonts w:asciiTheme="majorBidi" w:hAnsiTheme="majorBidi" w:cstheme="majorBidi"/>
          <w:i/>
          <w:iCs/>
          <w:sz w:val="32"/>
          <w:szCs w:val="32"/>
          <w:lang w:bidi="ar-EG"/>
        </w:rPr>
        <w:t>The Egyptian Journal of Hospital Medicine</w:t>
      </w:r>
      <w:r w:rsidRPr="008E1034">
        <w:rPr>
          <w:rFonts w:asciiTheme="majorBidi" w:hAnsiTheme="majorBidi" w:cstheme="majorBidi"/>
          <w:sz w:val="32"/>
          <w:szCs w:val="32"/>
          <w:lang w:bidi="ar-EG"/>
        </w:rPr>
        <w:t>, 100, 3102–3108.</w:t>
      </w:r>
    </w:p>
    <w:p w14:paraId="32AC626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Etway, E., &amp; Kamel, F. (2021). The relation between electronic marketing of health care services and hospital image as perceived by staff nurses. </w:t>
      </w:r>
      <w:r w:rsidRPr="008E1034">
        <w:rPr>
          <w:rFonts w:asciiTheme="majorBidi" w:hAnsiTheme="majorBidi" w:cstheme="majorBidi"/>
          <w:i/>
          <w:iCs/>
          <w:sz w:val="32"/>
          <w:szCs w:val="32"/>
          <w:lang w:bidi="ar-EG"/>
        </w:rPr>
        <w:t>Egyptian Journal of Health Care</w:t>
      </w:r>
      <w:r w:rsidRPr="008E1034">
        <w:rPr>
          <w:rFonts w:asciiTheme="majorBidi" w:hAnsiTheme="majorBidi" w:cstheme="majorBidi"/>
          <w:sz w:val="32"/>
          <w:szCs w:val="32"/>
          <w:lang w:bidi="ar-EG"/>
        </w:rPr>
        <w:t>, 12(4), 1323–1340.</w:t>
      </w:r>
    </w:p>
    <w:p w14:paraId="1A48375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Fan, Q., Kim, H., &amp; Lee, J. (2016). An examination of cross-cultural differences in e-service quality, satisfaction, and e-marketing success: Korean vs. American portal sites. </w:t>
      </w:r>
      <w:r w:rsidRPr="008E1034">
        <w:rPr>
          <w:rFonts w:asciiTheme="majorBidi" w:hAnsiTheme="majorBidi" w:cstheme="majorBidi"/>
          <w:i/>
          <w:iCs/>
          <w:sz w:val="32"/>
          <w:szCs w:val="32"/>
          <w:lang w:bidi="ar-EG"/>
        </w:rPr>
        <w:t>International Journal of Multinational Corporation Strategy</w:t>
      </w:r>
      <w:r w:rsidRPr="008E1034">
        <w:rPr>
          <w:rFonts w:asciiTheme="majorBidi" w:hAnsiTheme="majorBidi" w:cstheme="majorBidi"/>
          <w:sz w:val="32"/>
          <w:szCs w:val="32"/>
          <w:lang w:bidi="ar-EG"/>
        </w:rPr>
        <w:t>, 1(1), 44–64.</w:t>
      </w:r>
    </w:p>
    <w:p w14:paraId="5F7F5B8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Hair, J. F., Black, W. C., Babin, B. J., &amp; Anderson, R. E. (2022). </w:t>
      </w:r>
      <w:r w:rsidRPr="008E1034">
        <w:rPr>
          <w:rFonts w:asciiTheme="majorBidi" w:hAnsiTheme="majorBidi" w:cstheme="majorBidi"/>
          <w:i/>
          <w:iCs/>
          <w:sz w:val="32"/>
          <w:szCs w:val="32"/>
          <w:lang w:bidi="ar-EG"/>
        </w:rPr>
        <w:t>Multivariate data analysis</w:t>
      </w:r>
      <w:r w:rsidRPr="008E1034">
        <w:rPr>
          <w:rFonts w:asciiTheme="majorBidi" w:hAnsiTheme="majorBidi" w:cstheme="majorBidi"/>
          <w:sz w:val="32"/>
          <w:szCs w:val="32"/>
          <w:lang w:bidi="ar-EG"/>
        </w:rPr>
        <w:t xml:space="preserve"> (8th ed.). Cengage Learning.</w:t>
      </w:r>
    </w:p>
    <w:p w14:paraId="33E7CF05"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Han, T., Wei, Q., Wang, R., Cai, Y., Zhu, H., Chen, J., Zhang, Z., &amp; Li, S. (2024). Service quality and patient satisfaction of internet hospitals in China: Cross-sectional evaluation with the service quality questionnaire. </w:t>
      </w:r>
      <w:r w:rsidRPr="008E1034">
        <w:rPr>
          <w:rFonts w:asciiTheme="majorBidi" w:hAnsiTheme="majorBidi" w:cstheme="majorBidi"/>
          <w:i/>
          <w:iCs/>
          <w:sz w:val="32"/>
          <w:szCs w:val="32"/>
          <w:lang w:bidi="ar-EG"/>
        </w:rPr>
        <w:t>Journal of Medical Internet Research</w:t>
      </w:r>
      <w:r w:rsidRPr="008E1034">
        <w:rPr>
          <w:rFonts w:asciiTheme="majorBidi" w:hAnsiTheme="majorBidi" w:cstheme="majorBidi"/>
          <w:sz w:val="32"/>
          <w:szCs w:val="32"/>
          <w:lang w:bidi="ar-EG"/>
        </w:rPr>
        <w:t>. https://doi.org/10.2196/55140</w:t>
      </w:r>
    </w:p>
    <w:p w14:paraId="5EFDBF6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Huang, J., Yueh, R., Wood, K., Ma, S., Cruz, R., Boyd, N., Kruth, R., &amp; Parker, J. (2020). Harnessing the electronic health record to distribute transition services to adolescents with inflammatory bowel disease. </w:t>
      </w:r>
      <w:r w:rsidRPr="008E1034">
        <w:rPr>
          <w:rFonts w:asciiTheme="majorBidi" w:hAnsiTheme="majorBidi" w:cstheme="majorBidi"/>
          <w:i/>
          <w:iCs/>
          <w:sz w:val="32"/>
          <w:szCs w:val="32"/>
          <w:lang w:bidi="ar-EG"/>
        </w:rPr>
        <w:t>Journal of Pediatric Gastroenterology and Nutrition</w:t>
      </w:r>
      <w:r w:rsidRPr="008E1034">
        <w:rPr>
          <w:rFonts w:asciiTheme="majorBidi" w:hAnsiTheme="majorBidi" w:cstheme="majorBidi"/>
          <w:sz w:val="32"/>
          <w:szCs w:val="32"/>
          <w:lang w:bidi="ar-EG"/>
        </w:rPr>
        <w:t>, 70(2), 200–204.</w:t>
      </w:r>
    </w:p>
    <w:p w14:paraId="47A4519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Huma, S., Ahmed, W., Ikram, M., &amp; Najmi, A. (2024). Influence of mobile application service quality and convenience on young customer retention. </w:t>
      </w:r>
      <w:r w:rsidRPr="008E1034">
        <w:rPr>
          <w:rFonts w:asciiTheme="majorBidi" w:hAnsiTheme="majorBidi" w:cstheme="majorBidi"/>
          <w:i/>
          <w:iCs/>
          <w:sz w:val="32"/>
          <w:szCs w:val="32"/>
          <w:lang w:bidi="ar-EG"/>
        </w:rPr>
        <w:t>Spanish Journal of Marketing – ESIC</w:t>
      </w:r>
      <w:r w:rsidRPr="008E1034">
        <w:rPr>
          <w:rFonts w:asciiTheme="majorBidi" w:hAnsiTheme="majorBidi" w:cstheme="majorBidi"/>
          <w:sz w:val="32"/>
          <w:szCs w:val="32"/>
          <w:lang w:bidi="ar-EG"/>
        </w:rPr>
        <w:t>. https://doi.org/10.1108/SJME-11-2023-0310</w:t>
      </w:r>
    </w:p>
    <w:p w14:paraId="05DB0E23"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Ighomereho, S., Ojo, A., Omoyele, S., &amp; Olabode, S. (2022). From Service Quality to E-Service Quality: Measurement, Dimensions and Model. </w:t>
      </w:r>
      <w:r w:rsidRPr="008E1034">
        <w:rPr>
          <w:rFonts w:asciiTheme="majorBidi" w:hAnsiTheme="majorBidi" w:cstheme="majorBidi"/>
          <w:i/>
          <w:iCs/>
          <w:sz w:val="32"/>
          <w:szCs w:val="32"/>
          <w:lang w:bidi="ar-EG"/>
        </w:rPr>
        <w:t>Journal of Management Information and Decision Sciences</w:t>
      </w:r>
      <w:r w:rsidRPr="008E1034">
        <w:rPr>
          <w:rFonts w:asciiTheme="majorBidi" w:hAnsiTheme="majorBidi" w:cstheme="majorBidi"/>
          <w:sz w:val="32"/>
          <w:szCs w:val="32"/>
          <w:lang w:bidi="ar-EG"/>
        </w:rPr>
        <w:t>, 25, 1–15.</w:t>
      </w:r>
    </w:p>
    <w:p w14:paraId="3FBA06FE"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Kernebeck, S., Busse, T., Böttcher, M., Weitz, J., Ehlers, J., &amp; Bork, U. (2020). Impact of mobile health and medical applications on clinical practice in gastroenterology. </w:t>
      </w:r>
      <w:r w:rsidRPr="008E1034">
        <w:rPr>
          <w:rFonts w:asciiTheme="majorBidi" w:hAnsiTheme="majorBidi" w:cstheme="majorBidi"/>
          <w:i/>
          <w:iCs/>
          <w:sz w:val="32"/>
          <w:szCs w:val="32"/>
          <w:lang w:bidi="ar-EG"/>
        </w:rPr>
        <w:t>World Journal of Gastroenterology</w:t>
      </w:r>
      <w:r w:rsidRPr="008E1034">
        <w:rPr>
          <w:rFonts w:asciiTheme="majorBidi" w:hAnsiTheme="majorBidi" w:cstheme="majorBidi"/>
          <w:sz w:val="32"/>
          <w:szCs w:val="32"/>
          <w:lang w:bidi="ar-EG"/>
        </w:rPr>
        <w:t>, 26(29), 4182–4197.</w:t>
      </w:r>
    </w:p>
    <w:p w14:paraId="5EAB138A"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Liu, Y., &amp; Wang, X. (2021). Application of smart mobile medical services in maternal health care management. </w:t>
      </w:r>
      <w:r w:rsidRPr="008E1034">
        <w:rPr>
          <w:rFonts w:asciiTheme="majorBidi" w:hAnsiTheme="majorBidi" w:cstheme="majorBidi"/>
          <w:i/>
          <w:iCs/>
          <w:sz w:val="32"/>
          <w:szCs w:val="32"/>
          <w:lang w:bidi="ar-EG"/>
        </w:rPr>
        <w:t>Journal of Contrast Media &amp; Molecular Imaging</w:t>
      </w:r>
      <w:r w:rsidRPr="008E1034">
        <w:rPr>
          <w:rFonts w:asciiTheme="majorBidi" w:hAnsiTheme="majorBidi" w:cstheme="majorBidi"/>
          <w:sz w:val="32"/>
          <w:szCs w:val="32"/>
          <w:lang w:bidi="ar-EG"/>
        </w:rPr>
        <w:t>. https://doi.org/10.1155/2021/6249736</w:t>
      </w:r>
    </w:p>
    <w:p w14:paraId="64198A1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Marikyan, D., &amp; Papagiannidis, S. (2025). Unified theory of acceptance and use of technology: A review. In S. Papagiannidis (Ed.), </w:t>
      </w:r>
      <w:r w:rsidRPr="008E1034">
        <w:rPr>
          <w:rFonts w:asciiTheme="majorBidi" w:hAnsiTheme="majorBidi" w:cstheme="majorBidi"/>
          <w:i/>
          <w:iCs/>
          <w:sz w:val="32"/>
          <w:szCs w:val="32"/>
          <w:lang w:bidi="ar-EG"/>
        </w:rPr>
        <w:t>TheoryHub Book</w:t>
      </w:r>
      <w:r w:rsidRPr="008E1034">
        <w:rPr>
          <w:rFonts w:asciiTheme="majorBidi" w:hAnsiTheme="majorBidi" w:cstheme="majorBidi"/>
          <w:sz w:val="32"/>
          <w:szCs w:val="32"/>
          <w:lang w:bidi="ar-EG"/>
        </w:rPr>
        <w:t>. https://open.ncl.ac.uk/</w:t>
      </w:r>
    </w:p>
    <w:p w14:paraId="42D3A950"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Min, S., So, K., &amp; Jeong, M. (2021). </w:t>
      </w:r>
      <w:r w:rsidRPr="008E1034">
        <w:rPr>
          <w:rFonts w:asciiTheme="majorBidi" w:hAnsiTheme="majorBidi" w:cstheme="majorBidi"/>
          <w:i/>
          <w:iCs/>
          <w:sz w:val="32"/>
          <w:szCs w:val="32"/>
          <w:lang w:bidi="ar-EG"/>
        </w:rPr>
        <w:t>Consumer adoption of the Uber mobile application</w:t>
      </w:r>
      <w:r w:rsidRPr="008E1034">
        <w:rPr>
          <w:rFonts w:asciiTheme="majorBidi" w:hAnsiTheme="majorBidi" w:cstheme="majorBidi"/>
          <w:sz w:val="32"/>
          <w:szCs w:val="32"/>
          <w:lang w:bidi="ar-EG"/>
        </w:rPr>
        <w:t>. Routledge.</w:t>
      </w:r>
    </w:p>
    <w:p w14:paraId="4D133FCC"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Monárrez, R., Mohamadi, A., Drew, J., &amp; Abdeen, A. (2023). Mobile application's effect on patient satisfaction and compliance in total joint arthroplasty: A systematic review and meta-analysis. </w:t>
      </w:r>
      <w:r w:rsidRPr="008E1034">
        <w:rPr>
          <w:rFonts w:asciiTheme="majorBidi" w:hAnsiTheme="majorBidi" w:cstheme="majorBidi"/>
          <w:i/>
          <w:iCs/>
          <w:sz w:val="32"/>
          <w:szCs w:val="32"/>
          <w:lang w:bidi="ar-EG"/>
        </w:rPr>
        <w:t>JAAOS Global Research &amp; Reviews</w:t>
      </w:r>
      <w:r w:rsidRPr="008E1034">
        <w:rPr>
          <w:rFonts w:asciiTheme="majorBidi" w:hAnsiTheme="majorBidi" w:cstheme="majorBidi"/>
          <w:sz w:val="32"/>
          <w:szCs w:val="32"/>
          <w:lang w:bidi="ar-EG"/>
        </w:rPr>
        <w:t>. https://doi.org/10.5435/JAAOSGlobal-D-22-00200</w:t>
      </w:r>
    </w:p>
    <w:p w14:paraId="768357DD"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Moungui, H., Djeunga, H., Anyiang, C., Cano, M., Postigo, J., &amp; Carrion, C. (2024). Dissemination Strategies for mHealth Apps: Systematic Review. </w:t>
      </w:r>
      <w:r w:rsidRPr="008E1034">
        <w:rPr>
          <w:rFonts w:asciiTheme="majorBidi" w:hAnsiTheme="majorBidi" w:cstheme="majorBidi"/>
          <w:i/>
          <w:iCs/>
          <w:sz w:val="32"/>
          <w:szCs w:val="32"/>
          <w:lang w:bidi="ar-EG"/>
        </w:rPr>
        <w:t>JMIR mHealth and uHealth</w:t>
      </w:r>
      <w:r w:rsidRPr="008E1034">
        <w:rPr>
          <w:rFonts w:asciiTheme="majorBidi" w:hAnsiTheme="majorBidi" w:cstheme="majorBidi"/>
          <w:sz w:val="32"/>
          <w:szCs w:val="32"/>
          <w:lang w:bidi="ar-EG"/>
        </w:rPr>
        <w:t>, 12, 1–20.</w:t>
      </w:r>
    </w:p>
    <w:p w14:paraId="27CEA290"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Musa, H., Fatmawati, I., Nuryakin, N., &amp; Suyanto, M. (2024). Marketing researches trends using technology acceptance model (TAM): A comprehensive review of researches (2002–2022). </w:t>
      </w:r>
      <w:r w:rsidRPr="008E1034">
        <w:rPr>
          <w:rFonts w:asciiTheme="majorBidi" w:hAnsiTheme="majorBidi" w:cstheme="majorBidi"/>
          <w:i/>
          <w:iCs/>
          <w:sz w:val="32"/>
          <w:szCs w:val="32"/>
          <w:lang w:bidi="ar-EG"/>
        </w:rPr>
        <w:t>Cogent Business &amp; Management</w:t>
      </w:r>
      <w:r w:rsidRPr="008E1034">
        <w:rPr>
          <w:rFonts w:asciiTheme="majorBidi" w:hAnsiTheme="majorBidi" w:cstheme="majorBidi"/>
          <w:sz w:val="32"/>
          <w:szCs w:val="32"/>
          <w:lang w:bidi="ar-EG"/>
        </w:rPr>
        <w:t>, 11(1), 1–17.</w:t>
      </w:r>
    </w:p>
    <w:p w14:paraId="3D3F29B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Salam, M. G. (2024). Diffusion of Innovation in Ghana: The Adoption of M-health Among Pregnant Women in Ayensu Ade Rural Community in The Gomoa West District. </w:t>
      </w:r>
      <w:r w:rsidRPr="008E1034">
        <w:rPr>
          <w:rFonts w:asciiTheme="majorBidi" w:hAnsiTheme="majorBidi" w:cstheme="majorBidi"/>
          <w:i/>
          <w:iCs/>
          <w:sz w:val="32"/>
          <w:szCs w:val="32"/>
          <w:lang w:bidi="ar-EG"/>
        </w:rPr>
        <w:t>International Journal of Research and Innovation in Social Science</w:t>
      </w:r>
      <w:r w:rsidRPr="008E1034">
        <w:rPr>
          <w:rFonts w:asciiTheme="majorBidi" w:hAnsiTheme="majorBidi" w:cstheme="majorBidi"/>
          <w:sz w:val="32"/>
          <w:szCs w:val="32"/>
          <w:lang w:bidi="ar-EG"/>
        </w:rPr>
        <w:t>, 8(5), 1091–1104.</w:t>
      </w:r>
    </w:p>
    <w:p w14:paraId="3B30C65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Saunders, M., Lewis, P., &amp; Thornhill, A. (2023). </w:t>
      </w:r>
      <w:r w:rsidRPr="008E1034">
        <w:rPr>
          <w:rFonts w:asciiTheme="majorBidi" w:hAnsiTheme="majorBidi" w:cstheme="majorBidi"/>
          <w:i/>
          <w:iCs/>
          <w:sz w:val="32"/>
          <w:szCs w:val="32"/>
          <w:lang w:bidi="ar-EG"/>
        </w:rPr>
        <w:t>Research methods for business students</w:t>
      </w:r>
      <w:r w:rsidRPr="008E1034">
        <w:rPr>
          <w:rFonts w:asciiTheme="majorBidi" w:hAnsiTheme="majorBidi" w:cstheme="majorBidi"/>
          <w:sz w:val="32"/>
          <w:szCs w:val="32"/>
          <w:lang w:bidi="ar-EG"/>
        </w:rPr>
        <w:t xml:space="preserve"> (9th ed.). Pearson Education.</w:t>
      </w:r>
    </w:p>
    <w:p w14:paraId="59360EE2"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Sekaran, U., &amp; Bougie, R. (2021). </w:t>
      </w:r>
      <w:r w:rsidRPr="008E1034">
        <w:rPr>
          <w:rFonts w:asciiTheme="majorBidi" w:hAnsiTheme="majorBidi" w:cstheme="majorBidi"/>
          <w:i/>
          <w:iCs/>
          <w:sz w:val="32"/>
          <w:szCs w:val="32"/>
          <w:lang w:bidi="ar-EG"/>
        </w:rPr>
        <w:t>Research methods for business: A skill-building approach</w:t>
      </w:r>
      <w:r w:rsidRPr="008E1034">
        <w:rPr>
          <w:rFonts w:asciiTheme="majorBidi" w:hAnsiTheme="majorBidi" w:cstheme="majorBidi"/>
          <w:sz w:val="32"/>
          <w:szCs w:val="32"/>
          <w:lang w:bidi="ar-EG"/>
        </w:rPr>
        <w:t xml:space="preserve"> (8th ed.). Wiley.</w:t>
      </w:r>
    </w:p>
    <w:p w14:paraId="09E5EA0B"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Singla, J., Saini, S., &amp; Bansal, R. (2022). Social media marketing in healthcare: Benefits &amp; challenges. </w:t>
      </w:r>
      <w:r w:rsidRPr="008E1034">
        <w:rPr>
          <w:rFonts w:asciiTheme="majorBidi" w:hAnsiTheme="majorBidi" w:cstheme="majorBidi"/>
          <w:i/>
          <w:iCs/>
          <w:sz w:val="32"/>
          <w:szCs w:val="32"/>
          <w:lang w:bidi="ar-EG"/>
        </w:rPr>
        <w:t>ResearchGate</w:t>
      </w:r>
      <w:r w:rsidRPr="008E1034">
        <w:rPr>
          <w:rFonts w:asciiTheme="majorBidi" w:hAnsiTheme="majorBidi" w:cstheme="majorBidi"/>
          <w:sz w:val="32"/>
          <w:szCs w:val="32"/>
          <w:lang w:bidi="ar-EG"/>
        </w:rPr>
        <w:t>. https://www.researchgate.net</w:t>
      </w:r>
    </w:p>
    <w:p w14:paraId="545057B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Song, T., Deng, N., Cui, T., Qian, S., Liu, F., Guan, Y., &amp; Yu, P. (2021). Measuring success of patients' continuous use of mobile health services for self-management of chronic conditions: Model development and validation. </w:t>
      </w:r>
      <w:r w:rsidRPr="008E1034">
        <w:rPr>
          <w:rFonts w:asciiTheme="majorBidi" w:hAnsiTheme="majorBidi" w:cstheme="majorBidi"/>
          <w:i/>
          <w:iCs/>
          <w:sz w:val="32"/>
          <w:szCs w:val="32"/>
          <w:lang w:bidi="ar-EG"/>
        </w:rPr>
        <w:t>Journal of Medical Internet Research</w:t>
      </w:r>
      <w:r w:rsidRPr="008E1034">
        <w:rPr>
          <w:rFonts w:asciiTheme="majorBidi" w:hAnsiTheme="majorBidi" w:cstheme="majorBidi"/>
          <w:sz w:val="32"/>
          <w:szCs w:val="32"/>
          <w:lang w:bidi="ar-EG"/>
        </w:rPr>
        <w:t>. https://doi.org/10.2196/26670</w:t>
      </w:r>
    </w:p>
    <w:p w14:paraId="29424919"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Vega, R., Kaartemo, V., Lages, C., Razavi, N., &amp; Männistö, J. (2021). Reshaping the contexts of online customer engagement behavior via artificial intelligence: A conceptual framework. </w:t>
      </w:r>
      <w:r w:rsidRPr="008E1034">
        <w:rPr>
          <w:rFonts w:asciiTheme="majorBidi" w:hAnsiTheme="majorBidi" w:cstheme="majorBidi"/>
          <w:i/>
          <w:iCs/>
          <w:sz w:val="32"/>
          <w:szCs w:val="32"/>
          <w:lang w:bidi="ar-EG"/>
        </w:rPr>
        <w:t>Journal of Business Research</w:t>
      </w:r>
      <w:r w:rsidRPr="008E1034">
        <w:rPr>
          <w:rFonts w:asciiTheme="majorBidi" w:hAnsiTheme="majorBidi" w:cstheme="majorBidi"/>
          <w:sz w:val="32"/>
          <w:szCs w:val="32"/>
          <w:lang w:bidi="ar-EG"/>
        </w:rPr>
        <w:t>, 129, 902–910.</w:t>
      </w:r>
    </w:p>
    <w:p w14:paraId="6EFB0558"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Wijaya, O., Pudjowati, S., Kartikawati, J., Kurniasih, T., &amp; Agus, N. (2021). The role of social media marketing, entertainment, customization, trendiness, interaction, and word-of-mouth on purchase intention: An empirical study from Indonesian smartphone consumers. </w:t>
      </w:r>
      <w:r w:rsidRPr="008E1034">
        <w:rPr>
          <w:rFonts w:asciiTheme="majorBidi" w:hAnsiTheme="majorBidi" w:cstheme="majorBidi"/>
          <w:i/>
          <w:iCs/>
          <w:sz w:val="32"/>
          <w:szCs w:val="32"/>
          <w:lang w:bidi="ar-EG"/>
        </w:rPr>
        <w:t>International Journal of Data and Network Science</w:t>
      </w:r>
      <w:r w:rsidRPr="008E1034">
        <w:rPr>
          <w:rFonts w:asciiTheme="majorBidi" w:hAnsiTheme="majorBidi" w:cstheme="majorBidi"/>
          <w:sz w:val="32"/>
          <w:szCs w:val="32"/>
          <w:lang w:bidi="ar-EG"/>
        </w:rPr>
        <w:t>, 5(3), 231–238.</w:t>
      </w:r>
    </w:p>
    <w:p w14:paraId="2F08E2D4" w14:textId="77777777" w:rsidR="003443F2" w:rsidRPr="008E1034" w:rsidRDefault="003443F2" w:rsidP="008E1034">
      <w:pPr>
        <w:shd w:val="clear" w:color="auto" w:fill="FFFFFF" w:themeFill="background1"/>
        <w:spacing w:line="276" w:lineRule="auto"/>
        <w:ind w:left="84" w:hanging="720"/>
        <w:jc w:val="both"/>
        <w:rPr>
          <w:rFonts w:asciiTheme="majorBidi" w:hAnsiTheme="majorBidi" w:cstheme="majorBidi"/>
          <w:sz w:val="32"/>
          <w:szCs w:val="32"/>
          <w:lang w:bidi="ar-EG"/>
        </w:rPr>
      </w:pPr>
      <w:r w:rsidRPr="008E1034">
        <w:rPr>
          <w:rFonts w:asciiTheme="majorBidi" w:hAnsiTheme="majorBidi" w:cstheme="majorBidi"/>
          <w:sz w:val="32"/>
          <w:szCs w:val="32"/>
          <w:lang w:bidi="ar-EG"/>
        </w:rPr>
        <w:t xml:space="preserve">Xue, L., Rashid, A., &amp; Quyang, S. (2024). The Unified theory of Acceptance and Use of Technology (UTAUT) in Higher Education: A Systematic Review. </w:t>
      </w:r>
      <w:r w:rsidRPr="008E1034">
        <w:rPr>
          <w:rFonts w:asciiTheme="majorBidi" w:hAnsiTheme="majorBidi" w:cstheme="majorBidi"/>
          <w:i/>
          <w:iCs/>
          <w:sz w:val="32"/>
          <w:szCs w:val="32"/>
          <w:lang w:bidi="ar-EG"/>
        </w:rPr>
        <w:t>SAGE Open</w:t>
      </w:r>
      <w:r w:rsidRPr="008E1034">
        <w:rPr>
          <w:rFonts w:asciiTheme="majorBidi" w:hAnsiTheme="majorBidi" w:cstheme="majorBidi"/>
          <w:sz w:val="32"/>
          <w:szCs w:val="32"/>
          <w:lang w:bidi="ar-EG"/>
        </w:rPr>
        <w:t>. https://doi.org/10.1177/21582440241229570</w:t>
      </w:r>
    </w:p>
    <w:p w14:paraId="02F29B30" w14:textId="77777777" w:rsidR="003443F2" w:rsidRPr="003443F2" w:rsidRDefault="003443F2" w:rsidP="008E1034">
      <w:pPr>
        <w:shd w:val="clear" w:color="auto" w:fill="FFFFFF" w:themeFill="background1"/>
        <w:spacing w:line="276" w:lineRule="auto"/>
        <w:ind w:left="84" w:hanging="720"/>
        <w:jc w:val="both"/>
        <w:rPr>
          <w:rFonts w:ascii="Traditional Arabic" w:hAnsi="Traditional Arabic" w:cs="Traditional Arabic"/>
          <w:b/>
          <w:bCs/>
          <w:sz w:val="36"/>
          <w:szCs w:val="36"/>
          <w:lang w:bidi="ar-EG"/>
        </w:rPr>
      </w:pPr>
      <w:r w:rsidRPr="008E1034">
        <w:rPr>
          <w:rFonts w:asciiTheme="majorBidi" w:hAnsiTheme="majorBidi" w:cstheme="majorBidi"/>
          <w:sz w:val="32"/>
          <w:szCs w:val="32"/>
          <w:lang w:bidi="ar-EG"/>
        </w:rPr>
        <w:t xml:space="preserve">Zhao, Y., Ni, Q., &amp; Zhou, R. (2023). The determinants of public acceptance of telemedicine apps: An innovation diffusion perspective. </w:t>
      </w:r>
      <w:r w:rsidRPr="008E1034">
        <w:rPr>
          <w:rFonts w:asciiTheme="majorBidi" w:hAnsiTheme="majorBidi" w:cstheme="majorBidi"/>
          <w:i/>
          <w:iCs/>
          <w:sz w:val="32"/>
          <w:szCs w:val="32"/>
          <w:lang w:bidi="ar-EG"/>
        </w:rPr>
        <w:t>Frontiers in Public Health</w:t>
      </w:r>
      <w:r w:rsidRPr="008E1034">
        <w:rPr>
          <w:rFonts w:asciiTheme="majorBidi" w:hAnsiTheme="majorBidi" w:cstheme="majorBidi"/>
          <w:sz w:val="32"/>
          <w:szCs w:val="32"/>
          <w:lang w:bidi="ar-EG"/>
        </w:rPr>
        <w:t>, 11, 132–155</w:t>
      </w:r>
      <w:r w:rsidRPr="008E1034">
        <w:rPr>
          <w:rFonts w:ascii="Traditional Arabic" w:hAnsi="Traditional Arabic" w:cs="Traditional Arabic"/>
          <w:b/>
          <w:bCs/>
          <w:sz w:val="36"/>
          <w:szCs w:val="36"/>
          <w:lang w:bidi="ar-EG"/>
        </w:rPr>
        <w:t>.</w:t>
      </w:r>
    </w:p>
    <w:sectPr w:rsidR="003443F2" w:rsidRPr="003443F2" w:rsidSect="0040046A">
      <w:headerReference w:type="even" r:id="rId13"/>
      <w:headerReference w:type="default" r:id="rId14"/>
      <w:footerReference w:type="default" r:id="rId15"/>
      <w:headerReference w:type="first" r:id="rId16"/>
      <w:footerReference w:type="firs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3F04B" w14:textId="77777777" w:rsidR="00DE2877" w:rsidRDefault="00DE2877" w:rsidP="00F628F0">
      <w:pPr>
        <w:spacing w:after="0" w:line="240" w:lineRule="auto"/>
      </w:pPr>
      <w:r>
        <w:separator/>
      </w:r>
    </w:p>
  </w:endnote>
  <w:endnote w:type="continuationSeparator" w:id="0">
    <w:p w14:paraId="057679BD" w14:textId="77777777" w:rsidR="00DE2877" w:rsidRDefault="00DE2877"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6FF" w:usb1="4000F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1A37D3" w:rsidRDefault="001A37D3">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3B85871D" w14:textId="77777777" w:rsidR="001A37D3" w:rsidRDefault="001A37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1A37D3" w:rsidRPr="00883E09" w:rsidRDefault="001A37D3"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0025120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0DAAF" w14:textId="77777777" w:rsidR="00DE2877" w:rsidRDefault="00DE2877" w:rsidP="00F628F0">
      <w:pPr>
        <w:spacing w:after="0" w:line="240" w:lineRule="auto"/>
      </w:pPr>
      <w:r>
        <w:separator/>
      </w:r>
    </w:p>
  </w:footnote>
  <w:footnote w:type="continuationSeparator" w:id="0">
    <w:p w14:paraId="60853C45" w14:textId="77777777" w:rsidR="00DE2877" w:rsidRDefault="00DE2877"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1A37D3"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1A37D3"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1A37D3"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32BC"/>
    <w:multiLevelType w:val="hybridMultilevel"/>
    <w:tmpl w:val="33640B02"/>
    <w:lvl w:ilvl="0" w:tplc="13A06174">
      <w:start w:val="1"/>
      <w:numFmt w:val="arabicAbjad"/>
      <w:lvlText w:val="%1-"/>
      <w:lvlJc w:val="center"/>
      <w:pPr>
        <w:ind w:left="72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5720E4B"/>
    <w:multiLevelType w:val="multilevel"/>
    <w:tmpl w:val="26005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B18E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93AFC"/>
    <w:multiLevelType w:val="hybridMultilevel"/>
    <w:tmpl w:val="44FABE8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9206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1262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8581E"/>
    <w:multiLevelType w:val="hybridMultilevel"/>
    <w:tmpl w:val="6632019C"/>
    <w:lvl w:ilvl="0" w:tplc="B596EFAA">
      <w:start w:val="1"/>
      <w:numFmt w:val="arabicAbjad"/>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FF4387"/>
    <w:multiLevelType w:val="hybridMultilevel"/>
    <w:tmpl w:val="AB289FE2"/>
    <w:lvl w:ilvl="0" w:tplc="D76CF3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81D85"/>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0375FE"/>
    <w:multiLevelType w:val="hybridMultilevel"/>
    <w:tmpl w:val="08E0C83C"/>
    <w:lvl w:ilvl="0" w:tplc="3A5AEFAA">
      <w:start w:val="1"/>
      <w:numFmt w:val="decimal"/>
      <w:lvlText w:val="%1."/>
      <w:lvlJc w:val="left"/>
      <w:pPr>
        <w:ind w:left="720" w:hanging="360"/>
      </w:pPr>
      <w:rPr>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F2462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51861"/>
    <w:multiLevelType w:val="hybridMultilevel"/>
    <w:tmpl w:val="CD329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522432"/>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F303A8"/>
    <w:multiLevelType w:val="hybridMultilevel"/>
    <w:tmpl w:val="38242884"/>
    <w:lvl w:ilvl="0" w:tplc="1C60FDF8">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C36BA92">
      <w:start w:val="1"/>
      <w:numFmt w:val="decimal"/>
      <w:lvlText w:val="%4."/>
      <w:lvlJc w:val="left"/>
      <w:pPr>
        <w:ind w:left="360" w:hanging="360"/>
      </w:pPr>
      <w:rPr>
        <w:sz w:val="28"/>
        <w:szCs w:val="28"/>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36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3BA3F0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FA6B7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277016"/>
    <w:multiLevelType w:val="hybridMultilevel"/>
    <w:tmpl w:val="5406D470"/>
    <w:lvl w:ilvl="0" w:tplc="79DEA4A2">
      <w:start w:val="1"/>
      <w:numFmt w:val="bullet"/>
      <w:lvlText w:val=""/>
      <w:lvlJc w:val="left"/>
      <w:pPr>
        <w:ind w:left="720" w:hanging="360"/>
      </w:pPr>
      <w:rPr>
        <w:rFonts w:ascii="Symbol" w:hAnsi="Symbol" w:hint="default"/>
        <w:sz w:val="28"/>
        <w:szCs w:val="28"/>
      </w:rPr>
    </w:lvl>
    <w:lvl w:ilvl="1" w:tplc="EA5C627A">
      <w:numFmt w:val="bullet"/>
      <w:lvlText w:val="•"/>
      <w:lvlJc w:val="left"/>
      <w:pPr>
        <w:ind w:left="1440" w:hanging="36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8B51AD"/>
    <w:multiLevelType w:val="hybridMultilevel"/>
    <w:tmpl w:val="5038E45A"/>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15:restartNumberingAfterBreak="0">
    <w:nsid w:val="29F967DC"/>
    <w:multiLevelType w:val="hybridMultilevel"/>
    <w:tmpl w:val="841206E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B594343"/>
    <w:multiLevelType w:val="hybridMultilevel"/>
    <w:tmpl w:val="23501F42"/>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F04EBD"/>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8561EF"/>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046723"/>
    <w:multiLevelType w:val="multilevel"/>
    <w:tmpl w:val="E628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2A62C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3458A2"/>
    <w:multiLevelType w:val="hybridMultilevel"/>
    <w:tmpl w:val="478E60AE"/>
    <w:lvl w:ilvl="0" w:tplc="EBB2CB6C">
      <w:start w:val="1"/>
      <w:numFmt w:val="arabicAbjad"/>
      <w:lvlText w:val="%1."/>
      <w:lvlJc w:val="left"/>
      <w:pPr>
        <w:ind w:left="78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0B820C0"/>
    <w:multiLevelType w:val="hybridMultilevel"/>
    <w:tmpl w:val="2C7CF094"/>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11408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4A5805"/>
    <w:multiLevelType w:val="hybridMultilevel"/>
    <w:tmpl w:val="BADE879A"/>
    <w:lvl w:ilvl="0" w:tplc="95B840C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1E5FE6"/>
    <w:multiLevelType w:val="hybridMultilevel"/>
    <w:tmpl w:val="97040FE8"/>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AC1E26"/>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5979A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DD6078"/>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6F0353"/>
    <w:multiLevelType w:val="hybridMultilevel"/>
    <w:tmpl w:val="8FF07CEE"/>
    <w:lvl w:ilvl="0" w:tplc="A4EEEB40">
      <w:start w:val="1"/>
      <w:numFmt w:val="bullet"/>
      <w:lvlText w:val=""/>
      <w:lvlJc w:val="left"/>
      <w:pPr>
        <w:ind w:left="851"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1B5360"/>
    <w:multiLevelType w:val="hybridMultilevel"/>
    <w:tmpl w:val="BD2E042E"/>
    <w:lvl w:ilvl="0" w:tplc="8CC2772E">
      <w:start w:val="1"/>
      <w:numFmt w:val="bullet"/>
      <w:suff w:val="space"/>
      <w:lvlText w:val="-"/>
      <w:lvlJc w:val="left"/>
      <w:pPr>
        <w:ind w:left="360" w:hanging="360"/>
      </w:pPr>
      <w:rPr>
        <w:rFonts w:ascii="Simplified Arabic" w:eastAsiaTheme="minorHAnsi" w:hAnsi="Simplified Arabic" w:hint="default"/>
      </w:rPr>
    </w:lvl>
    <w:lvl w:ilvl="1" w:tplc="04090003">
      <w:start w:val="1"/>
      <w:numFmt w:val="bullet"/>
      <w:lvlText w:val="o"/>
      <w:lvlJc w:val="left"/>
      <w:pPr>
        <w:ind w:left="2597" w:hanging="360"/>
      </w:pPr>
      <w:rPr>
        <w:rFonts w:ascii="Courier New" w:hAnsi="Courier New" w:cs="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cs="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cs="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36" w15:restartNumberingAfterBreak="0">
    <w:nsid w:val="52793D0B"/>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4E76254"/>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3A354B"/>
    <w:multiLevelType w:val="hybridMultilevel"/>
    <w:tmpl w:val="7DF21A10"/>
    <w:lvl w:ilvl="0" w:tplc="1C60FDF8">
      <w:start w:val="1"/>
      <w:numFmt w:val="arabicAbjad"/>
      <w:lvlText w:val="%1-"/>
      <w:lvlJc w:val="center"/>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A1651D9"/>
    <w:multiLevelType w:val="hybridMultilevel"/>
    <w:tmpl w:val="97147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052C5D"/>
    <w:multiLevelType w:val="hybridMultilevel"/>
    <w:tmpl w:val="7174E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27568F5"/>
    <w:multiLevelType w:val="hybridMultilevel"/>
    <w:tmpl w:val="ED3CC552"/>
    <w:lvl w:ilvl="0" w:tplc="65886D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AD4451"/>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6F5655"/>
    <w:multiLevelType w:val="multilevel"/>
    <w:tmpl w:val="63DE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9F2980"/>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6D77DD"/>
    <w:multiLevelType w:val="hybridMultilevel"/>
    <w:tmpl w:val="79C26B3E"/>
    <w:lvl w:ilvl="0" w:tplc="76143E42">
      <w:start w:val="1"/>
      <w:numFmt w:val="bullet"/>
      <w:lvlText w:val=""/>
      <w:lvlJc w:val="left"/>
      <w:pPr>
        <w:ind w:left="851" w:hanging="284"/>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EB153C"/>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9D28AE"/>
    <w:multiLevelType w:val="hybridMultilevel"/>
    <w:tmpl w:val="DA404300"/>
    <w:lvl w:ilvl="0" w:tplc="50C2A802">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4A102BC"/>
    <w:multiLevelType w:val="hybridMultilevel"/>
    <w:tmpl w:val="39CA62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0C693F"/>
    <w:multiLevelType w:val="multilevel"/>
    <w:tmpl w:val="C2B8B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7595323"/>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6A353E"/>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091BBA"/>
    <w:multiLevelType w:val="hybridMultilevel"/>
    <w:tmpl w:val="B7E07EEA"/>
    <w:lvl w:ilvl="0" w:tplc="1C60FDF8">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F6D3F1A"/>
    <w:multiLevelType w:val="multilevel"/>
    <w:tmpl w:val="A2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6E05C4"/>
    <w:multiLevelType w:val="multilevel"/>
    <w:tmpl w:val="BB24F662"/>
    <w:lvl w:ilvl="0">
      <w:start w:val="1"/>
      <w:numFmt w:val="arabicAbjad"/>
      <w:lvlText w:val="%1."/>
      <w:lvlJc w:val="left"/>
      <w:pPr>
        <w:ind w:left="720" w:hanging="360"/>
      </w:pPr>
      <w:rPr>
        <w:rFonts w:cs="Arial" w:hint="default"/>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24182883">
    <w:abstractNumId w:val="29"/>
  </w:num>
  <w:num w:numId="2" w16cid:durableId="46228429">
    <w:abstractNumId w:val="10"/>
  </w:num>
  <w:num w:numId="3" w16cid:durableId="11126720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5835474">
    <w:abstractNumId w:val="3"/>
  </w:num>
  <w:num w:numId="5" w16cid:durableId="967202250">
    <w:abstractNumId w:val="39"/>
  </w:num>
  <w:num w:numId="6" w16cid:durableId="301077197">
    <w:abstractNumId w:val="21"/>
  </w:num>
  <w:num w:numId="7" w16cid:durableId="458573136">
    <w:abstractNumId w:val="30"/>
  </w:num>
  <w:num w:numId="8" w16cid:durableId="28341870">
    <w:abstractNumId w:val="40"/>
  </w:num>
  <w:num w:numId="9" w16cid:durableId="2067753324">
    <w:abstractNumId w:val="0"/>
  </w:num>
  <w:num w:numId="10" w16cid:durableId="899944703">
    <w:abstractNumId w:val="27"/>
  </w:num>
  <w:num w:numId="11" w16cid:durableId="97605614">
    <w:abstractNumId w:val="19"/>
  </w:num>
  <w:num w:numId="12" w16cid:durableId="28996656">
    <w:abstractNumId w:val="7"/>
  </w:num>
  <w:num w:numId="13" w16cid:durableId="331614655">
    <w:abstractNumId w:val="4"/>
  </w:num>
  <w:num w:numId="14" w16cid:durableId="1865047496">
    <w:abstractNumId w:val="54"/>
  </w:num>
  <w:num w:numId="15" w16cid:durableId="1093282887">
    <w:abstractNumId w:val="14"/>
  </w:num>
  <w:num w:numId="16" w16cid:durableId="152962141">
    <w:abstractNumId w:val="47"/>
  </w:num>
  <w:num w:numId="17" w16cid:durableId="599990323">
    <w:abstractNumId w:val="51"/>
  </w:num>
  <w:num w:numId="18" w16cid:durableId="1027832249">
    <w:abstractNumId w:val="34"/>
  </w:num>
  <w:num w:numId="19" w16cid:durableId="601497838">
    <w:abstractNumId w:val="48"/>
  </w:num>
  <w:num w:numId="20" w16cid:durableId="938491574">
    <w:abstractNumId w:val="1"/>
  </w:num>
  <w:num w:numId="21" w16cid:durableId="1063063202">
    <w:abstractNumId w:val="33"/>
  </w:num>
  <w:num w:numId="22" w16cid:durableId="1920141325">
    <w:abstractNumId w:val="52"/>
  </w:num>
  <w:num w:numId="23" w16cid:durableId="971255770">
    <w:abstractNumId w:val="45"/>
  </w:num>
  <w:num w:numId="24" w16cid:durableId="140659636">
    <w:abstractNumId w:val="15"/>
  </w:num>
  <w:num w:numId="25" w16cid:durableId="902301954">
    <w:abstractNumId w:val="50"/>
  </w:num>
  <w:num w:numId="26" w16cid:durableId="1694069508">
    <w:abstractNumId w:val="13"/>
  </w:num>
  <w:num w:numId="27" w16cid:durableId="490870948">
    <w:abstractNumId w:val="38"/>
  </w:num>
  <w:num w:numId="28" w16cid:durableId="1654485571">
    <w:abstractNumId w:val="36"/>
  </w:num>
  <w:num w:numId="29" w16cid:durableId="207112576">
    <w:abstractNumId w:val="32"/>
  </w:num>
  <w:num w:numId="30" w16cid:durableId="706831942">
    <w:abstractNumId w:val="9"/>
  </w:num>
  <w:num w:numId="31" w16cid:durableId="945498355">
    <w:abstractNumId w:val="55"/>
  </w:num>
  <w:num w:numId="32" w16cid:durableId="1990742277">
    <w:abstractNumId w:val="23"/>
  </w:num>
  <w:num w:numId="33" w16cid:durableId="92170117">
    <w:abstractNumId w:val="28"/>
  </w:num>
  <w:num w:numId="34" w16cid:durableId="2095318565">
    <w:abstractNumId w:val="25"/>
  </w:num>
  <w:num w:numId="35" w16cid:durableId="232854909">
    <w:abstractNumId w:val="22"/>
  </w:num>
  <w:num w:numId="36" w16cid:durableId="1626499765">
    <w:abstractNumId w:val="44"/>
  </w:num>
  <w:num w:numId="37" w16cid:durableId="1976837817">
    <w:abstractNumId w:val="2"/>
  </w:num>
  <w:num w:numId="38" w16cid:durableId="332950548">
    <w:abstractNumId w:val="6"/>
  </w:num>
  <w:num w:numId="39" w16cid:durableId="195628348">
    <w:abstractNumId w:val="11"/>
  </w:num>
  <w:num w:numId="40" w16cid:durableId="1318991573">
    <w:abstractNumId w:val="53"/>
  </w:num>
  <w:num w:numId="41" w16cid:durableId="1735201756">
    <w:abstractNumId w:val="46"/>
  </w:num>
  <w:num w:numId="42" w16cid:durableId="1636566993">
    <w:abstractNumId w:val="31"/>
  </w:num>
  <w:num w:numId="43" w16cid:durableId="1903710798">
    <w:abstractNumId w:val="5"/>
  </w:num>
  <w:num w:numId="44" w16cid:durableId="569928027">
    <w:abstractNumId w:val="16"/>
  </w:num>
  <w:num w:numId="45" w16cid:durableId="1113398630">
    <w:abstractNumId w:val="56"/>
    <w:lvlOverride w:ilvl="0">
      <w:startOverride w:val="1"/>
    </w:lvlOverride>
    <w:lvlOverride w:ilvl="1"/>
    <w:lvlOverride w:ilvl="2"/>
    <w:lvlOverride w:ilvl="3"/>
    <w:lvlOverride w:ilvl="4"/>
    <w:lvlOverride w:ilvl="5"/>
    <w:lvlOverride w:ilvl="6"/>
    <w:lvlOverride w:ilvl="7"/>
    <w:lvlOverride w:ilvl="8"/>
  </w:num>
  <w:num w:numId="46" w16cid:durableId="1839080463">
    <w:abstractNumId w:val="17"/>
  </w:num>
  <w:num w:numId="47" w16cid:durableId="1131895941">
    <w:abstractNumId w:val="42"/>
  </w:num>
  <w:num w:numId="48" w16cid:durableId="613446387">
    <w:abstractNumId w:val="12"/>
  </w:num>
  <w:num w:numId="49" w16cid:durableId="401561143">
    <w:abstractNumId w:val="41"/>
  </w:num>
  <w:num w:numId="50" w16cid:durableId="9844370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29046507">
    <w:abstractNumId w:val="24"/>
  </w:num>
  <w:num w:numId="52" w16cid:durableId="1786118602">
    <w:abstractNumId w:val="43"/>
  </w:num>
  <w:num w:numId="53" w16cid:durableId="1057163913">
    <w:abstractNumId w:val="35"/>
  </w:num>
  <w:num w:numId="54" w16cid:durableId="1790321032">
    <w:abstractNumId w:val="26"/>
  </w:num>
  <w:num w:numId="55" w16cid:durableId="1720857199">
    <w:abstractNumId w:val="49"/>
  </w:num>
  <w:num w:numId="56" w16cid:durableId="80301070">
    <w:abstractNumId w:val="8"/>
  </w:num>
  <w:num w:numId="57" w16cid:durableId="153186041">
    <w:abstractNumId w:val="1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B76"/>
    <w:rsid w:val="00003CC8"/>
    <w:rsid w:val="00004BE7"/>
    <w:rsid w:val="000077E4"/>
    <w:rsid w:val="00010E75"/>
    <w:rsid w:val="00012CFD"/>
    <w:rsid w:val="00012F8A"/>
    <w:rsid w:val="000140E6"/>
    <w:rsid w:val="000143A7"/>
    <w:rsid w:val="00015F0D"/>
    <w:rsid w:val="00021FF8"/>
    <w:rsid w:val="000231B9"/>
    <w:rsid w:val="0002351F"/>
    <w:rsid w:val="00025293"/>
    <w:rsid w:val="00027A34"/>
    <w:rsid w:val="00027D82"/>
    <w:rsid w:val="000322BE"/>
    <w:rsid w:val="000322E7"/>
    <w:rsid w:val="000330AB"/>
    <w:rsid w:val="000350C2"/>
    <w:rsid w:val="000350F7"/>
    <w:rsid w:val="00042929"/>
    <w:rsid w:val="0004359F"/>
    <w:rsid w:val="000437C3"/>
    <w:rsid w:val="00044CFD"/>
    <w:rsid w:val="000451EE"/>
    <w:rsid w:val="0004545A"/>
    <w:rsid w:val="00046882"/>
    <w:rsid w:val="00047E0D"/>
    <w:rsid w:val="000501E4"/>
    <w:rsid w:val="00050F09"/>
    <w:rsid w:val="00051D70"/>
    <w:rsid w:val="00053C8D"/>
    <w:rsid w:val="00053D70"/>
    <w:rsid w:val="00061A09"/>
    <w:rsid w:val="00062FB1"/>
    <w:rsid w:val="0007228A"/>
    <w:rsid w:val="00073A2F"/>
    <w:rsid w:val="00073E73"/>
    <w:rsid w:val="000810B7"/>
    <w:rsid w:val="0008193D"/>
    <w:rsid w:val="0008427B"/>
    <w:rsid w:val="00084D1F"/>
    <w:rsid w:val="00087E4F"/>
    <w:rsid w:val="00090767"/>
    <w:rsid w:val="00090A99"/>
    <w:rsid w:val="00090A9C"/>
    <w:rsid w:val="00092BC2"/>
    <w:rsid w:val="00092C24"/>
    <w:rsid w:val="000940A0"/>
    <w:rsid w:val="0009702B"/>
    <w:rsid w:val="000974D6"/>
    <w:rsid w:val="000A065C"/>
    <w:rsid w:val="000A1776"/>
    <w:rsid w:val="000A1D3E"/>
    <w:rsid w:val="000A1E46"/>
    <w:rsid w:val="000A310D"/>
    <w:rsid w:val="000A49ED"/>
    <w:rsid w:val="000A749C"/>
    <w:rsid w:val="000A7B9F"/>
    <w:rsid w:val="000B0651"/>
    <w:rsid w:val="000B0B32"/>
    <w:rsid w:val="000B1038"/>
    <w:rsid w:val="000B3092"/>
    <w:rsid w:val="000B706D"/>
    <w:rsid w:val="000C0410"/>
    <w:rsid w:val="000C0C2F"/>
    <w:rsid w:val="000C12B0"/>
    <w:rsid w:val="000C4094"/>
    <w:rsid w:val="000D0012"/>
    <w:rsid w:val="000D0869"/>
    <w:rsid w:val="000D1037"/>
    <w:rsid w:val="000D2DA6"/>
    <w:rsid w:val="000D3EAE"/>
    <w:rsid w:val="000D4207"/>
    <w:rsid w:val="000D5131"/>
    <w:rsid w:val="000E0B06"/>
    <w:rsid w:val="000E23AB"/>
    <w:rsid w:val="000E27F8"/>
    <w:rsid w:val="000E3838"/>
    <w:rsid w:val="000E50F3"/>
    <w:rsid w:val="000E6887"/>
    <w:rsid w:val="000E7881"/>
    <w:rsid w:val="000F0A0D"/>
    <w:rsid w:val="000F16C8"/>
    <w:rsid w:val="000F237A"/>
    <w:rsid w:val="000F4528"/>
    <w:rsid w:val="000F5E05"/>
    <w:rsid w:val="000F7F04"/>
    <w:rsid w:val="00102990"/>
    <w:rsid w:val="00103296"/>
    <w:rsid w:val="00104C7E"/>
    <w:rsid w:val="00105122"/>
    <w:rsid w:val="00110665"/>
    <w:rsid w:val="0011126E"/>
    <w:rsid w:val="00116AE4"/>
    <w:rsid w:val="00117451"/>
    <w:rsid w:val="00117CA1"/>
    <w:rsid w:val="00120184"/>
    <w:rsid w:val="00120A22"/>
    <w:rsid w:val="001249C3"/>
    <w:rsid w:val="00125976"/>
    <w:rsid w:val="00134647"/>
    <w:rsid w:val="00137C1D"/>
    <w:rsid w:val="00143B47"/>
    <w:rsid w:val="001456C1"/>
    <w:rsid w:val="0014697F"/>
    <w:rsid w:val="0014700B"/>
    <w:rsid w:val="00147168"/>
    <w:rsid w:val="0015011A"/>
    <w:rsid w:val="0015083A"/>
    <w:rsid w:val="00152104"/>
    <w:rsid w:val="00153D37"/>
    <w:rsid w:val="00156D4F"/>
    <w:rsid w:val="0015772D"/>
    <w:rsid w:val="001603EF"/>
    <w:rsid w:val="0016085E"/>
    <w:rsid w:val="001618EF"/>
    <w:rsid w:val="001624C4"/>
    <w:rsid w:val="00163415"/>
    <w:rsid w:val="001642C2"/>
    <w:rsid w:val="00165299"/>
    <w:rsid w:val="001654CD"/>
    <w:rsid w:val="00167B51"/>
    <w:rsid w:val="001762F4"/>
    <w:rsid w:val="00176AB1"/>
    <w:rsid w:val="00180799"/>
    <w:rsid w:val="00180A9B"/>
    <w:rsid w:val="001816AE"/>
    <w:rsid w:val="00182559"/>
    <w:rsid w:val="0018318F"/>
    <w:rsid w:val="00184C1C"/>
    <w:rsid w:val="00184DDE"/>
    <w:rsid w:val="00185F71"/>
    <w:rsid w:val="00186885"/>
    <w:rsid w:val="00193116"/>
    <w:rsid w:val="00195226"/>
    <w:rsid w:val="00197872"/>
    <w:rsid w:val="001A1891"/>
    <w:rsid w:val="001A37D3"/>
    <w:rsid w:val="001A5804"/>
    <w:rsid w:val="001A5BA5"/>
    <w:rsid w:val="001A680C"/>
    <w:rsid w:val="001B0933"/>
    <w:rsid w:val="001B121F"/>
    <w:rsid w:val="001B5DF5"/>
    <w:rsid w:val="001B5FC3"/>
    <w:rsid w:val="001C01BE"/>
    <w:rsid w:val="001C0597"/>
    <w:rsid w:val="001C141B"/>
    <w:rsid w:val="001C237D"/>
    <w:rsid w:val="001C2FE5"/>
    <w:rsid w:val="001C35AB"/>
    <w:rsid w:val="001C3C0F"/>
    <w:rsid w:val="001C3DA0"/>
    <w:rsid w:val="001C40F0"/>
    <w:rsid w:val="001C426A"/>
    <w:rsid w:val="001C573A"/>
    <w:rsid w:val="001C6C05"/>
    <w:rsid w:val="001C7A18"/>
    <w:rsid w:val="001C7DB2"/>
    <w:rsid w:val="001D1214"/>
    <w:rsid w:val="001D2DF8"/>
    <w:rsid w:val="001D3045"/>
    <w:rsid w:val="001D3A27"/>
    <w:rsid w:val="001D3E4E"/>
    <w:rsid w:val="001D47AD"/>
    <w:rsid w:val="001D5CA1"/>
    <w:rsid w:val="001D7FEE"/>
    <w:rsid w:val="001E1B00"/>
    <w:rsid w:val="001E1E6C"/>
    <w:rsid w:val="001E252D"/>
    <w:rsid w:val="001E2B53"/>
    <w:rsid w:val="001E32DF"/>
    <w:rsid w:val="001E3406"/>
    <w:rsid w:val="001E4B9B"/>
    <w:rsid w:val="001F01C4"/>
    <w:rsid w:val="001F35C9"/>
    <w:rsid w:val="001F5B3B"/>
    <w:rsid w:val="001F66F0"/>
    <w:rsid w:val="001F6FC6"/>
    <w:rsid w:val="001F7B49"/>
    <w:rsid w:val="001F7F18"/>
    <w:rsid w:val="00200447"/>
    <w:rsid w:val="0020087F"/>
    <w:rsid w:val="0020239B"/>
    <w:rsid w:val="00203585"/>
    <w:rsid w:val="0020397A"/>
    <w:rsid w:val="002109AF"/>
    <w:rsid w:val="00212203"/>
    <w:rsid w:val="00213F3E"/>
    <w:rsid w:val="002145F3"/>
    <w:rsid w:val="00216D2F"/>
    <w:rsid w:val="00220004"/>
    <w:rsid w:val="0022051E"/>
    <w:rsid w:val="00222468"/>
    <w:rsid w:val="002236AF"/>
    <w:rsid w:val="00223872"/>
    <w:rsid w:val="002267E3"/>
    <w:rsid w:val="0022692C"/>
    <w:rsid w:val="00226E72"/>
    <w:rsid w:val="00227777"/>
    <w:rsid w:val="00230C35"/>
    <w:rsid w:val="00230D1D"/>
    <w:rsid w:val="002312A3"/>
    <w:rsid w:val="00231AB1"/>
    <w:rsid w:val="00232A16"/>
    <w:rsid w:val="00232BF3"/>
    <w:rsid w:val="00235F7F"/>
    <w:rsid w:val="00236858"/>
    <w:rsid w:val="00237689"/>
    <w:rsid w:val="0024045F"/>
    <w:rsid w:val="00241A5E"/>
    <w:rsid w:val="00242250"/>
    <w:rsid w:val="00243669"/>
    <w:rsid w:val="002454BE"/>
    <w:rsid w:val="00247014"/>
    <w:rsid w:val="00250CC6"/>
    <w:rsid w:val="00251580"/>
    <w:rsid w:val="00252391"/>
    <w:rsid w:val="002529B9"/>
    <w:rsid w:val="0025768A"/>
    <w:rsid w:val="002576BA"/>
    <w:rsid w:val="00257F01"/>
    <w:rsid w:val="00257F0D"/>
    <w:rsid w:val="002608F8"/>
    <w:rsid w:val="002616CF"/>
    <w:rsid w:val="00263733"/>
    <w:rsid w:val="00264444"/>
    <w:rsid w:val="00264677"/>
    <w:rsid w:val="00264A3D"/>
    <w:rsid w:val="0026521A"/>
    <w:rsid w:val="002657A9"/>
    <w:rsid w:val="00265C31"/>
    <w:rsid w:val="002666C0"/>
    <w:rsid w:val="002728BF"/>
    <w:rsid w:val="00273C5F"/>
    <w:rsid w:val="0027469B"/>
    <w:rsid w:val="00274C5B"/>
    <w:rsid w:val="00277FB9"/>
    <w:rsid w:val="002808C3"/>
    <w:rsid w:val="002816F3"/>
    <w:rsid w:val="0028199E"/>
    <w:rsid w:val="00282531"/>
    <w:rsid w:val="002827DD"/>
    <w:rsid w:val="00287899"/>
    <w:rsid w:val="00290A05"/>
    <w:rsid w:val="00294AFB"/>
    <w:rsid w:val="00295761"/>
    <w:rsid w:val="00295FFC"/>
    <w:rsid w:val="00296036"/>
    <w:rsid w:val="00297261"/>
    <w:rsid w:val="002A113E"/>
    <w:rsid w:val="002A4380"/>
    <w:rsid w:val="002A699C"/>
    <w:rsid w:val="002B0841"/>
    <w:rsid w:val="002B3718"/>
    <w:rsid w:val="002B3879"/>
    <w:rsid w:val="002B6766"/>
    <w:rsid w:val="002C2285"/>
    <w:rsid w:val="002C2EF3"/>
    <w:rsid w:val="002C329A"/>
    <w:rsid w:val="002C4F89"/>
    <w:rsid w:val="002C7AC5"/>
    <w:rsid w:val="002C7DA3"/>
    <w:rsid w:val="002D019D"/>
    <w:rsid w:val="002D3349"/>
    <w:rsid w:val="002D4A3C"/>
    <w:rsid w:val="002D62C8"/>
    <w:rsid w:val="002D638C"/>
    <w:rsid w:val="002D68BB"/>
    <w:rsid w:val="002E03CF"/>
    <w:rsid w:val="002E10F5"/>
    <w:rsid w:val="002F0EE7"/>
    <w:rsid w:val="002F0EEA"/>
    <w:rsid w:val="002F20A7"/>
    <w:rsid w:val="002F20B5"/>
    <w:rsid w:val="002F2E61"/>
    <w:rsid w:val="002F2EEC"/>
    <w:rsid w:val="002F3431"/>
    <w:rsid w:val="003000D0"/>
    <w:rsid w:val="003008F1"/>
    <w:rsid w:val="00300C32"/>
    <w:rsid w:val="00303AA1"/>
    <w:rsid w:val="00304780"/>
    <w:rsid w:val="00305D6E"/>
    <w:rsid w:val="00305F7E"/>
    <w:rsid w:val="00311C88"/>
    <w:rsid w:val="003123BA"/>
    <w:rsid w:val="00313D10"/>
    <w:rsid w:val="00314413"/>
    <w:rsid w:val="0031563E"/>
    <w:rsid w:val="00316776"/>
    <w:rsid w:val="003177E9"/>
    <w:rsid w:val="00322206"/>
    <w:rsid w:val="0032232C"/>
    <w:rsid w:val="003223F2"/>
    <w:rsid w:val="00322A0D"/>
    <w:rsid w:val="00322CDE"/>
    <w:rsid w:val="003235C8"/>
    <w:rsid w:val="0032444F"/>
    <w:rsid w:val="00327C80"/>
    <w:rsid w:val="00327D22"/>
    <w:rsid w:val="00333FF1"/>
    <w:rsid w:val="00334002"/>
    <w:rsid w:val="0033562F"/>
    <w:rsid w:val="00335C05"/>
    <w:rsid w:val="00343225"/>
    <w:rsid w:val="00343559"/>
    <w:rsid w:val="00343773"/>
    <w:rsid w:val="003443F2"/>
    <w:rsid w:val="00346EBE"/>
    <w:rsid w:val="00347BD3"/>
    <w:rsid w:val="00352CE0"/>
    <w:rsid w:val="00354B1B"/>
    <w:rsid w:val="00356156"/>
    <w:rsid w:val="00360A3F"/>
    <w:rsid w:val="00360D99"/>
    <w:rsid w:val="00363DDA"/>
    <w:rsid w:val="0036435D"/>
    <w:rsid w:val="00364C07"/>
    <w:rsid w:val="00370257"/>
    <w:rsid w:val="00377CB0"/>
    <w:rsid w:val="00377DCE"/>
    <w:rsid w:val="0038181F"/>
    <w:rsid w:val="003819A0"/>
    <w:rsid w:val="00381E67"/>
    <w:rsid w:val="00386BFD"/>
    <w:rsid w:val="00386EAB"/>
    <w:rsid w:val="00387C6F"/>
    <w:rsid w:val="00390D6A"/>
    <w:rsid w:val="00390EB3"/>
    <w:rsid w:val="00391F21"/>
    <w:rsid w:val="00391FB1"/>
    <w:rsid w:val="00395E1F"/>
    <w:rsid w:val="00397058"/>
    <w:rsid w:val="003A1CAE"/>
    <w:rsid w:val="003A3421"/>
    <w:rsid w:val="003A3DD5"/>
    <w:rsid w:val="003A4334"/>
    <w:rsid w:val="003B0F00"/>
    <w:rsid w:val="003B1418"/>
    <w:rsid w:val="003B3619"/>
    <w:rsid w:val="003B5EF7"/>
    <w:rsid w:val="003B6969"/>
    <w:rsid w:val="003C05E1"/>
    <w:rsid w:val="003C2224"/>
    <w:rsid w:val="003C5F8E"/>
    <w:rsid w:val="003D04AE"/>
    <w:rsid w:val="003D3563"/>
    <w:rsid w:val="003D5297"/>
    <w:rsid w:val="003D5F89"/>
    <w:rsid w:val="003D6BCE"/>
    <w:rsid w:val="003D793F"/>
    <w:rsid w:val="003D7E7F"/>
    <w:rsid w:val="003E1E60"/>
    <w:rsid w:val="003F6189"/>
    <w:rsid w:val="003F69BC"/>
    <w:rsid w:val="0040024F"/>
    <w:rsid w:val="0040046A"/>
    <w:rsid w:val="004004B0"/>
    <w:rsid w:val="00400877"/>
    <w:rsid w:val="004041A7"/>
    <w:rsid w:val="0040510D"/>
    <w:rsid w:val="00405731"/>
    <w:rsid w:val="0040577C"/>
    <w:rsid w:val="004107DD"/>
    <w:rsid w:val="00412611"/>
    <w:rsid w:val="00414641"/>
    <w:rsid w:val="004206F6"/>
    <w:rsid w:val="0042084F"/>
    <w:rsid w:val="00420864"/>
    <w:rsid w:val="00421751"/>
    <w:rsid w:val="004218DD"/>
    <w:rsid w:val="00422755"/>
    <w:rsid w:val="00425D9D"/>
    <w:rsid w:val="004267BE"/>
    <w:rsid w:val="0042683C"/>
    <w:rsid w:val="00426C22"/>
    <w:rsid w:val="0042748A"/>
    <w:rsid w:val="00432C8C"/>
    <w:rsid w:val="0043449E"/>
    <w:rsid w:val="00436B59"/>
    <w:rsid w:val="00436B7B"/>
    <w:rsid w:val="00437510"/>
    <w:rsid w:val="00440C4D"/>
    <w:rsid w:val="004413CD"/>
    <w:rsid w:val="0044258D"/>
    <w:rsid w:val="00443A60"/>
    <w:rsid w:val="00443BDD"/>
    <w:rsid w:val="00444B1D"/>
    <w:rsid w:val="00444B3C"/>
    <w:rsid w:val="00446D69"/>
    <w:rsid w:val="00450C88"/>
    <w:rsid w:val="00452B83"/>
    <w:rsid w:val="00452C8C"/>
    <w:rsid w:val="00452CED"/>
    <w:rsid w:val="00455A0A"/>
    <w:rsid w:val="00457B65"/>
    <w:rsid w:val="0046139D"/>
    <w:rsid w:val="00462825"/>
    <w:rsid w:val="00464F6E"/>
    <w:rsid w:val="00466097"/>
    <w:rsid w:val="00466B29"/>
    <w:rsid w:val="0046750D"/>
    <w:rsid w:val="004706DB"/>
    <w:rsid w:val="00470CB6"/>
    <w:rsid w:val="00470FBA"/>
    <w:rsid w:val="00473F99"/>
    <w:rsid w:val="00474F81"/>
    <w:rsid w:val="00481FAD"/>
    <w:rsid w:val="00483B55"/>
    <w:rsid w:val="00483D9F"/>
    <w:rsid w:val="00485BD0"/>
    <w:rsid w:val="00486B51"/>
    <w:rsid w:val="00487152"/>
    <w:rsid w:val="00491B79"/>
    <w:rsid w:val="00492E40"/>
    <w:rsid w:val="00494C99"/>
    <w:rsid w:val="004A10BC"/>
    <w:rsid w:val="004A221C"/>
    <w:rsid w:val="004A3354"/>
    <w:rsid w:val="004A4960"/>
    <w:rsid w:val="004A4F72"/>
    <w:rsid w:val="004A6FDE"/>
    <w:rsid w:val="004A7ABA"/>
    <w:rsid w:val="004B113E"/>
    <w:rsid w:val="004B15DB"/>
    <w:rsid w:val="004B256E"/>
    <w:rsid w:val="004B2EDF"/>
    <w:rsid w:val="004B484B"/>
    <w:rsid w:val="004B4EF0"/>
    <w:rsid w:val="004B56C1"/>
    <w:rsid w:val="004B78C6"/>
    <w:rsid w:val="004C1CC5"/>
    <w:rsid w:val="004C2CEA"/>
    <w:rsid w:val="004C3C9C"/>
    <w:rsid w:val="004C7B52"/>
    <w:rsid w:val="004D075E"/>
    <w:rsid w:val="004D2A39"/>
    <w:rsid w:val="004D36F2"/>
    <w:rsid w:val="004D45ED"/>
    <w:rsid w:val="004D55D7"/>
    <w:rsid w:val="004D58BD"/>
    <w:rsid w:val="004D6DB2"/>
    <w:rsid w:val="004D7783"/>
    <w:rsid w:val="004D7F28"/>
    <w:rsid w:val="004E01F6"/>
    <w:rsid w:val="004E130B"/>
    <w:rsid w:val="004E320C"/>
    <w:rsid w:val="004E359C"/>
    <w:rsid w:val="004F1607"/>
    <w:rsid w:val="004F1964"/>
    <w:rsid w:val="004F1CF1"/>
    <w:rsid w:val="004F528B"/>
    <w:rsid w:val="0050023D"/>
    <w:rsid w:val="00500492"/>
    <w:rsid w:val="00503ADC"/>
    <w:rsid w:val="0050451B"/>
    <w:rsid w:val="0050642B"/>
    <w:rsid w:val="00507B42"/>
    <w:rsid w:val="00510E5E"/>
    <w:rsid w:val="005111CE"/>
    <w:rsid w:val="005143AE"/>
    <w:rsid w:val="005144E3"/>
    <w:rsid w:val="005149A3"/>
    <w:rsid w:val="00515088"/>
    <w:rsid w:val="0052019E"/>
    <w:rsid w:val="00522A2B"/>
    <w:rsid w:val="00523086"/>
    <w:rsid w:val="0052380B"/>
    <w:rsid w:val="005313AB"/>
    <w:rsid w:val="0053336F"/>
    <w:rsid w:val="00533AA9"/>
    <w:rsid w:val="00535ED5"/>
    <w:rsid w:val="0053681E"/>
    <w:rsid w:val="005433BE"/>
    <w:rsid w:val="005437F0"/>
    <w:rsid w:val="00543F68"/>
    <w:rsid w:val="005449A7"/>
    <w:rsid w:val="00545742"/>
    <w:rsid w:val="00545838"/>
    <w:rsid w:val="00546BB3"/>
    <w:rsid w:val="005532E5"/>
    <w:rsid w:val="0055460E"/>
    <w:rsid w:val="00554A18"/>
    <w:rsid w:val="00554C01"/>
    <w:rsid w:val="00560CC1"/>
    <w:rsid w:val="00561438"/>
    <w:rsid w:val="0056152A"/>
    <w:rsid w:val="00563B10"/>
    <w:rsid w:val="0056554F"/>
    <w:rsid w:val="00566BD8"/>
    <w:rsid w:val="00567891"/>
    <w:rsid w:val="00571DE9"/>
    <w:rsid w:val="005727A0"/>
    <w:rsid w:val="005732F0"/>
    <w:rsid w:val="005734D4"/>
    <w:rsid w:val="00573A10"/>
    <w:rsid w:val="00574D1C"/>
    <w:rsid w:val="00577408"/>
    <w:rsid w:val="00577851"/>
    <w:rsid w:val="00577CF9"/>
    <w:rsid w:val="00580F85"/>
    <w:rsid w:val="005842AC"/>
    <w:rsid w:val="00585943"/>
    <w:rsid w:val="00586000"/>
    <w:rsid w:val="00586815"/>
    <w:rsid w:val="00594767"/>
    <w:rsid w:val="00595574"/>
    <w:rsid w:val="00597208"/>
    <w:rsid w:val="005A3266"/>
    <w:rsid w:val="005A3959"/>
    <w:rsid w:val="005A473D"/>
    <w:rsid w:val="005A4F66"/>
    <w:rsid w:val="005A5BCD"/>
    <w:rsid w:val="005A76D0"/>
    <w:rsid w:val="005A7B2B"/>
    <w:rsid w:val="005A7EB2"/>
    <w:rsid w:val="005B019A"/>
    <w:rsid w:val="005B25B6"/>
    <w:rsid w:val="005B2E32"/>
    <w:rsid w:val="005B65AE"/>
    <w:rsid w:val="005C0845"/>
    <w:rsid w:val="005C1EA8"/>
    <w:rsid w:val="005C3C8E"/>
    <w:rsid w:val="005C3DA2"/>
    <w:rsid w:val="005C3FD2"/>
    <w:rsid w:val="005C7A04"/>
    <w:rsid w:val="005D1768"/>
    <w:rsid w:val="005D2492"/>
    <w:rsid w:val="005D362D"/>
    <w:rsid w:val="005D45DD"/>
    <w:rsid w:val="005D615D"/>
    <w:rsid w:val="005E0809"/>
    <w:rsid w:val="005E1293"/>
    <w:rsid w:val="005E1B7D"/>
    <w:rsid w:val="005E24FB"/>
    <w:rsid w:val="005E6474"/>
    <w:rsid w:val="005E65A4"/>
    <w:rsid w:val="005E7EED"/>
    <w:rsid w:val="005F015A"/>
    <w:rsid w:val="005F19B0"/>
    <w:rsid w:val="005F24FA"/>
    <w:rsid w:val="005F2661"/>
    <w:rsid w:val="005F5AF5"/>
    <w:rsid w:val="005F6B69"/>
    <w:rsid w:val="00604427"/>
    <w:rsid w:val="00605330"/>
    <w:rsid w:val="0060549D"/>
    <w:rsid w:val="00607E2F"/>
    <w:rsid w:val="0061026F"/>
    <w:rsid w:val="00611ADF"/>
    <w:rsid w:val="00612B52"/>
    <w:rsid w:val="00615680"/>
    <w:rsid w:val="0062382B"/>
    <w:rsid w:val="00624C08"/>
    <w:rsid w:val="0062589E"/>
    <w:rsid w:val="00625A3C"/>
    <w:rsid w:val="00626B6C"/>
    <w:rsid w:val="0062724E"/>
    <w:rsid w:val="00627A0B"/>
    <w:rsid w:val="006308D1"/>
    <w:rsid w:val="00631A42"/>
    <w:rsid w:val="0063396E"/>
    <w:rsid w:val="00633C87"/>
    <w:rsid w:val="00633F98"/>
    <w:rsid w:val="00634932"/>
    <w:rsid w:val="006355EB"/>
    <w:rsid w:val="006365C4"/>
    <w:rsid w:val="00640970"/>
    <w:rsid w:val="006419D7"/>
    <w:rsid w:val="006420B8"/>
    <w:rsid w:val="00643BC5"/>
    <w:rsid w:val="006447D8"/>
    <w:rsid w:val="00644F28"/>
    <w:rsid w:val="006505A8"/>
    <w:rsid w:val="0065187E"/>
    <w:rsid w:val="00652BE3"/>
    <w:rsid w:val="00653083"/>
    <w:rsid w:val="00653E7E"/>
    <w:rsid w:val="00655684"/>
    <w:rsid w:val="00655920"/>
    <w:rsid w:val="00656AA6"/>
    <w:rsid w:val="0066058F"/>
    <w:rsid w:val="00661A1D"/>
    <w:rsid w:val="006629BB"/>
    <w:rsid w:val="00664430"/>
    <w:rsid w:val="00665310"/>
    <w:rsid w:val="00667BBF"/>
    <w:rsid w:val="00670FB4"/>
    <w:rsid w:val="00671C40"/>
    <w:rsid w:val="00671FCC"/>
    <w:rsid w:val="00672A92"/>
    <w:rsid w:val="006731F3"/>
    <w:rsid w:val="006749B3"/>
    <w:rsid w:val="00675023"/>
    <w:rsid w:val="006751E4"/>
    <w:rsid w:val="006762FE"/>
    <w:rsid w:val="00676B85"/>
    <w:rsid w:val="006770D1"/>
    <w:rsid w:val="00677746"/>
    <w:rsid w:val="006805F1"/>
    <w:rsid w:val="006871E0"/>
    <w:rsid w:val="00687F77"/>
    <w:rsid w:val="006A0BEB"/>
    <w:rsid w:val="006A35DF"/>
    <w:rsid w:val="006A3A40"/>
    <w:rsid w:val="006A46A3"/>
    <w:rsid w:val="006A4D66"/>
    <w:rsid w:val="006A7DC3"/>
    <w:rsid w:val="006B0DF9"/>
    <w:rsid w:val="006B1075"/>
    <w:rsid w:val="006B1DB3"/>
    <w:rsid w:val="006B366F"/>
    <w:rsid w:val="006B4B45"/>
    <w:rsid w:val="006B4EB9"/>
    <w:rsid w:val="006B51C2"/>
    <w:rsid w:val="006C10F3"/>
    <w:rsid w:val="006C1901"/>
    <w:rsid w:val="006C2E76"/>
    <w:rsid w:val="006C54C9"/>
    <w:rsid w:val="006E10A8"/>
    <w:rsid w:val="006E6678"/>
    <w:rsid w:val="006E77F4"/>
    <w:rsid w:val="006F1088"/>
    <w:rsid w:val="006F1837"/>
    <w:rsid w:val="006F3CD1"/>
    <w:rsid w:val="006F5EE5"/>
    <w:rsid w:val="006F672C"/>
    <w:rsid w:val="007007C4"/>
    <w:rsid w:val="0070272D"/>
    <w:rsid w:val="00703A9A"/>
    <w:rsid w:val="00704C25"/>
    <w:rsid w:val="00705F1D"/>
    <w:rsid w:val="00706AC7"/>
    <w:rsid w:val="00707E6E"/>
    <w:rsid w:val="00711248"/>
    <w:rsid w:val="00711847"/>
    <w:rsid w:val="007128B4"/>
    <w:rsid w:val="00713DD6"/>
    <w:rsid w:val="0071603C"/>
    <w:rsid w:val="00717851"/>
    <w:rsid w:val="007239AC"/>
    <w:rsid w:val="00723B61"/>
    <w:rsid w:val="00723E95"/>
    <w:rsid w:val="007251EB"/>
    <w:rsid w:val="00726121"/>
    <w:rsid w:val="00726793"/>
    <w:rsid w:val="00727F71"/>
    <w:rsid w:val="007308F4"/>
    <w:rsid w:val="00733953"/>
    <w:rsid w:val="00734248"/>
    <w:rsid w:val="00734411"/>
    <w:rsid w:val="00736364"/>
    <w:rsid w:val="0073642B"/>
    <w:rsid w:val="0073649F"/>
    <w:rsid w:val="00737AAC"/>
    <w:rsid w:val="00740AB1"/>
    <w:rsid w:val="00742025"/>
    <w:rsid w:val="00746E34"/>
    <w:rsid w:val="007507AF"/>
    <w:rsid w:val="00750DED"/>
    <w:rsid w:val="00750F2F"/>
    <w:rsid w:val="00751598"/>
    <w:rsid w:val="0075160B"/>
    <w:rsid w:val="00753EA1"/>
    <w:rsid w:val="00754496"/>
    <w:rsid w:val="00755DFB"/>
    <w:rsid w:val="0075677E"/>
    <w:rsid w:val="00757C0A"/>
    <w:rsid w:val="00763C9F"/>
    <w:rsid w:val="0076585C"/>
    <w:rsid w:val="0076630E"/>
    <w:rsid w:val="0076684E"/>
    <w:rsid w:val="00766A58"/>
    <w:rsid w:val="00766B69"/>
    <w:rsid w:val="00770B40"/>
    <w:rsid w:val="00770C16"/>
    <w:rsid w:val="007718C7"/>
    <w:rsid w:val="00771943"/>
    <w:rsid w:val="00771F70"/>
    <w:rsid w:val="00772290"/>
    <w:rsid w:val="00773B3D"/>
    <w:rsid w:val="007746F2"/>
    <w:rsid w:val="007764F4"/>
    <w:rsid w:val="00776AB8"/>
    <w:rsid w:val="00777DA8"/>
    <w:rsid w:val="00780AB2"/>
    <w:rsid w:val="00781550"/>
    <w:rsid w:val="007822A3"/>
    <w:rsid w:val="00785E71"/>
    <w:rsid w:val="00787A74"/>
    <w:rsid w:val="00790119"/>
    <w:rsid w:val="00793616"/>
    <w:rsid w:val="007954F8"/>
    <w:rsid w:val="00795856"/>
    <w:rsid w:val="00795D33"/>
    <w:rsid w:val="00795DDE"/>
    <w:rsid w:val="007969DC"/>
    <w:rsid w:val="00797AF9"/>
    <w:rsid w:val="007A0705"/>
    <w:rsid w:val="007A0996"/>
    <w:rsid w:val="007A1F79"/>
    <w:rsid w:val="007A31DC"/>
    <w:rsid w:val="007A53D7"/>
    <w:rsid w:val="007A5560"/>
    <w:rsid w:val="007A6458"/>
    <w:rsid w:val="007A7696"/>
    <w:rsid w:val="007B1EE9"/>
    <w:rsid w:val="007B29E4"/>
    <w:rsid w:val="007B3A5C"/>
    <w:rsid w:val="007B4E1D"/>
    <w:rsid w:val="007B6C4C"/>
    <w:rsid w:val="007B6FA4"/>
    <w:rsid w:val="007C122D"/>
    <w:rsid w:val="007C1F01"/>
    <w:rsid w:val="007C38A2"/>
    <w:rsid w:val="007C428F"/>
    <w:rsid w:val="007D05B4"/>
    <w:rsid w:val="007D153D"/>
    <w:rsid w:val="007D39B9"/>
    <w:rsid w:val="007D4A23"/>
    <w:rsid w:val="007D68A4"/>
    <w:rsid w:val="007D7D94"/>
    <w:rsid w:val="007E3985"/>
    <w:rsid w:val="007E64B6"/>
    <w:rsid w:val="007F3CD0"/>
    <w:rsid w:val="007F3F18"/>
    <w:rsid w:val="007F4183"/>
    <w:rsid w:val="007F7218"/>
    <w:rsid w:val="007F7A6B"/>
    <w:rsid w:val="008022F1"/>
    <w:rsid w:val="0080252A"/>
    <w:rsid w:val="00802EEF"/>
    <w:rsid w:val="00803AE3"/>
    <w:rsid w:val="0080405B"/>
    <w:rsid w:val="00804341"/>
    <w:rsid w:val="008060C7"/>
    <w:rsid w:val="008069C5"/>
    <w:rsid w:val="008069F8"/>
    <w:rsid w:val="0080737F"/>
    <w:rsid w:val="00810AE7"/>
    <w:rsid w:val="00811262"/>
    <w:rsid w:val="00812D4B"/>
    <w:rsid w:val="008173B3"/>
    <w:rsid w:val="00817E2A"/>
    <w:rsid w:val="008240A6"/>
    <w:rsid w:val="008303AB"/>
    <w:rsid w:val="00830FBC"/>
    <w:rsid w:val="0083138A"/>
    <w:rsid w:val="00831B04"/>
    <w:rsid w:val="00835DA8"/>
    <w:rsid w:val="0083665D"/>
    <w:rsid w:val="00837782"/>
    <w:rsid w:val="00840047"/>
    <w:rsid w:val="00840269"/>
    <w:rsid w:val="00852D20"/>
    <w:rsid w:val="00852F33"/>
    <w:rsid w:val="00854E14"/>
    <w:rsid w:val="00855257"/>
    <w:rsid w:val="00855C2C"/>
    <w:rsid w:val="008569B1"/>
    <w:rsid w:val="00860E48"/>
    <w:rsid w:val="00861718"/>
    <w:rsid w:val="008630DE"/>
    <w:rsid w:val="0086333D"/>
    <w:rsid w:val="008634D9"/>
    <w:rsid w:val="00863C86"/>
    <w:rsid w:val="00864B2B"/>
    <w:rsid w:val="00866BFD"/>
    <w:rsid w:val="00874FD9"/>
    <w:rsid w:val="00877731"/>
    <w:rsid w:val="008806D9"/>
    <w:rsid w:val="00880945"/>
    <w:rsid w:val="00881DDA"/>
    <w:rsid w:val="008821E1"/>
    <w:rsid w:val="0088301D"/>
    <w:rsid w:val="008834BA"/>
    <w:rsid w:val="00883E09"/>
    <w:rsid w:val="00886510"/>
    <w:rsid w:val="00887B6B"/>
    <w:rsid w:val="00890B77"/>
    <w:rsid w:val="00890FCC"/>
    <w:rsid w:val="00892786"/>
    <w:rsid w:val="00894DE1"/>
    <w:rsid w:val="00894F92"/>
    <w:rsid w:val="008954AC"/>
    <w:rsid w:val="0089785F"/>
    <w:rsid w:val="008A069F"/>
    <w:rsid w:val="008A09DC"/>
    <w:rsid w:val="008A2025"/>
    <w:rsid w:val="008A223A"/>
    <w:rsid w:val="008A326C"/>
    <w:rsid w:val="008A4D32"/>
    <w:rsid w:val="008A69EA"/>
    <w:rsid w:val="008A6D26"/>
    <w:rsid w:val="008A7D25"/>
    <w:rsid w:val="008B0F36"/>
    <w:rsid w:val="008B5953"/>
    <w:rsid w:val="008C140C"/>
    <w:rsid w:val="008C2AA8"/>
    <w:rsid w:val="008C6564"/>
    <w:rsid w:val="008C7A34"/>
    <w:rsid w:val="008D1B67"/>
    <w:rsid w:val="008D2605"/>
    <w:rsid w:val="008D2FB3"/>
    <w:rsid w:val="008D4A5E"/>
    <w:rsid w:val="008D4DC5"/>
    <w:rsid w:val="008D5022"/>
    <w:rsid w:val="008D5F2C"/>
    <w:rsid w:val="008D71D6"/>
    <w:rsid w:val="008D7A0A"/>
    <w:rsid w:val="008E02DC"/>
    <w:rsid w:val="008E1034"/>
    <w:rsid w:val="008E18C4"/>
    <w:rsid w:val="008E1DF8"/>
    <w:rsid w:val="008E2E87"/>
    <w:rsid w:val="008E34B6"/>
    <w:rsid w:val="008E6C65"/>
    <w:rsid w:val="008E6CC0"/>
    <w:rsid w:val="008E7947"/>
    <w:rsid w:val="008F0B40"/>
    <w:rsid w:val="008F0BEA"/>
    <w:rsid w:val="008F1B1E"/>
    <w:rsid w:val="0090102E"/>
    <w:rsid w:val="009028DC"/>
    <w:rsid w:val="0090615A"/>
    <w:rsid w:val="009139AE"/>
    <w:rsid w:val="00914079"/>
    <w:rsid w:val="00916122"/>
    <w:rsid w:val="009166EF"/>
    <w:rsid w:val="00916FAA"/>
    <w:rsid w:val="00917C97"/>
    <w:rsid w:val="00920238"/>
    <w:rsid w:val="00921F9F"/>
    <w:rsid w:val="00922314"/>
    <w:rsid w:val="00922A87"/>
    <w:rsid w:val="009246F6"/>
    <w:rsid w:val="009358F4"/>
    <w:rsid w:val="009360DD"/>
    <w:rsid w:val="00936277"/>
    <w:rsid w:val="0093692C"/>
    <w:rsid w:val="0093756B"/>
    <w:rsid w:val="009400C2"/>
    <w:rsid w:val="0094329D"/>
    <w:rsid w:val="0094488F"/>
    <w:rsid w:val="00945C84"/>
    <w:rsid w:val="009462FA"/>
    <w:rsid w:val="009505DD"/>
    <w:rsid w:val="00950F32"/>
    <w:rsid w:val="0095192C"/>
    <w:rsid w:val="0095295E"/>
    <w:rsid w:val="00953EF6"/>
    <w:rsid w:val="00955905"/>
    <w:rsid w:val="00957FD4"/>
    <w:rsid w:val="00961FEC"/>
    <w:rsid w:val="00962E14"/>
    <w:rsid w:val="00963084"/>
    <w:rsid w:val="009638CC"/>
    <w:rsid w:val="00963FB6"/>
    <w:rsid w:val="0096454B"/>
    <w:rsid w:val="00964AC5"/>
    <w:rsid w:val="009653A5"/>
    <w:rsid w:val="0096761A"/>
    <w:rsid w:val="009705B3"/>
    <w:rsid w:val="00971016"/>
    <w:rsid w:val="00971483"/>
    <w:rsid w:val="00972652"/>
    <w:rsid w:val="00973108"/>
    <w:rsid w:val="009771AA"/>
    <w:rsid w:val="0098121E"/>
    <w:rsid w:val="009813A6"/>
    <w:rsid w:val="0098284E"/>
    <w:rsid w:val="00985ACA"/>
    <w:rsid w:val="00986615"/>
    <w:rsid w:val="00990636"/>
    <w:rsid w:val="009965F6"/>
    <w:rsid w:val="009A11DF"/>
    <w:rsid w:val="009A133B"/>
    <w:rsid w:val="009A2388"/>
    <w:rsid w:val="009A33DE"/>
    <w:rsid w:val="009A5AAC"/>
    <w:rsid w:val="009A7E1C"/>
    <w:rsid w:val="009B06BF"/>
    <w:rsid w:val="009B11D1"/>
    <w:rsid w:val="009B1A2D"/>
    <w:rsid w:val="009B2F1A"/>
    <w:rsid w:val="009B4A88"/>
    <w:rsid w:val="009B7B1F"/>
    <w:rsid w:val="009C1C5B"/>
    <w:rsid w:val="009C2244"/>
    <w:rsid w:val="009C3C7B"/>
    <w:rsid w:val="009C4AE4"/>
    <w:rsid w:val="009C4D9C"/>
    <w:rsid w:val="009C51C9"/>
    <w:rsid w:val="009C559C"/>
    <w:rsid w:val="009C5777"/>
    <w:rsid w:val="009D1D31"/>
    <w:rsid w:val="009D2E89"/>
    <w:rsid w:val="009E2ABA"/>
    <w:rsid w:val="009E2C06"/>
    <w:rsid w:val="009E2CA1"/>
    <w:rsid w:val="009E2D4B"/>
    <w:rsid w:val="009E4604"/>
    <w:rsid w:val="009E540A"/>
    <w:rsid w:val="009E6D28"/>
    <w:rsid w:val="009E71BB"/>
    <w:rsid w:val="009F10AA"/>
    <w:rsid w:val="009F1183"/>
    <w:rsid w:val="009F1514"/>
    <w:rsid w:val="009F24DC"/>
    <w:rsid w:val="009F2F7B"/>
    <w:rsid w:val="009F44B4"/>
    <w:rsid w:val="009F4FA9"/>
    <w:rsid w:val="009F589F"/>
    <w:rsid w:val="009F7119"/>
    <w:rsid w:val="009F7163"/>
    <w:rsid w:val="009F77B4"/>
    <w:rsid w:val="009F7947"/>
    <w:rsid w:val="00A000ED"/>
    <w:rsid w:val="00A00401"/>
    <w:rsid w:val="00A01806"/>
    <w:rsid w:val="00A01D19"/>
    <w:rsid w:val="00A037E5"/>
    <w:rsid w:val="00A043DE"/>
    <w:rsid w:val="00A05BAE"/>
    <w:rsid w:val="00A11618"/>
    <w:rsid w:val="00A1194C"/>
    <w:rsid w:val="00A12DB6"/>
    <w:rsid w:val="00A1401C"/>
    <w:rsid w:val="00A14CF4"/>
    <w:rsid w:val="00A1570C"/>
    <w:rsid w:val="00A15C4F"/>
    <w:rsid w:val="00A16630"/>
    <w:rsid w:val="00A16E60"/>
    <w:rsid w:val="00A16ED6"/>
    <w:rsid w:val="00A17753"/>
    <w:rsid w:val="00A22DDC"/>
    <w:rsid w:val="00A23560"/>
    <w:rsid w:val="00A25F80"/>
    <w:rsid w:val="00A263DF"/>
    <w:rsid w:val="00A2724A"/>
    <w:rsid w:val="00A318D0"/>
    <w:rsid w:val="00A33273"/>
    <w:rsid w:val="00A36DAD"/>
    <w:rsid w:val="00A373BE"/>
    <w:rsid w:val="00A37539"/>
    <w:rsid w:val="00A403E1"/>
    <w:rsid w:val="00A40B4C"/>
    <w:rsid w:val="00A43F86"/>
    <w:rsid w:val="00A45887"/>
    <w:rsid w:val="00A45FE2"/>
    <w:rsid w:val="00A47364"/>
    <w:rsid w:val="00A51842"/>
    <w:rsid w:val="00A52D7C"/>
    <w:rsid w:val="00A55B24"/>
    <w:rsid w:val="00A563AE"/>
    <w:rsid w:val="00A57569"/>
    <w:rsid w:val="00A60347"/>
    <w:rsid w:val="00A6134F"/>
    <w:rsid w:val="00A62195"/>
    <w:rsid w:val="00A62487"/>
    <w:rsid w:val="00A63AF0"/>
    <w:rsid w:val="00A668E7"/>
    <w:rsid w:val="00A67A05"/>
    <w:rsid w:val="00A67E70"/>
    <w:rsid w:val="00A70534"/>
    <w:rsid w:val="00A705E1"/>
    <w:rsid w:val="00A73A46"/>
    <w:rsid w:val="00A748FC"/>
    <w:rsid w:val="00A74A2B"/>
    <w:rsid w:val="00A7525C"/>
    <w:rsid w:val="00A76540"/>
    <w:rsid w:val="00A7779B"/>
    <w:rsid w:val="00A77B25"/>
    <w:rsid w:val="00A80087"/>
    <w:rsid w:val="00A83153"/>
    <w:rsid w:val="00A84CFF"/>
    <w:rsid w:val="00A8674E"/>
    <w:rsid w:val="00A8785A"/>
    <w:rsid w:val="00A90432"/>
    <w:rsid w:val="00A911A8"/>
    <w:rsid w:val="00A91AF2"/>
    <w:rsid w:val="00A91CAD"/>
    <w:rsid w:val="00A95E2D"/>
    <w:rsid w:val="00A97961"/>
    <w:rsid w:val="00AA01A9"/>
    <w:rsid w:val="00AA0CB5"/>
    <w:rsid w:val="00AA0CD8"/>
    <w:rsid w:val="00AA2952"/>
    <w:rsid w:val="00AA32DB"/>
    <w:rsid w:val="00AA5D68"/>
    <w:rsid w:val="00AB0DB7"/>
    <w:rsid w:val="00AB0E27"/>
    <w:rsid w:val="00AB2B47"/>
    <w:rsid w:val="00AB502F"/>
    <w:rsid w:val="00AB559A"/>
    <w:rsid w:val="00AB6199"/>
    <w:rsid w:val="00AB78D9"/>
    <w:rsid w:val="00AC107F"/>
    <w:rsid w:val="00AC24D4"/>
    <w:rsid w:val="00AC3D01"/>
    <w:rsid w:val="00AC46F5"/>
    <w:rsid w:val="00AC4733"/>
    <w:rsid w:val="00AC4F32"/>
    <w:rsid w:val="00AC5BA6"/>
    <w:rsid w:val="00AD191A"/>
    <w:rsid w:val="00AD2420"/>
    <w:rsid w:val="00AD2757"/>
    <w:rsid w:val="00AD27C0"/>
    <w:rsid w:val="00AD48EE"/>
    <w:rsid w:val="00AD5C55"/>
    <w:rsid w:val="00AD5DDB"/>
    <w:rsid w:val="00AD783C"/>
    <w:rsid w:val="00AE014D"/>
    <w:rsid w:val="00AE04AA"/>
    <w:rsid w:val="00AE1146"/>
    <w:rsid w:val="00AE35C6"/>
    <w:rsid w:val="00AE498F"/>
    <w:rsid w:val="00AE6B9C"/>
    <w:rsid w:val="00AF0B62"/>
    <w:rsid w:val="00AF354B"/>
    <w:rsid w:val="00AF3CD2"/>
    <w:rsid w:val="00AF3D1D"/>
    <w:rsid w:val="00AF4C73"/>
    <w:rsid w:val="00AF5D2D"/>
    <w:rsid w:val="00AF62C2"/>
    <w:rsid w:val="00AF6C28"/>
    <w:rsid w:val="00AF6FB5"/>
    <w:rsid w:val="00AF7C7F"/>
    <w:rsid w:val="00B0042C"/>
    <w:rsid w:val="00B00D05"/>
    <w:rsid w:val="00B00D76"/>
    <w:rsid w:val="00B00E34"/>
    <w:rsid w:val="00B03D10"/>
    <w:rsid w:val="00B05FDA"/>
    <w:rsid w:val="00B11E51"/>
    <w:rsid w:val="00B11F4D"/>
    <w:rsid w:val="00B125E8"/>
    <w:rsid w:val="00B146C0"/>
    <w:rsid w:val="00B14E4C"/>
    <w:rsid w:val="00B20319"/>
    <w:rsid w:val="00B241A4"/>
    <w:rsid w:val="00B24B98"/>
    <w:rsid w:val="00B26DE2"/>
    <w:rsid w:val="00B31203"/>
    <w:rsid w:val="00B3132B"/>
    <w:rsid w:val="00B32E4E"/>
    <w:rsid w:val="00B33205"/>
    <w:rsid w:val="00B35E7F"/>
    <w:rsid w:val="00B43F32"/>
    <w:rsid w:val="00B4456F"/>
    <w:rsid w:val="00B4516D"/>
    <w:rsid w:val="00B455D2"/>
    <w:rsid w:val="00B53581"/>
    <w:rsid w:val="00B55871"/>
    <w:rsid w:val="00B55C3F"/>
    <w:rsid w:val="00B56339"/>
    <w:rsid w:val="00B57481"/>
    <w:rsid w:val="00B61F61"/>
    <w:rsid w:val="00B63BBC"/>
    <w:rsid w:val="00B648CA"/>
    <w:rsid w:val="00B658B9"/>
    <w:rsid w:val="00B74F32"/>
    <w:rsid w:val="00B754BA"/>
    <w:rsid w:val="00B75DBD"/>
    <w:rsid w:val="00B76996"/>
    <w:rsid w:val="00B76AD7"/>
    <w:rsid w:val="00B802A8"/>
    <w:rsid w:val="00B855C4"/>
    <w:rsid w:val="00B85DF6"/>
    <w:rsid w:val="00B875D3"/>
    <w:rsid w:val="00B90CF8"/>
    <w:rsid w:val="00B91986"/>
    <w:rsid w:val="00B93947"/>
    <w:rsid w:val="00B94BC7"/>
    <w:rsid w:val="00B96E4F"/>
    <w:rsid w:val="00BA0069"/>
    <w:rsid w:val="00BA5C63"/>
    <w:rsid w:val="00BA688E"/>
    <w:rsid w:val="00BB221C"/>
    <w:rsid w:val="00BB3211"/>
    <w:rsid w:val="00BB3408"/>
    <w:rsid w:val="00BB3EDF"/>
    <w:rsid w:val="00BB4052"/>
    <w:rsid w:val="00BB46BB"/>
    <w:rsid w:val="00BB5DCC"/>
    <w:rsid w:val="00BB6DE1"/>
    <w:rsid w:val="00BC1224"/>
    <w:rsid w:val="00BC253C"/>
    <w:rsid w:val="00BC5A51"/>
    <w:rsid w:val="00BC65C3"/>
    <w:rsid w:val="00BC7341"/>
    <w:rsid w:val="00BC78DA"/>
    <w:rsid w:val="00BD09E9"/>
    <w:rsid w:val="00BD17E4"/>
    <w:rsid w:val="00BD221A"/>
    <w:rsid w:val="00BD4333"/>
    <w:rsid w:val="00BD4BCA"/>
    <w:rsid w:val="00BE07E2"/>
    <w:rsid w:val="00BE2447"/>
    <w:rsid w:val="00BE2AD6"/>
    <w:rsid w:val="00BE3B0B"/>
    <w:rsid w:val="00BE609B"/>
    <w:rsid w:val="00BF00BC"/>
    <w:rsid w:val="00BF0B1D"/>
    <w:rsid w:val="00BF10E4"/>
    <w:rsid w:val="00BF20DB"/>
    <w:rsid w:val="00BF2A76"/>
    <w:rsid w:val="00BF4225"/>
    <w:rsid w:val="00C01357"/>
    <w:rsid w:val="00C02974"/>
    <w:rsid w:val="00C05113"/>
    <w:rsid w:val="00C06879"/>
    <w:rsid w:val="00C0693F"/>
    <w:rsid w:val="00C10A39"/>
    <w:rsid w:val="00C11026"/>
    <w:rsid w:val="00C1168C"/>
    <w:rsid w:val="00C1324B"/>
    <w:rsid w:val="00C133C5"/>
    <w:rsid w:val="00C144E4"/>
    <w:rsid w:val="00C1636D"/>
    <w:rsid w:val="00C20322"/>
    <w:rsid w:val="00C2122A"/>
    <w:rsid w:val="00C230BF"/>
    <w:rsid w:val="00C2376A"/>
    <w:rsid w:val="00C26B75"/>
    <w:rsid w:val="00C2723E"/>
    <w:rsid w:val="00C27390"/>
    <w:rsid w:val="00C31D18"/>
    <w:rsid w:val="00C34A5B"/>
    <w:rsid w:val="00C34D41"/>
    <w:rsid w:val="00C35EB8"/>
    <w:rsid w:val="00C41A01"/>
    <w:rsid w:val="00C4347B"/>
    <w:rsid w:val="00C44E75"/>
    <w:rsid w:val="00C45745"/>
    <w:rsid w:val="00C45804"/>
    <w:rsid w:val="00C472D8"/>
    <w:rsid w:val="00C476E1"/>
    <w:rsid w:val="00C50BC0"/>
    <w:rsid w:val="00C50E65"/>
    <w:rsid w:val="00C50FEC"/>
    <w:rsid w:val="00C52891"/>
    <w:rsid w:val="00C52915"/>
    <w:rsid w:val="00C52A6C"/>
    <w:rsid w:val="00C53926"/>
    <w:rsid w:val="00C56B6D"/>
    <w:rsid w:val="00C6095B"/>
    <w:rsid w:val="00C61182"/>
    <w:rsid w:val="00C613A2"/>
    <w:rsid w:val="00C62DC1"/>
    <w:rsid w:val="00C6452F"/>
    <w:rsid w:val="00C6530F"/>
    <w:rsid w:val="00C65D56"/>
    <w:rsid w:val="00C67A75"/>
    <w:rsid w:val="00C70315"/>
    <w:rsid w:val="00C73125"/>
    <w:rsid w:val="00C73E53"/>
    <w:rsid w:val="00C7449D"/>
    <w:rsid w:val="00C74AAF"/>
    <w:rsid w:val="00C74ED7"/>
    <w:rsid w:val="00C76706"/>
    <w:rsid w:val="00C87AB5"/>
    <w:rsid w:val="00C902EA"/>
    <w:rsid w:val="00C91C2F"/>
    <w:rsid w:val="00C935EB"/>
    <w:rsid w:val="00C93ED6"/>
    <w:rsid w:val="00C941E6"/>
    <w:rsid w:val="00C95711"/>
    <w:rsid w:val="00CA1839"/>
    <w:rsid w:val="00CA1B14"/>
    <w:rsid w:val="00CA5BFC"/>
    <w:rsid w:val="00CB0A76"/>
    <w:rsid w:val="00CB0E67"/>
    <w:rsid w:val="00CB2CB9"/>
    <w:rsid w:val="00CC0664"/>
    <w:rsid w:val="00CC26D0"/>
    <w:rsid w:val="00CC2EB9"/>
    <w:rsid w:val="00CC365B"/>
    <w:rsid w:val="00CC3C32"/>
    <w:rsid w:val="00CC53D9"/>
    <w:rsid w:val="00CC64FA"/>
    <w:rsid w:val="00CD1164"/>
    <w:rsid w:val="00CD1210"/>
    <w:rsid w:val="00CD1784"/>
    <w:rsid w:val="00CD3FB7"/>
    <w:rsid w:val="00CD67C0"/>
    <w:rsid w:val="00CD67FB"/>
    <w:rsid w:val="00CD7E9B"/>
    <w:rsid w:val="00CE13A5"/>
    <w:rsid w:val="00CE1B2B"/>
    <w:rsid w:val="00CE39F0"/>
    <w:rsid w:val="00CE45FE"/>
    <w:rsid w:val="00CE5DF0"/>
    <w:rsid w:val="00CF38E8"/>
    <w:rsid w:val="00D0035F"/>
    <w:rsid w:val="00D0080C"/>
    <w:rsid w:val="00D00E2B"/>
    <w:rsid w:val="00D012B5"/>
    <w:rsid w:val="00D046CC"/>
    <w:rsid w:val="00D04EAD"/>
    <w:rsid w:val="00D04F4D"/>
    <w:rsid w:val="00D05EDF"/>
    <w:rsid w:val="00D12428"/>
    <w:rsid w:val="00D1286C"/>
    <w:rsid w:val="00D16C89"/>
    <w:rsid w:val="00D170F2"/>
    <w:rsid w:val="00D20E96"/>
    <w:rsid w:val="00D219C2"/>
    <w:rsid w:val="00D235C5"/>
    <w:rsid w:val="00D23CA7"/>
    <w:rsid w:val="00D27690"/>
    <w:rsid w:val="00D31D7E"/>
    <w:rsid w:val="00D321E8"/>
    <w:rsid w:val="00D334F8"/>
    <w:rsid w:val="00D33D85"/>
    <w:rsid w:val="00D37053"/>
    <w:rsid w:val="00D40366"/>
    <w:rsid w:val="00D418A3"/>
    <w:rsid w:val="00D44387"/>
    <w:rsid w:val="00D455FF"/>
    <w:rsid w:val="00D46655"/>
    <w:rsid w:val="00D46B82"/>
    <w:rsid w:val="00D47F4C"/>
    <w:rsid w:val="00D511C8"/>
    <w:rsid w:val="00D54BE4"/>
    <w:rsid w:val="00D55C52"/>
    <w:rsid w:val="00D63605"/>
    <w:rsid w:val="00D64606"/>
    <w:rsid w:val="00D66F8C"/>
    <w:rsid w:val="00D70797"/>
    <w:rsid w:val="00D70920"/>
    <w:rsid w:val="00D73F64"/>
    <w:rsid w:val="00D76CB9"/>
    <w:rsid w:val="00D827AC"/>
    <w:rsid w:val="00D85E2F"/>
    <w:rsid w:val="00D9144F"/>
    <w:rsid w:val="00D91F33"/>
    <w:rsid w:val="00D94232"/>
    <w:rsid w:val="00D95B02"/>
    <w:rsid w:val="00DA34F0"/>
    <w:rsid w:val="00DA5F00"/>
    <w:rsid w:val="00DA5FAE"/>
    <w:rsid w:val="00DA6668"/>
    <w:rsid w:val="00DA7A55"/>
    <w:rsid w:val="00DB5CB1"/>
    <w:rsid w:val="00DB67ED"/>
    <w:rsid w:val="00DB788C"/>
    <w:rsid w:val="00DC034B"/>
    <w:rsid w:val="00DC1330"/>
    <w:rsid w:val="00DC25CC"/>
    <w:rsid w:val="00DC465A"/>
    <w:rsid w:val="00DC5FD4"/>
    <w:rsid w:val="00DC69A0"/>
    <w:rsid w:val="00DC7903"/>
    <w:rsid w:val="00DC7BE7"/>
    <w:rsid w:val="00DD0EE5"/>
    <w:rsid w:val="00DD2F06"/>
    <w:rsid w:val="00DD488D"/>
    <w:rsid w:val="00DD4E9D"/>
    <w:rsid w:val="00DD554B"/>
    <w:rsid w:val="00DD5E35"/>
    <w:rsid w:val="00DD6C9F"/>
    <w:rsid w:val="00DE0DB2"/>
    <w:rsid w:val="00DE18EC"/>
    <w:rsid w:val="00DE2877"/>
    <w:rsid w:val="00DE35C3"/>
    <w:rsid w:val="00DE43DE"/>
    <w:rsid w:val="00DE4849"/>
    <w:rsid w:val="00DE650E"/>
    <w:rsid w:val="00DF0407"/>
    <w:rsid w:val="00DF1283"/>
    <w:rsid w:val="00DF30DF"/>
    <w:rsid w:val="00DF66EA"/>
    <w:rsid w:val="00DF6DD4"/>
    <w:rsid w:val="00DF7F8B"/>
    <w:rsid w:val="00E01563"/>
    <w:rsid w:val="00E0169D"/>
    <w:rsid w:val="00E031FB"/>
    <w:rsid w:val="00E05A14"/>
    <w:rsid w:val="00E07180"/>
    <w:rsid w:val="00E10297"/>
    <w:rsid w:val="00E11EF3"/>
    <w:rsid w:val="00E21FFA"/>
    <w:rsid w:val="00E30A76"/>
    <w:rsid w:val="00E30F2B"/>
    <w:rsid w:val="00E31793"/>
    <w:rsid w:val="00E3299D"/>
    <w:rsid w:val="00E34F6D"/>
    <w:rsid w:val="00E3576C"/>
    <w:rsid w:val="00E36535"/>
    <w:rsid w:val="00E4069E"/>
    <w:rsid w:val="00E415CF"/>
    <w:rsid w:val="00E42D7D"/>
    <w:rsid w:val="00E454A8"/>
    <w:rsid w:val="00E45FD8"/>
    <w:rsid w:val="00E4660E"/>
    <w:rsid w:val="00E5014E"/>
    <w:rsid w:val="00E501A1"/>
    <w:rsid w:val="00E501DC"/>
    <w:rsid w:val="00E5096A"/>
    <w:rsid w:val="00E53024"/>
    <w:rsid w:val="00E538E7"/>
    <w:rsid w:val="00E54C18"/>
    <w:rsid w:val="00E57776"/>
    <w:rsid w:val="00E57D2D"/>
    <w:rsid w:val="00E57E7F"/>
    <w:rsid w:val="00E61A34"/>
    <w:rsid w:val="00E62C9F"/>
    <w:rsid w:val="00E638A6"/>
    <w:rsid w:val="00E63F8E"/>
    <w:rsid w:val="00E64146"/>
    <w:rsid w:val="00E667FB"/>
    <w:rsid w:val="00E70A28"/>
    <w:rsid w:val="00E70E4C"/>
    <w:rsid w:val="00E716D3"/>
    <w:rsid w:val="00E76A9E"/>
    <w:rsid w:val="00E76DD1"/>
    <w:rsid w:val="00E81D80"/>
    <w:rsid w:val="00E9034F"/>
    <w:rsid w:val="00E948A3"/>
    <w:rsid w:val="00E9671C"/>
    <w:rsid w:val="00E97C11"/>
    <w:rsid w:val="00EA0044"/>
    <w:rsid w:val="00EA2C08"/>
    <w:rsid w:val="00EA5037"/>
    <w:rsid w:val="00EA69AC"/>
    <w:rsid w:val="00EA6B05"/>
    <w:rsid w:val="00EA714F"/>
    <w:rsid w:val="00EA7CDC"/>
    <w:rsid w:val="00EA7DE8"/>
    <w:rsid w:val="00EB16B4"/>
    <w:rsid w:val="00EB3167"/>
    <w:rsid w:val="00EB4ADF"/>
    <w:rsid w:val="00EB5CBF"/>
    <w:rsid w:val="00EB684E"/>
    <w:rsid w:val="00EC102A"/>
    <w:rsid w:val="00EC19E1"/>
    <w:rsid w:val="00EC25CF"/>
    <w:rsid w:val="00EC4694"/>
    <w:rsid w:val="00EC641F"/>
    <w:rsid w:val="00ED2FC3"/>
    <w:rsid w:val="00ED79B4"/>
    <w:rsid w:val="00EE05C5"/>
    <w:rsid w:val="00EE3196"/>
    <w:rsid w:val="00EE4514"/>
    <w:rsid w:val="00EE7D55"/>
    <w:rsid w:val="00EF040F"/>
    <w:rsid w:val="00EF114C"/>
    <w:rsid w:val="00EF1412"/>
    <w:rsid w:val="00EF1441"/>
    <w:rsid w:val="00EF1678"/>
    <w:rsid w:val="00EF3331"/>
    <w:rsid w:val="00EF39E1"/>
    <w:rsid w:val="00EF5DF0"/>
    <w:rsid w:val="00F011A3"/>
    <w:rsid w:val="00F01D1A"/>
    <w:rsid w:val="00F047B5"/>
    <w:rsid w:val="00F05002"/>
    <w:rsid w:val="00F068AF"/>
    <w:rsid w:val="00F07DCC"/>
    <w:rsid w:val="00F12C21"/>
    <w:rsid w:val="00F143CE"/>
    <w:rsid w:val="00F1554E"/>
    <w:rsid w:val="00F159A7"/>
    <w:rsid w:val="00F16C0D"/>
    <w:rsid w:val="00F17A30"/>
    <w:rsid w:val="00F20D35"/>
    <w:rsid w:val="00F21191"/>
    <w:rsid w:val="00F218EE"/>
    <w:rsid w:val="00F32067"/>
    <w:rsid w:val="00F357B4"/>
    <w:rsid w:val="00F35DCC"/>
    <w:rsid w:val="00F366B9"/>
    <w:rsid w:val="00F414D8"/>
    <w:rsid w:val="00F420F1"/>
    <w:rsid w:val="00F43BA7"/>
    <w:rsid w:val="00F4536C"/>
    <w:rsid w:val="00F5151D"/>
    <w:rsid w:val="00F519AC"/>
    <w:rsid w:val="00F53A8F"/>
    <w:rsid w:val="00F53BE8"/>
    <w:rsid w:val="00F55531"/>
    <w:rsid w:val="00F56754"/>
    <w:rsid w:val="00F5781A"/>
    <w:rsid w:val="00F60438"/>
    <w:rsid w:val="00F60971"/>
    <w:rsid w:val="00F628F0"/>
    <w:rsid w:val="00F64ED1"/>
    <w:rsid w:val="00F661BD"/>
    <w:rsid w:val="00F6665B"/>
    <w:rsid w:val="00F6710F"/>
    <w:rsid w:val="00F674F1"/>
    <w:rsid w:val="00F705E9"/>
    <w:rsid w:val="00F71C4B"/>
    <w:rsid w:val="00F73EE4"/>
    <w:rsid w:val="00F74068"/>
    <w:rsid w:val="00F7638C"/>
    <w:rsid w:val="00F77CC4"/>
    <w:rsid w:val="00F77EE2"/>
    <w:rsid w:val="00F80468"/>
    <w:rsid w:val="00F826CF"/>
    <w:rsid w:val="00F85BA2"/>
    <w:rsid w:val="00F909EF"/>
    <w:rsid w:val="00F92126"/>
    <w:rsid w:val="00F92EA4"/>
    <w:rsid w:val="00F95F79"/>
    <w:rsid w:val="00F9662D"/>
    <w:rsid w:val="00FA28F4"/>
    <w:rsid w:val="00FA4160"/>
    <w:rsid w:val="00FA6406"/>
    <w:rsid w:val="00FA6BF7"/>
    <w:rsid w:val="00FA6D59"/>
    <w:rsid w:val="00FB0A81"/>
    <w:rsid w:val="00FB186E"/>
    <w:rsid w:val="00FB40CE"/>
    <w:rsid w:val="00FB4EC1"/>
    <w:rsid w:val="00FB55EE"/>
    <w:rsid w:val="00FB5943"/>
    <w:rsid w:val="00FB599B"/>
    <w:rsid w:val="00FB67F2"/>
    <w:rsid w:val="00FB7354"/>
    <w:rsid w:val="00FB7B59"/>
    <w:rsid w:val="00FC028F"/>
    <w:rsid w:val="00FC0C2E"/>
    <w:rsid w:val="00FC141E"/>
    <w:rsid w:val="00FC199C"/>
    <w:rsid w:val="00FC1BCC"/>
    <w:rsid w:val="00FC2D0C"/>
    <w:rsid w:val="00FC3BCE"/>
    <w:rsid w:val="00FC3E9E"/>
    <w:rsid w:val="00FC4679"/>
    <w:rsid w:val="00FC5936"/>
    <w:rsid w:val="00FC7BE9"/>
    <w:rsid w:val="00FD131E"/>
    <w:rsid w:val="00FD2EB2"/>
    <w:rsid w:val="00FD31FC"/>
    <w:rsid w:val="00FD326F"/>
    <w:rsid w:val="00FD65D4"/>
    <w:rsid w:val="00FD779F"/>
    <w:rsid w:val="00FE0DB2"/>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A4B896E6-8767-423D-B084-57E1E7240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E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2724E"/>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2724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2724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2724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2724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1,سرد الفقرات2,List Paragraph11,Use Case List Paragraph,lp1,List Paragraph111,lp11,RFP SUB Points,b1,Bullet for no #'s,Body Bullet,Figure_name,Equipment,Numbered Indented Text,Alpha List Paragraph,List_TIS,SOP Lvl2,Dot p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1 Char,سرد الفقرات2 Char,List Paragraph11 Char,Use Case List Paragraph Char,lp1 Char,List Paragraph111 Char,lp11 Char,RFP SUB Points Char,b1 Char,Bullet for no #'s Char,Body Bullet Char,Figure_name Char,Equipment Char"/>
    <w:link w:val="ListParagraph"/>
    <w:uiPriority w:val="34"/>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customStyle="1" w:styleId="UnresolvedMention2">
    <w:name w:val="Unresolved Mention2"/>
    <w:basedOn w:val="DefaultParagraphFont"/>
    <w:uiPriority w:val="99"/>
    <w:semiHidden/>
    <w:unhideWhenUsed/>
    <w:rsid w:val="00E5096A"/>
    <w:rPr>
      <w:color w:val="605E5C"/>
      <w:shd w:val="clear" w:color="auto" w:fill="E1DFDD"/>
    </w:rPr>
  </w:style>
  <w:style w:type="table" w:styleId="GridTable4-Accent5">
    <w:name w:val="Grid Table 4 Accent 5"/>
    <w:basedOn w:val="TableNormal"/>
    <w:uiPriority w:val="49"/>
    <w:rsid w:val="0020087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20087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4Char">
    <w:name w:val="Heading 4 Char"/>
    <w:basedOn w:val="DefaultParagraphFont"/>
    <w:link w:val="Heading4"/>
    <w:uiPriority w:val="9"/>
    <w:semiHidden/>
    <w:rsid w:val="00CD7E9B"/>
    <w:rPr>
      <w:rFonts w:asciiTheme="majorHAnsi" w:eastAsiaTheme="majorEastAsia" w:hAnsiTheme="majorHAnsi" w:cstheme="majorBidi"/>
      <w:i/>
      <w:iCs/>
      <w:color w:val="365F91" w:themeColor="accent1" w:themeShade="BF"/>
    </w:rPr>
  </w:style>
  <w:style w:type="character" w:customStyle="1" w:styleId="y2iqfc">
    <w:name w:val="y2iqfc"/>
    <w:basedOn w:val="DefaultParagraphFont"/>
    <w:rsid w:val="00CD7E9B"/>
  </w:style>
  <w:style w:type="paragraph" w:styleId="NoSpacing">
    <w:name w:val="No Spacing"/>
    <w:basedOn w:val="Normal"/>
    <w:uiPriority w:val="1"/>
    <w:qFormat/>
    <w:rsid w:val="00CD7E9B"/>
    <w:pPr>
      <w:spacing w:after="0" w:line="1" w:lineRule="auto"/>
    </w:pPr>
    <w:rPr>
      <w:rFonts w:ascii="Arial" w:eastAsia="Arial" w:hAnsi="Arial" w:cs="Arial"/>
      <w:sz w:val="20"/>
      <w:szCs w:val="20"/>
    </w:rPr>
  </w:style>
  <w:style w:type="paragraph" w:styleId="EndnoteText">
    <w:name w:val="endnote text"/>
    <w:basedOn w:val="Normal"/>
    <w:link w:val="EndnoteTextChar"/>
    <w:uiPriority w:val="99"/>
    <w:semiHidden/>
    <w:unhideWhenUsed/>
    <w:rsid w:val="00CD7E9B"/>
    <w:pPr>
      <w:spacing w:after="0" w:line="240" w:lineRule="auto"/>
    </w:pPr>
    <w:rPr>
      <w:rFonts w:cs="Arabic Transparent"/>
      <w:sz w:val="20"/>
      <w:szCs w:val="20"/>
      <w:lang w:val="fr-FR"/>
    </w:rPr>
  </w:style>
  <w:style w:type="character" w:customStyle="1" w:styleId="EndnoteTextChar">
    <w:name w:val="Endnote Text Char"/>
    <w:basedOn w:val="DefaultParagraphFont"/>
    <w:link w:val="EndnoteText"/>
    <w:uiPriority w:val="99"/>
    <w:semiHidden/>
    <w:rsid w:val="00CD7E9B"/>
    <w:rPr>
      <w:rFonts w:cs="Arabic Transparent"/>
      <w:sz w:val="20"/>
      <w:szCs w:val="20"/>
      <w:lang w:val="fr-FR"/>
    </w:rPr>
  </w:style>
  <w:style w:type="character" w:styleId="EndnoteReference">
    <w:name w:val="endnote reference"/>
    <w:basedOn w:val="DefaultParagraphFont"/>
    <w:uiPriority w:val="99"/>
    <w:semiHidden/>
    <w:unhideWhenUsed/>
    <w:rsid w:val="00CD7E9B"/>
    <w:rPr>
      <w:vertAlign w:val="superscript"/>
    </w:rPr>
  </w:style>
  <w:style w:type="paragraph" w:customStyle="1" w:styleId="a">
    <w:name w:val="دد"/>
    <w:basedOn w:val="Normal"/>
    <w:qFormat/>
    <w:rsid w:val="00CD7E9B"/>
    <w:pPr>
      <w:bidi/>
      <w:spacing w:after="200" w:line="240" w:lineRule="auto"/>
      <w:jc w:val="both"/>
    </w:pPr>
    <w:rPr>
      <w:rFonts w:ascii="Simplified Arabic" w:hAnsi="Simplified Arabic" w:cs="Simplified Arabic"/>
      <w:bCs/>
      <w:sz w:val="32"/>
      <w:szCs w:val="32"/>
      <w:lang w:bidi="ar-EG"/>
    </w:rPr>
  </w:style>
  <w:style w:type="character" w:styleId="UnresolvedMention">
    <w:name w:val="Unresolved Mention"/>
    <w:basedOn w:val="DefaultParagraphFont"/>
    <w:uiPriority w:val="99"/>
    <w:semiHidden/>
    <w:unhideWhenUsed/>
    <w:rsid w:val="00CD7E9B"/>
    <w:rPr>
      <w:color w:val="605E5C"/>
      <w:shd w:val="clear" w:color="auto" w:fill="E1DFDD"/>
    </w:rPr>
  </w:style>
  <w:style w:type="numbering" w:customStyle="1" w:styleId="NoList1">
    <w:name w:val="No List1"/>
    <w:next w:val="NoList"/>
    <w:uiPriority w:val="99"/>
    <w:semiHidden/>
    <w:unhideWhenUsed/>
    <w:rsid w:val="00CD7E9B"/>
  </w:style>
  <w:style w:type="table" w:customStyle="1" w:styleId="MediumGrid3-Accent61">
    <w:name w:val="Medium Grid 3 - Accent 61"/>
    <w:basedOn w:val="TableNormal"/>
    <w:next w:val="MediumGrid3-Accent6"/>
    <w:uiPriority w:val="69"/>
    <w:rsid w:val="00CD7E9B"/>
    <w:pPr>
      <w:spacing w:after="0" w:line="240" w:lineRule="auto"/>
    </w:pPr>
    <w:tblPr>
      <w:tblStyleRowBandSize w:val="1"/>
      <w:tblStyleColBandSize w:val="1"/>
    </w:tblPr>
    <w:tcPr>
      <w:shd w:val="clear" w:color="auto" w:fill="FBD4B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paragraph" w:styleId="FootnoteText">
    <w:name w:val="footnote text"/>
    <w:aliases w:val="Char8,Char Char Char Char,Char"/>
    <w:basedOn w:val="Normal"/>
    <w:link w:val="FootnoteTextChar1"/>
    <w:uiPriority w:val="99"/>
    <w:unhideWhenUsed/>
    <w:rsid w:val="00CD7E9B"/>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CD7E9B"/>
    <w:rPr>
      <w:sz w:val="20"/>
      <w:szCs w:val="20"/>
    </w:rPr>
  </w:style>
  <w:style w:type="character" w:customStyle="1" w:styleId="FootnoteTextChar1">
    <w:name w:val="Footnote Text Char1"/>
    <w:aliases w:val="Char8 Char,Char Char Char Char Char,Char Char"/>
    <w:basedOn w:val="DefaultParagraphFont"/>
    <w:link w:val="FootnoteText"/>
    <w:uiPriority w:val="99"/>
    <w:rsid w:val="00CD7E9B"/>
    <w:rPr>
      <w:rFonts w:ascii="Times New Roman" w:eastAsia="Times New Roman" w:hAnsi="Times New Roman" w:cs="Times New Roman"/>
      <w:sz w:val="20"/>
      <w:szCs w:val="20"/>
    </w:rPr>
  </w:style>
  <w:style w:type="character" w:styleId="FootnoteReference">
    <w:name w:val="footnote reference"/>
    <w:aliases w:val="BVI fnr,BVI fnr Car Car,BVI fnr Car,BVI fnr Car Car Car Car"/>
    <w:uiPriority w:val="99"/>
    <w:unhideWhenUsed/>
    <w:rsid w:val="00CD7E9B"/>
    <w:rPr>
      <w:vertAlign w:val="superscript"/>
    </w:rPr>
  </w:style>
  <w:style w:type="character" w:customStyle="1" w:styleId="HTMLPreformattedChar">
    <w:name w:val="HTML Preformatted Char"/>
    <w:basedOn w:val="DefaultParagraphFont"/>
    <w:link w:val="HTMLPreformatted"/>
    <w:uiPriority w:val="99"/>
    <w:semiHidden/>
    <w:rsid w:val="00CD7E9B"/>
    <w:rPr>
      <w:rFonts w:ascii="Consolas" w:hAnsi="Consolas" w:cs="Consolas"/>
      <w:sz w:val="20"/>
      <w:szCs w:val="20"/>
    </w:rPr>
  </w:style>
  <w:style w:type="paragraph" w:styleId="HTMLPreformatted">
    <w:name w:val="HTML Preformatted"/>
    <w:basedOn w:val="Normal"/>
    <w:link w:val="HTMLPreformattedChar"/>
    <w:uiPriority w:val="99"/>
    <w:semiHidden/>
    <w:unhideWhenUsed/>
    <w:rsid w:val="00CD7E9B"/>
    <w:pPr>
      <w:bidi/>
      <w:spacing w:after="0" w:line="240" w:lineRule="auto"/>
    </w:pPr>
    <w:rPr>
      <w:rFonts w:ascii="Consolas" w:hAnsi="Consolas" w:cs="Consolas"/>
      <w:sz w:val="20"/>
      <w:szCs w:val="20"/>
    </w:rPr>
  </w:style>
  <w:style w:type="character" w:customStyle="1" w:styleId="HTMLPreformattedChar1">
    <w:name w:val="HTML Preformatted Char1"/>
    <w:basedOn w:val="DefaultParagraphFont"/>
    <w:uiPriority w:val="99"/>
    <w:semiHidden/>
    <w:rsid w:val="00CD7E9B"/>
    <w:rPr>
      <w:rFonts w:ascii="Consolas" w:hAnsi="Consolas"/>
      <w:sz w:val="20"/>
      <w:szCs w:val="20"/>
    </w:rPr>
  </w:style>
  <w:style w:type="paragraph" w:styleId="BodyText">
    <w:name w:val="Body Text"/>
    <w:basedOn w:val="Normal"/>
    <w:link w:val="BodyTextChar"/>
    <w:uiPriority w:val="1"/>
    <w:qFormat/>
    <w:rsid w:val="00CD7E9B"/>
    <w:pPr>
      <w:widowControl w:val="0"/>
      <w:autoSpaceDE w:val="0"/>
      <w:autoSpaceDN w:val="0"/>
      <w:spacing w:after="0" w:line="240" w:lineRule="auto"/>
    </w:pPr>
    <w:rPr>
      <w:rFonts w:ascii="Times New Roman" w:eastAsia="Times New Roman" w:hAnsi="Times New Roman" w:cs="Times New Roman"/>
      <w:b/>
      <w:bCs/>
      <w:sz w:val="28"/>
      <w:szCs w:val="28"/>
    </w:rPr>
  </w:style>
  <w:style w:type="character" w:customStyle="1" w:styleId="BodyTextChar">
    <w:name w:val="Body Text Char"/>
    <w:basedOn w:val="DefaultParagraphFont"/>
    <w:link w:val="BodyText"/>
    <w:uiPriority w:val="1"/>
    <w:rsid w:val="00CD7E9B"/>
    <w:rPr>
      <w:rFonts w:ascii="Times New Roman" w:eastAsia="Times New Roman" w:hAnsi="Times New Roman" w:cs="Times New Roman"/>
      <w:b/>
      <w:bCs/>
      <w:sz w:val="28"/>
      <w:szCs w:val="28"/>
    </w:rPr>
  </w:style>
  <w:style w:type="paragraph" w:customStyle="1" w:styleId="TableParagraph">
    <w:name w:val="Table Paragraph"/>
    <w:basedOn w:val="Normal"/>
    <w:uiPriority w:val="1"/>
    <w:qFormat/>
    <w:rsid w:val="00CD7E9B"/>
    <w:pPr>
      <w:widowControl w:val="0"/>
      <w:autoSpaceDE w:val="0"/>
      <w:autoSpaceDN w:val="0"/>
      <w:spacing w:before="59" w:after="0" w:line="240" w:lineRule="auto"/>
      <w:jc w:val="right"/>
    </w:pPr>
    <w:rPr>
      <w:rFonts w:ascii="Times New Roman" w:eastAsia="Times New Roman" w:hAnsi="Times New Roman" w:cs="Times New Roman"/>
    </w:rPr>
  </w:style>
  <w:style w:type="character" w:styleId="PlaceholderText">
    <w:name w:val="Placeholder Text"/>
    <w:basedOn w:val="DefaultParagraphFont"/>
    <w:uiPriority w:val="99"/>
    <w:semiHidden/>
    <w:rsid w:val="00CD7E9B"/>
    <w:rPr>
      <w:color w:val="808080"/>
    </w:rPr>
  </w:style>
  <w:style w:type="table" w:customStyle="1" w:styleId="MediumGrid3-Accent51">
    <w:name w:val="Medium Grid 3 - Accent 51"/>
    <w:basedOn w:val="TableNormal"/>
    <w:next w:val="MediumGrid3-Accent5"/>
    <w:uiPriority w:val="69"/>
    <w:rsid w:val="00CD7E9B"/>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Shading1-Accent11">
    <w:name w:val="Medium Shading 1 - Accent 11"/>
    <w:basedOn w:val="TableNormal"/>
    <w:next w:val="MediumShading1-Accent1"/>
    <w:uiPriority w:val="63"/>
    <w:rsid w:val="00CD7E9B"/>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
    <w:uiPriority w:val="62"/>
    <w:rsid w:val="00CD7E9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51">
    <w:name w:val="Light Grid - Accent 51"/>
    <w:basedOn w:val="TableNormal"/>
    <w:next w:val="LightGrid-Accent5"/>
    <w:uiPriority w:val="62"/>
    <w:rsid w:val="00CD7E9B"/>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MediumGrid3-Accent6">
    <w:name w:val="Medium Grid 3 Accent 6"/>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Grid3-Accent5">
    <w:name w:val="Medium Grid 3 Accent 5"/>
    <w:basedOn w:val="TableNormal"/>
    <w:uiPriority w:val="69"/>
    <w:semiHidden/>
    <w:unhideWhenUsed/>
    <w:rsid w:val="00CD7E9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Shading1-Accent1">
    <w:name w:val="Medium Shading 1 Accent 1"/>
    <w:basedOn w:val="TableNormal"/>
    <w:uiPriority w:val="63"/>
    <w:semiHidden/>
    <w:unhideWhenUsed/>
    <w:rsid w:val="00CD7E9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Grid-Accent1">
    <w:name w:val="Light Grid Accent 1"/>
    <w:basedOn w:val="TableNormal"/>
    <w:uiPriority w:val="62"/>
    <w:semiHidden/>
    <w:unhideWhenUsed/>
    <w:rsid w:val="00CD7E9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5">
    <w:name w:val="Light Grid Accent 5"/>
    <w:basedOn w:val="TableNormal"/>
    <w:uiPriority w:val="62"/>
    <w:semiHidden/>
    <w:unhideWhenUsed/>
    <w:rsid w:val="00CD7E9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TableGridLight">
    <w:name w:val="Grid Table Light"/>
    <w:basedOn w:val="TableNormal"/>
    <w:uiPriority w:val="40"/>
    <w:rsid w:val="00CD7E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F64ED1"/>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73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Grid2">
    <w:name w:val="Table Grid2"/>
    <w:basedOn w:val="TableNormal"/>
    <w:next w:val="TableGrid"/>
    <w:uiPriority w:val="39"/>
    <w:rsid w:val="005F6B69"/>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next w:val="GridTable1Light"/>
    <w:uiPriority w:val="46"/>
    <w:rsid w:val="00D46655"/>
    <w:pPr>
      <w:spacing w:after="0" w:line="240" w:lineRule="auto"/>
    </w:pPr>
    <w:rPr>
      <w:rFonts w:ascii="Calibri" w:eastAsia="Calibri" w:hAnsi="Calibri" w:cs="Arial"/>
      <w:kern w:val="2"/>
      <w:sz w:val="24"/>
      <w:szCs w:val="24"/>
      <w14:ligatures w14:val="standardContextual"/>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next w:val="GridTable4-Accent1"/>
    <w:uiPriority w:val="49"/>
    <w:rsid w:val="00D46655"/>
    <w:pPr>
      <w:spacing w:after="0" w:line="240" w:lineRule="auto"/>
    </w:pPr>
    <w:rPr>
      <w:rFonts w:ascii="Calibri" w:eastAsia="Calibri" w:hAnsi="Calibri" w:cs="Arial"/>
    </w:rPr>
    <w:tblPr>
      <w:tblStyleRowBandSize w:val="1"/>
      <w:tblStyleColBandSize w:val="1"/>
      <w:tblInd w:w="0" w:type="nil"/>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llowedHyperlink">
    <w:name w:val="FollowedHyperlink"/>
    <w:basedOn w:val="DefaultParagraphFont"/>
    <w:uiPriority w:val="99"/>
    <w:semiHidden/>
    <w:unhideWhenUsed/>
    <w:rsid w:val="0095192C"/>
    <w:rPr>
      <w:color w:val="800080" w:themeColor="followedHyperlink"/>
      <w:u w:val="single"/>
    </w:rPr>
  </w:style>
  <w:style w:type="character" w:customStyle="1" w:styleId="Heading5Char">
    <w:name w:val="Heading 5 Char"/>
    <w:basedOn w:val="DefaultParagraphFont"/>
    <w:link w:val="Heading5"/>
    <w:uiPriority w:val="9"/>
    <w:semiHidden/>
    <w:rsid w:val="0062724E"/>
    <w:rPr>
      <w:rFonts w:eastAsiaTheme="majorEastAsia"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62724E"/>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62724E"/>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62724E"/>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62724E"/>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6272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2724E"/>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62724E"/>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2724E"/>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62724E"/>
    <w:rPr>
      <w:i/>
      <w:iCs/>
      <w:color w:val="365F91" w:themeColor="accent1" w:themeShade="BF"/>
    </w:rPr>
  </w:style>
  <w:style w:type="paragraph" w:styleId="IntenseQuote">
    <w:name w:val="Intense Quote"/>
    <w:basedOn w:val="Normal"/>
    <w:next w:val="Normal"/>
    <w:link w:val="IntenseQuoteChar"/>
    <w:uiPriority w:val="30"/>
    <w:qFormat/>
    <w:rsid w:val="0062724E"/>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2724E"/>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62724E"/>
    <w:rPr>
      <w:b/>
      <w:bCs/>
      <w:smallCaps/>
      <w:color w:val="365F91" w:themeColor="accent1" w:themeShade="BF"/>
      <w:spacing w:val="5"/>
    </w:rPr>
  </w:style>
  <w:style w:type="character" w:customStyle="1" w:styleId="1CharChar">
    <w:name w:val="نمط1 Char Char"/>
    <w:rsid w:val="0062724E"/>
    <w:rPr>
      <w:rFonts w:cs="Simplified Arabic"/>
      <w:sz w:val="28"/>
      <w:szCs w:val="28"/>
      <w:lang w:val="en-US" w:eastAsia="en-US" w:bidi="ar-SA"/>
    </w:rPr>
  </w:style>
  <w:style w:type="paragraph" w:styleId="BodyText3">
    <w:name w:val="Body Text 3"/>
    <w:basedOn w:val="Normal"/>
    <w:link w:val="BodyText3Char"/>
    <w:rsid w:val="0062724E"/>
    <w:pPr>
      <w:bidi/>
      <w:spacing w:after="0" w:line="240" w:lineRule="auto"/>
    </w:pPr>
    <w:rPr>
      <w:rFonts w:ascii="Times New Roman" w:eastAsia="Times New Roman" w:hAnsi="Times New Roman" w:cs="Times New Roman"/>
      <w:sz w:val="28"/>
      <w:szCs w:val="28"/>
      <w:lang w:bidi="ar-EG"/>
    </w:rPr>
  </w:style>
  <w:style w:type="character" w:customStyle="1" w:styleId="BodyText3Char">
    <w:name w:val="Body Text 3 Char"/>
    <w:basedOn w:val="DefaultParagraphFont"/>
    <w:link w:val="BodyText3"/>
    <w:rsid w:val="0062724E"/>
    <w:rPr>
      <w:rFonts w:ascii="Times New Roman" w:eastAsia="Times New Roman" w:hAnsi="Times New Roman" w:cs="Times New Roman"/>
      <w:sz w:val="28"/>
      <w:szCs w:val="28"/>
      <w:lang w:bidi="ar-EG"/>
    </w:rPr>
  </w:style>
  <w:style w:type="character" w:customStyle="1" w:styleId="Char1">
    <w:name w:val="سرد الفقرات Char1"/>
    <w:aliases w:val="عناوين المتين Char,NumberedList Char,عنوان رئيسي Char,سرد الفقراتCxSpLast Char"/>
    <w:uiPriority w:val="34"/>
    <w:locked/>
    <w:rsid w:val="0062724E"/>
    <w:rPr>
      <w:rFonts w:cs="Arial"/>
      <w:szCs w:val="28"/>
    </w:rPr>
  </w:style>
  <w:style w:type="character" w:customStyle="1" w:styleId="t286pc">
    <w:name w:val="t286pc"/>
    <w:basedOn w:val="DefaultParagraphFont"/>
    <w:rsid w:val="00627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1283430">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347249071">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58538986">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5248654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pecialty-hospital.com/ar/newsdtls/19/105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a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4T15:30:52.547"/>
    </inkml:context>
    <inkml:brush xml:id="br0">
      <inkml:brushProperty name="width" value="0.1" units="cm"/>
      <inkml:brushProperty name="height" value="0.1" units="cm"/>
      <inkml:brushProperty name="color" value="#008C3A"/>
    </inkml:brush>
  </inkml:definitions>
  <inkml:trace contextRef="#ctx0" brushRef="#br0">0 0 6553,'0'0'0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162AD-D824-498F-939B-66FD0321D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116</Pages>
  <Words>25503</Words>
  <Characters>145370</Characters>
  <Application>Microsoft Office Word</Application>
  <DocSecurity>0</DocSecurity>
  <Lines>1211</Lines>
  <Paragraphs>341</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41</vt:i4>
      </vt:variant>
    </vt:vector>
  </HeadingPairs>
  <TitlesOfParts>
    <vt:vector size="43" baseType="lpstr">
      <vt:lpstr/>
      <vt:lpstr/>
      <vt:lpstr/>
      <vt:lpstr>أثر التسويق عبر التطبيقات الذكية على تحسين جودة الخدمات الطبية بمستشفيات </vt:lpstr>
      <vt:lpstr>القطاع الخاص بمدينة الرياض</vt:lpstr>
      <vt:lpstr>THe Impact of Mobile Application Marketing on the Quality of Medical Services</vt:lpstr>
      <vt:lpstr>in Private Sector Hospitals in Riyadh</vt:lpstr>
      <vt:lpstr>/                   </vt:lpstr>
      <vt:lpstr>الفصل الثاني</vt:lpstr>
      <vt:lpstr>الإطار النظري والدراسات السابقة والنظريات المفسرة للدراسة</vt:lpstr>
      <vt:lpstr>تمهيد</vt:lpstr>
      <vt:lpstr/>
      <vt:lpstr>أولاً:  الإطار النظري</vt:lpstr>
      <vt:lpstr/>
      <vt:lpstr>المحور  الأول: التسويق عبر  تطبيقات الهواتف الذكية.</vt:lpstr>
      <vt:lpstr>مفهوم تطبيقات الهواتف الذكية.</vt:lpstr>
      <vt:lpstr>مفهوم تسويق الخدمات الصحية عبر تطبيقات الهواتف الذكية.</vt:lpstr>
      <vt:lpstr>خصائص التسويق عبر التطبيقات</vt:lpstr>
      <vt:lpstr>استراتيجيات التسويق الحي عبر التطبيقات.</vt:lpstr>
      <vt:lpstr>أهمية التسويق عبر التطبيقات الذكية في المستشفيات.</vt:lpstr>
      <vt:lpstr>العلاقة بين التسويق عبر التطبيقات وجودة الخدمات.</vt:lpstr>
      <vt:lpstr/>
      <vt:lpstr>المحور الثاني: محور جودة الخدمات الطبية.</vt:lpstr>
      <vt:lpstr>مفهوم جودة الخدمات الطبية بالمستشفيات.</vt:lpstr>
      <vt:lpstr>معايير جودة الحياة الطبية بالمستشفيات.</vt:lpstr>
      <vt:lpstr>أبعاد جودة الخدمات الطبية بالمستشفيات.</vt:lpstr>
      <vt:lpstr>أهمية جودة الخدمات الطبية.</vt:lpstr>
      <vt:lpstr>اثر التحول  الرقمي والتطبيقات الذكية على الجودة .</vt:lpstr>
      <vt:lpstr>واقع التسويق عبر التطبيقات الذكية في القطاع الصحي السعودي.</vt:lpstr>
      <vt:lpstr/>
      <vt:lpstr/>
      <vt:lpstr>•	المحور الأول: الدراسات التي تناولت التسويق عبر التطبيقات الذكية (المتغير المست</vt:lpstr>
      <vt:lpstr>•	المحور الثاني: الدراسات التي تناولت  واقع استخدام التطبيقات الذكية في الرعاية </vt:lpstr>
      <vt:lpstr>•	المحور الثالث: الدراسات التي تناولت العلاقة بين التسويق/التطبيقات وجودة الخدمة</vt:lpstr>
      <vt:lpstr>•	جدول تلخيص الدراسات السابقة.</vt:lpstr>
      <vt:lpstr>•	التعقيب على الدراسات السابقة.</vt:lpstr>
      <vt:lpstr/>
      <vt:lpstr>ثالثاً: النظريات والنماذج  الأساسية المرتبطة بالدراسة</vt:lpstr>
      <vt:lpstr>النموذج الموحد لتقبل التكنولوجيا</vt:lpstr>
      <vt:lpstr>نموذج جودة الخدمة الإلكترونية</vt:lpstr>
      <vt:lpstr>نموذج جودة الخدمة التقليدي </vt:lpstr>
      <vt:lpstr>نماذج رضا العملاء والثقة الإلكترونية    </vt:lpstr>
      <vt:lpstr>نظرية انتشار الابتكار</vt:lpstr>
    </vt:vector>
  </TitlesOfParts>
  <Company/>
  <LinksUpToDate>false</LinksUpToDate>
  <CharactersWithSpaces>170532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Abdulhadi Al Amri</cp:lastModifiedBy>
  <cp:revision>82</cp:revision>
  <cp:lastPrinted>2026-03-27T03:55:00Z</cp:lastPrinted>
  <dcterms:created xsi:type="dcterms:W3CDTF">2026-04-01T09:06:00Z</dcterms:created>
  <dcterms:modified xsi:type="dcterms:W3CDTF">2026-07-04T15:36:00Z</dcterms:modified>
</cp:coreProperties>
</file>