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085188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7267">
        <w:rPr>
          <w:rFonts w:ascii="Sakkal Majalla" w:hAnsi="Sakkal Majalla" w:cs="Sakkal Majalla" w:hint="cs"/>
          <w:b/>
          <w:bCs/>
          <w:sz w:val="28"/>
          <w:szCs w:val="28"/>
          <w:rtl/>
          <w:lang w:bidi="ar-EG"/>
        </w:rPr>
        <w:t xml:space="preserve">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91FDF67" w:rsidR="009125CE" w:rsidRPr="00E97267" w:rsidRDefault="00E97267" w:rsidP="009125CE">
      <w:pPr>
        <w:jc w:val="center"/>
        <w:rPr>
          <w:rFonts w:ascii="Sakkal Majalla" w:hAnsi="Sakkal Majalla" w:cs="Sakkal Majalla"/>
          <w:sz w:val="32"/>
          <w:szCs w:val="32"/>
          <w:rtl/>
          <w:lang w:bidi="ar-EG"/>
        </w:rPr>
      </w:pPr>
      <w:r w:rsidRPr="00E97267">
        <w:rPr>
          <w:rFonts w:ascii="Sakkal Majalla" w:hAnsi="Sakkal Majalla" w:cs="Sakkal Majalla" w:hint="cs"/>
          <w:sz w:val="32"/>
          <w:szCs w:val="32"/>
          <w:rtl/>
          <w:lang w:bidi="ar-EG"/>
        </w:rPr>
        <w:t>إدارة المواهب</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E97267">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1F8708F" w14:textId="136C5FA2" w:rsidR="00E97267" w:rsidRPr="001902DB" w:rsidRDefault="00E9726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سعد عبدالله الوعلان</w:t>
      </w:r>
    </w:p>
    <w:p w14:paraId="3D3CBDF8" w14:textId="77777777" w:rsidR="009125CE" w:rsidRPr="001902DB" w:rsidRDefault="009125CE" w:rsidP="00E97267">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Default="009125CE" w:rsidP="009125CE">
      <w:pPr>
        <w:jc w:val="center"/>
        <w:rPr>
          <w:rFonts w:ascii="Sakkal Majalla" w:hAnsi="Sakkal Majalla" w:cs="Sakkal Majalla"/>
          <w:b/>
          <w:bCs/>
          <w:sz w:val="28"/>
          <w:szCs w:val="28"/>
          <w:rtl/>
          <w:lang w:bidi="ar-EG"/>
        </w:rPr>
      </w:pPr>
    </w:p>
    <w:p w14:paraId="5837ACA1" w14:textId="77777777" w:rsidR="00E97267" w:rsidRDefault="00E97267" w:rsidP="009125CE">
      <w:pPr>
        <w:jc w:val="center"/>
        <w:rPr>
          <w:rFonts w:ascii="Sakkal Majalla" w:hAnsi="Sakkal Majalla" w:cs="Sakkal Majalla"/>
          <w:b/>
          <w:bCs/>
          <w:sz w:val="28"/>
          <w:szCs w:val="28"/>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32DDC605" w14:textId="79102F90" w:rsidR="009125CE" w:rsidRPr="006F497A" w:rsidRDefault="00C67521" w:rsidP="009125CE">
      <w:pPr>
        <w:rPr>
          <w:rFonts w:cstheme="minorHAnsi"/>
          <w:sz w:val="48"/>
          <w:szCs w:val="48"/>
        </w:rPr>
      </w:pPr>
      <w:r>
        <w:rPr>
          <w:rFonts w:cstheme="minorHAnsi" w:hint="cs"/>
          <w:sz w:val="48"/>
          <w:szCs w:val="48"/>
          <w:rtl/>
          <w:lang w:bidi="ar-EG"/>
        </w:rPr>
        <w:lastRenderedPageBreak/>
        <w:t>تعريف إدارة المواهب</w:t>
      </w:r>
      <w:r w:rsidR="009125CE" w:rsidRPr="006F497A">
        <w:rPr>
          <w:rFonts w:cstheme="minorHAnsi"/>
          <w:sz w:val="48"/>
          <w:szCs w:val="48"/>
          <w:rtl/>
          <w:lang w:bidi="ar-EG"/>
        </w:rPr>
        <w:t>:</w:t>
      </w:r>
      <w:r w:rsidR="009125CE" w:rsidRPr="006F497A">
        <w:rPr>
          <w:rFonts w:cstheme="minorHAnsi"/>
          <w:sz w:val="48"/>
          <w:szCs w:val="48"/>
        </w:rPr>
        <w:t xml:space="preserve"> </w:t>
      </w:r>
    </w:p>
    <w:p w14:paraId="33D43BF4" w14:textId="203D93BF" w:rsidR="00E97267" w:rsidRDefault="00E97267" w:rsidP="00C67521">
      <w:pPr>
        <w:rPr>
          <w:rFonts w:ascii="Sakkal Majalla" w:hAnsi="Sakkal Majalla" w:cs="Sakkal Majalla"/>
          <w:sz w:val="36"/>
          <w:szCs w:val="36"/>
          <w:rtl/>
        </w:rPr>
      </w:pPr>
      <w:r w:rsidRPr="00E97267">
        <w:rPr>
          <w:rFonts w:ascii="Sakkal Majalla" w:hAnsi="Sakkal Majalla" w:cs="Times New Roman"/>
          <w:sz w:val="36"/>
          <w:szCs w:val="36"/>
          <w:rtl/>
        </w:rPr>
        <w:t xml:space="preserve">إدارة المواهب تعد استراتيجية حيوية تعزز الأداء التنظيمي وتساعد المؤسسات في تحقيق أهدافها الاستراتيجية من خلال استقطاب، تطوير، وتحفيز الموظفين المؤهلين </w:t>
      </w:r>
      <w:r>
        <w:rPr>
          <w:rFonts w:ascii="Sakkal Majalla" w:hAnsi="Sakkal Majalla" w:cs="Times New Roman" w:hint="cs"/>
          <w:sz w:val="36"/>
          <w:szCs w:val="36"/>
          <w:rtl/>
        </w:rPr>
        <w:t>و</w:t>
      </w:r>
      <w:r w:rsidRPr="00E97267">
        <w:rPr>
          <w:rFonts w:ascii="Sakkal Majalla" w:hAnsi="Sakkal Majalla" w:cs="Times New Roman"/>
          <w:sz w:val="36"/>
          <w:szCs w:val="36"/>
          <w:rtl/>
        </w:rPr>
        <w:t>تكتسب هذه الإدارة أهمية متزايدة في ظل التغيرات السريعة التي يشهدها سوق العمل، مما يستدعي من المؤسسات اعتماد استراتيجيات فعالة تدعم هذا المجال.</w:t>
      </w:r>
    </w:p>
    <w:p w14:paraId="0E41E4B4" w14:textId="77777777" w:rsidR="00C67521" w:rsidRDefault="00C67521" w:rsidP="00C67521">
      <w:pPr>
        <w:rPr>
          <w:rFonts w:ascii="Sakkal Majalla" w:hAnsi="Sakkal Majalla" w:cs="Sakkal Majalla"/>
          <w:sz w:val="36"/>
          <w:szCs w:val="36"/>
          <w:rtl/>
        </w:rPr>
      </w:pPr>
    </w:p>
    <w:p w14:paraId="15E3C33D" w14:textId="334BABF2" w:rsidR="00C67521" w:rsidRDefault="00C67521" w:rsidP="00E97267">
      <w:pPr>
        <w:rPr>
          <w:rFonts w:ascii="Sakkal Majalla" w:hAnsi="Sakkal Majalla" w:cs="Sakkal Majalla"/>
          <w:sz w:val="48"/>
          <w:szCs w:val="48"/>
          <w:rtl/>
        </w:rPr>
      </w:pPr>
      <w:r w:rsidRPr="00C67521">
        <w:rPr>
          <w:rFonts w:ascii="Sakkal Majalla" w:hAnsi="Sakkal Majalla" w:cs="Sakkal Majalla" w:hint="cs"/>
          <w:sz w:val="48"/>
          <w:szCs w:val="48"/>
          <w:rtl/>
        </w:rPr>
        <w:t>أنواع إدارة المواهب:</w:t>
      </w:r>
    </w:p>
    <w:p w14:paraId="0B9FFAA9"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أنواع إدارة المواهب في الموارد البشرية تتنوع حسب الأهداف والممارسات المستخدمة لتطوير الموظفين وتحقيق النجاح التنظيمي. من أبرز هذه الأنواع:</w:t>
      </w:r>
    </w:p>
    <w:p w14:paraId="135FEF0D"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ab/>
        <w:t>1.</w:t>
      </w:r>
      <w:r w:rsidRPr="006938F1">
        <w:rPr>
          <w:rFonts w:asciiTheme="majorBidi" w:hAnsiTheme="majorBidi" w:cstheme="majorBidi"/>
          <w:sz w:val="36"/>
          <w:szCs w:val="36"/>
          <w:rtl/>
        </w:rPr>
        <w:tab/>
        <w:t>استقطاب المواهب: يركز على جذب أفضل الكفاءات من سوق العمل، ويشمل عمليات الإعلان، والتوظيف، والمقابلات، واختيار المرشحين الأكثر تأهيلاً.</w:t>
      </w:r>
    </w:p>
    <w:p w14:paraId="62628E67"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ab/>
        <w:t>2.</w:t>
      </w:r>
      <w:r w:rsidRPr="006938F1">
        <w:rPr>
          <w:rFonts w:asciiTheme="majorBidi" w:hAnsiTheme="majorBidi" w:cstheme="majorBidi"/>
          <w:sz w:val="36"/>
          <w:szCs w:val="36"/>
          <w:rtl/>
        </w:rPr>
        <w:tab/>
        <w:t>تطوير المواهب: يشمل التدريب والتطوير المستمر للموظفين، بهدف تحسين مهاراتهم وتزويدهم بالمعرفة اللازمة لتحقيق أداء أفضل، وذلك من خلال برامج تدريبية، وورش عمل، وتعليم إلكتروني.</w:t>
      </w:r>
    </w:p>
    <w:p w14:paraId="79FDE699"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ab/>
        <w:t>3.</w:t>
      </w:r>
      <w:r w:rsidRPr="006938F1">
        <w:rPr>
          <w:rFonts w:asciiTheme="majorBidi" w:hAnsiTheme="majorBidi" w:cstheme="majorBidi"/>
          <w:sz w:val="36"/>
          <w:szCs w:val="36"/>
          <w:rtl/>
        </w:rPr>
        <w:tab/>
        <w:t>إدارة الأداء: تهدف إلى متابعة وتقييم أداء الموظفين بشكل منتظم، وتحديد نقاط القوة ونقاط التحسين، ووضع أهداف أداء محددة لرفع كفاءة الموظف والمؤسسة ككل.</w:t>
      </w:r>
    </w:p>
    <w:p w14:paraId="1C846BFA"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ab/>
        <w:t>4.</w:t>
      </w:r>
      <w:r w:rsidRPr="006938F1">
        <w:rPr>
          <w:rFonts w:asciiTheme="majorBidi" w:hAnsiTheme="majorBidi" w:cstheme="majorBidi"/>
          <w:sz w:val="36"/>
          <w:szCs w:val="36"/>
          <w:rtl/>
        </w:rPr>
        <w:tab/>
        <w:t>التخطيط للتعاقب الوظيفي: هو تخطيط استباقي لضمان وجود كوادر جاهزة لشغل المناصب الرئيسية عند الحاجة، مما يساعد المؤسسة على استمرارية الأداء والاستقرار عند تغير القيادات أو انتقال الموظفين.</w:t>
      </w:r>
    </w:p>
    <w:p w14:paraId="1F2F1AFB"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tab/>
        <w:t>5.</w:t>
      </w:r>
      <w:r w:rsidRPr="006938F1">
        <w:rPr>
          <w:rFonts w:asciiTheme="majorBidi" w:hAnsiTheme="majorBidi" w:cstheme="majorBidi"/>
          <w:sz w:val="36"/>
          <w:szCs w:val="36"/>
          <w:rtl/>
        </w:rPr>
        <w:tab/>
        <w:t>تحفيز والاحتفاظ بالمواهب: يركز على توفير بيئة عمل محفزة وداعمة، وتقديم مكافآت وبرامج مخصصة للاحتفاظ بأفضل الموظفين وضمان استمراريتهم في المؤسسة.</w:t>
      </w:r>
    </w:p>
    <w:p w14:paraId="6D2ADBC2" w14:textId="77777777" w:rsidR="00C67521" w:rsidRPr="006938F1" w:rsidRDefault="00C67521" w:rsidP="00C67521">
      <w:pPr>
        <w:rPr>
          <w:rFonts w:asciiTheme="majorBidi" w:hAnsiTheme="majorBidi" w:cstheme="majorBidi"/>
          <w:sz w:val="36"/>
          <w:szCs w:val="36"/>
          <w:rtl/>
        </w:rPr>
      </w:pPr>
      <w:r w:rsidRPr="006938F1">
        <w:rPr>
          <w:rFonts w:asciiTheme="majorBidi" w:hAnsiTheme="majorBidi" w:cstheme="majorBidi"/>
          <w:sz w:val="36"/>
          <w:szCs w:val="36"/>
          <w:rtl/>
        </w:rPr>
        <w:lastRenderedPageBreak/>
        <w:tab/>
        <w:t>6.</w:t>
      </w:r>
      <w:r w:rsidRPr="006938F1">
        <w:rPr>
          <w:rFonts w:asciiTheme="majorBidi" w:hAnsiTheme="majorBidi" w:cstheme="majorBidi"/>
          <w:sz w:val="36"/>
          <w:szCs w:val="36"/>
          <w:rtl/>
        </w:rPr>
        <w:tab/>
        <w:t>إدارة التنوع والشمول: تهتم بتوفير بيئة عمل متنوعة وشاملة تشجع الاختلافات وتستفيد من التنوع لتحقيق الابتكار وزيادة الإنتاجية.</w:t>
      </w:r>
    </w:p>
    <w:p w14:paraId="2904F0A7" w14:textId="77777777" w:rsidR="00C67521" w:rsidRPr="00C67521" w:rsidRDefault="00C67521" w:rsidP="00E97267">
      <w:pPr>
        <w:rPr>
          <w:rFonts w:ascii="Sakkal Majalla" w:hAnsi="Sakkal Majalla" w:cs="Sakkal Majalla"/>
          <w:sz w:val="36"/>
          <w:szCs w:val="36"/>
          <w:rtl/>
        </w:rPr>
      </w:pPr>
    </w:p>
    <w:p w14:paraId="58B07906" w14:textId="77777777" w:rsidR="00E97267" w:rsidRPr="00C67521" w:rsidRDefault="00E97267" w:rsidP="00E97267">
      <w:pPr>
        <w:rPr>
          <w:rFonts w:ascii="Sakkal Majalla" w:hAnsi="Sakkal Majalla" w:cs="Times New Roman"/>
          <w:sz w:val="36"/>
          <w:szCs w:val="36"/>
          <w:rtl/>
        </w:rPr>
      </w:pPr>
      <w:r w:rsidRPr="00C67521">
        <w:rPr>
          <w:rFonts w:ascii="Sakkal Majalla" w:hAnsi="Sakkal Majalla" w:cs="Times New Roman"/>
          <w:sz w:val="36"/>
          <w:szCs w:val="36"/>
          <w:rtl/>
        </w:rPr>
        <w:t>تبدأ عملية إدارة المواهب بجذب المرشحين المناسبين باستخدام مجموعة متنوعة من الاستراتيجيات، مثل الإعلان عن الوظائف ووسائل التواصل الاجتماعي، مع التركيز على فهم احتياجات السوق واستخدام البيانات التحليلية لتحديد القنوات الأكثر فاعلية</w:t>
      </w:r>
      <w:r w:rsidRPr="00C67521">
        <w:rPr>
          <w:rFonts w:ascii="Sakkal Majalla" w:hAnsi="Sakkal Majalla" w:cs="Times New Roman" w:hint="cs"/>
          <w:sz w:val="36"/>
          <w:szCs w:val="36"/>
          <w:rtl/>
        </w:rPr>
        <w:t xml:space="preserve">. </w:t>
      </w:r>
    </w:p>
    <w:p w14:paraId="2BFD57AA" w14:textId="77777777" w:rsidR="00E97267" w:rsidRDefault="00E97267" w:rsidP="00E97267">
      <w:pPr>
        <w:rPr>
          <w:rFonts w:ascii="Sakkal Majalla" w:hAnsi="Sakkal Majalla" w:cs="Times New Roman"/>
          <w:sz w:val="36"/>
          <w:szCs w:val="36"/>
          <w:rtl/>
        </w:rPr>
      </w:pPr>
    </w:p>
    <w:p w14:paraId="47DA30A8" w14:textId="77777777" w:rsidR="00A477BA" w:rsidRPr="00A477BA" w:rsidRDefault="00A477BA" w:rsidP="00E97267">
      <w:pPr>
        <w:rPr>
          <w:rFonts w:ascii="Sakkal Majalla" w:hAnsi="Sakkal Majalla" w:cs="Times New Roman"/>
          <w:sz w:val="48"/>
          <w:szCs w:val="48"/>
          <w:rtl/>
        </w:rPr>
      </w:pPr>
      <w:r w:rsidRPr="00A477BA">
        <w:rPr>
          <w:rFonts w:ascii="Sakkal Majalla" w:hAnsi="Sakkal Majalla" w:cs="Times New Roman" w:hint="cs"/>
          <w:sz w:val="48"/>
          <w:szCs w:val="48"/>
          <w:rtl/>
        </w:rPr>
        <w:t xml:space="preserve">تصنيف إدارة المواهب حسب المؤسسة أو الشركة: </w:t>
      </w:r>
    </w:p>
    <w:p w14:paraId="71D353D1"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يمكن تصنيف إدارة المواهب حسب المؤسسة أو الشركة بناءً على عوامل مختلفة تتعلق بحجم المؤسسة، وثقافتها التنظيمية، وأهدافها الاستراتيجية، ونموذج عملها. ومن أبرز تصنيفات إدارة المواهب حسب نوع المؤسسة أو الشركة:</w:t>
      </w:r>
    </w:p>
    <w:p w14:paraId="53436A5E"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1.</w:t>
      </w:r>
      <w:r w:rsidRPr="00A477BA">
        <w:rPr>
          <w:rFonts w:ascii="Sakkal Majalla" w:hAnsi="Sakkal Majalla" w:cs="Times New Roman"/>
          <w:sz w:val="36"/>
          <w:szCs w:val="36"/>
          <w:rtl/>
        </w:rPr>
        <w:tab/>
        <w:t>إدارة المواهب في الشركات الكبيرة:</w:t>
      </w:r>
    </w:p>
    <w:p w14:paraId="5C547223"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تعتمد الشركات الكبيرة غالبًا على استراتيجيات شاملة لإدارة المواهب، تشمل برامج تدريب وتطوير متقدمة، وأنظمة إدارة أداء متطورة، وخطط تعاقب وظيفي واسعة النطاق.</w:t>
      </w:r>
    </w:p>
    <w:p w14:paraId="2EAB8853" w14:textId="77777777" w:rsid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تستخدم أنظمة تقنية متقدمة لمتابعة المواهب، مثل أنظمة الموارد البشرية المتكاملة، لتعزيز التواصل وتحسين تجارب الموظفين.</w:t>
      </w:r>
    </w:p>
    <w:p w14:paraId="1241CA70" w14:textId="77777777" w:rsidR="00A477BA" w:rsidRPr="00A477BA" w:rsidRDefault="00A477BA" w:rsidP="00A477BA">
      <w:pPr>
        <w:rPr>
          <w:rFonts w:ascii="Sakkal Majalla" w:hAnsi="Sakkal Majalla" w:cs="Times New Roman"/>
          <w:sz w:val="36"/>
          <w:szCs w:val="36"/>
          <w:rtl/>
        </w:rPr>
      </w:pPr>
    </w:p>
    <w:p w14:paraId="0599A94E"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2.</w:t>
      </w:r>
      <w:r w:rsidRPr="00A477BA">
        <w:rPr>
          <w:rFonts w:ascii="Sakkal Majalla" w:hAnsi="Sakkal Majalla" w:cs="Times New Roman"/>
          <w:sz w:val="36"/>
          <w:szCs w:val="36"/>
          <w:rtl/>
        </w:rPr>
        <w:tab/>
        <w:t>إدارة المواهب في الشركات الصغيرة والمتوسطة:</w:t>
      </w:r>
    </w:p>
    <w:p w14:paraId="7300BDF2"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تركز هذه الشركات على إدارة المواهب بطرق بسيطة وأكثر مرونة، بسبب محدودية الموارد.</w:t>
      </w:r>
    </w:p>
    <w:p w14:paraId="7E83D7FC" w14:textId="77777777" w:rsid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قد تعتمد على التدريب الداخلي وتطوير المهارات الأساسية، والتركيز على التحفيز الفردي وتقديم بيئة عمل مرنة لتعزيز ولاء الموظفين.</w:t>
      </w:r>
    </w:p>
    <w:p w14:paraId="73344057" w14:textId="77777777" w:rsidR="00A477BA" w:rsidRPr="00A477BA" w:rsidRDefault="00A477BA" w:rsidP="00A477BA">
      <w:pPr>
        <w:rPr>
          <w:rFonts w:ascii="Sakkal Majalla" w:hAnsi="Sakkal Majalla" w:cs="Times New Roman"/>
          <w:sz w:val="36"/>
          <w:szCs w:val="36"/>
          <w:rtl/>
        </w:rPr>
      </w:pPr>
    </w:p>
    <w:p w14:paraId="2301CE1E"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lastRenderedPageBreak/>
        <w:tab/>
        <w:t>3.</w:t>
      </w:r>
      <w:r w:rsidRPr="00A477BA">
        <w:rPr>
          <w:rFonts w:ascii="Sakkal Majalla" w:hAnsi="Sakkal Majalla" w:cs="Times New Roman"/>
          <w:sz w:val="36"/>
          <w:szCs w:val="36"/>
          <w:rtl/>
        </w:rPr>
        <w:tab/>
        <w:t>إدارة المواهب في المؤسسات الحكومية:</w:t>
      </w:r>
    </w:p>
    <w:p w14:paraId="174D1A36"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يتم التركيز عادة على تحقيق التوازن بين التوظيف الداخلي والخارجي، مع التركيز على تطوير قدرات الموظفين الحاليين من خلال برامج تدريبية وشهادات متخصصة.</w:t>
      </w:r>
    </w:p>
    <w:p w14:paraId="03F33DC5" w14:textId="77777777" w:rsid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يتم الاهتمام بإدارة الأداء ومكافأة الموظفين على أساس الأقدمية والخبرة، مع الالتزام بمعايير الشفافية والنزاهة.</w:t>
      </w:r>
    </w:p>
    <w:p w14:paraId="1751B1F1" w14:textId="77777777" w:rsidR="00A477BA" w:rsidRPr="00A477BA" w:rsidRDefault="00A477BA" w:rsidP="00A477BA">
      <w:pPr>
        <w:rPr>
          <w:rFonts w:ascii="Sakkal Majalla" w:hAnsi="Sakkal Majalla" w:cs="Times New Roman"/>
          <w:sz w:val="36"/>
          <w:szCs w:val="36"/>
          <w:rtl/>
        </w:rPr>
      </w:pPr>
    </w:p>
    <w:p w14:paraId="2595723B"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4.</w:t>
      </w:r>
      <w:r w:rsidRPr="00A477BA">
        <w:rPr>
          <w:rFonts w:ascii="Sakkal Majalla" w:hAnsi="Sakkal Majalla" w:cs="Times New Roman"/>
          <w:sz w:val="36"/>
          <w:szCs w:val="36"/>
          <w:rtl/>
        </w:rPr>
        <w:tab/>
        <w:t>إدارة المواهب في الشركات التقنية والشركات الناشئة:</w:t>
      </w:r>
    </w:p>
    <w:p w14:paraId="714BF5BB"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تركز الشركات التقنية والناشئة على استقطاب المواهب الشابة والمبدعة، وتقدم بيئة عمل مبتكرة ومرنة، مع برامج تطوير تقني وتدريب داخلي.</w:t>
      </w:r>
    </w:p>
    <w:p w14:paraId="0A1EFEE6" w14:textId="77777777" w:rsid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يتم التركيز على سرعة التطوير وتحديث المهارات، مع توفير بيئة تشجع على الابتكار والعمل الجماعي والتواصل.</w:t>
      </w:r>
    </w:p>
    <w:p w14:paraId="6C01FD49" w14:textId="77777777" w:rsidR="00A477BA" w:rsidRPr="00A477BA" w:rsidRDefault="00A477BA" w:rsidP="00A477BA">
      <w:pPr>
        <w:rPr>
          <w:rFonts w:ascii="Sakkal Majalla" w:hAnsi="Sakkal Majalla" w:cs="Times New Roman"/>
          <w:sz w:val="36"/>
          <w:szCs w:val="36"/>
          <w:rtl/>
        </w:rPr>
      </w:pPr>
    </w:p>
    <w:p w14:paraId="622569B0"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5.</w:t>
      </w:r>
      <w:r w:rsidRPr="00A477BA">
        <w:rPr>
          <w:rFonts w:ascii="Sakkal Majalla" w:hAnsi="Sakkal Majalla" w:cs="Times New Roman"/>
          <w:sz w:val="36"/>
          <w:szCs w:val="36"/>
          <w:rtl/>
        </w:rPr>
        <w:tab/>
        <w:t>إدارة المواهب في الشركات متعددة الجنسيات:</w:t>
      </w:r>
    </w:p>
    <w:p w14:paraId="50545E40"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تعتمد هذه الشركات على استراتيجيات إدارة مواهب عالمية لتوحيد العمليات بين مختلف الفروع حول العالم.</w:t>
      </w:r>
    </w:p>
    <w:p w14:paraId="4FB0AADF"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تركز على التنوع والشمولية، وتوفر فرص تنقل دولية للموظفين، مع برامج تدريب عالمية وتخطيط شامل للتعاقب الوظيفي.</w:t>
      </w:r>
    </w:p>
    <w:p w14:paraId="4797FCE3"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6.</w:t>
      </w:r>
      <w:r w:rsidRPr="00A477BA">
        <w:rPr>
          <w:rFonts w:ascii="Sakkal Majalla" w:hAnsi="Sakkal Majalla" w:cs="Times New Roman"/>
          <w:sz w:val="36"/>
          <w:szCs w:val="36"/>
          <w:rtl/>
        </w:rPr>
        <w:tab/>
        <w:t>إدارة المواهب في المؤسسات الأكاديمية والتعليمية:</w:t>
      </w:r>
    </w:p>
    <w:p w14:paraId="2CCD5C12"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تركز على تطوير الكفاءات الأكاديمية والإدارية، مع التركيز على البحوث وبرامج التطوير المهني المستمر.</w:t>
      </w:r>
    </w:p>
    <w:p w14:paraId="5D51DC94" w14:textId="77777777" w:rsidR="00A477BA" w:rsidRP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tab/>
        <w:t>•</w:t>
      </w:r>
      <w:r w:rsidRPr="00A477BA">
        <w:rPr>
          <w:rFonts w:ascii="Sakkal Majalla" w:hAnsi="Sakkal Majalla" w:cs="Times New Roman"/>
          <w:sz w:val="36"/>
          <w:szCs w:val="36"/>
          <w:rtl/>
        </w:rPr>
        <w:tab/>
        <w:t>تعتمد على تقييم الأداء بناءً على المعايير الأكاديمية والإدارية، وتهدف إلى تحسين البيئة التعليمية وتحفيز الموظفين من خلال التقدير الأكاديمي.</w:t>
      </w:r>
    </w:p>
    <w:p w14:paraId="288802E4" w14:textId="77777777" w:rsidR="00A477BA" w:rsidRPr="00A477BA" w:rsidRDefault="00A477BA" w:rsidP="00A477BA">
      <w:pPr>
        <w:rPr>
          <w:rFonts w:ascii="Sakkal Majalla" w:hAnsi="Sakkal Majalla" w:cs="Times New Roman"/>
          <w:sz w:val="36"/>
          <w:szCs w:val="36"/>
          <w:rtl/>
        </w:rPr>
      </w:pPr>
    </w:p>
    <w:p w14:paraId="6BE46337" w14:textId="04E3B89A" w:rsidR="00A477BA" w:rsidRDefault="00A477BA" w:rsidP="00A477BA">
      <w:pPr>
        <w:rPr>
          <w:rFonts w:ascii="Sakkal Majalla" w:hAnsi="Sakkal Majalla" w:cs="Times New Roman"/>
          <w:sz w:val="36"/>
          <w:szCs w:val="36"/>
          <w:rtl/>
        </w:rPr>
      </w:pPr>
      <w:r w:rsidRPr="00A477BA">
        <w:rPr>
          <w:rFonts w:ascii="Sakkal Majalla" w:hAnsi="Sakkal Majalla" w:cs="Times New Roman"/>
          <w:sz w:val="36"/>
          <w:szCs w:val="36"/>
          <w:rtl/>
        </w:rPr>
        <w:lastRenderedPageBreak/>
        <w:t>كل نوع من هذه الأنواع يعتمد على أسلوب إدارة المواهب المناسب لأهداف المؤسسة وطبيعة عملها، مما يضمن تحقيق أقصى استفادة من الكفاءات المتاحة وتحقيق التميز المؤسسي.</w:t>
      </w:r>
    </w:p>
    <w:p w14:paraId="4C27AE8B" w14:textId="77777777" w:rsidR="00E97267" w:rsidRDefault="00E97267" w:rsidP="00A477BA">
      <w:pPr>
        <w:rPr>
          <w:rFonts w:ascii="Sakkal Majalla" w:hAnsi="Sakkal Majalla" w:cs="Times New Roman"/>
          <w:sz w:val="36"/>
          <w:szCs w:val="36"/>
          <w:rtl/>
        </w:rPr>
      </w:pPr>
    </w:p>
    <w:p w14:paraId="06D696C6" w14:textId="4420B263" w:rsidR="00A477BA" w:rsidRPr="00A477BA" w:rsidRDefault="00A477BA" w:rsidP="00A477BA">
      <w:pPr>
        <w:rPr>
          <w:rFonts w:ascii="Sakkal Majalla" w:hAnsi="Sakkal Majalla" w:cs="Sakkal Majalla" w:hint="cs"/>
          <w:sz w:val="48"/>
          <w:szCs w:val="48"/>
          <w:rtl/>
        </w:rPr>
      </w:pPr>
      <w:r w:rsidRPr="00A477BA">
        <w:rPr>
          <w:rFonts w:ascii="Sakkal Majalla" w:hAnsi="Sakkal Majalla" w:cs="Times New Roman" w:hint="cs"/>
          <w:sz w:val="48"/>
          <w:szCs w:val="48"/>
          <w:rtl/>
        </w:rPr>
        <w:t>مصادر إدارة المواهب:</w:t>
      </w:r>
    </w:p>
    <w:p w14:paraId="73EDDBD2"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مصادر إدارة المواهب في الموارد البشرية تشمل مجموعة من الأدوات والموارد التي تساهم في تحسين القدرة على استقطاب وتطوير وإدارة الكفاءات داخل المؤسسة. من أبرز هذه المصادر:</w:t>
      </w:r>
    </w:p>
    <w:p w14:paraId="0716FBA8"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1.</w:t>
      </w:r>
      <w:r w:rsidRPr="00A477BA">
        <w:rPr>
          <w:rFonts w:ascii="Sakkal Majalla" w:hAnsi="Sakkal Majalla" w:cs="Sakkal Majalla"/>
          <w:sz w:val="36"/>
          <w:szCs w:val="36"/>
          <w:rtl/>
        </w:rPr>
        <w:tab/>
        <w:t>التوظيف الداخلي والخارجي:</w:t>
      </w:r>
    </w:p>
    <w:p w14:paraId="17C112F5"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التوظيف الداخلي: من خلال ترقية الموظفين الحاليين أو نقلهم لمناصب جديدة، مما يسهم في رفع معنوياتهم وتقدير ولائهم.</w:t>
      </w:r>
    </w:p>
    <w:p w14:paraId="6500F9F3"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التوظيف الخارجي: عبر منصات التوظيف، ومعارض التوظيف، والإعلانات المهنية، واستقطاب المواهب من خارج الشركة لتجديد وتطوير القوى العاملة.</w:t>
      </w:r>
    </w:p>
    <w:p w14:paraId="7181BAE9"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2.</w:t>
      </w:r>
      <w:r w:rsidRPr="00A477BA">
        <w:rPr>
          <w:rFonts w:ascii="Sakkal Majalla" w:hAnsi="Sakkal Majalla" w:cs="Sakkal Majalla"/>
          <w:sz w:val="36"/>
          <w:szCs w:val="36"/>
          <w:rtl/>
        </w:rPr>
        <w:tab/>
        <w:t>التدريب والتطوير:</w:t>
      </w:r>
    </w:p>
    <w:p w14:paraId="18EC8278"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يشمل البرامج التدريبية الموجهة لتنمية المهارات الفنية والشخصية للموظفين. وتشمل مصادر التدريب الداخلية مثل ورش العمل، أو الخارجية مثل الدورات والشهادات المهنية.</w:t>
      </w:r>
    </w:p>
    <w:p w14:paraId="4455F8CE"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3.</w:t>
      </w:r>
      <w:r w:rsidRPr="00A477BA">
        <w:rPr>
          <w:rFonts w:ascii="Sakkal Majalla" w:hAnsi="Sakkal Majalla" w:cs="Sakkal Majalla"/>
          <w:sz w:val="36"/>
          <w:szCs w:val="36"/>
          <w:rtl/>
        </w:rPr>
        <w:tab/>
        <w:t>أنظمة إدارة الأداء:</w:t>
      </w:r>
    </w:p>
    <w:p w14:paraId="1D5B3EB8" w14:textId="0033E170" w:rsid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تستخدم لمتابعة وتقييم أداء الموظفين وتحديد المجالات التي تحتاج إلى تطوير، مما يسهم في تحسين الأداء العام وتحديد المواهب التي تستحق الترقية أو الاستثمار فيها.</w:t>
      </w:r>
    </w:p>
    <w:p w14:paraId="6580151E" w14:textId="77777777" w:rsidR="00E815F6" w:rsidRPr="00A477BA" w:rsidRDefault="00E815F6" w:rsidP="00A477BA">
      <w:pPr>
        <w:rPr>
          <w:rFonts w:ascii="Sakkal Majalla" w:hAnsi="Sakkal Majalla" w:cs="Sakkal Majalla" w:hint="cs"/>
          <w:sz w:val="36"/>
          <w:szCs w:val="36"/>
          <w:rtl/>
        </w:rPr>
      </w:pPr>
    </w:p>
    <w:p w14:paraId="7060A388" w14:textId="20D57CF4"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lastRenderedPageBreak/>
        <w:tab/>
      </w:r>
      <w:r>
        <w:rPr>
          <w:rFonts w:ascii="Sakkal Majalla" w:hAnsi="Sakkal Majalla" w:cs="Sakkal Majalla" w:hint="cs"/>
          <w:sz w:val="36"/>
          <w:szCs w:val="36"/>
          <w:rtl/>
        </w:rPr>
        <w:t>٤</w:t>
      </w:r>
      <w:r w:rsidRPr="00A477BA">
        <w:rPr>
          <w:rFonts w:ascii="Sakkal Majalla" w:hAnsi="Sakkal Majalla" w:cs="Sakkal Majalla"/>
          <w:sz w:val="36"/>
          <w:szCs w:val="36"/>
          <w:rtl/>
        </w:rPr>
        <w:t>.</w:t>
      </w:r>
      <w:r w:rsidRPr="00A477BA">
        <w:rPr>
          <w:rFonts w:ascii="Sakkal Majalla" w:hAnsi="Sakkal Majalla" w:cs="Sakkal Majalla"/>
          <w:sz w:val="36"/>
          <w:szCs w:val="36"/>
          <w:rtl/>
        </w:rPr>
        <w:tab/>
        <w:t>التخطيط للتعاقب الوظيفي:</w:t>
      </w:r>
    </w:p>
    <w:p w14:paraId="182CD519" w14:textId="21B38CF9"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يُستخدم لضمان استمرارية الأعمال من خلال تحضير كوادر جاهزة لشغل المناصب المهمة، خاصة في القيادة، ويعتمد على التخطيط المسبق وتطوير المهارات القيادية.</w:t>
      </w:r>
    </w:p>
    <w:p w14:paraId="0AF7EB50"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5.</w:t>
      </w:r>
      <w:r w:rsidRPr="00A477BA">
        <w:rPr>
          <w:rFonts w:ascii="Sakkal Majalla" w:hAnsi="Sakkal Majalla" w:cs="Sakkal Majalla"/>
          <w:sz w:val="36"/>
          <w:szCs w:val="36"/>
          <w:rtl/>
        </w:rPr>
        <w:tab/>
        <w:t>التعاون مع الجامعات والمؤسسات التعليمية:</w:t>
      </w:r>
    </w:p>
    <w:p w14:paraId="640B1D9F"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يتيح للشركات الاستفادة من الطلاب والخريجين الجدد، عبر برامج التدريب التعاوني أو الشراكات مع الجامعات، مما يسهم في بناء قاعدة مواهب مبكرة للمؤسسة.</w:t>
      </w:r>
    </w:p>
    <w:p w14:paraId="197C5A7E" w14:textId="1F7E06E3" w:rsidR="00A477BA" w:rsidRPr="00A477BA" w:rsidRDefault="00A477BA" w:rsidP="00A477BA">
      <w:pPr>
        <w:rPr>
          <w:rFonts w:ascii="Sakkal Majalla" w:hAnsi="Sakkal Majalla" w:cs="Sakkal Majalla"/>
          <w:sz w:val="36"/>
          <w:szCs w:val="36"/>
          <w:rtl/>
        </w:rPr>
      </w:pPr>
      <w:r>
        <w:rPr>
          <w:rFonts w:ascii="Sakkal Majalla" w:hAnsi="Sakkal Majalla" w:cs="Sakkal Majalla" w:hint="cs"/>
          <w:sz w:val="36"/>
          <w:szCs w:val="36"/>
          <w:rtl/>
        </w:rPr>
        <w:t xml:space="preserve"> </w:t>
      </w:r>
      <w:r w:rsidR="006938F1">
        <w:rPr>
          <w:rFonts w:ascii="Sakkal Majalla" w:hAnsi="Sakkal Majalla" w:cs="Sakkal Majalla" w:hint="cs"/>
          <w:sz w:val="36"/>
          <w:szCs w:val="36"/>
          <w:rtl/>
        </w:rPr>
        <w:t xml:space="preserve">  </w:t>
      </w:r>
      <w:r>
        <w:rPr>
          <w:rFonts w:ascii="Sakkal Majalla" w:hAnsi="Sakkal Majalla" w:cs="Sakkal Majalla" w:hint="cs"/>
          <w:sz w:val="36"/>
          <w:szCs w:val="36"/>
          <w:rtl/>
        </w:rPr>
        <w:t xml:space="preserve">        ٦. </w:t>
      </w:r>
      <w:r w:rsidRPr="00A477BA">
        <w:rPr>
          <w:rFonts w:ascii="Sakkal Majalla" w:hAnsi="Sakkal Majalla" w:cs="Sakkal Majalla"/>
          <w:sz w:val="36"/>
          <w:szCs w:val="36"/>
          <w:rtl/>
        </w:rPr>
        <w:tab/>
        <w:t>المكافآت والحوافز:</w:t>
      </w:r>
    </w:p>
    <w:p w14:paraId="52A865AB" w14:textId="77777777" w:rsidR="00A477BA" w:rsidRPr="00A477BA"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ab/>
        <w:t>•</w:t>
      </w:r>
      <w:r w:rsidRPr="00A477BA">
        <w:rPr>
          <w:rFonts w:ascii="Sakkal Majalla" w:hAnsi="Sakkal Majalla" w:cs="Sakkal Majalla"/>
          <w:sz w:val="36"/>
          <w:szCs w:val="36"/>
          <w:rtl/>
        </w:rPr>
        <w:tab/>
        <w:t>من خلال برامج المكافآت والتقدير، يمكن تحفيز الموظفين على أداء أفضل، وجذبهم للبقاء داخل المؤسسة، مما يدعم إدارة المواهب بشكل مستدام.</w:t>
      </w:r>
    </w:p>
    <w:p w14:paraId="21513F6B" w14:textId="77777777" w:rsidR="00A477BA" w:rsidRPr="00A477BA" w:rsidRDefault="00A477BA" w:rsidP="00A477BA">
      <w:pPr>
        <w:rPr>
          <w:rFonts w:ascii="Sakkal Majalla" w:hAnsi="Sakkal Majalla" w:cs="Sakkal Majalla"/>
          <w:sz w:val="36"/>
          <w:szCs w:val="36"/>
          <w:rtl/>
        </w:rPr>
      </w:pPr>
    </w:p>
    <w:p w14:paraId="22F0ECA8" w14:textId="44FAADBC" w:rsidR="00E97267" w:rsidRDefault="00A477BA" w:rsidP="00A477BA">
      <w:pPr>
        <w:rPr>
          <w:rFonts w:ascii="Sakkal Majalla" w:hAnsi="Sakkal Majalla" w:cs="Sakkal Majalla"/>
          <w:sz w:val="36"/>
          <w:szCs w:val="36"/>
          <w:rtl/>
        </w:rPr>
      </w:pPr>
      <w:r w:rsidRPr="00A477BA">
        <w:rPr>
          <w:rFonts w:ascii="Sakkal Majalla" w:hAnsi="Sakkal Majalla" w:cs="Sakkal Majalla"/>
          <w:sz w:val="36"/>
          <w:szCs w:val="36"/>
          <w:rtl/>
        </w:rPr>
        <w:t>استخدام هذه المصادر يسهم في بناء قاعدة مواهب قوية، ويعزز قدرة المؤسسة على المنافسة في السوق من خلال فريق عمل مؤهل ومتميز.</w:t>
      </w:r>
    </w:p>
    <w:p w14:paraId="7D6A60A3" w14:textId="77777777" w:rsidR="00E97267" w:rsidRPr="00E97267" w:rsidRDefault="00E97267" w:rsidP="00E97267">
      <w:pPr>
        <w:rPr>
          <w:rFonts w:ascii="Sakkal Majalla" w:hAnsi="Sakkal Majalla" w:cs="Sakkal Majalla"/>
          <w:sz w:val="36"/>
          <w:szCs w:val="36"/>
          <w:rtl/>
        </w:rPr>
      </w:pPr>
    </w:p>
    <w:p w14:paraId="7C9B0F9A" w14:textId="564AC25F" w:rsidR="009125CE" w:rsidRPr="00E97267" w:rsidRDefault="009125CE" w:rsidP="00A477BA">
      <w:pPr>
        <w:rPr>
          <w:rFonts w:ascii="Sakkal Majalla" w:hAnsi="Sakkal Majalla" w:cs="Sakkal Majalla"/>
          <w:sz w:val="36"/>
          <w:szCs w:val="36"/>
        </w:rPr>
      </w:pPr>
    </w:p>
    <w:p w14:paraId="52341758" w14:textId="77777777" w:rsidR="009125CE" w:rsidRPr="00E97267" w:rsidRDefault="009125CE" w:rsidP="009125CE">
      <w:pPr>
        <w:rPr>
          <w:rFonts w:ascii="Sakkal Majalla" w:hAnsi="Sakkal Majalla" w:cs="Sakkal Majalla"/>
          <w:sz w:val="36"/>
          <w:szCs w:val="36"/>
        </w:rPr>
      </w:pPr>
    </w:p>
    <w:p w14:paraId="7C92AB71" w14:textId="77777777" w:rsidR="009125CE" w:rsidRDefault="009125CE" w:rsidP="009125CE">
      <w:pPr>
        <w:rPr>
          <w:rFonts w:ascii="Sakkal Majalla" w:hAnsi="Sakkal Majalla" w:cs="Sakkal Majalla"/>
          <w:sz w:val="28"/>
          <w:szCs w:val="28"/>
          <w:u w:val="single"/>
          <w:rtl/>
        </w:rPr>
      </w:pPr>
    </w:p>
    <w:p w14:paraId="7382CC32" w14:textId="77777777" w:rsidR="00E815F6" w:rsidRDefault="00E815F6" w:rsidP="009125CE">
      <w:pPr>
        <w:rPr>
          <w:rFonts w:ascii="Sakkal Majalla" w:hAnsi="Sakkal Majalla" w:cs="Sakkal Majalla"/>
          <w:sz w:val="28"/>
          <w:szCs w:val="28"/>
          <w:u w:val="single"/>
          <w:rtl/>
        </w:rPr>
      </w:pPr>
    </w:p>
    <w:p w14:paraId="6FAEFB00" w14:textId="77777777" w:rsidR="00E815F6" w:rsidRDefault="00E815F6" w:rsidP="009125CE">
      <w:pPr>
        <w:rPr>
          <w:rFonts w:ascii="Sakkal Majalla" w:hAnsi="Sakkal Majalla" w:cs="Sakkal Majalla"/>
          <w:sz w:val="28"/>
          <w:szCs w:val="28"/>
          <w:u w:val="single"/>
          <w:rtl/>
        </w:rPr>
      </w:pPr>
    </w:p>
    <w:p w14:paraId="7F9CC55C" w14:textId="77777777" w:rsidR="00E815F6" w:rsidRDefault="00E815F6"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0F00C968" w14:textId="77777777" w:rsidR="00DC7CA8" w:rsidRDefault="00DC7CA8" w:rsidP="009125CE">
      <w:pPr>
        <w:rPr>
          <w:rFonts w:ascii="Sakkal Majalla" w:hAnsi="Sakkal Majalla" w:cs="Sakkal Majalla"/>
          <w:sz w:val="28"/>
          <w:szCs w:val="28"/>
          <w:u w:val="single"/>
          <w:rtl/>
        </w:rPr>
      </w:pPr>
    </w:p>
    <w:p w14:paraId="7A360BA5" w14:textId="77777777" w:rsidR="00DC7CA8" w:rsidRDefault="00DC7CA8"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A39B843" w14:textId="635EA8B2" w:rsidR="00107A58" w:rsidRPr="00107A58" w:rsidRDefault="00107A58" w:rsidP="009125CE">
      <w:pPr>
        <w:jc w:val="center"/>
        <w:rPr>
          <w:rFonts w:ascii="Sakkal Majalla" w:hAnsi="Sakkal Majalla" w:cs="Sakkal Majalla"/>
          <w:b/>
          <w:bCs/>
          <w:sz w:val="48"/>
          <w:szCs w:val="48"/>
          <w:u w:val="single"/>
          <w:rtl/>
        </w:rPr>
      </w:pPr>
      <w:r w:rsidRPr="00107A58">
        <w:rPr>
          <w:rFonts w:ascii="Sakkal Majalla" w:hAnsi="Sakkal Majalla" w:cs="Sakkal Majalla"/>
          <w:b/>
          <w:bCs/>
          <w:sz w:val="48"/>
          <w:szCs w:val="48"/>
          <w:u w:val="single"/>
          <w:rtl/>
        </w:rPr>
        <w:t>مشكلة الدراسة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42C91016" w14:textId="77777777" w:rsidR="006938F1" w:rsidRDefault="006938F1" w:rsidP="009125CE">
      <w:pPr>
        <w:rPr>
          <w:rFonts w:ascii="Sakkal Majalla" w:hAnsi="Sakkal Majalla" w:cs="Sakkal Majalla"/>
          <w:sz w:val="28"/>
          <w:szCs w:val="28"/>
          <w:u w:val="single"/>
          <w:rtl/>
        </w:rPr>
      </w:pPr>
    </w:p>
    <w:p w14:paraId="27C26C35" w14:textId="77777777" w:rsidR="006938F1" w:rsidRDefault="006938F1" w:rsidP="009125CE">
      <w:pPr>
        <w:rPr>
          <w:rFonts w:ascii="Sakkal Majalla" w:hAnsi="Sakkal Majalla" w:cs="Sakkal Majalla"/>
          <w:sz w:val="28"/>
          <w:szCs w:val="28"/>
          <w:u w:val="single"/>
          <w:rtl/>
        </w:rPr>
      </w:pPr>
    </w:p>
    <w:p w14:paraId="5854ACBE" w14:textId="77777777" w:rsidR="006938F1" w:rsidRDefault="006938F1" w:rsidP="009125CE">
      <w:pPr>
        <w:rPr>
          <w:rFonts w:ascii="Sakkal Majalla" w:hAnsi="Sakkal Majalla" w:cs="Sakkal Majalla"/>
          <w:sz w:val="28"/>
          <w:szCs w:val="28"/>
          <w:u w:val="single"/>
          <w:rtl/>
        </w:rPr>
      </w:pPr>
    </w:p>
    <w:p w14:paraId="4CA00849" w14:textId="77777777" w:rsidR="006938F1" w:rsidRDefault="006938F1" w:rsidP="009125CE">
      <w:pPr>
        <w:rPr>
          <w:rFonts w:ascii="Sakkal Majalla" w:hAnsi="Sakkal Majalla" w:cs="Sakkal Majalla"/>
          <w:sz w:val="28"/>
          <w:szCs w:val="28"/>
          <w:u w:val="single"/>
          <w:rtl/>
        </w:rPr>
      </w:pPr>
    </w:p>
    <w:p w14:paraId="597C8F71" w14:textId="77777777" w:rsidR="00E815F6" w:rsidRDefault="00E815F6" w:rsidP="009125CE">
      <w:pPr>
        <w:rPr>
          <w:rFonts w:ascii="Sakkal Majalla" w:hAnsi="Sakkal Majalla" w:cs="Sakkal Majalla"/>
          <w:sz w:val="28"/>
          <w:szCs w:val="28"/>
          <w:u w:val="single"/>
          <w:rtl/>
        </w:rPr>
      </w:pPr>
    </w:p>
    <w:p w14:paraId="4A6EC73B" w14:textId="77777777" w:rsidR="00E815F6" w:rsidRDefault="00E815F6" w:rsidP="009125CE">
      <w:pPr>
        <w:rPr>
          <w:rFonts w:ascii="Sakkal Majalla" w:hAnsi="Sakkal Majalla" w:cs="Sakkal Majalla"/>
          <w:sz w:val="28"/>
          <w:szCs w:val="28"/>
          <w:u w:val="single"/>
          <w:rtl/>
        </w:rPr>
      </w:pPr>
    </w:p>
    <w:p w14:paraId="41D64A44" w14:textId="77777777" w:rsidR="006938F1" w:rsidRDefault="006938F1" w:rsidP="009125CE">
      <w:pPr>
        <w:rPr>
          <w:rFonts w:ascii="Sakkal Majalla" w:hAnsi="Sakkal Majalla" w:cs="Sakkal Majalla"/>
          <w:sz w:val="28"/>
          <w:szCs w:val="28"/>
          <w:u w:val="single"/>
          <w:rtl/>
        </w:rPr>
      </w:pPr>
    </w:p>
    <w:p w14:paraId="7B820F48" w14:textId="77777777" w:rsidR="006938F1" w:rsidRDefault="006938F1" w:rsidP="009125CE">
      <w:pPr>
        <w:rPr>
          <w:rFonts w:ascii="Sakkal Majalla" w:hAnsi="Sakkal Majalla" w:cs="Sakkal Majalla"/>
          <w:sz w:val="28"/>
          <w:szCs w:val="28"/>
          <w:u w:val="single"/>
          <w:rtl/>
        </w:rPr>
      </w:pPr>
    </w:p>
    <w:p w14:paraId="1817352F" w14:textId="29EE36ED" w:rsidR="009125CE" w:rsidRPr="00142940" w:rsidRDefault="009125CE" w:rsidP="009125CE">
      <w:pPr>
        <w:rPr>
          <w:rFonts w:ascii="Sakkal Majalla" w:hAnsi="Sakkal Majalla" w:cs="Sakkal Majalla"/>
          <w:sz w:val="48"/>
          <w:szCs w:val="48"/>
          <w:rtl/>
        </w:rPr>
      </w:pPr>
      <w:r w:rsidRPr="00142940">
        <w:rPr>
          <w:rFonts w:ascii="Sakkal Majalla" w:hAnsi="Sakkal Majalla" w:cs="Sakkal Majalla" w:hint="cs"/>
          <w:sz w:val="48"/>
          <w:szCs w:val="48"/>
          <w:rtl/>
        </w:rPr>
        <w:lastRenderedPageBreak/>
        <w:t>المقدمة:</w:t>
      </w:r>
    </w:p>
    <w:p w14:paraId="29047D6E" w14:textId="77777777" w:rsidR="00142940" w:rsidRPr="00142E46" w:rsidRDefault="00142940" w:rsidP="00142940">
      <w:pPr>
        <w:rPr>
          <w:rFonts w:ascii="Sakkal Majalla" w:hAnsi="Sakkal Majalla" w:cs="Sakkal Majalla"/>
          <w:sz w:val="36"/>
          <w:szCs w:val="36"/>
          <w:rtl/>
        </w:rPr>
      </w:pPr>
      <w:r w:rsidRPr="00142E46">
        <w:rPr>
          <w:rFonts w:ascii="Sakkal Majalla" w:hAnsi="Sakkal Majalla" w:cs="Times New Roman"/>
          <w:sz w:val="36"/>
          <w:szCs w:val="36"/>
          <w:rtl/>
        </w:rPr>
        <w:t xml:space="preserve">إدارة المواهب تعد من أهم العناصر التي تسهم في نجاح المؤسسات واستدامتها، حيث ترتبط بشكل مباشر بتعزيز كفاءة الموظفين، تحسين الأداء التنظيمي، وتحقيق ميزة تنافسية. تواجه الشركات اليوم العديد من التحديات في هذا المجال، بدءًا من استقطاب المواهب المناسبة وتحديد معايير دقيقة للمهارات المطلوبة، مرورًا بتطوير القدرات والمهارات الضرورية للموظفين، وصولًا إلى الاحتفاظ بالكفاءات المتميزة في ظل المنافسة الشديدة والعروض المغرية من الشركات الأخرى. </w:t>
      </w:r>
    </w:p>
    <w:p w14:paraId="2C4CBE80" w14:textId="77777777" w:rsidR="00142940" w:rsidRPr="00142E46" w:rsidRDefault="00142940" w:rsidP="00142940">
      <w:pPr>
        <w:rPr>
          <w:rFonts w:ascii="Sakkal Majalla" w:hAnsi="Sakkal Majalla" w:cs="Sakkal Majalla"/>
          <w:sz w:val="36"/>
          <w:szCs w:val="36"/>
          <w:rtl/>
        </w:rPr>
      </w:pPr>
    </w:p>
    <w:p w14:paraId="173510AA" w14:textId="77777777" w:rsidR="00142940" w:rsidRPr="00142E46" w:rsidRDefault="00142940" w:rsidP="00142940">
      <w:pPr>
        <w:rPr>
          <w:rFonts w:ascii="Sakkal Majalla" w:hAnsi="Sakkal Majalla" w:cs="Sakkal Majalla"/>
          <w:sz w:val="36"/>
          <w:szCs w:val="36"/>
          <w:rtl/>
        </w:rPr>
      </w:pPr>
      <w:r w:rsidRPr="00142E46">
        <w:rPr>
          <w:rFonts w:ascii="Sakkal Majalla" w:hAnsi="Sakkal Majalla" w:cs="Times New Roman"/>
          <w:sz w:val="36"/>
          <w:szCs w:val="36"/>
          <w:rtl/>
        </w:rPr>
        <w:t>تهدف هذه الدراسة إلى تسليط الضوء على مشاكل إدارة المواهب التي تواجه المؤسسات، مثل صعوبة تحديد الكفاءات المناسبة واحتفاظها بالموظفين، إلى جانب التحديات المتعلقة بتطوير المهارات والقدرات. ستتناول الدراسة أيضًا أهمية إدارة المواهب في تحسين الأداء التنظيمي وتعزيز الاستدامة، من خلال استراتيجيات جذب المواهب، تطويرها، وتحفيزها. كما ستناقش الدراسة كيفية التغلب على التحديات المتعلقة بالاحتفاظ بالموظفين الموهوبين وتوفير بيئة عمل داعمة ومجزية.</w:t>
      </w:r>
    </w:p>
    <w:p w14:paraId="69CD0D44" w14:textId="77777777" w:rsidR="00142940" w:rsidRPr="00142E46" w:rsidRDefault="00142940" w:rsidP="00142940">
      <w:pPr>
        <w:rPr>
          <w:rFonts w:ascii="Sakkal Majalla" w:hAnsi="Sakkal Majalla" w:cs="Sakkal Majalla"/>
          <w:sz w:val="36"/>
          <w:szCs w:val="36"/>
          <w:rtl/>
        </w:rPr>
      </w:pPr>
    </w:p>
    <w:p w14:paraId="44DB923D" w14:textId="7A82DCCA" w:rsidR="009125CE" w:rsidRPr="00142E46" w:rsidRDefault="00142940" w:rsidP="00142940">
      <w:pPr>
        <w:rPr>
          <w:rFonts w:ascii="Sakkal Majalla" w:hAnsi="Sakkal Majalla" w:cs="Sakkal Majalla"/>
          <w:sz w:val="36"/>
          <w:szCs w:val="36"/>
          <w:rtl/>
        </w:rPr>
      </w:pPr>
      <w:r w:rsidRPr="00142E46">
        <w:rPr>
          <w:rFonts w:ascii="Sakkal Majalla" w:hAnsi="Sakkal Majalla" w:cs="Times New Roman"/>
          <w:sz w:val="36"/>
          <w:szCs w:val="36"/>
          <w:rtl/>
        </w:rPr>
        <w:t>من خلال استعراض الأدبيات السابقة وتحديد الأهداف البحثية الواضحة، ستعتمد الدراسة على منهجيات كمية ونوعية لجمع البيانات وتحليلها. وبناءً على النتائج، سيتم تقديم توصيات عملية لتحسين إدارة المواهب وتطوير ممارسات فعالة لمساعدة المؤسسات على جذب، تطوير، والاحتفاظ بالموظفين الموهوبين لتحقيق النجاح المستدام.</w:t>
      </w:r>
    </w:p>
    <w:p w14:paraId="4F2CF6D3" w14:textId="77777777" w:rsidR="009125CE" w:rsidRPr="00142E46" w:rsidRDefault="009125CE" w:rsidP="009125CE">
      <w:pPr>
        <w:rPr>
          <w:rFonts w:ascii="Sakkal Majalla" w:hAnsi="Sakkal Majalla" w:cs="Sakkal Majalla"/>
          <w:sz w:val="36"/>
          <w:szCs w:val="36"/>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2E9A287F" w14:textId="77777777" w:rsidR="00AE5FA5" w:rsidRPr="00FE3B7C" w:rsidRDefault="00AE5FA5" w:rsidP="00AE5FA5">
      <w:pPr>
        <w:rPr>
          <w:rFonts w:ascii="Sakkal Majalla" w:hAnsi="Sakkal Majalla" w:cs="Sakkal Majalla"/>
          <w:sz w:val="48"/>
          <w:szCs w:val="48"/>
          <w:rtl/>
          <w:lang w:bidi="ar-EG"/>
        </w:rPr>
      </w:pPr>
      <w:r w:rsidRPr="00FE3B7C">
        <w:rPr>
          <w:rFonts w:ascii="Sakkal Majalla" w:hAnsi="Sakkal Majalla" w:cs="Sakkal Majalla"/>
          <w:b/>
          <w:bCs/>
          <w:sz w:val="48"/>
          <w:szCs w:val="48"/>
          <w:rtl/>
        </w:rPr>
        <w:lastRenderedPageBreak/>
        <w:t>مشكلة الدراسة</w:t>
      </w:r>
      <w:r w:rsidRPr="00FE3B7C">
        <w:rPr>
          <w:rFonts w:ascii="Sakkal Majalla" w:hAnsi="Sakkal Majalla" w:cs="Sakkal Majalla" w:hint="cs"/>
          <w:sz w:val="48"/>
          <w:szCs w:val="48"/>
          <w:rtl/>
          <w:lang w:bidi="ar-EG"/>
        </w:rPr>
        <w:t>:</w:t>
      </w:r>
    </w:p>
    <w:p w14:paraId="6B106747" w14:textId="77777777" w:rsidR="00AE5FA5" w:rsidRPr="00FE3B7C" w:rsidRDefault="00AE5FA5" w:rsidP="00AE5FA5">
      <w:pPr>
        <w:rPr>
          <w:rFonts w:ascii="Sakkal Majalla" w:hAnsi="Sakkal Majalla" w:cs="Sakkal Majalla"/>
          <w:sz w:val="36"/>
          <w:szCs w:val="36"/>
          <w:rtl/>
          <w:lang w:bidi="ar-EG"/>
        </w:rPr>
      </w:pPr>
      <w:r w:rsidRPr="00FE3B7C">
        <w:rPr>
          <w:rFonts w:ascii="Sakkal Majalla" w:hAnsi="Sakkal Majalla" w:cs="Sakkal Majalla"/>
          <w:sz w:val="36"/>
          <w:szCs w:val="36"/>
          <w:rtl/>
          <w:lang w:bidi="ar-EG"/>
        </w:rPr>
        <w:t xml:space="preserve">إدارة المواهب في الموارد البشرية تعد جزءًا حيويًا لضمان استمرارية وكفاءة المنظمات، إلا أنها تواجه مشاكل تؤثر على تحقيق الأهداف المطلوبة </w:t>
      </w:r>
      <w:r>
        <w:rPr>
          <w:rFonts w:ascii="Sakkal Majalla" w:hAnsi="Sakkal Majalla" w:cs="Sakkal Majalla" w:hint="cs"/>
          <w:sz w:val="36"/>
          <w:szCs w:val="36"/>
          <w:rtl/>
          <w:lang w:bidi="ar-EG"/>
        </w:rPr>
        <w:t xml:space="preserve">و </w:t>
      </w:r>
      <w:r w:rsidRPr="00FE3B7C">
        <w:rPr>
          <w:rFonts w:ascii="Sakkal Majalla" w:hAnsi="Sakkal Majalla" w:cs="Sakkal Majalla"/>
          <w:sz w:val="36"/>
          <w:szCs w:val="36"/>
          <w:rtl/>
          <w:lang w:bidi="ar-EG"/>
        </w:rPr>
        <w:t xml:space="preserve">من أبرز هذه المشاكل تحديد المواهب المناسبة، حيث يتطلب ذلك وضع معايير واضحة للمهارات والخبرات المطلوبة، وإجراء مقابلات متعددة المراحل، والتركيز على توافق المرشح مع الثقافة التنظيمية للشركة. </w:t>
      </w:r>
    </w:p>
    <w:p w14:paraId="6F56F225" w14:textId="77777777" w:rsidR="00AE5FA5" w:rsidRPr="00FE3B7C" w:rsidRDefault="00AE5FA5" w:rsidP="00AE5FA5">
      <w:pPr>
        <w:rPr>
          <w:rFonts w:ascii="Sakkal Majalla" w:hAnsi="Sakkal Majalla" w:cs="Sakkal Majalla"/>
          <w:sz w:val="36"/>
          <w:szCs w:val="36"/>
          <w:rtl/>
          <w:lang w:bidi="ar-EG"/>
        </w:rPr>
      </w:pPr>
      <w:r w:rsidRPr="00FE3B7C">
        <w:rPr>
          <w:rFonts w:ascii="Sakkal Majalla" w:hAnsi="Sakkal Majalla" w:cs="Sakkal Majalla"/>
          <w:sz w:val="36"/>
          <w:szCs w:val="36"/>
          <w:rtl/>
          <w:lang w:bidi="ar-EG"/>
        </w:rPr>
        <w:t>ايضاً في الاحتفاظ بالمواهب، حيث تواجه الشركات صعوبة في الاحتفاظ بالموظفين ذوي الكفاءات العالية بسبب العروض المغرية من الشركات المنافسة أو عدم الرضا الوظيفي. من أسباب مغادرة الموظفين الموهوبين عدم تنافسية الرواتب والمزايا، نقص فرص النمو والتطوير، بيئة العمل السلبية، عدم الاعتراف بالجهود، والتوازن غير المناسب بين العمل والحياة للتغلب على هذا التحدي، يمكن للشركات تقديم حزم تعويضات تنافسية، توفير فرص النمو، تحسين بيئة العمل، الاعتراف بإنجازات الموظفين، وتعزيز التوازن بين العمل والحياة.</w:t>
      </w:r>
    </w:p>
    <w:p w14:paraId="75947019" w14:textId="77777777" w:rsidR="00AE5FA5" w:rsidRPr="00FE3B7C" w:rsidRDefault="00AE5FA5" w:rsidP="00AE5FA5">
      <w:pPr>
        <w:rPr>
          <w:rFonts w:ascii="Sakkal Majalla" w:hAnsi="Sakkal Majalla" w:cs="Sakkal Majalla"/>
          <w:sz w:val="36"/>
          <w:szCs w:val="36"/>
          <w:rtl/>
          <w:lang w:bidi="ar-EG"/>
        </w:rPr>
      </w:pPr>
      <w:r w:rsidRPr="00FE3B7C">
        <w:rPr>
          <w:rFonts w:ascii="Sakkal Majalla" w:hAnsi="Sakkal Majalla" w:cs="Sakkal Majalla"/>
          <w:sz w:val="36"/>
          <w:szCs w:val="36"/>
          <w:rtl/>
          <w:lang w:bidi="ar-EG"/>
        </w:rPr>
        <w:t>ومن المشاكل ايضاً تطوير المهارات، وهو عملية حيوية لضمان أن الموظفين يمتلكون القدرات اللازمة لتحقيق أهداف الشركة</w:t>
      </w:r>
      <w:r>
        <w:rPr>
          <w:rFonts w:ascii="Sakkal Majalla" w:hAnsi="Sakkal Majalla" w:cs="Sakkal Majalla" w:hint="cs"/>
          <w:sz w:val="36"/>
          <w:szCs w:val="36"/>
          <w:rtl/>
          <w:lang w:bidi="ar-EG"/>
        </w:rPr>
        <w:t xml:space="preserve"> و</w:t>
      </w:r>
      <w:r w:rsidRPr="00FE3B7C">
        <w:rPr>
          <w:rFonts w:ascii="Sakkal Majalla" w:hAnsi="Sakkal Majalla" w:cs="Sakkal Majalla"/>
          <w:sz w:val="36"/>
          <w:szCs w:val="36"/>
          <w:rtl/>
          <w:lang w:bidi="ar-EG"/>
        </w:rPr>
        <w:t xml:space="preserve"> تحديات هذه العملية تشمل تحديد احتياجات التدريب، تخصيص الموارد، تحفيز الموظفين، قياس فعالية التدريب، وضيق الوقت المتاح للتدريب</w:t>
      </w:r>
      <w:r>
        <w:rPr>
          <w:rFonts w:ascii="Sakkal Majalla" w:hAnsi="Sakkal Majalla" w:cs="Sakkal Majalla" w:hint="cs"/>
          <w:sz w:val="36"/>
          <w:szCs w:val="36"/>
          <w:rtl/>
          <w:lang w:bidi="ar-EG"/>
        </w:rPr>
        <w:t>،</w:t>
      </w:r>
      <w:r w:rsidRPr="00FE3B7C">
        <w:rPr>
          <w:rFonts w:ascii="Sakkal Majalla" w:hAnsi="Sakkal Majalla" w:cs="Sakkal Majalla"/>
          <w:sz w:val="36"/>
          <w:szCs w:val="36"/>
          <w:rtl/>
          <w:lang w:bidi="ar-EG"/>
        </w:rPr>
        <w:t xml:space="preserve"> للتغلب على هذه التحديات، ينبغي إجراء تحليل دوري لاحتياجات التدريب، تخصيص الموارد بشكل فعال، تحفيز الموظفين على المشاركة في برامج التدريب، تطوير مؤشرات قياس واضحة لتقييم فعالية التدريب، وجدولة دورات التدريب بشكل يتناسب مع أوقات العمل.</w:t>
      </w: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68D7DD3A" w14:textId="77777777" w:rsidR="00AE5FA5" w:rsidRPr="00FE3B7C" w:rsidRDefault="00AE5FA5" w:rsidP="00AE5FA5">
      <w:pPr>
        <w:rPr>
          <w:rFonts w:ascii="Sakkal Majalla" w:hAnsi="Sakkal Majalla" w:cs="Sakkal Majalla"/>
          <w:sz w:val="48"/>
          <w:szCs w:val="48"/>
          <w:rtl/>
        </w:rPr>
      </w:pPr>
      <w:r w:rsidRPr="00FE3B7C">
        <w:rPr>
          <w:rFonts w:ascii="Sakkal Majalla" w:hAnsi="Sakkal Majalla" w:cs="Sakkal Majalla"/>
          <w:b/>
          <w:bCs/>
          <w:sz w:val="48"/>
          <w:szCs w:val="48"/>
          <w:rtl/>
        </w:rPr>
        <w:lastRenderedPageBreak/>
        <w:t>أهمية الدراس</w:t>
      </w:r>
      <w:r w:rsidRPr="00FE3B7C">
        <w:rPr>
          <w:rFonts w:ascii="Sakkal Majalla" w:hAnsi="Sakkal Majalla" w:cs="Sakkal Majalla" w:hint="cs"/>
          <w:b/>
          <w:bCs/>
          <w:sz w:val="48"/>
          <w:szCs w:val="48"/>
          <w:rtl/>
        </w:rPr>
        <w:t>ة:</w:t>
      </w:r>
    </w:p>
    <w:p w14:paraId="3C4EE571" w14:textId="77777777" w:rsidR="00AE5FA5" w:rsidRDefault="00AE5FA5" w:rsidP="00AE5FA5">
      <w:pPr>
        <w:rPr>
          <w:rFonts w:ascii="Sakkal Majalla" w:hAnsi="Sakkal Majalla" w:cs="Sakkal Majalla"/>
          <w:sz w:val="36"/>
          <w:szCs w:val="36"/>
          <w:rtl/>
        </w:rPr>
      </w:pPr>
      <w:r w:rsidRPr="00FE3B7C">
        <w:rPr>
          <w:rFonts w:ascii="Sakkal Majalla" w:hAnsi="Sakkal Majalla" w:cs="Sakkal Majalla"/>
          <w:sz w:val="36"/>
          <w:szCs w:val="36"/>
          <w:rtl/>
        </w:rPr>
        <w:t xml:space="preserve">إدارة المواهب في الموارد البشرية تلعب دورًا حيويًا في تحقيق النجاح المستدام للمنظمات. حيث تساهم في زيادة الإنتاجية من خلال البحث عن الكفاءات المطلوبة في المكان المناسب وتطوير مهارات الموظفين، مما يؤدي أيضًا إلى تحسين الأداء التنظيمي والاحتفاظ بالموظفين المميزين لفترات </w:t>
      </w:r>
      <w:r>
        <w:rPr>
          <w:rFonts w:ascii="Sakkal Majalla" w:hAnsi="Sakkal Majalla" w:cs="Sakkal Majalla" w:hint="cs"/>
          <w:sz w:val="36"/>
          <w:szCs w:val="36"/>
          <w:rtl/>
        </w:rPr>
        <w:t>أ</w:t>
      </w:r>
      <w:r w:rsidRPr="00FE3B7C">
        <w:rPr>
          <w:rFonts w:ascii="Sakkal Majalla" w:hAnsi="Sakkal Majalla" w:cs="Sakkal Majalla"/>
          <w:sz w:val="36"/>
          <w:szCs w:val="36"/>
          <w:rtl/>
        </w:rPr>
        <w:t>طول</w:t>
      </w:r>
      <w:r>
        <w:rPr>
          <w:rFonts w:ascii="Sakkal Majalla" w:hAnsi="Sakkal Majalla" w:cs="Sakkal Majalla" w:hint="cs"/>
          <w:sz w:val="36"/>
          <w:szCs w:val="36"/>
          <w:rtl/>
        </w:rPr>
        <w:t xml:space="preserve">، </w:t>
      </w:r>
      <w:r w:rsidRPr="00FE3B7C">
        <w:rPr>
          <w:rFonts w:ascii="Sakkal Majalla" w:hAnsi="Sakkal Majalla" w:cs="Sakkal Majalla"/>
          <w:sz w:val="36"/>
          <w:szCs w:val="36"/>
          <w:rtl/>
        </w:rPr>
        <w:t>كما تعزز إدارة المواهب التميز التنافسي عبر الابتكار والإبداع</w:t>
      </w:r>
      <w:r>
        <w:rPr>
          <w:rFonts w:ascii="Sakkal Majalla" w:hAnsi="Sakkal Majalla" w:cs="Sakkal Majalla" w:hint="cs"/>
          <w:sz w:val="36"/>
          <w:szCs w:val="36"/>
          <w:rtl/>
        </w:rPr>
        <w:t xml:space="preserve"> </w:t>
      </w:r>
      <w:r w:rsidRPr="00FE3B7C">
        <w:rPr>
          <w:rFonts w:ascii="Sakkal Majalla" w:hAnsi="Sakkal Majalla" w:cs="Sakkal Majalla"/>
          <w:sz w:val="36"/>
          <w:szCs w:val="36"/>
          <w:rtl/>
        </w:rPr>
        <w:t>والاستعداد للمستقبل عبر تطوير الكفاءات.</w:t>
      </w:r>
    </w:p>
    <w:p w14:paraId="20DF52F7" w14:textId="77777777" w:rsidR="00DC7CA8" w:rsidRDefault="00DC7CA8" w:rsidP="00AE5FA5">
      <w:pPr>
        <w:rPr>
          <w:rFonts w:ascii="Sakkal Majalla" w:hAnsi="Sakkal Majalla" w:cs="Sakkal Majalla"/>
          <w:sz w:val="36"/>
          <w:szCs w:val="36"/>
          <w:rtl/>
        </w:rPr>
      </w:pPr>
    </w:p>
    <w:p w14:paraId="39C5050E" w14:textId="77777777" w:rsidR="00AE5FA5" w:rsidRDefault="00AE5FA5" w:rsidP="00AE5FA5">
      <w:pPr>
        <w:rPr>
          <w:rFonts w:ascii="Sakkal Majalla" w:hAnsi="Sakkal Majalla" w:cs="Sakkal Majalla"/>
          <w:sz w:val="36"/>
          <w:szCs w:val="36"/>
          <w:rtl/>
        </w:rPr>
      </w:pPr>
      <w:r w:rsidRPr="00FE3B7C">
        <w:rPr>
          <w:rFonts w:ascii="Sakkal Majalla" w:hAnsi="Sakkal Majalla" w:cs="Sakkal Majalla"/>
          <w:sz w:val="36"/>
          <w:szCs w:val="36"/>
          <w:rtl/>
        </w:rPr>
        <w:t xml:space="preserve"> تساهم أيضًا في تعزيز الثقافة التنظيمية الإيجابية، وتحسين سمعة المنظمة، وتعزيز القيادة الفعالة</w:t>
      </w:r>
      <w:r>
        <w:rPr>
          <w:rFonts w:ascii="Sakkal Majalla" w:hAnsi="Sakkal Majalla" w:cs="Sakkal Majalla" w:hint="cs"/>
          <w:sz w:val="36"/>
          <w:szCs w:val="36"/>
          <w:rtl/>
        </w:rPr>
        <w:t xml:space="preserve">، </w:t>
      </w:r>
      <w:r w:rsidRPr="00FE3B7C">
        <w:rPr>
          <w:rFonts w:ascii="Sakkal Majalla" w:hAnsi="Sakkal Majalla" w:cs="Sakkal Majalla"/>
          <w:sz w:val="36"/>
          <w:szCs w:val="36"/>
          <w:rtl/>
        </w:rPr>
        <w:t>إضافة إلى ذلك تقلل من التكاليف المرتبطة بتعيين وتدريب موظفين جدد وتبني فريق عمل مرن قادر على التكيف مع التغيرات في السوق.</w:t>
      </w:r>
    </w:p>
    <w:p w14:paraId="3EDE49FF" w14:textId="77777777" w:rsidR="00DC7CA8" w:rsidRDefault="00DC7CA8" w:rsidP="00AE5FA5">
      <w:pPr>
        <w:rPr>
          <w:rFonts w:ascii="Sakkal Majalla" w:hAnsi="Sakkal Majalla" w:cs="Sakkal Majalla"/>
          <w:sz w:val="36"/>
          <w:szCs w:val="36"/>
          <w:rtl/>
        </w:rPr>
      </w:pPr>
    </w:p>
    <w:p w14:paraId="565FBE3B" w14:textId="77777777" w:rsidR="00AE5FA5" w:rsidRPr="00FE3B7C" w:rsidRDefault="00AE5FA5" w:rsidP="00AE5FA5">
      <w:pPr>
        <w:rPr>
          <w:rFonts w:ascii="Sakkal Majalla" w:hAnsi="Sakkal Majalla" w:cs="Sakkal Majalla"/>
          <w:sz w:val="36"/>
          <w:szCs w:val="36"/>
        </w:rPr>
      </w:pPr>
      <w:r w:rsidRPr="00FE3B7C">
        <w:rPr>
          <w:rFonts w:ascii="Sakkal Majalla" w:hAnsi="Sakkal Majalla" w:cs="Sakkal Majalla"/>
          <w:sz w:val="36"/>
          <w:szCs w:val="36"/>
          <w:rtl/>
        </w:rPr>
        <w:t xml:space="preserve"> بهذه الطرق تساعد إدارة المواهب المنظمات على تطوير استراتيجيات فعالة لجذب وتطوير والاحتفاظ بالموظفين المميزين، مما يعزز فرص النجاح والنمو المستدام.</w:t>
      </w:r>
    </w:p>
    <w:p w14:paraId="49CF5093" w14:textId="77777777" w:rsidR="00F925D0" w:rsidRPr="00AE5FA5"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34FCF2B3" w14:textId="77777777" w:rsidR="00AE5FA5" w:rsidRDefault="00AE5FA5" w:rsidP="00AE5FA5">
      <w:pPr>
        <w:rPr>
          <w:rFonts w:ascii="Sakkal Majalla" w:hAnsi="Sakkal Majalla" w:cs="Sakkal Majalla"/>
          <w:sz w:val="48"/>
          <w:szCs w:val="48"/>
        </w:rPr>
      </w:pPr>
      <w:r w:rsidRPr="00FE3B7C">
        <w:rPr>
          <w:rFonts w:ascii="Sakkal Majalla" w:hAnsi="Sakkal Majalla" w:cs="Sakkal Majalla"/>
          <w:b/>
          <w:bCs/>
          <w:sz w:val="48"/>
          <w:szCs w:val="48"/>
          <w:rtl/>
        </w:rPr>
        <w:lastRenderedPageBreak/>
        <w:t>أهداف الدراسة</w:t>
      </w:r>
      <w:r w:rsidRPr="00FE3B7C">
        <w:rPr>
          <w:rFonts w:ascii="Sakkal Majalla" w:hAnsi="Sakkal Majalla" w:cs="Sakkal Majalla" w:hint="cs"/>
          <w:sz w:val="48"/>
          <w:szCs w:val="48"/>
          <w:rtl/>
        </w:rPr>
        <w:t>:</w:t>
      </w:r>
    </w:p>
    <w:p w14:paraId="66F79ECF" w14:textId="77777777" w:rsidR="00AE5FA5" w:rsidRPr="00107A58" w:rsidRDefault="00AE5FA5" w:rsidP="00AE5FA5">
      <w:pPr>
        <w:rPr>
          <w:rFonts w:ascii="Sakkal Majalla" w:hAnsi="Sakkal Majalla" w:cs="Sakkal Majalla"/>
          <w:sz w:val="36"/>
          <w:szCs w:val="36"/>
          <w:rtl/>
        </w:rPr>
      </w:pPr>
      <w:r w:rsidRPr="00107A58">
        <w:rPr>
          <w:rFonts w:ascii="Sakkal Majalla" w:hAnsi="Sakkal Majalla" w:cs="Sakkal Majalla"/>
          <w:sz w:val="36"/>
          <w:szCs w:val="36"/>
          <w:rtl/>
        </w:rPr>
        <w:t>أهداف دراسة إدارة المواهب في الموارد البشرية متنوعة ومهمة لتحقيق الأداء العالي والنجاح المستدام للمنظمات</w:t>
      </w:r>
      <w:r w:rsidRPr="00107A58">
        <w:rPr>
          <w:rFonts w:ascii="Sakkal Majalla" w:hAnsi="Sakkal Majalla" w:cs="Sakkal Majalla" w:hint="cs"/>
          <w:sz w:val="36"/>
          <w:szCs w:val="36"/>
          <w:rtl/>
        </w:rPr>
        <w:t xml:space="preserve"> و</w:t>
      </w:r>
      <w:r w:rsidRPr="00107A58">
        <w:rPr>
          <w:rFonts w:ascii="Sakkal Majalla" w:hAnsi="Sakkal Majalla" w:cs="Sakkal Majalla"/>
          <w:sz w:val="36"/>
          <w:szCs w:val="36"/>
          <w:rtl/>
        </w:rPr>
        <w:t xml:space="preserve">تشمل هذه الأهداف جذب أفضل الكفاءات من خلال تطوير استراتيجيات فعالة لجذب الموظفين ذوي الكفاءات العالية والموهوبين، وتطوير الموظفين عبر توفير برامج تدريب وتطوير مستمرة لرفع مستوى مهاراتهم وتعزيز قدراتهم كما تشمل الأهداف الاحتفاظ بالمواهب من خلال تنفيذ سياسات وإجراءات تهدف إلى زيادة رضا الموظفين وتحسين بيئة العمل، مما يساعد في تقليل معدل دوران الموظفين والاحتفاظ بالكوادر المميزة. </w:t>
      </w:r>
    </w:p>
    <w:p w14:paraId="4494469D" w14:textId="77777777" w:rsidR="00AE5FA5" w:rsidRPr="00107A58" w:rsidRDefault="00AE5FA5" w:rsidP="00AE5FA5">
      <w:pPr>
        <w:rPr>
          <w:rFonts w:ascii="Sakkal Majalla" w:hAnsi="Sakkal Majalla" w:cs="Sakkal Majalla"/>
          <w:sz w:val="36"/>
          <w:szCs w:val="36"/>
          <w:rtl/>
        </w:rPr>
      </w:pPr>
      <w:r w:rsidRPr="00107A58">
        <w:rPr>
          <w:rFonts w:ascii="Sakkal Majalla" w:hAnsi="Sakkal Majalla" w:cs="Sakkal Majalla"/>
          <w:sz w:val="36"/>
          <w:szCs w:val="36"/>
          <w:rtl/>
        </w:rPr>
        <w:t>إضافة إلى ذلك تهدف إدارة المواهب إلى تحسين الأداء التنظيمي من خلال تحسين أداء الموظفين وتطوير مهاراتهم بما يتماشى مع أهداف المنظمة، وبناء ثقافة تنظيمية إيجابية تقوم على الابتكار والتعاون والمشاركة، مما يزيد من رضا الموظفين ويحفزهم على تقديم أفضل ما لديهم</w:t>
      </w:r>
      <w:r w:rsidRPr="00107A58">
        <w:rPr>
          <w:rFonts w:ascii="Sakkal Majalla" w:hAnsi="Sakkal Majalla" w:cs="Sakkal Majalla" w:hint="cs"/>
          <w:sz w:val="36"/>
          <w:szCs w:val="36"/>
          <w:rtl/>
        </w:rPr>
        <w:t xml:space="preserve">، </w:t>
      </w:r>
      <w:r w:rsidRPr="00107A58">
        <w:rPr>
          <w:rFonts w:ascii="Sakkal Majalla" w:hAnsi="Sakkal Majalla" w:cs="Sakkal Majalla"/>
          <w:sz w:val="36"/>
          <w:szCs w:val="36"/>
          <w:rtl/>
        </w:rPr>
        <w:t xml:space="preserve">كما تهدف إلى تطوير قادة المستقبل من خلال تحديد وتطوير الكفاءات القيادية بين الموظفين، وتعزيز المرونة التنظيمية ببناء فريق عمل قادر على التكيف مع التغيرات والتحديات المختلفة في بيئة العمل. </w:t>
      </w:r>
    </w:p>
    <w:p w14:paraId="0765BF98" w14:textId="77777777" w:rsidR="00AE5FA5" w:rsidRPr="00107A58" w:rsidRDefault="00AE5FA5" w:rsidP="00AE5FA5">
      <w:pPr>
        <w:rPr>
          <w:rFonts w:ascii="Sakkal Majalla" w:hAnsi="Sakkal Majalla" w:cs="Sakkal Majalla"/>
          <w:sz w:val="36"/>
          <w:szCs w:val="36"/>
        </w:rPr>
      </w:pPr>
      <w:r w:rsidRPr="00107A58">
        <w:rPr>
          <w:rFonts w:ascii="Sakkal Majalla" w:hAnsi="Sakkal Majalla" w:cs="Sakkal Majalla"/>
          <w:sz w:val="36"/>
          <w:szCs w:val="36"/>
          <w:rtl/>
        </w:rPr>
        <w:t xml:space="preserve">تحقيق التميز التنافسي باستخدام استراتيجيات إدارة المواهب لتحقيق ميزة تنافسية من خلال الابتكار والإبداع وتحسين الإنتاجية، وتحسين عملية التقييم عبر تطوير آليات لقياس وتقييم أداء الموظفين بشكل دوري وفعال لتحديد نقاط القوة والضعف والعمل على تحسينها، وتعزيز التخطيط الاستراتيجي باستخدام إدارة المواهب كأداة لتخطيط القوى العاملة بشكل استراتيجي لتحديد الاحتياجات المستقبلية وتطوير خطط لتلبية تلك الاحتياجات، وتقليل التكاليف التشغيلية من خلال تحسين كفاءة العمليات واستخدام الموارد البشرية بشكل أمثل هي أيضاً من الأهداف الرئيسية لدراسة إدارة المواهب. </w:t>
      </w:r>
    </w:p>
    <w:p w14:paraId="6573D36D" w14:textId="77777777" w:rsidR="00AE5FA5" w:rsidRPr="00107A58" w:rsidRDefault="00AE5FA5" w:rsidP="00AE5FA5">
      <w:pPr>
        <w:rPr>
          <w:rFonts w:ascii="Sakkal Majalla" w:hAnsi="Sakkal Majalla" w:cs="Sakkal Majalla"/>
          <w:sz w:val="36"/>
          <w:szCs w:val="36"/>
          <w:rtl/>
        </w:rPr>
      </w:pPr>
      <w:r w:rsidRPr="00107A58">
        <w:rPr>
          <w:rFonts w:ascii="Sakkal Majalla" w:hAnsi="Sakkal Majalla" w:cs="Sakkal Majalla"/>
          <w:sz w:val="36"/>
          <w:szCs w:val="36"/>
          <w:rtl/>
        </w:rPr>
        <w:t>تساهم دراسة إدارة المواهب بشكل كبير في تحقيق هذه الأهداف، مما يعزز من قدرة المنظمة على التنافس والنمو في سوق العمل.</w:t>
      </w:r>
    </w:p>
    <w:p w14:paraId="047082E5" w14:textId="77777777" w:rsidR="00F925D0" w:rsidRDefault="00F925D0" w:rsidP="00D22171">
      <w:pPr>
        <w:rPr>
          <w:rFonts w:ascii="Sakkal Majalla" w:hAnsi="Sakkal Majalla" w:cs="Sakkal Majalla"/>
          <w:sz w:val="28"/>
          <w:szCs w:val="28"/>
          <w:u w:val="single"/>
          <w:rtl/>
        </w:rPr>
      </w:pPr>
    </w:p>
    <w:p w14:paraId="58885DDC" w14:textId="77777777" w:rsidR="00AE5FA5" w:rsidRPr="004E5663" w:rsidRDefault="00AE5FA5" w:rsidP="00AE5FA5">
      <w:pPr>
        <w:rPr>
          <w:rFonts w:ascii="Sakkal Majalla" w:hAnsi="Sakkal Majalla" w:cs="Sakkal Majalla"/>
          <w:sz w:val="48"/>
          <w:szCs w:val="48"/>
          <w:rtl/>
        </w:rPr>
      </w:pPr>
      <w:r w:rsidRPr="004E5663">
        <w:rPr>
          <w:rFonts w:ascii="Sakkal Majalla" w:hAnsi="Sakkal Majalla" w:cs="Sakkal Majalla"/>
          <w:sz w:val="48"/>
          <w:szCs w:val="48"/>
          <w:rtl/>
        </w:rPr>
        <w:lastRenderedPageBreak/>
        <w:t>تساؤلات الدراسة</w:t>
      </w:r>
      <w:r>
        <w:rPr>
          <w:rFonts w:ascii="Sakkal Majalla" w:hAnsi="Sakkal Majalla" w:cs="Sakkal Majalla"/>
          <w:sz w:val="48"/>
          <w:szCs w:val="48"/>
        </w:rPr>
        <w:t>:</w:t>
      </w:r>
      <w:r>
        <w:rPr>
          <w:rFonts w:ascii="Sakkal Majalla" w:hAnsi="Sakkal Majalla" w:cs="Sakkal Majalla" w:hint="cs"/>
          <w:sz w:val="48"/>
          <w:szCs w:val="48"/>
          <w:rtl/>
        </w:rPr>
        <w:t xml:space="preserve"> </w:t>
      </w:r>
    </w:p>
    <w:p w14:paraId="0285A867" w14:textId="77777777" w:rsidR="00AE5FA5" w:rsidRPr="004E5663" w:rsidRDefault="00AE5FA5" w:rsidP="00AE5FA5">
      <w:pPr>
        <w:rPr>
          <w:rFonts w:ascii="Sakkal Majalla" w:hAnsi="Sakkal Majalla" w:cs="Sakkal Majalla"/>
          <w:sz w:val="36"/>
          <w:szCs w:val="36"/>
          <w:rtl/>
        </w:rPr>
      </w:pPr>
      <w:r w:rsidRPr="004E5663">
        <w:rPr>
          <w:rFonts w:ascii="Sakkal Majalla" w:hAnsi="Sakkal Majalla" w:cs="Sakkal Majalla"/>
          <w:sz w:val="36"/>
          <w:szCs w:val="36"/>
          <w:rtl/>
        </w:rPr>
        <w:t>عند دراسة إدارة المواهب في الموارد البشرية، تُطرح العديد من التساؤلات لفهم جوانبها المختلفة وتطوير استراتيجيات فعّالة من بين هذه التساؤلات يمكن التركيز على أفضل الممارسات لاكتشاف وتحديد المواهب في المنظمة مثل كيفية تحديد الموظفين ذوي الإمكانات العالية والأدوات والتقنيات الأكثر فعالية في تقييم المواهب</w:t>
      </w:r>
      <w:r>
        <w:rPr>
          <w:rFonts w:ascii="Sakkal Majalla" w:hAnsi="Sakkal Majalla" w:cs="Sakkal Majalla" w:hint="cs"/>
          <w:sz w:val="36"/>
          <w:szCs w:val="36"/>
          <w:rtl/>
        </w:rPr>
        <w:t>،</w:t>
      </w:r>
      <w:r w:rsidRPr="004E5663">
        <w:rPr>
          <w:rFonts w:ascii="Sakkal Majalla" w:hAnsi="Sakkal Majalla" w:cs="Sakkal Majalla"/>
          <w:sz w:val="36"/>
          <w:szCs w:val="36"/>
          <w:rtl/>
        </w:rPr>
        <w:t xml:space="preserve"> كما يجب معرفة كيفية جذب المواهب المميزة للانضمام إلى المنظمة والاستراتيجيات التي تستخدمها الشركات الناجحة في هذا الصدد، وكيفية تحسين العلامة التجارية للمنظمة كوجهة عمل مرغوبة.</w:t>
      </w:r>
    </w:p>
    <w:p w14:paraId="5C9A24F9" w14:textId="77777777" w:rsidR="00AE5FA5" w:rsidRPr="004E5663" w:rsidRDefault="00AE5FA5" w:rsidP="00AE5FA5">
      <w:pPr>
        <w:rPr>
          <w:rFonts w:ascii="Sakkal Majalla" w:hAnsi="Sakkal Majalla" w:cs="Sakkal Majalla"/>
          <w:sz w:val="36"/>
          <w:szCs w:val="36"/>
          <w:rtl/>
        </w:rPr>
      </w:pPr>
      <w:r w:rsidRPr="004E5663">
        <w:rPr>
          <w:rFonts w:ascii="Sakkal Majalla" w:hAnsi="Sakkal Majalla" w:cs="Sakkal Majalla"/>
          <w:sz w:val="36"/>
          <w:szCs w:val="36"/>
          <w:rtl/>
        </w:rPr>
        <w:t>هناك أيضًا تساؤلات حول العوامل التي تؤثر على رضا الموظفين واحتفاظهم بالمنظمة، مثل الأسباب الرئيسية لمغادرة الموظفين وكيفية تحسين بيئة العمل والثقافة التنظيمية لزيادة الرضا الوظيفي بالإضافة إلى ذلك، يتم دراسة كيفية تطوير مهارات الموظفين بشكل مستمر من خلال البرامج التدريبية الأكثر فعالية وقياس تأثيرها على الأداء.</w:t>
      </w:r>
    </w:p>
    <w:p w14:paraId="20894F16" w14:textId="77777777" w:rsidR="00AE5FA5" w:rsidRPr="004E5663" w:rsidRDefault="00AE5FA5" w:rsidP="00AE5FA5">
      <w:pPr>
        <w:rPr>
          <w:rFonts w:ascii="Sakkal Majalla" w:hAnsi="Sakkal Majalla" w:cs="Sakkal Majalla"/>
          <w:sz w:val="36"/>
          <w:szCs w:val="36"/>
          <w:rtl/>
        </w:rPr>
      </w:pPr>
      <w:r w:rsidRPr="004E5663">
        <w:rPr>
          <w:rFonts w:ascii="Sakkal Majalla" w:hAnsi="Sakkal Majalla" w:cs="Sakkal Majalla"/>
          <w:sz w:val="36"/>
          <w:szCs w:val="36"/>
          <w:rtl/>
        </w:rPr>
        <w:t>تتضمن الدراسة الأساليب الفعّالة لتقييم أداء المواهب وتطويرها، بما في ذلك المعايير الموضوعية لتقييم الأداء وكيفية توجيه التغذية الراجعة بشكل يبني القدرات ويحفز الموظفين</w:t>
      </w:r>
      <w:r>
        <w:rPr>
          <w:rFonts w:ascii="Sakkal Majalla" w:hAnsi="Sakkal Majalla" w:cs="Sakkal Majalla" w:hint="cs"/>
          <w:sz w:val="36"/>
          <w:szCs w:val="36"/>
          <w:rtl/>
        </w:rPr>
        <w:t>،</w:t>
      </w:r>
      <w:r w:rsidRPr="004E5663">
        <w:rPr>
          <w:rFonts w:ascii="Sakkal Majalla" w:hAnsi="Sakkal Majalla" w:cs="Sakkal Majalla"/>
          <w:sz w:val="36"/>
          <w:szCs w:val="36"/>
          <w:rtl/>
        </w:rPr>
        <w:t xml:space="preserve"> كما يتم استكشاف كيفية دمج التكنولوجيا في إدارة المواهب، من خلال الأدوات التكنولوجية والتحليلات والبيانات لتحسين استراتيجيات إدارة المواهب.</w:t>
      </w:r>
    </w:p>
    <w:p w14:paraId="4EABB551" w14:textId="77777777" w:rsidR="00AE5FA5" w:rsidRPr="004E5663" w:rsidRDefault="00AE5FA5" w:rsidP="00AE5FA5">
      <w:pPr>
        <w:rPr>
          <w:rFonts w:ascii="Sakkal Majalla" w:hAnsi="Sakkal Majalla" w:cs="Sakkal Majalla"/>
          <w:sz w:val="36"/>
          <w:szCs w:val="36"/>
          <w:rtl/>
        </w:rPr>
      </w:pPr>
      <w:r w:rsidRPr="004E5663">
        <w:rPr>
          <w:rFonts w:ascii="Sakkal Majalla" w:hAnsi="Sakkal Majalla" w:cs="Sakkal Majalla"/>
          <w:sz w:val="36"/>
          <w:szCs w:val="36"/>
          <w:rtl/>
        </w:rPr>
        <w:t>تُطرح تساؤلات حول تحقيق التوازن بين أهداف المنظمة وتطلعات الموظفين، وكيفية المواءمة بين التطلعات الشخصية والأهداف التنظيمية، والسياسات التي تساعد في تحقيق هذا التوازن</w:t>
      </w:r>
      <w:r>
        <w:rPr>
          <w:rFonts w:ascii="Sakkal Majalla" w:hAnsi="Sakkal Majalla" w:cs="Sakkal Majalla" w:hint="cs"/>
          <w:sz w:val="36"/>
          <w:szCs w:val="36"/>
          <w:rtl/>
        </w:rPr>
        <w:t>،</w:t>
      </w:r>
      <w:r w:rsidRPr="004E5663">
        <w:rPr>
          <w:rFonts w:ascii="Sakkal Majalla" w:hAnsi="Sakkal Majalla" w:cs="Sakkal Majalla"/>
          <w:sz w:val="36"/>
          <w:szCs w:val="36"/>
          <w:rtl/>
        </w:rPr>
        <w:t xml:space="preserve"> بالإضافة إلى ذلك يتم دراسة التحديات الرئيسية التي تواجه إدارة المواهب في بيئات العمل المختلفة، واستراتيجيات التغلب على التحديات المرتبطة بالتنوع الثقافي والتغيرات السريعة في بيئة العمل.</w:t>
      </w:r>
    </w:p>
    <w:p w14:paraId="2C57B25A" w14:textId="77777777" w:rsidR="00AE5FA5" w:rsidRPr="004E5663" w:rsidRDefault="00AE5FA5" w:rsidP="00AE5FA5">
      <w:pPr>
        <w:rPr>
          <w:rFonts w:ascii="Sakkal Majalla" w:hAnsi="Sakkal Majalla" w:cs="Sakkal Majalla"/>
          <w:sz w:val="36"/>
          <w:szCs w:val="36"/>
          <w:rtl/>
        </w:rPr>
      </w:pPr>
      <w:r w:rsidRPr="004E5663">
        <w:rPr>
          <w:rFonts w:ascii="Sakkal Majalla" w:hAnsi="Sakkal Majalla" w:cs="Sakkal Majalla"/>
          <w:sz w:val="36"/>
          <w:szCs w:val="36"/>
          <w:rtl/>
        </w:rPr>
        <w:t xml:space="preserve">كما يتم التركيز على الطرق الفعّالة لتطوير القادة داخل المنظمة، من خلال تحديد وتطوير قادة المستقبل والبرامج التي تثبت فعاليتها في تطوير القيادة. </w:t>
      </w:r>
    </w:p>
    <w:p w14:paraId="4F5C317C" w14:textId="77777777" w:rsidR="00FB3CA5" w:rsidRDefault="00FB3CA5" w:rsidP="00FB3CA5">
      <w:pPr>
        <w:rPr>
          <w:rFonts w:ascii="Sakkal Majalla" w:hAnsi="Sakkal Majalla" w:cs="Sakkal Majalla"/>
          <w:sz w:val="28"/>
          <w:szCs w:val="28"/>
          <w:u w:val="single"/>
        </w:rPr>
      </w:pPr>
    </w:p>
    <w:p w14:paraId="4E244E91" w14:textId="39DC314D" w:rsidR="00FB3CA5" w:rsidRPr="004E5663" w:rsidRDefault="00FB3CA5" w:rsidP="00FB3CA5">
      <w:pPr>
        <w:rPr>
          <w:rFonts w:ascii="Sakkal Majalla" w:hAnsi="Sakkal Majalla" w:cs="Sakkal Majalla"/>
          <w:sz w:val="48"/>
          <w:szCs w:val="48"/>
          <w:rtl/>
        </w:rPr>
      </w:pPr>
      <w:r w:rsidRPr="004E5663">
        <w:rPr>
          <w:rFonts w:ascii="Sakkal Majalla" w:hAnsi="Sakkal Majalla" w:cs="Sakkal Majalla" w:hint="cs"/>
          <w:sz w:val="48"/>
          <w:szCs w:val="48"/>
          <w:rtl/>
        </w:rPr>
        <w:lastRenderedPageBreak/>
        <w:t>فروض الدراسة:</w:t>
      </w:r>
    </w:p>
    <w:p w14:paraId="61E6FA66" w14:textId="77777777" w:rsidR="00FB3CA5" w:rsidRPr="004E5663" w:rsidRDefault="00FB3CA5" w:rsidP="00FB3CA5">
      <w:pPr>
        <w:rPr>
          <w:rFonts w:ascii="Sakkal Majalla" w:hAnsi="Sakkal Majalla" w:cs="Sakkal Majalla"/>
          <w:sz w:val="36"/>
          <w:szCs w:val="36"/>
          <w:rtl/>
        </w:rPr>
      </w:pPr>
      <w:r w:rsidRPr="004E5663">
        <w:rPr>
          <w:rFonts w:ascii="Sakkal Majalla" w:hAnsi="Sakkal Majalla" w:cs="Sakkal Majalla"/>
          <w:sz w:val="36"/>
          <w:szCs w:val="36"/>
          <w:rtl/>
        </w:rPr>
        <w:t>عند إعداد دراسة حول إدارة المواهب في الموارد البشرية، يمكن صياغة مجموعة من الفروض البحثية التي تساعد في توجيه البحث واختبار نظرياته</w:t>
      </w:r>
      <w:r>
        <w:rPr>
          <w:rFonts w:ascii="Sakkal Majalla" w:hAnsi="Sakkal Majalla" w:cs="Sakkal Majalla" w:hint="cs"/>
          <w:sz w:val="36"/>
          <w:szCs w:val="36"/>
          <w:rtl/>
        </w:rPr>
        <w:t xml:space="preserve"> و</w:t>
      </w:r>
      <w:r w:rsidRPr="004E5663">
        <w:rPr>
          <w:rFonts w:ascii="Sakkal Majalla" w:hAnsi="Sakkal Majalla" w:cs="Sakkal Majalla"/>
          <w:sz w:val="36"/>
          <w:szCs w:val="36"/>
          <w:rtl/>
        </w:rPr>
        <w:t>من بين هذه الفروض يمكن أن نبدأ بفرضية استقطاب المواهب التي تفترض أن تطبيق استراتيجيات فعالة لجذب الكفاءات العالية يزيد من معدل جذب هذه المواهب إلى المنظمة</w:t>
      </w:r>
      <w:r>
        <w:rPr>
          <w:rFonts w:ascii="Sakkal Majalla" w:hAnsi="Sakkal Majalla" w:cs="Sakkal Majalla" w:hint="cs"/>
          <w:sz w:val="36"/>
          <w:szCs w:val="36"/>
          <w:rtl/>
        </w:rPr>
        <w:t xml:space="preserve"> و</w:t>
      </w:r>
      <w:r w:rsidRPr="004E5663">
        <w:rPr>
          <w:rFonts w:ascii="Sakkal Majalla" w:hAnsi="Sakkal Majalla" w:cs="Sakkal Majalla"/>
          <w:sz w:val="36"/>
          <w:szCs w:val="36"/>
          <w:rtl/>
        </w:rPr>
        <w:t>كذلك هناك فرضية رضا الموظفين التي ترى أن تحسين بيئة العمل وتقديم حوافز مادية ومعنوية يساهمان بشكل كبير في زيادة رضا الموظفين والاحتفاظ بهم.</w:t>
      </w:r>
    </w:p>
    <w:p w14:paraId="75210034" w14:textId="77777777" w:rsidR="00FB3CA5" w:rsidRPr="004E5663" w:rsidRDefault="00FB3CA5" w:rsidP="00FB3CA5">
      <w:pPr>
        <w:rPr>
          <w:rFonts w:ascii="Sakkal Majalla" w:hAnsi="Sakkal Majalla" w:cs="Sakkal Majalla"/>
          <w:sz w:val="36"/>
          <w:szCs w:val="36"/>
          <w:rtl/>
        </w:rPr>
      </w:pPr>
      <w:r w:rsidRPr="004E5663">
        <w:rPr>
          <w:rFonts w:ascii="Sakkal Majalla" w:hAnsi="Sakkal Majalla" w:cs="Sakkal Majalla"/>
          <w:sz w:val="36"/>
          <w:szCs w:val="36"/>
          <w:rtl/>
        </w:rPr>
        <w:t>فرضية تطوير المهارات تركز على أن توفير برامج تدريبية مستمرة وموجهة يسهم في تحسين مهارات الموظفين وأدائهم الوظيفي بالإضافة إلى ذلك، فرضية تقييم الأداء تشير إلى أن استخدام أدوات تقييم أداء موضوعية وشاملة يمكن أن يؤدي إلى تحسين أداء الموظفين من خلال التغذية الراجعة البناءة.</w:t>
      </w:r>
    </w:p>
    <w:p w14:paraId="0E11D357" w14:textId="77777777" w:rsidR="00FB3CA5" w:rsidRPr="004E5663" w:rsidRDefault="00FB3CA5" w:rsidP="00FB3CA5">
      <w:pPr>
        <w:rPr>
          <w:rFonts w:ascii="Sakkal Majalla" w:hAnsi="Sakkal Majalla" w:cs="Sakkal Majalla"/>
          <w:sz w:val="36"/>
          <w:szCs w:val="36"/>
          <w:rtl/>
        </w:rPr>
      </w:pPr>
      <w:r w:rsidRPr="004E5663">
        <w:rPr>
          <w:rFonts w:ascii="Sakkal Majalla" w:hAnsi="Sakkal Majalla" w:cs="Sakkal Majalla"/>
          <w:sz w:val="36"/>
          <w:szCs w:val="36"/>
          <w:rtl/>
        </w:rPr>
        <w:t>تعتبر فرضية القيادة الفعالة مهمة حيث تفترض أن تطوير مهارات القيادة بين الموظفين يساهم في تحسين الأداء التنظيمي وزيادة الابتكار</w:t>
      </w:r>
      <w:r>
        <w:rPr>
          <w:rFonts w:ascii="Sakkal Majalla" w:hAnsi="Sakkal Majalla" w:cs="Sakkal Majalla" w:hint="cs"/>
          <w:sz w:val="36"/>
          <w:szCs w:val="36"/>
          <w:rtl/>
        </w:rPr>
        <w:t>،</w:t>
      </w:r>
      <w:r w:rsidRPr="004E5663">
        <w:rPr>
          <w:rFonts w:ascii="Sakkal Majalla" w:hAnsi="Sakkal Majalla" w:cs="Sakkal Majalla"/>
          <w:sz w:val="36"/>
          <w:szCs w:val="36"/>
          <w:rtl/>
        </w:rPr>
        <w:t xml:space="preserve"> أما فرضية تأثير التكنولوجيا فتفترض أن استخدام التكنولوجيا المتقدمة في إدارة المواهب يؤدي إلى تحسين فعالية وكفاءة إدارة الموارد البشرية.</w:t>
      </w:r>
    </w:p>
    <w:p w14:paraId="5CE55B3D" w14:textId="77777777" w:rsidR="00FB3CA5" w:rsidRPr="004E5663" w:rsidRDefault="00FB3CA5" w:rsidP="00FB3CA5">
      <w:pPr>
        <w:rPr>
          <w:rFonts w:ascii="Sakkal Majalla" w:hAnsi="Sakkal Majalla" w:cs="Sakkal Majalla"/>
          <w:sz w:val="36"/>
          <w:szCs w:val="36"/>
          <w:rtl/>
        </w:rPr>
      </w:pPr>
      <w:r w:rsidRPr="004E5663">
        <w:rPr>
          <w:rFonts w:ascii="Sakkal Majalla" w:hAnsi="Sakkal Majalla" w:cs="Sakkal Majalla"/>
          <w:sz w:val="36"/>
          <w:szCs w:val="36"/>
          <w:rtl/>
        </w:rPr>
        <w:t>هناك أيضًا فرضية الثقافة التنظيمية التي ترى أن وجود ثقافة تنظيمية إيجابية وتعاونية يعزز من استقطاب والاحتفاظ بالمواهب وتحفيز الموظفين</w:t>
      </w:r>
      <w:r>
        <w:rPr>
          <w:rFonts w:ascii="Sakkal Majalla" w:hAnsi="Sakkal Majalla" w:cs="Sakkal Majalla" w:hint="cs"/>
          <w:sz w:val="36"/>
          <w:szCs w:val="36"/>
          <w:rtl/>
        </w:rPr>
        <w:t>،</w:t>
      </w:r>
      <w:r w:rsidRPr="004E5663">
        <w:rPr>
          <w:rFonts w:ascii="Sakkal Majalla" w:hAnsi="Sakkal Majalla" w:cs="Sakkal Majalla"/>
          <w:sz w:val="36"/>
          <w:szCs w:val="36"/>
          <w:rtl/>
        </w:rPr>
        <w:t xml:space="preserve"> فرضية التكيف مع التغيرات تركز على أن قدرة المنظمة على التكيف السريع مع التغيرات في بيئة العمل يؤدي إلى استمرارية تطوير المواهب والاحتفاظ بها.</w:t>
      </w:r>
    </w:p>
    <w:p w14:paraId="65EA1A8F" w14:textId="77777777" w:rsidR="00FB3CA5" w:rsidRPr="00661624" w:rsidRDefault="00FB3CA5" w:rsidP="00FB3CA5">
      <w:pPr>
        <w:rPr>
          <w:rFonts w:ascii="Sakkal Majalla" w:hAnsi="Sakkal Majalla" w:cs="Sakkal Majalla"/>
          <w:sz w:val="36"/>
          <w:szCs w:val="36"/>
          <w:rtl/>
        </w:rPr>
      </w:pPr>
      <w:r w:rsidRPr="004E5663">
        <w:rPr>
          <w:rFonts w:ascii="Sakkal Majalla" w:hAnsi="Sakkal Majalla" w:cs="Sakkal Majalla"/>
          <w:sz w:val="36"/>
          <w:szCs w:val="36"/>
          <w:rtl/>
        </w:rPr>
        <w:t>فرضية التميز التنافسي تفترض أن استراتيجيات إدارة المواهب الفعالة تعزز من قدرة المنظمة على تحقيق ميزة تنافسية في السوق كما أن فرضية العائد على الاستثمار تشير إلى أن الاستثمار في برامج إدارة المواهب يؤدي إلى تحقيق عوائد إيجابية من خلال تحسين الأداء العام وزيادة الإنتاجية.</w:t>
      </w:r>
    </w:p>
    <w:p w14:paraId="693808E8" w14:textId="421933A6" w:rsidR="00F925D0" w:rsidRPr="00142940" w:rsidRDefault="00F925D0" w:rsidP="00D22171">
      <w:pPr>
        <w:rPr>
          <w:rFonts w:ascii="Sakkal Majalla" w:hAnsi="Sakkal Majalla" w:cs="Sakkal Majalla"/>
          <w:sz w:val="48"/>
          <w:szCs w:val="48"/>
          <w:rtl/>
        </w:rPr>
      </w:pPr>
      <w:r w:rsidRPr="00142940">
        <w:rPr>
          <w:rFonts w:ascii="Sakkal Majalla" w:hAnsi="Sakkal Majalla" w:cs="Sakkal Majalla" w:hint="cs"/>
          <w:sz w:val="48"/>
          <w:szCs w:val="48"/>
          <w:rtl/>
        </w:rPr>
        <w:lastRenderedPageBreak/>
        <w:t>النظرية العلمية المتبعة لإعداد البحث</w:t>
      </w:r>
      <w:r w:rsidR="00107A58">
        <w:rPr>
          <w:rFonts w:ascii="Sakkal Majalla" w:hAnsi="Sakkal Majalla" w:cs="Sakkal Majalla" w:hint="cs"/>
          <w:sz w:val="48"/>
          <w:szCs w:val="48"/>
          <w:rtl/>
        </w:rPr>
        <w:t>:</w:t>
      </w:r>
    </w:p>
    <w:p w14:paraId="4521DC09" w14:textId="3AEAE9BD" w:rsidR="00142940" w:rsidRPr="00142940" w:rsidRDefault="00142940" w:rsidP="00142940">
      <w:pPr>
        <w:rPr>
          <w:rFonts w:ascii="Sakkal Majalla" w:hAnsi="Sakkal Majalla" w:cs="Times New Roman"/>
          <w:sz w:val="36"/>
          <w:szCs w:val="36"/>
          <w:rtl/>
        </w:rPr>
      </w:pPr>
      <w:r w:rsidRPr="00142940">
        <w:rPr>
          <w:rFonts w:ascii="Sakkal Majalla" w:hAnsi="Sakkal Majalla" w:cs="Times New Roman"/>
          <w:sz w:val="36"/>
          <w:szCs w:val="36"/>
          <w:rtl/>
        </w:rPr>
        <w:t xml:space="preserve">عداد بحث علمي في إدارة المواهب يتطلب اتباع خطوات منهجية دقيقة لضمان الدقة والموثوقية تبدأ العملية بتحديد مشكلة أو سؤال بحثي مرتبط بإدارة المواهب، مثل استراتيجيات استقطاب المواهب أو الاحتفاظ بها يلي ذلك استعراض الدراسات السابقة لفهم السياق وتحديد الفجوات التي يمكن أن يسدها البحث. </w:t>
      </w:r>
    </w:p>
    <w:p w14:paraId="778DB2AA" w14:textId="77777777" w:rsidR="00142940" w:rsidRPr="00142940" w:rsidRDefault="00142940" w:rsidP="00142940">
      <w:pPr>
        <w:rPr>
          <w:rFonts w:ascii="Sakkal Majalla" w:hAnsi="Sakkal Majalla" w:cs="Times New Roman"/>
          <w:sz w:val="36"/>
          <w:szCs w:val="36"/>
          <w:rtl/>
        </w:rPr>
      </w:pPr>
      <w:r w:rsidRPr="00142940">
        <w:rPr>
          <w:rFonts w:ascii="Sakkal Majalla" w:hAnsi="Sakkal Majalla" w:cs="Times New Roman"/>
          <w:sz w:val="36"/>
          <w:szCs w:val="36"/>
          <w:rtl/>
        </w:rPr>
        <w:t>تأتي بعد ذلك مرحلة صياغة الأهداف البحثية الواضحة والمحددة، ثم اختيار المنهجية البحثية المناسبة التي قد تكون كمية (مثل الاستبيانات) أو نوعية (مثل المقابلات)، أو مزيج من الاثنين. بناءً على هذه المنهجية، يتم جمع البيانات من مصادر مثل الموظفين أو إدارة الموارد البشرية.</w:t>
      </w:r>
    </w:p>
    <w:p w14:paraId="64D86659" w14:textId="77777777" w:rsidR="00142940" w:rsidRPr="00142940" w:rsidRDefault="00142940" w:rsidP="00142940">
      <w:pPr>
        <w:rPr>
          <w:rFonts w:ascii="Sakkal Majalla" w:hAnsi="Sakkal Majalla" w:cs="Times New Roman"/>
          <w:sz w:val="36"/>
          <w:szCs w:val="36"/>
          <w:rtl/>
        </w:rPr>
      </w:pPr>
    </w:p>
    <w:p w14:paraId="781F96DA" w14:textId="1AD1272B" w:rsidR="00142940" w:rsidRPr="00142940" w:rsidRDefault="00142940" w:rsidP="00142940">
      <w:pPr>
        <w:rPr>
          <w:rFonts w:ascii="Sakkal Majalla" w:hAnsi="Sakkal Majalla" w:cs="Times New Roman"/>
          <w:sz w:val="36"/>
          <w:szCs w:val="36"/>
          <w:rtl/>
        </w:rPr>
      </w:pPr>
      <w:r w:rsidRPr="00142940">
        <w:rPr>
          <w:rFonts w:ascii="Sakkal Majalla" w:hAnsi="Sakkal Majalla" w:cs="Times New Roman"/>
          <w:sz w:val="36"/>
          <w:szCs w:val="36"/>
          <w:rtl/>
        </w:rPr>
        <w:t>بعد جمع البيانات، يتم تحليلها باستخدام أدوات إحصائية أو تحليل نوعي لاستخلاص النتائج وتقديم استنتاجات موثوقة يتم مناقشة هذه النتائج في ضوء الأدبيات السابقة والأطر النظرية، مع توضيح تأثيرها على استراتيجيات إدارة المواهب.</w:t>
      </w:r>
    </w:p>
    <w:p w14:paraId="6EEB15FD" w14:textId="77777777" w:rsidR="00142940" w:rsidRPr="00142940" w:rsidRDefault="00142940" w:rsidP="00142940">
      <w:pPr>
        <w:rPr>
          <w:rFonts w:ascii="Sakkal Majalla" w:hAnsi="Sakkal Majalla" w:cs="Times New Roman"/>
          <w:sz w:val="36"/>
          <w:szCs w:val="36"/>
          <w:rtl/>
        </w:rPr>
      </w:pPr>
    </w:p>
    <w:p w14:paraId="4BB78139" w14:textId="6625BF07" w:rsidR="00142940" w:rsidRPr="00142940" w:rsidRDefault="00142940" w:rsidP="00142940">
      <w:pPr>
        <w:rPr>
          <w:rFonts w:ascii="Sakkal Majalla" w:hAnsi="Sakkal Majalla" w:cs="Times New Roman"/>
          <w:sz w:val="36"/>
          <w:szCs w:val="36"/>
          <w:rtl/>
        </w:rPr>
      </w:pPr>
      <w:r w:rsidRPr="00142940">
        <w:rPr>
          <w:rFonts w:ascii="Sakkal Majalla" w:hAnsi="Sakkal Majalla" w:cs="Times New Roman"/>
          <w:sz w:val="36"/>
          <w:szCs w:val="36"/>
          <w:rtl/>
        </w:rPr>
        <w:t>في نهاية البحث، تُقدَّم التوصيات العملية التي يمكن للمؤسسات اتباعها لتحسين إدارة المواهب، يليها كتابة التقرير النهائي الذي يتضمن مقدمة، منهجية، نتائج، مناقشة، وتوصيات.</w:t>
      </w:r>
    </w:p>
    <w:p w14:paraId="59E53A5A" w14:textId="77777777" w:rsidR="00142940" w:rsidRPr="00142940" w:rsidRDefault="00142940" w:rsidP="00142940">
      <w:pPr>
        <w:rPr>
          <w:rFonts w:ascii="Sakkal Majalla" w:hAnsi="Sakkal Majalla" w:cs="Times New Roman"/>
          <w:sz w:val="36"/>
          <w:szCs w:val="36"/>
          <w:rtl/>
        </w:rPr>
      </w:pPr>
    </w:p>
    <w:p w14:paraId="16495766" w14:textId="71CF71DE" w:rsidR="00F925D0" w:rsidRPr="00176068" w:rsidRDefault="00142940" w:rsidP="00176068">
      <w:pPr>
        <w:rPr>
          <w:rFonts w:ascii="Sakkal Majalla" w:hAnsi="Sakkal Majalla" w:cs="Sakkal Majalla"/>
          <w:sz w:val="36"/>
          <w:szCs w:val="36"/>
          <w:rtl/>
        </w:rPr>
      </w:pPr>
      <w:r w:rsidRPr="00142940">
        <w:rPr>
          <w:rFonts w:ascii="Sakkal Majalla" w:hAnsi="Sakkal Majalla" w:cs="Times New Roman"/>
          <w:sz w:val="36"/>
          <w:szCs w:val="36"/>
          <w:rtl/>
        </w:rPr>
        <w:t>تساعد هذه العملية في إعداد بحث علمي مؤثر في مجال إدارة المواهب، مما يسهم في تعزيز المعرفة وتطوير الممارسات في هذا المجال الحيوي.</w:t>
      </w: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316149F" w14:textId="77777777" w:rsidR="00142940" w:rsidRDefault="00142940" w:rsidP="00D22171">
      <w:pPr>
        <w:rPr>
          <w:rFonts w:ascii="Sakkal Majalla" w:hAnsi="Sakkal Majalla" w:cs="Sakkal Majalla"/>
          <w:sz w:val="28"/>
          <w:szCs w:val="28"/>
          <w:u w:val="single"/>
          <w:rtl/>
        </w:rPr>
      </w:pPr>
    </w:p>
    <w:p w14:paraId="0A1F8216" w14:textId="77777777" w:rsidR="00142940" w:rsidRDefault="00142940" w:rsidP="00D22171">
      <w:pPr>
        <w:rPr>
          <w:rFonts w:ascii="Sakkal Majalla" w:hAnsi="Sakkal Majalla" w:cs="Sakkal Majalla"/>
          <w:sz w:val="28"/>
          <w:szCs w:val="28"/>
          <w:u w:val="single"/>
          <w:rtl/>
        </w:rPr>
      </w:pPr>
    </w:p>
    <w:p w14:paraId="03908801" w14:textId="77777777" w:rsidR="00142940" w:rsidRDefault="00142940" w:rsidP="00D22171">
      <w:pPr>
        <w:rPr>
          <w:rFonts w:ascii="Sakkal Majalla" w:hAnsi="Sakkal Majalla" w:cs="Sakkal Majalla"/>
          <w:sz w:val="28"/>
          <w:szCs w:val="28"/>
          <w:u w:val="single"/>
          <w:rtl/>
        </w:rPr>
      </w:pPr>
    </w:p>
    <w:p w14:paraId="5143D784" w14:textId="77777777" w:rsidR="00142940" w:rsidRDefault="00142940" w:rsidP="00D22171">
      <w:pPr>
        <w:rPr>
          <w:rFonts w:ascii="Sakkal Majalla" w:hAnsi="Sakkal Majalla" w:cs="Sakkal Majalla"/>
          <w:sz w:val="28"/>
          <w:szCs w:val="28"/>
          <w:u w:val="single"/>
          <w:rtl/>
        </w:rPr>
      </w:pPr>
    </w:p>
    <w:p w14:paraId="1CB674BA" w14:textId="77777777" w:rsidR="00142940" w:rsidRDefault="00142940" w:rsidP="00D22171">
      <w:pPr>
        <w:rPr>
          <w:rFonts w:ascii="Sakkal Majalla" w:hAnsi="Sakkal Majalla" w:cs="Sakkal Majalla"/>
          <w:sz w:val="28"/>
          <w:szCs w:val="28"/>
          <w:u w:val="single"/>
          <w:rtl/>
        </w:rPr>
      </w:pPr>
    </w:p>
    <w:p w14:paraId="4E1DA402" w14:textId="77777777" w:rsidR="00142940" w:rsidRDefault="00142940" w:rsidP="00D22171">
      <w:pPr>
        <w:rPr>
          <w:rFonts w:ascii="Sakkal Majalla" w:hAnsi="Sakkal Majalla" w:cs="Sakkal Majalla"/>
          <w:sz w:val="28"/>
          <w:szCs w:val="28"/>
          <w:u w:val="single"/>
          <w:rtl/>
        </w:rPr>
      </w:pPr>
    </w:p>
    <w:p w14:paraId="66B49BEA" w14:textId="77777777" w:rsidR="00176068" w:rsidRDefault="00176068" w:rsidP="00D22171">
      <w:pPr>
        <w:rPr>
          <w:rFonts w:ascii="Sakkal Majalla" w:hAnsi="Sakkal Majalla" w:cs="Sakkal Majalla"/>
          <w:sz w:val="28"/>
          <w:szCs w:val="28"/>
          <w:u w:val="single"/>
          <w:rtl/>
        </w:rPr>
      </w:pPr>
    </w:p>
    <w:p w14:paraId="3CDDAE55" w14:textId="77777777" w:rsidR="00176068" w:rsidRDefault="00176068" w:rsidP="00D22171">
      <w:pPr>
        <w:rPr>
          <w:rFonts w:ascii="Sakkal Majalla" w:hAnsi="Sakkal Majalla" w:cs="Sakkal Majalla"/>
          <w:sz w:val="28"/>
          <w:szCs w:val="28"/>
          <w:u w:val="single"/>
          <w:rtl/>
        </w:rPr>
      </w:pPr>
    </w:p>
    <w:p w14:paraId="03327DA6" w14:textId="77777777" w:rsidR="00176068" w:rsidRDefault="00176068" w:rsidP="00D22171">
      <w:pPr>
        <w:rPr>
          <w:rFonts w:ascii="Sakkal Majalla" w:hAnsi="Sakkal Majalla" w:cs="Sakkal Majalla"/>
          <w:sz w:val="28"/>
          <w:szCs w:val="28"/>
          <w:u w:val="single"/>
          <w:rtl/>
        </w:rPr>
      </w:pPr>
    </w:p>
    <w:p w14:paraId="398186BC" w14:textId="15A3A5B8" w:rsidR="00273B7B" w:rsidRPr="00107A58" w:rsidRDefault="00273B7B" w:rsidP="00107A58">
      <w:pPr>
        <w:rPr>
          <w:rFonts w:ascii="Sakkal Majalla" w:hAnsi="Sakkal Majalla" w:cs="Sakkal Majalla"/>
          <w:sz w:val="48"/>
          <w:szCs w:val="48"/>
          <w:rtl/>
        </w:rPr>
      </w:pPr>
      <w:r w:rsidRPr="00273B7B">
        <w:rPr>
          <w:rFonts w:ascii="Sakkal Majalla" w:hAnsi="Sakkal Majalla" w:cs="Times New Roman"/>
          <w:sz w:val="48"/>
          <w:szCs w:val="48"/>
          <w:rtl/>
        </w:rPr>
        <w:lastRenderedPageBreak/>
        <w:t>مقدم</w:t>
      </w:r>
      <w:r w:rsidR="00107A58">
        <w:rPr>
          <w:rFonts w:ascii="Sakkal Majalla" w:hAnsi="Sakkal Majalla" w:cs="Times New Roman" w:hint="cs"/>
          <w:sz w:val="48"/>
          <w:szCs w:val="48"/>
          <w:rtl/>
        </w:rPr>
        <w:t>ة:</w:t>
      </w:r>
    </w:p>
    <w:p w14:paraId="391AA12E" w14:textId="4D57D992" w:rsidR="00273B7B" w:rsidRPr="00273B7B" w:rsidRDefault="00273B7B" w:rsidP="00273B7B">
      <w:pPr>
        <w:rPr>
          <w:rFonts w:ascii="Sakkal Majalla" w:hAnsi="Sakkal Majalla" w:cs="Sakkal Majalla"/>
          <w:sz w:val="36"/>
          <w:szCs w:val="36"/>
          <w:rtl/>
        </w:rPr>
      </w:pPr>
      <w:r w:rsidRPr="00273B7B">
        <w:rPr>
          <w:rFonts w:ascii="Sakkal Majalla" w:hAnsi="Sakkal Majalla" w:cs="Times New Roman"/>
          <w:sz w:val="36"/>
          <w:szCs w:val="36"/>
          <w:rtl/>
        </w:rPr>
        <w:t>تعتبر إدارة المواهب أحد العوامل الأساسية التي تساهم في تحقيق النجاح المؤسسي، حيث تسهم في استقطاب الكفاءات وتطويرها واحتفاظها</w:t>
      </w:r>
      <w:r w:rsidRPr="00273B7B">
        <w:rPr>
          <w:rFonts w:ascii="Sakkal Majalla" w:hAnsi="Sakkal Majalla" w:cs="Times New Roman" w:hint="cs"/>
          <w:sz w:val="36"/>
          <w:szCs w:val="36"/>
          <w:rtl/>
        </w:rPr>
        <w:t xml:space="preserve"> و</w:t>
      </w:r>
      <w:r w:rsidRPr="00273B7B">
        <w:rPr>
          <w:rFonts w:ascii="Sakkal Majalla" w:hAnsi="Sakkal Majalla" w:cs="Times New Roman"/>
          <w:sz w:val="36"/>
          <w:szCs w:val="36"/>
          <w:rtl/>
        </w:rPr>
        <w:t>في ظل التغيرات السريعة التي يشهدها سوق العمل، بات من الضروري أن تتبنى المؤسسات استراتيجيات فعالة لإدارة المواهب، مما يستدعي فهم عميق للممارسات الحالية وأفضل الاتجاهات المتبعة</w:t>
      </w:r>
      <w:r w:rsidRPr="00273B7B">
        <w:rPr>
          <w:rFonts w:ascii="Sakkal Majalla" w:hAnsi="Sakkal Majalla" w:cs="Times New Roman" w:hint="cs"/>
          <w:sz w:val="36"/>
          <w:szCs w:val="36"/>
          <w:rtl/>
        </w:rPr>
        <w:t xml:space="preserve"> و</w:t>
      </w:r>
      <w:r w:rsidRPr="00273B7B">
        <w:rPr>
          <w:rFonts w:ascii="Sakkal Majalla" w:hAnsi="Sakkal Majalla" w:cs="Times New Roman"/>
          <w:sz w:val="36"/>
          <w:szCs w:val="36"/>
          <w:rtl/>
        </w:rPr>
        <w:t>تتناول الدراسات السابقة في هذا المجال مجموعة متنوعة من الموضوعات، بدءًا من استراتيجيات استقطاب المواهب، مرورًا بتطوير المهارات القيادية، ووصولاً إلى آليات الاحتفاظ بالموظفين وتحفيزهم.</w:t>
      </w:r>
    </w:p>
    <w:p w14:paraId="4DA6351B" w14:textId="77777777" w:rsidR="00273B7B" w:rsidRPr="00273B7B" w:rsidRDefault="00273B7B" w:rsidP="00273B7B">
      <w:pPr>
        <w:rPr>
          <w:rFonts w:ascii="Sakkal Majalla" w:hAnsi="Sakkal Majalla" w:cs="Sakkal Majalla"/>
          <w:sz w:val="36"/>
          <w:szCs w:val="36"/>
          <w:rtl/>
        </w:rPr>
      </w:pPr>
    </w:p>
    <w:p w14:paraId="7C502D03" w14:textId="3E429FEA" w:rsidR="00273B7B" w:rsidRPr="00273B7B" w:rsidRDefault="00273B7B" w:rsidP="00273B7B">
      <w:pPr>
        <w:rPr>
          <w:rFonts w:ascii="Sakkal Majalla" w:hAnsi="Sakkal Majalla" w:cs="Sakkal Majalla"/>
          <w:sz w:val="36"/>
          <w:szCs w:val="36"/>
          <w:rtl/>
        </w:rPr>
      </w:pPr>
      <w:r w:rsidRPr="00273B7B">
        <w:rPr>
          <w:rFonts w:ascii="Sakkal Majalla" w:hAnsi="Sakkal Majalla" w:cs="Times New Roman"/>
          <w:sz w:val="36"/>
          <w:szCs w:val="36"/>
          <w:rtl/>
        </w:rPr>
        <w:t>تشير الأبحاث إلى أهمية بناء علامة تجارية قوية لصاحب العمل واستخدام التكنولوجيا، مثل الذكاء الاصطناعي، لتحسين عمليات التوظيف كما تبرز أهمية البرامج التدريبية المستمرة ودور التعلم الإلكتروني في تطوير المهارات</w:t>
      </w:r>
      <w:r w:rsidRPr="00273B7B">
        <w:rPr>
          <w:rFonts w:ascii="Sakkal Majalla" w:hAnsi="Sakkal Majalla" w:cs="Times New Roman" w:hint="cs"/>
          <w:sz w:val="36"/>
          <w:szCs w:val="36"/>
          <w:rtl/>
        </w:rPr>
        <w:t xml:space="preserve"> و</w:t>
      </w:r>
      <w:r w:rsidRPr="00273B7B">
        <w:rPr>
          <w:rFonts w:ascii="Sakkal Majalla" w:hAnsi="Sakkal Majalla" w:cs="Times New Roman"/>
          <w:sz w:val="36"/>
          <w:szCs w:val="36"/>
          <w:rtl/>
        </w:rPr>
        <w:t>إضافةً إلى ذلك، تؤكد الدراسات على أن توفير بيئة عمل محفزة والتوازن بين العمل والحياة الشخصية يلعبان دورًا حيويًا في زيادة رضا الموظفين وولائهم.</w:t>
      </w:r>
    </w:p>
    <w:p w14:paraId="2ADBD4FC" w14:textId="77777777" w:rsidR="00273B7B" w:rsidRPr="00273B7B" w:rsidRDefault="00273B7B" w:rsidP="00273B7B">
      <w:pPr>
        <w:rPr>
          <w:rFonts w:ascii="Sakkal Majalla" w:hAnsi="Sakkal Majalla" w:cs="Sakkal Majalla"/>
          <w:sz w:val="36"/>
          <w:szCs w:val="36"/>
          <w:rtl/>
        </w:rPr>
      </w:pPr>
    </w:p>
    <w:p w14:paraId="447A6625" w14:textId="77777777" w:rsidR="00273B7B" w:rsidRPr="00273B7B" w:rsidRDefault="00273B7B" w:rsidP="00273B7B">
      <w:pPr>
        <w:rPr>
          <w:rFonts w:ascii="Sakkal Majalla" w:hAnsi="Sakkal Majalla" w:cs="Times New Roman"/>
          <w:sz w:val="36"/>
          <w:szCs w:val="36"/>
          <w:rtl/>
        </w:rPr>
      </w:pPr>
      <w:r w:rsidRPr="00273B7B">
        <w:rPr>
          <w:rFonts w:ascii="Sakkal Majalla" w:hAnsi="Sakkal Majalla" w:cs="Times New Roman"/>
          <w:sz w:val="36"/>
          <w:szCs w:val="36"/>
          <w:rtl/>
        </w:rPr>
        <w:t>تستند إدارة المواهب إلى مجموعة من النظريات التي توفر إطارًا مرجعيًا لفهم استراتيجيات جذب وتطوير واحتفاظ الكفاءات</w:t>
      </w:r>
      <w:r w:rsidRPr="00273B7B">
        <w:rPr>
          <w:rFonts w:ascii="Sakkal Majalla" w:hAnsi="Sakkal Majalla" w:cs="Times New Roman" w:hint="cs"/>
          <w:sz w:val="36"/>
          <w:szCs w:val="36"/>
          <w:rtl/>
        </w:rPr>
        <w:t xml:space="preserve"> و</w:t>
      </w:r>
      <w:r w:rsidRPr="00273B7B">
        <w:rPr>
          <w:rFonts w:ascii="Sakkal Majalla" w:hAnsi="Sakkal Majalla" w:cs="Times New Roman"/>
          <w:sz w:val="36"/>
          <w:szCs w:val="36"/>
          <w:rtl/>
        </w:rPr>
        <w:t>تشمل هذه النظريات رأس المال البشري، نظرية الموارد القائمة على المعرفة، ونظرية التحفيز، وغيرها.</w:t>
      </w:r>
    </w:p>
    <w:p w14:paraId="4E869BFE" w14:textId="540E525C" w:rsidR="00273B7B" w:rsidRPr="00273B7B" w:rsidRDefault="00273B7B" w:rsidP="00273B7B">
      <w:pPr>
        <w:rPr>
          <w:rFonts w:ascii="Sakkal Majalla" w:hAnsi="Sakkal Majalla" w:cs="Sakkal Majalla"/>
          <w:sz w:val="36"/>
          <w:szCs w:val="36"/>
          <w:rtl/>
        </w:rPr>
      </w:pPr>
      <w:r w:rsidRPr="00273B7B">
        <w:rPr>
          <w:rFonts w:ascii="Sakkal Majalla" w:hAnsi="Sakkal Majalla" w:cs="Times New Roman"/>
          <w:sz w:val="36"/>
          <w:szCs w:val="36"/>
          <w:rtl/>
        </w:rPr>
        <w:t xml:space="preserve"> تساهم هذه النظريات في وضع سياسات تحفيزية فعالة وتعزيز بيئة عمل إيجابية، مما يسهم في تحسين الأداء التنظيمي.</w:t>
      </w:r>
    </w:p>
    <w:p w14:paraId="1D1B2DF3" w14:textId="77777777" w:rsidR="00273B7B" w:rsidRPr="00273B7B" w:rsidRDefault="00273B7B" w:rsidP="00273B7B">
      <w:pPr>
        <w:rPr>
          <w:rFonts w:ascii="Sakkal Majalla" w:hAnsi="Sakkal Majalla" w:cs="Sakkal Majalla"/>
          <w:sz w:val="36"/>
          <w:szCs w:val="36"/>
          <w:rtl/>
        </w:rPr>
      </w:pPr>
    </w:p>
    <w:p w14:paraId="4731D01C" w14:textId="13877BEC" w:rsidR="00F925D0" w:rsidRPr="00273B7B" w:rsidRDefault="00273B7B" w:rsidP="00273B7B">
      <w:pPr>
        <w:rPr>
          <w:rFonts w:ascii="Sakkal Majalla" w:hAnsi="Sakkal Majalla" w:cs="Sakkal Majalla"/>
          <w:sz w:val="36"/>
          <w:szCs w:val="36"/>
          <w:rtl/>
        </w:rPr>
      </w:pPr>
      <w:r w:rsidRPr="00273B7B">
        <w:rPr>
          <w:rFonts w:ascii="Sakkal Majalla" w:hAnsi="Sakkal Majalla" w:cs="Times New Roman"/>
          <w:sz w:val="36"/>
          <w:szCs w:val="36"/>
          <w:rtl/>
        </w:rPr>
        <w:t>من خلال استعراض الدراسات السابقة والنظريات المرتبطة بإدارة المواهب، يسعى هذا النص إلى تقديم رؤية شاملة حول كيفية تعزيز استراتيجيات إدارة المواهب لتحقيق الأهداف المؤسسية المرجوة.</w:t>
      </w:r>
    </w:p>
    <w:p w14:paraId="417D31E7" w14:textId="77777777" w:rsidR="00F925D0" w:rsidRDefault="00F925D0" w:rsidP="00D22171">
      <w:pPr>
        <w:rPr>
          <w:rFonts w:ascii="Sakkal Majalla" w:hAnsi="Sakkal Majalla" w:cs="Sakkal Majalla"/>
          <w:sz w:val="28"/>
          <w:szCs w:val="28"/>
          <w:u w:val="single"/>
          <w:rtl/>
        </w:rPr>
      </w:pPr>
    </w:p>
    <w:p w14:paraId="6AE5F573" w14:textId="77777777" w:rsidR="00FB3CA5" w:rsidRPr="004E5663" w:rsidRDefault="00FB3CA5" w:rsidP="00FB3CA5">
      <w:pPr>
        <w:rPr>
          <w:rFonts w:ascii="Sakkal Majalla" w:hAnsi="Sakkal Majalla" w:cs="Sakkal Majalla"/>
          <w:sz w:val="48"/>
          <w:szCs w:val="48"/>
          <w:rtl/>
        </w:rPr>
      </w:pPr>
      <w:r w:rsidRPr="004E5663">
        <w:rPr>
          <w:rFonts w:ascii="Sakkal Majalla" w:hAnsi="Sakkal Majalla" w:cs="Sakkal Majalla"/>
          <w:sz w:val="48"/>
          <w:szCs w:val="48"/>
          <w:rtl/>
        </w:rPr>
        <w:lastRenderedPageBreak/>
        <w:t>الدراسات السابقة</w:t>
      </w:r>
      <w:r w:rsidRPr="004E5663">
        <w:rPr>
          <w:rFonts w:ascii="Sakkal Majalla" w:hAnsi="Sakkal Majalla" w:cs="Sakkal Majalla" w:hint="cs"/>
          <w:sz w:val="48"/>
          <w:szCs w:val="48"/>
          <w:rtl/>
        </w:rPr>
        <w:t>:</w:t>
      </w:r>
    </w:p>
    <w:p w14:paraId="13061BB7" w14:textId="77777777" w:rsidR="00FB3CA5"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الدراسات السابقة في إدارة المواهب توفر إطاراً مرجعياً هاماً لفهم كيف تطورت المفاهيم والممارسات في هذا المجال، بالإضافة إلى توجيه الأبحاث المستقبلية.</w:t>
      </w:r>
    </w:p>
    <w:p w14:paraId="6C61F459"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 هناك العديد من الأبحاث التي تناولت جوانب متعددة من إدارة المواهب، بدءاً من استراتيجيات استقطاب المواهب، ومروراً بتطوير المهارات والقيادة، وصولاً إلى الاحتفاظ بالموظفين وتحفيزهم.</w:t>
      </w:r>
    </w:p>
    <w:p w14:paraId="04E7F55E"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إحدى الدراسات الهامة هي تلك التي تناولت </w:t>
      </w:r>
      <w:r>
        <w:rPr>
          <w:rFonts w:ascii="Sakkal Majalla" w:hAnsi="Sakkal Majalla" w:cs="Sakkal Majalla" w:hint="cs"/>
          <w:sz w:val="36"/>
          <w:szCs w:val="36"/>
          <w:rtl/>
        </w:rPr>
        <w:t>(</w:t>
      </w:r>
      <w:r w:rsidRPr="00E706D9">
        <w:rPr>
          <w:rFonts w:ascii="Sakkal Majalla" w:hAnsi="Sakkal Majalla" w:cs="Sakkal Majalla"/>
          <w:sz w:val="36"/>
          <w:szCs w:val="36"/>
          <w:rtl/>
        </w:rPr>
        <w:t>استراتيجيات استقطاب المواهب</w:t>
      </w:r>
      <w:r>
        <w:rPr>
          <w:rFonts w:ascii="Sakkal Majalla" w:hAnsi="Sakkal Majalla" w:cs="Sakkal Majalla" w:hint="cs"/>
          <w:sz w:val="36"/>
          <w:szCs w:val="36"/>
          <w:rtl/>
        </w:rPr>
        <w:t>)</w:t>
      </w:r>
      <w:r w:rsidRPr="00E706D9">
        <w:rPr>
          <w:rFonts w:ascii="Sakkal Majalla" w:hAnsi="Sakkal Majalla" w:cs="Sakkal Majalla"/>
          <w:sz w:val="36"/>
          <w:szCs w:val="36"/>
          <w:rtl/>
        </w:rPr>
        <w:t>، حيث تم تسليط الضوء على أهمية بناء علامة تجارية قوية لصاحب العمل واستخدام التكنولوجيا في عمليات التوظيف، مثل الذكاء الاصطناعي وتحليل البيانات الكبيرة لتحسين دقة وفعالية استقطاب الموظفين.</w:t>
      </w:r>
    </w:p>
    <w:p w14:paraId="51BCD45D"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دراسات أخرى ركزت على تطوير المهارات، مشيرة إلى أن البرامج التدريبية المستمرة والمتنوعة تساهم بشكل كبير في تحسين أداء الموظفين وزيادة إنتاجيتهم</w:t>
      </w:r>
      <w:r>
        <w:rPr>
          <w:rFonts w:ascii="Sakkal Majalla" w:hAnsi="Sakkal Majalla" w:cs="Sakkal Majalla" w:hint="cs"/>
          <w:sz w:val="36"/>
          <w:szCs w:val="36"/>
          <w:rtl/>
        </w:rPr>
        <w:t>،</w:t>
      </w:r>
      <w:r w:rsidRPr="00E706D9">
        <w:rPr>
          <w:rFonts w:ascii="Sakkal Majalla" w:hAnsi="Sakkal Majalla" w:cs="Sakkal Majalla"/>
          <w:sz w:val="36"/>
          <w:szCs w:val="36"/>
          <w:rtl/>
        </w:rPr>
        <w:t xml:space="preserve"> كما تم التأكيد على دور التعلم الإلكتروني وأهمية </w:t>
      </w:r>
      <w:r>
        <w:rPr>
          <w:rFonts w:ascii="Sakkal Majalla" w:hAnsi="Sakkal Majalla" w:cs="Sakkal Majalla" w:hint="cs"/>
          <w:sz w:val="36"/>
          <w:szCs w:val="36"/>
          <w:rtl/>
        </w:rPr>
        <w:t>(</w:t>
      </w:r>
      <w:r w:rsidRPr="00E706D9">
        <w:rPr>
          <w:rFonts w:ascii="Sakkal Majalla" w:hAnsi="Sakkal Majalla" w:cs="Sakkal Majalla"/>
          <w:sz w:val="36"/>
          <w:szCs w:val="36"/>
          <w:rtl/>
        </w:rPr>
        <w:t>التوجيه والإرشاد</w:t>
      </w:r>
      <w:r>
        <w:rPr>
          <w:rFonts w:ascii="Sakkal Majalla" w:hAnsi="Sakkal Majalla" w:cs="Sakkal Majalla" w:hint="cs"/>
          <w:sz w:val="36"/>
          <w:szCs w:val="36"/>
          <w:rtl/>
        </w:rPr>
        <w:t>)</w:t>
      </w:r>
      <w:r w:rsidRPr="00E706D9">
        <w:rPr>
          <w:rFonts w:ascii="Sakkal Majalla" w:hAnsi="Sakkal Majalla" w:cs="Sakkal Majalla"/>
          <w:sz w:val="36"/>
          <w:szCs w:val="36"/>
          <w:rtl/>
        </w:rPr>
        <w:t xml:space="preserve"> في بناء قدرات الموظفين.</w:t>
      </w:r>
    </w:p>
    <w:p w14:paraId="542BDCFC"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فيما يتعلق بالاحتفاظ بالموظفين، أظهرت الدراسات أن توفير بيئة عمل محفزة، تتضمن تقديم حوافز مادية ومعنوية، يلعب دوراً أساسياً في تقليل معدلات دوران الموظفين</w:t>
      </w:r>
      <w:r>
        <w:rPr>
          <w:rFonts w:ascii="Sakkal Majalla" w:hAnsi="Sakkal Majalla" w:cs="Sakkal Majalla" w:hint="cs"/>
          <w:sz w:val="36"/>
          <w:szCs w:val="36"/>
          <w:rtl/>
        </w:rPr>
        <w:t>،</w:t>
      </w:r>
      <w:r w:rsidRPr="00E706D9">
        <w:rPr>
          <w:rFonts w:ascii="Sakkal Majalla" w:hAnsi="Sakkal Majalla" w:cs="Sakkal Majalla"/>
          <w:sz w:val="36"/>
          <w:szCs w:val="36"/>
          <w:rtl/>
        </w:rPr>
        <w:t xml:space="preserve"> كما أكدت الأبحاث على أهمية </w:t>
      </w:r>
      <w:r>
        <w:rPr>
          <w:rFonts w:ascii="Sakkal Majalla" w:hAnsi="Sakkal Majalla" w:cs="Sakkal Majalla" w:hint="cs"/>
          <w:sz w:val="36"/>
          <w:szCs w:val="36"/>
          <w:rtl/>
        </w:rPr>
        <w:t>(</w:t>
      </w:r>
      <w:r w:rsidRPr="00E706D9">
        <w:rPr>
          <w:rFonts w:ascii="Sakkal Majalla" w:hAnsi="Sakkal Majalla" w:cs="Sakkal Majalla"/>
          <w:sz w:val="36"/>
          <w:szCs w:val="36"/>
          <w:rtl/>
        </w:rPr>
        <w:t>التوازن بين العمل والحياة</w:t>
      </w:r>
      <w:r>
        <w:rPr>
          <w:rFonts w:ascii="Sakkal Majalla" w:hAnsi="Sakkal Majalla" w:cs="Sakkal Majalla" w:hint="cs"/>
          <w:sz w:val="36"/>
          <w:szCs w:val="36"/>
          <w:rtl/>
        </w:rPr>
        <w:t>)</w:t>
      </w:r>
      <w:r w:rsidRPr="00E706D9">
        <w:rPr>
          <w:rFonts w:ascii="Sakkal Majalla" w:hAnsi="Sakkal Majalla" w:cs="Sakkal Majalla"/>
          <w:sz w:val="36"/>
          <w:szCs w:val="36"/>
          <w:rtl/>
        </w:rPr>
        <w:t xml:space="preserve"> الشخصية كعامل مؤثر في رضا الموظفين وولائهم للمنظمة.</w:t>
      </w:r>
    </w:p>
    <w:p w14:paraId="31C98A49"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البحوث أيضاً تناولت </w:t>
      </w:r>
      <w:r>
        <w:rPr>
          <w:rFonts w:ascii="Sakkal Majalla" w:hAnsi="Sakkal Majalla" w:cs="Sakkal Majalla" w:hint="cs"/>
          <w:sz w:val="36"/>
          <w:szCs w:val="36"/>
          <w:rtl/>
        </w:rPr>
        <w:t>(</w:t>
      </w:r>
      <w:r w:rsidRPr="00E706D9">
        <w:rPr>
          <w:rFonts w:ascii="Sakkal Majalla" w:hAnsi="Sakkal Majalla" w:cs="Sakkal Majalla"/>
          <w:sz w:val="36"/>
          <w:szCs w:val="36"/>
          <w:rtl/>
        </w:rPr>
        <w:t>تأثير القيادة الفعالة</w:t>
      </w:r>
      <w:r>
        <w:rPr>
          <w:rFonts w:ascii="Sakkal Majalla" w:hAnsi="Sakkal Majalla" w:cs="Sakkal Majalla" w:hint="cs"/>
          <w:sz w:val="36"/>
          <w:szCs w:val="36"/>
          <w:rtl/>
        </w:rPr>
        <w:t>)</w:t>
      </w:r>
      <w:r w:rsidRPr="00E706D9">
        <w:rPr>
          <w:rFonts w:ascii="Sakkal Majalla" w:hAnsi="Sakkal Majalla" w:cs="Sakkal Majalla"/>
          <w:sz w:val="36"/>
          <w:szCs w:val="36"/>
          <w:rtl/>
        </w:rPr>
        <w:t xml:space="preserve"> على إدارة المواهب، حيث تم التأكيد على أن القادة الذين يمتلكون مهارات القيادة التحويلية يمكنهم تحفيز الموظفين بشكل أفضل ودفعهم لتحقيق أهداف المنظمة.</w:t>
      </w:r>
    </w:p>
    <w:p w14:paraId="0C7335BD" w14:textId="518E65F3" w:rsidR="00F925D0" w:rsidRPr="00FB3CA5"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أما من ناحية </w:t>
      </w:r>
      <w:r>
        <w:rPr>
          <w:rFonts w:ascii="Sakkal Majalla" w:hAnsi="Sakkal Majalla" w:cs="Sakkal Majalla" w:hint="cs"/>
          <w:sz w:val="36"/>
          <w:szCs w:val="36"/>
          <w:rtl/>
        </w:rPr>
        <w:t>(</w:t>
      </w:r>
      <w:r w:rsidRPr="00E706D9">
        <w:rPr>
          <w:rFonts w:ascii="Sakkal Majalla" w:hAnsi="Sakkal Majalla" w:cs="Sakkal Majalla"/>
          <w:sz w:val="36"/>
          <w:szCs w:val="36"/>
          <w:rtl/>
        </w:rPr>
        <w:t>تأثير الثقافة التنظيمية</w:t>
      </w:r>
      <w:r>
        <w:rPr>
          <w:rFonts w:ascii="Sakkal Majalla" w:hAnsi="Sakkal Majalla" w:cs="Sakkal Majalla" w:hint="cs"/>
          <w:sz w:val="36"/>
          <w:szCs w:val="36"/>
          <w:rtl/>
        </w:rPr>
        <w:t>)</w:t>
      </w:r>
      <w:r w:rsidRPr="00E706D9">
        <w:rPr>
          <w:rFonts w:ascii="Sakkal Majalla" w:hAnsi="Sakkal Majalla" w:cs="Sakkal Majalla"/>
          <w:sz w:val="36"/>
          <w:szCs w:val="36"/>
          <w:rtl/>
        </w:rPr>
        <w:t>، فقد أظهرت الدراسات أن ثقافة العمل الإيجابية والتعاونية تعزز من مشاركة الموظفين وتحفزهم على الابتكار والإبداع.</w:t>
      </w:r>
    </w:p>
    <w:p w14:paraId="6EDADA1E" w14:textId="77777777" w:rsidR="00F925D0" w:rsidRDefault="00F925D0" w:rsidP="00D22171">
      <w:pPr>
        <w:rPr>
          <w:rFonts w:ascii="Sakkal Majalla" w:hAnsi="Sakkal Majalla" w:cs="Sakkal Majalla"/>
          <w:sz w:val="28"/>
          <w:szCs w:val="28"/>
          <w:u w:val="single"/>
          <w:rtl/>
        </w:rPr>
      </w:pPr>
    </w:p>
    <w:p w14:paraId="24575A9D" w14:textId="77777777" w:rsidR="00FB3CA5" w:rsidRPr="00E706D9" w:rsidRDefault="00FB3CA5" w:rsidP="00FB3CA5">
      <w:pPr>
        <w:rPr>
          <w:rFonts w:ascii="Sakkal Majalla" w:hAnsi="Sakkal Majalla" w:cs="Sakkal Majalla"/>
          <w:sz w:val="48"/>
          <w:szCs w:val="48"/>
          <w:rtl/>
        </w:rPr>
      </w:pPr>
      <w:r w:rsidRPr="00E706D9">
        <w:rPr>
          <w:rFonts w:ascii="Sakkal Majalla" w:hAnsi="Sakkal Majalla" w:cs="Sakkal Majalla" w:hint="cs"/>
          <w:sz w:val="48"/>
          <w:szCs w:val="48"/>
          <w:rtl/>
        </w:rPr>
        <w:lastRenderedPageBreak/>
        <w:t>المنطلقات النظرية للدراسة:</w:t>
      </w:r>
    </w:p>
    <w:p w14:paraId="463BFABF" w14:textId="77777777" w:rsidR="00FB3CA5"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إدارة المواهب في الموارد البشرية تعتمد على مجموعة من النظري</w:t>
      </w:r>
      <w:r>
        <w:rPr>
          <w:rFonts w:ascii="Sakkal Majalla" w:hAnsi="Sakkal Majalla" w:cs="Sakkal Majalla" w:hint="cs"/>
          <w:sz w:val="36"/>
          <w:szCs w:val="36"/>
          <w:rtl/>
        </w:rPr>
        <w:t>ات</w:t>
      </w:r>
      <w:r w:rsidRPr="00E706D9">
        <w:rPr>
          <w:rFonts w:ascii="Sakkal Majalla" w:hAnsi="Sakkal Majalla" w:cs="Sakkal Majalla"/>
          <w:sz w:val="36"/>
          <w:szCs w:val="36"/>
          <w:rtl/>
        </w:rPr>
        <w:t xml:space="preserve"> التي توفر الأسس لفهم وتطبيق استراتيجيات فعّالة في جذب، تطوير واحتفاظ المواهب لتحقيق أهداف المنظمة. من بين هذه </w:t>
      </w:r>
      <w:r>
        <w:rPr>
          <w:rFonts w:ascii="Sakkal Majalla" w:hAnsi="Sakkal Majalla" w:cs="Sakkal Majalla" w:hint="cs"/>
          <w:sz w:val="36"/>
          <w:szCs w:val="36"/>
          <w:rtl/>
        </w:rPr>
        <w:t>النظريات</w:t>
      </w:r>
      <w:r w:rsidRPr="00E706D9">
        <w:rPr>
          <w:rFonts w:ascii="Sakkal Majalla" w:hAnsi="Sakkal Majalla" w:cs="Sakkal Majalla"/>
          <w:sz w:val="36"/>
          <w:szCs w:val="36"/>
          <w:rtl/>
        </w:rPr>
        <w:t xml:space="preserve"> رأس المال البشري التي تنظر إلى الموظفين كأصول قيمة يمكن تنميتها لتحقيق عائد اقتصادي من خلال الاستثمار في تدريب وتطوير الموظفين.</w:t>
      </w:r>
    </w:p>
    <w:p w14:paraId="060F56B2"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 نظرية الموارد القائمة على المعرفة تعتبر أن المعرفة التي يمتلكها الموظفون هي مصدر للميزة التنافسية، مما يستدعي التركيز على إدارة المعرفة لتحفيز الابتكار والأداء التنظيمي.</w:t>
      </w:r>
    </w:p>
    <w:p w14:paraId="157D8DF5" w14:textId="77777777" w:rsidR="00FB3CA5"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نظرية التحفيز، والتي تشمل نماذج مثل نظرية التوقع ونظرية العوامل الدافعة، تركز على فهم الدوافع التي تحفز الموظفين لتحقيق أداء أفضل من خلال تطوير سياسات تحفيزية ونظام تعويضات جذاب.</w:t>
      </w:r>
    </w:p>
    <w:p w14:paraId="0CBBB8B0"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 نظرية العلاقات الإنسانية تؤكد على أهمية العلاقات الإنسانية في بيئة العمل، حيث يؤثر رضا الموظفين والاهتمام باحتياجاتهم النفسية والاجتماعية على الإنتاجية.</w:t>
      </w:r>
    </w:p>
    <w:p w14:paraId="18A8F2C2" w14:textId="77777777" w:rsidR="00FB3CA5"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نظرية التبادل الاجتماعي تفترض أن العلاقات بين الموظفين والمنظمة تقوم على مبدأ التبادل الاجتماعي، حيث يتوقع الموظفون الحصول على مكافآت مادية ومعنوية مقابل جهودهم.</w:t>
      </w:r>
    </w:p>
    <w:p w14:paraId="2475C682" w14:textId="77777777" w:rsidR="00FB3CA5" w:rsidRPr="00E706D9" w:rsidRDefault="00FB3CA5" w:rsidP="00FB3CA5">
      <w:pPr>
        <w:rPr>
          <w:rFonts w:ascii="Sakkal Majalla" w:hAnsi="Sakkal Majalla" w:cs="Sakkal Majalla"/>
          <w:sz w:val="36"/>
          <w:szCs w:val="36"/>
          <w:rtl/>
        </w:rPr>
      </w:pPr>
      <w:r w:rsidRPr="00E706D9">
        <w:rPr>
          <w:rFonts w:ascii="Sakkal Majalla" w:hAnsi="Sakkal Majalla" w:cs="Sakkal Majalla"/>
          <w:sz w:val="36"/>
          <w:szCs w:val="36"/>
          <w:rtl/>
        </w:rPr>
        <w:t xml:space="preserve"> نظرية العدالة التنظيمية تتناول مفهوم العدالة في مكان العمل وتشمل العدالة التوزيعية والإجرائية والتفاعلية، مما يتطلب شفافية في عمليات التقييم والمكافآت وتطوير سياسات عادلة. </w:t>
      </w:r>
    </w:p>
    <w:p w14:paraId="2A71D257" w14:textId="16D5EEAC" w:rsidR="004163C7" w:rsidRDefault="00FB3CA5" w:rsidP="006938F1">
      <w:pPr>
        <w:rPr>
          <w:rFonts w:ascii="Sakkal Majalla" w:hAnsi="Sakkal Majalla" w:cs="Sakkal Majalla"/>
          <w:sz w:val="36"/>
          <w:szCs w:val="36"/>
          <w:rtl/>
        </w:rPr>
      </w:pPr>
      <w:r w:rsidRPr="00E706D9">
        <w:rPr>
          <w:rFonts w:ascii="Sakkal Majalla" w:hAnsi="Sakkal Majalla" w:cs="Sakkal Majalla"/>
          <w:sz w:val="36"/>
          <w:szCs w:val="36"/>
          <w:rtl/>
        </w:rPr>
        <w:t>أخيرًا، نظرية الدور الاجتماعي تفترض أن سلوكيات الموظفين تتأثر بالأدوار الاجتماعية المتوقعة منهم في بيئة العمل، وفهم هذه الأدوار بوضوح يساعد في تحقيق الأداء الفعّال.</w:t>
      </w:r>
    </w:p>
    <w:p w14:paraId="1FF4B4DA" w14:textId="77777777" w:rsidR="006938F1" w:rsidRPr="006938F1" w:rsidRDefault="006938F1" w:rsidP="006938F1">
      <w:pPr>
        <w:rPr>
          <w:rFonts w:ascii="Sakkal Majalla" w:hAnsi="Sakkal Majalla" w:cs="Sakkal Majalla"/>
          <w:sz w:val="36"/>
          <w:szCs w:val="36"/>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AA52D5E"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2C1784">
        <w:rPr>
          <w:rFonts w:ascii="Sakkal Majalla" w:hAnsi="Sakkal Majalla" w:cs="Sakkal Majalla"/>
          <w:b/>
          <w:bCs/>
          <w:sz w:val="28"/>
          <w:szCs w:val="28"/>
          <w:u w:val="single"/>
        </w:rPr>
        <w:t xml:space="preserve"> Human Resources</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3FD12A54" w:rsidR="009125CE" w:rsidRDefault="002C1784" w:rsidP="002C1784">
      <w:pPr>
        <w:jc w:val="center"/>
        <w:rPr>
          <w:rFonts w:ascii="Sakkal Majalla" w:hAnsi="Sakkal Majalla" w:cs="Sakkal Majalla"/>
          <w:sz w:val="28"/>
          <w:szCs w:val="28"/>
        </w:rPr>
      </w:pPr>
      <w:r w:rsidRPr="002C1784">
        <w:rPr>
          <w:rFonts w:ascii="Sakkal Majalla" w:hAnsi="Sakkal Majalla" w:cs="Sakkal Majalla"/>
          <w:sz w:val="28"/>
          <w:szCs w:val="28"/>
        </w:rPr>
        <w:t xml:space="preserve">Talent </w:t>
      </w:r>
      <w:r>
        <w:rPr>
          <w:rFonts w:ascii="Sakkal Majalla" w:hAnsi="Sakkal Majalla" w:cs="Sakkal Majalla"/>
          <w:sz w:val="28"/>
          <w:szCs w:val="28"/>
        </w:rPr>
        <w:t>A</w:t>
      </w:r>
      <w:r w:rsidRPr="002C1784">
        <w:rPr>
          <w:rFonts w:ascii="Sakkal Majalla" w:hAnsi="Sakkal Majalla" w:cs="Sakkal Majalla"/>
          <w:sz w:val="28"/>
          <w:szCs w:val="28"/>
        </w:rPr>
        <w:t>cquisition</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E070659" w:rsidR="009125CE" w:rsidRPr="009125CE" w:rsidRDefault="0023799F" w:rsidP="009125CE">
      <w:pPr>
        <w:jc w:val="center"/>
        <w:rPr>
          <w:rFonts w:ascii="Sakkal Majalla" w:hAnsi="Sakkal Majalla" w:cs="Sakkal Majalla"/>
          <w:b/>
          <w:bCs/>
          <w:sz w:val="28"/>
          <w:szCs w:val="28"/>
        </w:rPr>
      </w:pPr>
      <w:r>
        <w:rPr>
          <w:rFonts w:ascii="Sakkal Majalla" w:hAnsi="Sakkal Majalla" w:cs="Sakkal Majalla"/>
          <w:b/>
          <w:bCs/>
          <w:sz w:val="28"/>
          <w:szCs w:val="28"/>
        </w:rPr>
        <w:t>S</w:t>
      </w:r>
      <w:r w:rsidR="002C1784">
        <w:rPr>
          <w:rFonts w:ascii="Sakkal Majalla" w:hAnsi="Sakkal Majalla" w:cs="Sakkal Majalla"/>
          <w:b/>
          <w:bCs/>
          <w:sz w:val="28"/>
          <w:szCs w:val="28"/>
        </w:rPr>
        <w:t>aad Abdullah Alwallan</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176068">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CE73C" w14:textId="77777777" w:rsidR="003613B4" w:rsidRDefault="003613B4" w:rsidP="009125CE">
      <w:pPr>
        <w:spacing w:after="0" w:line="240" w:lineRule="auto"/>
      </w:pPr>
      <w:r>
        <w:separator/>
      </w:r>
    </w:p>
  </w:endnote>
  <w:endnote w:type="continuationSeparator" w:id="0">
    <w:p w14:paraId="1466F6F7" w14:textId="77777777" w:rsidR="003613B4" w:rsidRDefault="003613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tl/>
      </w:rPr>
      <w:id w:val="1628661447"/>
      <w:docPartObj>
        <w:docPartGallery w:val="Page Numbers (Bottom of Page)"/>
        <w:docPartUnique/>
      </w:docPartObj>
    </w:sdtPr>
    <w:sdtContent>
      <w:p w14:paraId="209A9238" w14:textId="39E775A2" w:rsidR="00176068" w:rsidRDefault="00176068" w:rsidP="00001D05">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35FC06B8" w14:textId="77777777" w:rsidR="00176068" w:rsidRDefault="0017606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tl/>
      </w:rPr>
      <w:id w:val="-69970301"/>
      <w:docPartObj>
        <w:docPartGallery w:val="Page Numbers (Bottom of Page)"/>
        <w:docPartUnique/>
      </w:docPartObj>
    </w:sdtPr>
    <w:sdtContent>
      <w:p w14:paraId="5B82685A" w14:textId="6A916CBC" w:rsidR="00176068" w:rsidRDefault="00176068" w:rsidP="00001D05">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2</w:t>
        </w:r>
        <w:r>
          <w:rPr>
            <w:rStyle w:val="a6"/>
            <w:rtl/>
          </w:rPr>
          <w:fldChar w:fldCharType="end"/>
        </w:r>
      </w:p>
    </w:sdtContent>
  </w:sdt>
  <w:p w14:paraId="774CE1E1" w14:textId="77777777" w:rsidR="00176068" w:rsidRDefault="001760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E21F2" w14:textId="77777777" w:rsidR="003613B4" w:rsidRDefault="003613B4" w:rsidP="009125CE">
      <w:pPr>
        <w:spacing w:after="0" w:line="240" w:lineRule="auto"/>
      </w:pPr>
      <w:r>
        <w:separator/>
      </w:r>
    </w:p>
  </w:footnote>
  <w:footnote w:type="continuationSeparator" w:id="0">
    <w:p w14:paraId="4904EE61" w14:textId="77777777" w:rsidR="003613B4" w:rsidRDefault="003613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E21"/>
    <w:multiLevelType w:val="hybridMultilevel"/>
    <w:tmpl w:val="71961B6C"/>
    <w:lvl w:ilvl="0" w:tplc="34C283B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F36AB"/>
    <w:multiLevelType w:val="hybridMultilevel"/>
    <w:tmpl w:val="80F6EA82"/>
    <w:lvl w:ilvl="0" w:tplc="06D8DEE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65068">
    <w:abstractNumId w:val="1"/>
  </w:num>
  <w:num w:numId="2" w16cid:durableId="201554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802"/>
    <w:rsid w:val="00016A67"/>
    <w:rsid w:val="00090F21"/>
    <w:rsid w:val="000F44B4"/>
    <w:rsid w:val="00107A58"/>
    <w:rsid w:val="00142940"/>
    <w:rsid w:val="00142E46"/>
    <w:rsid w:val="00176068"/>
    <w:rsid w:val="00184D62"/>
    <w:rsid w:val="001902DB"/>
    <w:rsid w:val="001C2162"/>
    <w:rsid w:val="0023799F"/>
    <w:rsid w:val="00273B7B"/>
    <w:rsid w:val="002C1784"/>
    <w:rsid w:val="003613B4"/>
    <w:rsid w:val="003775ED"/>
    <w:rsid w:val="003A194D"/>
    <w:rsid w:val="00400BB6"/>
    <w:rsid w:val="004163C7"/>
    <w:rsid w:val="00573EDD"/>
    <w:rsid w:val="00650A59"/>
    <w:rsid w:val="006878B6"/>
    <w:rsid w:val="006938F1"/>
    <w:rsid w:val="006948DE"/>
    <w:rsid w:val="006E1D3C"/>
    <w:rsid w:val="006F497A"/>
    <w:rsid w:val="007B0E54"/>
    <w:rsid w:val="007E3A20"/>
    <w:rsid w:val="00877AAC"/>
    <w:rsid w:val="00896FE4"/>
    <w:rsid w:val="008D28C5"/>
    <w:rsid w:val="008E6028"/>
    <w:rsid w:val="008F1EAE"/>
    <w:rsid w:val="009125CE"/>
    <w:rsid w:val="00946F5F"/>
    <w:rsid w:val="009B6888"/>
    <w:rsid w:val="009C0161"/>
    <w:rsid w:val="009D108D"/>
    <w:rsid w:val="009E1436"/>
    <w:rsid w:val="009E5668"/>
    <w:rsid w:val="00A477BA"/>
    <w:rsid w:val="00A60B1D"/>
    <w:rsid w:val="00AA79E9"/>
    <w:rsid w:val="00AB0A70"/>
    <w:rsid w:val="00AE5FA5"/>
    <w:rsid w:val="00B14D49"/>
    <w:rsid w:val="00B37D7A"/>
    <w:rsid w:val="00B63B0F"/>
    <w:rsid w:val="00B64F8B"/>
    <w:rsid w:val="00B7678A"/>
    <w:rsid w:val="00BC094B"/>
    <w:rsid w:val="00BF482D"/>
    <w:rsid w:val="00C67521"/>
    <w:rsid w:val="00C72744"/>
    <w:rsid w:val="00CB2A44"/>
    <w:rsid w:val="00D04F62"/>
    <w:rsid w:val="00D22171"/>
    <w:rsid w:val="00D52480"/>
    <w:rsid w:val="00DC7CA8"/>
    <w:rsid w:val="00E80FD9"/>
    <w:rsid w:val="00E815F6"/>
    <w:rsid w:val="00E97267"/>
    <w:rsid w:val="00F546CE"/>
    <w:rsid w:val="00F925D0"/>
    <w:rsid w:val="00FB3C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A19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F49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50A59"/>
    <w:pPr>
      <w:ind w:left="720"/>
      <w:contextualSpacing/>
    </w:pPr>
  </w:style>
  <w:style w:type="character" w:styleId="a6">
    <w:name w:val="page number"/>
    <w:basedOn w:val="a0"/>
    <w:uiPriority w:val="99"/>
    <w:semiHidden/>
    <w:unhideWhenUsed/>
    <w:rsid w:val="00176068"/>
  </w:style>
  <w:style w:type="character" w:customStyle="1" w:styleId="1Char">
    <w:name w:val="العنوان 1 Char"/>
    <w:basedOn w:val="a0"/>
    <w:link w:val="1"/>
    <w:uiPriority w:val="9"/>
    <w:rsid w:val="003A194D"/>
    <w:rPr>
      <w:rFonts w:asciiTheme="majorHAnsi" w:eastAsiaTheme="majorEastAsia" w:hAnsiTheme="majorHAnsi" w:cstheme="majorBidi"/>
      <w:color w:val="2F5496" w:themeColor="accent1" w:themeShade="BF"/>
      <w:sz w:val="32"/>
      <w:szCs w:val="32"/>
    </w:rPr>
  </w:style>
  <w:style w:type="paragraph" w:styleId="a7">
    <w:name w:val="TOC Heading"/>
    <w:basedOn w:val="a"/>
    <w:next w:val="a"/>
    <w:uiPriority w:val="39"/>
    <w:unhideWhenUsed/>
    <w:qFormat/>
    <w:rsid w:val="003A194D"/>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0">
    <w:name w:val="toc 1"/>
    <w:basedOn w:val="a"/>
    <w:next w:val="a"/>
    <w:autoRedefine/>
    <w:uiPriority w:val="39"/>
    <w:semiHidden/>
    <w:unhideWhenUsed/>
    <w:rsid w:val="003A194D"/>
    <w:pPr>
      <w:spacing w:before="240" w:after="120"/>
    </w:pPr>
    <w:rPr>
      <w:rFonts w:cstheme="minorHAnsi"/>
      <w:b/>
      <w:bCs/>
      <w:sz w:val="20"/>
      <w:szCs w:val="24"/>
    </w:rPr>
  </w:style>
  <w:style w:type="paragraph" w:styleId="20">
    <w:name w:val="toc 2"/>
    <w:basedOn w:val="a"/>
    <w:next w:val="a"/>
    <w:autoRedefine/>
    <w:uiPriority w:val="39"/>
    <w:semiHidden/>
    <w:unhideWhenUsed/>
    <w:rsid w:val="003A194D"/>
    <w:pPr>
      <w:spacing w:before="120" w:after="0"/>
      <w:ind w:left="220"/>
    </w:pPr>
    <w:rPr>
      <w:rFonts w:cstheme="minorHAnsi"/>
      <w:i/>
      <w:iCs/>
      <w:sz w:val="20"/>
      <w:szCs w:val="24"/>
    </w:rPr>
  </w:style>
  <w:style w:type="paragraph" w:styleId="3">
    <w:name w:val="toc 3"/>
    <w:basedOn w:val="a"/>
    <w:next w:val="a"/>
    <w:autoRedefine/>
    <w:uiPriority w:val="39"/>
    <w:semiHidden/>
    <w:unhideWhenUsed/>
    <w:rsid w:val="003A194D"/>
    <w:pPr>
      <w:spacing w:after="0"/>
      <w:ind w:left="440"/>
    </w:pPr>
    <w:rPr>
      <w:rFonts w:cstheme="minorHAnsi"/>
      <w:sz w:val="20"/>
      <w:szCs w:val="24"/>
    </w:rPr>
  </w:style>
  <w:style w:type="paragraph" w:styleId="4">
    <w:name w:val="toc 4"/>
    <w:basedOn w:val="a"/>
    <w:next w:val="a"/>
    <w:autoRedefine/>
    <w:uiPriority w:val="39"/>
    <w:semiHidden/>
    <w:unhideWhenUsed/>
    <w:rsid w:val="003A194D"/>
    <w:pPr>
      <w:spacing w:after="0"/>
      <w:ind w:left="660"/>
    </w:pPr>
    <w:rPr>
      <w:rFonts w:cstheme="minorHAnsi"/>
      <w:sz w:val="20"/>
      <w:szCs w:val="24"/>
    </w:rPr>
  </w:style>
  <w:style w:type="paragraph" w:styleId="5">
    <w:name w:val="toc 5"/>
    <w:basedOn w:val="a"/>
    <w:next w:val="a"/>
    <w:autoRedefine/>
    <w:uiPriority w:val="39"/>
    <w:semiHidden/>
    <w:unhideWhenUsed/>
    <w:rsid w:val="003A194D"/>
    <w:pPr>
      <w:spacing w:after="0"/>
      <w:ind w:left="880"/>
    </w:pPr>
    <w:rPr>
      <w:rFonts w:cstheme="minorHAnsi"/>
      <w:sz w:val="20"/>
      <w:szCs w:val="24"/>
    </w:rPr>
  </w:style>
  <w:style w:type="paragraph" w:styleId="6">
    <w:name w:val="toc 6"/>
    <w:basedOn w:val="a"/>
    <w:next w:val="a"/>
    <w:autoRedefine/>
    <w:uiPriority w:val="39"/>
    <w:semiHidden/>
    <w:unhideWhenUsed/>
    <w:rsid w:val="003A194D"/>
    <w:pPr>
      <w:spacing w:after="0"/>
      <w:ind w:left="1100"/>
    </w:pPr>
    <w:rPr>
      <w:rFonts w:cstheme="minorHAnsi"/>
      <w:sz w:val="20"/>
      <w:szCs w:val="24"/>
    </w:rPr>
  </w:style>
  <w:style w:type="paragraph" w:styleId="7">
    <w:name w:val="toc 7"/>
    <w:basedOn w:val="a"/>
    <w:next w:val="a"/>
    <w:autoRedefine/>
    <w:uiPriority w:val="39"/>
    <w:semiHidden/>
    <w:unhideWhenUsed/>
    <w:rsid w:val="003A194D"/>
    <w:pPr>
      <w:spacing w:after="0"/>
      <w:ind w:left="1320"/>
    </w:pPr>
    <w:rPr>
      <w:rFonts w:cstheme="minorHAnsi"/>
      <w:sz w:val="20"/>
      <w:szCs w:val="24"/>
    </w:rPr>
  </w:style>
  <w:style w:type="paragraph" w:styleId="8">
    <w:name w:val="toc 8"/>
    <w:basedOn w:val="a"/>
    <w:next w:val="a"/>
    <w:autoRedefine/>
    <w:uiPriority w:val="39"/>
    <w:semiHidden/>
    <w:unhideWhenUsed/>
    <w:rsid w:val="003A194D"/>
    <w:pPr>
      <w:spacing w:after="0"/>
      <w:ind w:left="1540"/>
    </w:pPr>
    <w:rPr>
      <w:rFonts w:cstheme="minorHAnsi"/>
      <w:sz w:val="20"/>
      <w:szCs w:val="24"/>
    </w:rPr>
  </w:style>
  <w:style w:type="paragraph" w:styleId="9">
    <w:name w:val="toc 9"/>
    <w:basedOn w:val="a"/>
    <w:next w:val="a"/>
    <w:autoRedefine/>
    <w:uiPriority w:val="39"/>
    <w:semiHidden/>
    <w:unhideWhenUsed/>
    <w:rsid w:val="003A194D"/>
    <w:pPr>
      <w:spacing w:after="0"/>
      <w:ind w:left="1760"/>
    </w:pPr>
    <w:rPr>
      <w:rFonts w:cstheme="minorHAnsi"/>
      <w:sz w:val="20"/>
      <w:szCs w:val="24"/>
    </w:rPr>
  </w:style>
  <w:style w:type="paragraph" w:styleId="a8">
    <w:name w:val="No Spacing"/>
    <w:uiPriority w:val="1"/>
    <w:qFormat/>
    <w:rsid w:val="006F497A"/>
    <w:pPr>
      <w:bidi/>
      <w:spacing w:after="0" w:line="240" w:lineRule="auto"/>
    </w:pPr>
  </w:style>
  <w:style w:type="character" w:customStyle="1" w:styleId="2Char">
    <w:name w:val="عنوان 2 Char"/>
    <w:basedOn w:val="a0"/>
    <w:link w:val="2"/>
    <w:uiPriority w:val="9"/>
    <w:rsid w:val="006F497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EB3F5-B094-F04A-AB0F-73340B7A7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19</Pages>
  <Words>2844</Words>
  <Characters>16213</Characters>
  <Application>Microsoft Office Word</Application>
  <DocSecurity>0</DocSecurity>
  <Lines>135</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8</cp:revision>
  <dcterms:created xsi:type="dcterms:W3CDTF">2024-01-27T08:57:00Z</dcterms:created>
  <dcterms:modified xsi:type="dcterms:W3CDTF">2024-11-11T19:41:00Z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