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84E96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7767E">
        <w:rPr>
          <w:rtl/>
        </w:rPr>
        <w:t xml:space="preserve">شروق سلطان </w:t>
      </w:r>
      <w:proofErr w:type="spellStart"/>
      <w:r w:rsidR="0057767E">
        <w:rPr>
          <w:rtl/>
        </w:rPr>
        <w:t>أبوفالح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4F9FEDC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1532C807" w:rsidR="00EA22ED" w:rsidRDefault="0057767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307B0D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6ED78A3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39FA07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39BF34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68EDA8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720F9C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ECDBBC0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A873B0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A6B16F5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5C7DAF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4E83C2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B217381" w:rsidR="00EA22ED" w:rsidRDefault="0057767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4B7D2D8B" w:rsidR="00EA22ED" w:rsidRDefault="0057767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7767E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2024-07-30T06:46:00Z</dcterms:created>
  <dcterms:modified xsi:type="dcterms:W3CDTF">2024-07-30T06:46:00Z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