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BE52F" w14:textId="6E746057" w:rsidR="00C02409" w:rsidRPr="00C02409" w:rsidRDefault="00C02409" w:rsidP="004D1597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  <w:r w:rsidRPr="00C02409">
        <w:rPr>
          <w:rtl/>
        </w:rPr>
        <w:t>تحية طيبة وبعد،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C55A61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74023EFF" w:rsidR="00C55A61" w:rsidRDefault="00C55A61" w:rsidP="008E5F42">
            <w:pPr>
              <w:bidi/>
            </w:pPr>
          </w:p>
        </w:tc>
        <w:tc>
          <w:tcPr>
            <w:tcW w:w="2903" w:type="dxa"/>
          </w:tcPr>
          <w:p w14:paraId="5637A173" w14:textId="77777777" w:rsidR="00C55A61" w:rsidRDefault="00C55A61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C55A61" w:rsidRDefault="00C55A61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C55A61" w:rsidRDefault="00C55A61" w:rsidP="00C34464">
            <w:pPr>
              <w:bidi/>
            </w:pPr>
          </w:p>
        </w:tc>
      </w:tr>
      <w:tr w:rsidR="00C55A61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1537C2B0" w:rsidR="00C55A61" w:rsidRDefault="00C55A61" w:rsidP="008E5F42">
            <w:pPr>
              <w:bidi/>
            </w:pPr>
          </w:p>
        </w:tc>
        <w:tc>
          <w:tcPr>
            <w:tcW w:w="2903" w:type="dxa"/>
          </w:tcPr>
          <w:p w14:paraId="1B341BEC" w14:textId="77777777" w:rsidR="00C55A61" w:rsidRDefault="00C55A61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C55A61" w:rsidRDefault="00C55A61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C55A61" w:rsidRDefault="00C55A61" w:rsidP="00C34464">
            <w:pPr>
              <w:bidi/>
            </w:pPr>
          </w:p>
        </w:tc>
      </w:tr>
      <w:tr w:rsidR="00C55A61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17348BC5" w:rsidR="00C55A61" w:rsidRDefault="00C55A61" w:rsidP="008E5F42">
            <w:pPr>
              <w:bidi/>
            </w:pPr>
          </w:p>
        </w:tc>
        <w:tc>
          <w:tcPr>
            <w:tcW w:w="2903" w:type="dxa"/>
          </w:tcPr>
          <w:p w14:paraId="73E85297" w14:textId="77777777" w:rsidR="00C55A61" w:rsidRDefault="00C55A61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C55A61" w:rsidRDefault="00C55A61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C55A61" w:rsidRDefault="00C55A61" w:rsidP="008E5F42">
            <w:pPr>
              <w:bidi/>
            </w:pPr>
          </w:p>
        </w:tc>
      </w:tr>
      <w:tr w:rsidR="00C55A61" w14:paraId="56E0A233" w14:textId="77777777" w:rsidTr="007B760A">
        <w:trPr>
          <w:trHeight w:val="348"/>
        </w:trPr>
        <w:tc>
          <w:tcPr>
            <w:tcW w:w="2976" w:type="dxa"/>
          </w:tcPr>
          <w:p w14:paraId="52F3E8B1" w14:textId="16BA51D0" w:rsidR="00C55A61" w:rsidRDefault="00C55A61" w:rsidP="008E5F42">
            <w:pPr>
              <w:bidi/>
            </w:pPr>
            <w:r>
              <w:rPr>
                <w:rFonts w:cs="Times New Roman"/>
                <w:rtl/>
              </w:rPr>
              <w:t>إعادة</w:t>
            </w:r>
            <w:r>
              <w:t xml:space="preserve"> </w:t>
            </w:r>
            <w:r>
              <w:rPr>
                <w:rFonts w:cs="Times New Roman"/>
                <w:rtl/>
              </w:rPr>
              <w:t>ترتيب</w:t>
            </w:r>
            <w:r>
              <w:t xml:space="preserve"> </w:t>
            </w:r>
            <w:r>
              <w:rPr>
                <w:rFonts w:cs="Times New Roman"/>
                <w:rtl/>
              </w:rPr>
              <w:t>وصياغة</w:t>
            </w:r>
            <w:r>
              <w:t xml:space="preserve"> </w:t>
            </w:r>
            <w:r>
              <w:rPr>
                <w:rFonts w:cs="Times New Roman"/>
                <w:rtl/>
              </w:rPr>
              <w:t>التساؤلات</w:t>
            </w:r>
            <w:r>
              <w:t xml:space="preserve"> </w:t>
            </w:r>
            <w:r>
              <w:rPr>
                <w:rFonts w:cs="Times New Roman"/>
                <w:rtl/>
              </w:rPr>
              <w:t>بحيث</w:t>
            </w:r>
            <w:r>
              <w:t xml:space="preserve"> </w:t>
            </w:r>
            <w:r>
              <w:rPr>
                <w:rFonts w:cs="Times New Roman"/>
                <w:rtl/>
              </w:rPr>
              <w:t>تتوافق</w:t>
            </w:r>
            <w:r>
              <w:t xml:space="preserve"> </w:t>
            </w:r>
            <w:r>
              <w:rPr>
                <w:rFonts w:cs="Times New Roman"/>
                <w:rtl/>
              </w:rPr>
              <w:t>مع</w:t>
            </w:r>
            <w:r>
              <w:t xml:space="preserve"> </w:t>
            </w:r>
            <w:r>
              <w:rPr>
                <w:rFonts w:cs="Times New Roman"/>
                <w:rtl/>
              </w:rPr>
              <w:t>الفروض</w:t>
            </w:r>
            <w:r>
              <w:t xml:space="preserve"> </w:t>
            </w:r>
            <w:r>
              <w:rPr>
                <w:rFonts w:cs="Times New Roman"/>
                <w:rtl/>
              </w:rPr>
              <w:t>البحثية</w:t>
            </w:r>
            <w:r>
              <w:t xml:space="preserve"> </w:t>
            </w:r>
            <w:r>
              <w:rPr>
                <w:rFonts w:cs="Times New Roman"/>
                <w:rtl/>
              </w:rPr>
              <w:t>وتكون</w:t>
            </w:r>
            <w:r>
              <w:t xml:space="preserve"> </w:t>
            </w:r>
            <w:r>
              <w:rPr>
                <w:rFonts w:cs="Times New Roman"/>
                <w:rtl/>
              </w:rPr>
              <w:t>قابلة</w:t>
            </w:r>
            <w:r>
              <w:t xml:space="preserve"> </w:t>
            </w:r>
            <w:r>
              <w:rPr>
                <w:rFonts w:cs="Times New Roman"/>
                <w:rtl/>
              </w:rPr>
              <w:t>للقياس</w:t>
            </w:r>
            <w:r>
              <w:t>.</w:t>
            </w:r>
          </w:p>
        </w:tc>
        <w:tc>
          <w:tcPr>
            <w:tcW w:w="2903" w:type="dxa"/>
          </w:tcPr>
          <w:p w14:paraId="1EF5C165" w14:textId="6FD80A48" w:rsidR="00C55A61" w:rsidRDefault="00C55A61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إعادة ترتيب ولا تتناسب مع فروض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C55A61" w:rsidRDefault="00C55A61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C55A61" w:rsidRDefault="00C55A61" w:rsidP="00C34464">
            <w:pPr>
              <w:bidi/>
              <w:rPr>
                <w:rtl/>
              </w:rPr>
            </w:pPr>
          </w:p>
          <w:p w14:paraId="55090A65" w14:textId="77777777" w:rsidR="00C55A61" w:rsidRDefault="00C55A61" w:rsidP="00C34464">
            <w:pPr>
              <w:bidi/>
              <w:rPr>
                <w:rtl/>
              </w:rPr>
            </w:pPr>
          </w:p>
        </w:tc>
      </w:tr>
      <w:tr w:rsidR="00C55A61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04E15AE1" w:rsidR="00C55A61" w:rsidRDefault="00C55A61" w:rsidP="008E5F42">
            <w:pPr>
              <w:bidi/>
            </w:pPr>
            <w:r>
              <w:rPr>
                <w:rFonts w:cs="Times New Roman"/>
                <w:rtl/>
              </w:rPr>
              <w:t>توضيح</w:t>
            </w:r>
            <w:r>
              <w:t xml:space="preserve"> </w:t>
            </w:r>
            <w:r>
              <w:rPr>
                <w:rFonts w:cs="Times New Roman"/>
                <w:rtl/>
              </w:rPr>
              <w:t>الأهمية</w:t>
            </w:r>
            <w:r>
              <w:t xml:space="preserve"> </w:t>
            </w:r>
            <w:r>
              <w:rPr>
                <w:rFonts w:cs="Times New Roman"/>
                <w:rtl/>
              </w:rPr>
              <w:t>التطبيقية</w:t>
            </w:r>
            <w:r>
              <w:t xml:space="preserve"> </w:t>
            </w:r>
            <w:r>
              <w:rPr>
                <w:rFonts w:cs="Times New Roman"/>
                <w:rtl/>
              </w:rPr>
              <w:t>بشكل</w:t>
            </w:r>
            <w:r>
              <w:t xml:space="preserve"> </w:t>
            </w:r>
            <w:r>
              <w:rPr>
                <w:rFonts w:cs="Times New Roman"/>
                <w:rtl/>
              </w:rPr>
              <w:t>أفضل</w:t>
            </w:r>
            <w:r>
              <w:t xml:space="preserve"> </w:t>
            </w:r>
            <w:r>
              <w:rPr>
                <w:rFonts w:cs="Times New Roman"/>
                <w:rtl/>
              </w:rPr>
              <w:t>وربطها</w:t>
            </w:r>
            <w:r>
              <w:t xml:space="preserve"> </w:t>
            </w:r>
            <w:r>
              <w:rPr>
                <w:rFonts w:cs="Times New Roman"/>
                <w:rtl/>
              </w:rPr>
              <w:t>بالفوائد</w:t>
            </w:r>
            <w:r>
              <w:t xml:space="preserve"> </w:t>
            </w:r>
            <w:r>
              <w:rPr>
                <w:rFonts w:cs="Times New Roman"/>
                <w:rtl/>
              </w:rPr>
              <w:t>العملية</w:t>
            </w:r>
            <w:r>
              <w:t xml:space="preserve"> </w:t>
            </w:r>
            <w:r>
              <w:rPr>
                <w:rFonts w:cs="Times New Roman"/>
                <w:rtl/>
              </w:rPr>
              <w:t>لإدارة</w:t>
            </w:r>
            <w:r>
              <w:t xml:space="preserve"> </w:t>
            </w:r>
            <w:r>
              <w:rPr>
                <w:rFonts w:cs="Times New Roman"/>
                <w:rtl/>
              </w:rPr>
              <w:t>سلاسل</w:t>
            </w:r>
            <w:r>
              <w:t xml:space="preserve"> </w:t>
            </w:r>
            <w:r>
              <w:rPr>
                <w:rFonts w:cs="Times New Roman"/>
                <w:rtl/>
              </w:rPr>
              <w:t>التوريد</w:t>
            </w:r>
            <w:r>
              <w:t>.</w:t>
            </w:r>
          </w:p>
        </w:tc>
        <w:tc>
          <w:tcPr>
            <w:tcW w:w="2903" w:type="dxa"/>
          </w:tcPr>
          <w:p w14:paraId="301DEE32" w14:textId="24BEA8F7" w:rsidR="00C55A61" w:rsidRDefault="00C55A61" w:rsidP="008E5F42">
            <w:pPr>
              <w:bidi/>
            </w:pPr>
            <w:r>
              <w:rPr>
                <w:rFonts w:hint="cs"/>
                <w:rtl/>
              </w:rPr>
              <w:t>إعادة ترتيب و إعادة صياغة الأهمية التطبيقية توضيح اكثر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C55A61" w:rsidRDefault="00C55A61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C55A61" w:rsidRDefault="00C55A61" w:rsidP="008E5F42">
            <w:pPr>
              <w:bidi/>
            </w:pPr>
          </w:p>
        </w:tc>
      </w:tr>
      <w:tr w:rsidR="00C55A61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546813B2" w:rsidR="00C55A61" w:rsidRDefault="00C55A61" w:rsidP="008E5F42">
            <w:pPr>
              <w:bidi/>
            </w:pPr>
            <w:r>
              <w:rPr>
                <w:rFonts w:cs="Times New Roman"/>
                <w:rtl/>
              </w:rPr>
              <w:t>إضافة</w:t>
            </w:r>
            <w:r>
              <w:t xml:space="preserve"> </w:t>
            </w:r>
            <w:r>
              <w:rPr>
                <w:rFonts w:cs="Times New Roman"/>
                <w:rtl/>
              </w:rPr>
              <w:t>دراسات</w:t>
            </w:r>
            <w:r>
              <w:t xml:space="preserve"> </w:t>
            </w:r>
            <w:r>
              <w:rPr>
                <w:rFonts w:cs="Times New Roman"/>
                <w:rtl/>
              </w:rPr>
              <w:t>أجنبية</w:t>
            </w:r>
            <w:r>
              <w:t xml:space="preserve"> </w:t>
            </w:r>
            <w:r>
              <w:rPr>
                <w:rFonts w:cs="Times New Roman"/>
                <w:rtl/>
              </w:rPr>
              <w:t>وعربية</w:t>
            </w:r>
            <w:r>
              <w:t xml:space="preserve"> </w:t>
            </w:r>
            <w:r>
              <w:rPr>
                <w:rFonts w:cs="Times New Roman"/>
                <w:rtl/>
              </w:rPr>
              <w:t>لدعم</w:t>
            </w:r>
            <w:r>
              <w:t xml:space="preserve"> </w:t>
            </w:r>
            <w:r>
              <w:rPr>
                <w:rFonts w:cs="Times New Roman"/>
                <w:rtl/>
              </w:rPr>
              <w:t>الأهداف</w:t>
            </w:r>
            <w:r>
              <w:t xml:space="preserve"> </w:t>
            </w:r>
            <w:r>
              <w:rPr>
                <w:rFonts w:cs="Times New Roman"/>
                <w:rtl/>
              </w:rPr>
              <w:t>البحثية</w:t>
            </w:r>
            <w:r>
              <w:t>.</w:t>
            </w:r>
          </w:p>
        </w:tc>
        <w:tc>
          <w:tcPr>
            <w:tcW w:w="2903" w:type="dxa"/>
          </w:tcPr>
          <w:p w14:paraId="2578DCA8" w14:textId="13377CB6" w:rsidR="00C55A61" w:rsidRDefault="00C55A61" w:rsidP="008E5F42">
            <w:pPr>
              <w:bidi/>
            </w:pPr>
            <w:r>
              <w:rPr>
                <w:rFonts w:hint="cs"/>
                <w:rtl/>
              </w:rPr>
              <w:t>ترتيب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C55A61" w:rsidRDefault="00C55A61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C55A61" w:rsidRDefault="00C55A61" w:rsidP="00C34464">
            <w:pPr>
              <w:bidi/>
            </w:pPr>
          </w:p>
        </w:tc>
      </w:tr>
      <w:tr w:rsidR="00C55A61" w14:paraId="00681ED1" w14:textId="77777777" w:rsidTr="007B760A">
        <w:trPr>
          <w:trHeight w:val="348"/>
        </w:trPr>
        <w:tc>
          <w:tcPr>
            <w:tcW w:w="2976" w:type="dxa"/>
          </w:tcPr>
          <w:p w14:paraId="4E265F77" w14:textId="37C88914" w:rsidR="00C55A61" w:rsidRDefault="00C55A61" w:rsidP="008E5F42">
            <w:pPr>
              <w:bidi/>
            </w:pPr>
            <w:r>
              <w:rPr>
                <w:rFonts w:cs="Times New Roman"/>
                <w:rtl/>
              </w:rPr>
              <w:t>تنظيم</w:t>
            </w:r>
            <w:r>
              <w:t xml:space="preserve"> </w:t>
            </w:r>
            <w:r>
              <w:rPr>
                <w:rFonts w:cs="Times New Roman"/>
                <w:rtl/>
              </w:rPr>
              <w:t>الدراسات</w:t>
            </w:r>
            <w:r>
              <w:t xml:space="preserve"> </w:t>
            </w:r>
            <w:r>
              <w:rPr>
                <w:rFonts w:cs="Times New Roman"/>
                <w:rtl/>
              </w:rPr>
              <w:t>السابقة</w:t>
            </w:r>
            <w:r>
              <w:t xml:space="preserve"> </w:t>
            </w:r>
            <w:r>
              <w:rPr>
                <w:rFonts w:cs="Times New Roman"/>
                <w:rtl/>
              </w:rPr>
              <w:t>في</w:t>
            </w:r>
            <w:r>
              <w:t xml:space="preserve"> </w:t>
            </w:r>
            <w:r>
              <w:rPr>
                <w:rFonts w:cs="Times New Roman"/>
                <w:rtl/>
              </w:rPr>
              <w:t>فئات</w:t>
            </w:r>
            <w:r>
              <w:t xml:space="preserve"> </w:t>
            </w:r>
            <w:r>
              <w:rPr>
                <w:rFonts w:cs="Times New Roman"/>
                <w:rtl/>
              </w:rPr>
              <w:t>وإضافة</w:t>
            </w:r>
            <w:r>
              <w:t xml:space="preserve"> </w:t>
            </w:r>
            <w:r>
              <w:rPr>
                <w:rFonts w:cs="Times New Roman"/>
                <w:rtl/>
              </w:rPr>
              <w:t>المزيد</w:t>
            </w:r>
            <w:r>
              <w:t xml:space="preserve"> </w:t>
            </w:r>
            <w:r>
              <w:rPr>
                <w:rFonts w:cs="Times New Roman"/>
                <w:rtl/>
              </w:rPr>
              <w:t>من</w:t>
            </w:r>
            <w:r>
              <w:t xml:space="preserve"> </w:t>
            </w:r>
            <w:r>
              <w:rPr>
                <w:rFonts w:cs="Times New Roman"/>
                <w:rtl/>
              </w:rPr>
              <w:t>الدراسات</w:t>
            </w:r>
            <w:r>
              <w:t xml:space="preserve"> </w:t>
            </w:r>
            <w:r>
              <w:rPr>
                <w:rFonts w:cs="Times New Roman"/>
                <w:rtl/>
              </w:rPr>
              <w:t>الأجنبية</w:t>
            </w:r>
            <w:r>
              <w:t xml:space="preserve"> </w:t>
            </w:r>
            <w:r>
              <w:rPr>
                <w:rFonts w:cs="Times New Roman"/>
                <w:rtl/>
              </w:rPr>
              <w:t>لتعزيز</w:t>
            </w:r>
            <w:r>
              <w:t xml:space="preserve"> </w:t>
            </w:r>
            <w:r>
              <w:rPr>
                <w:rFonts w:cs="Times New Roman"/>
                <w:rtl/>
              </w:rPr>
              <w:t>الإطار</w:t>
            </w:r>
            <w:r>
              <w:t xml:space="preserve"> </w:t>
            </w:r>
            <w:r>
              <w:rPr>
                <w:rFonts w:cs="Times New Roman"/>
                <w:rtl/>
              </w:rPr>
              <w:t>النظري</w:t>
            </w:r>
            <w:r>
              <w:t>.</w:t>
            </w:r>
          </w:p>
        </w:tc>
        <w:tc>
          <w:tcPr>
            <w:tcW w:w="2903" w:type="dxa"/>
          </w:tcPr>
          <w:p w14:paraId="31294148" w14:textId="0D896DEB" w:rsidR="00C55A61" w:rsidRDefault="00C55A61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إضافة دراسات اجنبية وعربية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C55A61" w:rsidRDefault="00C55A61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C55A61" w:rsidRDefault="00C55A61" w:rsidP="00122593">
            <w:pPr>
              <w:bidi/>
              <w:rPr>
                <w:rtl/>
              </w:rPr>
            </w:pPr>
          </w:p>
        </w:tc>
      </w:tr>
      <w:tr w:rsidR="00C55A61" w14:paraId="0B20DE1A" w14:textId="77777777" w:rsidTr="007B760A">
        <w:trPr>
          <w:trHeight w:val="348"/>
        </w:trPr>
        <w:tc>
          <w:tcPr>
            <w:tcW w:w="2976" w:type="dxa"/>
          </w:tcPr>
          <w:p w14:paraId="5711DC6E" w14:textId="55E2B006" w:rsidR="00C55A61" w:rsidRDefault="00C55A61" w:rsidP="008E5F42">
            <w:pPr>
              <w:bidi/>
            </w:pPr>
          </w:p>
        </w:tc>
        <w:tc>
          <w:tcPr>
            <w:tcW w:w="2903" w:type="dxa"/>
          </w:tcPr>
          <w:p w14:paraId="63425A00" w14:textId="77777777" w:rsidR="00C55A61" w:rsidRDefault="00C55A61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03839D60" w14:textId="77777777" w:rsidR="00C55A61" w:rsidRDefault="00C55A61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6B392A83" w14:textId="77777777" w:rsidR="00C55A61" w:rsidRDefault="00C55A61" w:rsidP="00C34464">
            <w:pPr>
              <w:bidi/>
              <w:rPr>
                <w:rtl/>
              </w:rPr>
            </w:pPr>
          </w:p>
        </w:tc>
      </w:tr>
      <w:tr w:rsidR="00C55A61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5881FBEC" w:rsidR="00C55A61" w:rsidRDefault="00C55A61" w:rsidP="008E5F42">
            <w:pPr>
              <w:bidi/>
            </w:pPr>
            <w:r>
              <w:rPr>
                <w:rFonts w:cs="Times New Roman"/>
                <w:rtl/>
              </w:rPr>
              <w:t>إعادة</w:t>
            </w:r>
            <w:r>
              <w:t xml:space="preserve"> </w:t>
            </w:r>
            <w:r>
              <w:rPr>
                <w:rFonts w:cs="Times New Roman"/>
                <w:rtl/>
              </w:rPr>
              <w:t>صياغة</w:t>
            </w:r>
            <w:r>
              <w:t xml:space="preserve"> </w:t>
            </w:r>
            <w:r>
              <w:rPr>
                <w:rFonts w:cs="Times New Roman"/>
                <w:rtl/>
              </w:rPr>
              <w:t>الفروض</w:t>
            </w:r>
            <w:r>
              <w:t xml:space="preserve"> </w:t>
            </w:r>
            <w:r>
              <w:rPr>
                <w:rFonts w:cs="Times New Roman"/>
                <w:rtl/>
              </w:rPr>
              <w:t>بحيث</w:t>
            </w:r>
            <w:r>
              <w:t xml:space="preserve"> </w:t>
            </w:r>
            <w:r>
              <w:rPr>
                <w:rFonts w:cs="Times New Roman"/>
                <w:rtl/>
              </w:rPr>
              <w:t>تكون</w:t>
            </w:r>
            <w:r>
              <w:t xml:space="preserve"> </w:t>
            </w:r>
            <w:r>
              <w:rPr>
                <w:rFonts w:cs="Times New Roman"/>
                <w:rtl/>
              </w:rPr>
              <w:t>أكثر</w:t>
            </w:r>
            <w:r>
              <w:t xml:space="preserve"> </w:t>
            </w:r>
            <w:r>
              <w:rPr>
                <w:rFonts w:cs="Times New Roman"/>
                <w:rtl/>
              </w:rPr>
              <w:t>وضوحًا</w:t>
            </w:r>
            <w:r>
              <w:t xml:space="preserve"> </w:t>
            </w:r>
            <w:r>
              <w:rPr>
                <w:rFonts w:cs="Times New Roman"/>
                <w:rtl/>
              </w:rPr>
              <w:t>ومرتبطة</w:t>
            </w:r>
            <w:r>
              <w:t xml:space="preserve"> </w:t>
            </w:r>
            <w:r>
              <w:rPr>
                <w:rFonts w:cs="Times New Roman"/>
                <w:rtl/>
              </w:rPr>
              <w:t>مباشرة</w:t>
            </w:r>
            <w:r>
              <w:t xml:space="preserve"> </w:t>
            </w:r>
            <w:r>
              <w:rPr>
                <w:rFonts w:cs="Times New Roman"/>
                <w:rtl/>
              </w:rPr>
              <w:t>بمشكلة</w:t>
            </w:r>
            <w:r>
              <w:t xml:space="preserve"> </w:t>
            </w:r>
            <w:r>
              <w:rPr>
                <w:rFonts w:cs="Times New Roman"/>
                <w:rtl/>
              </w:rPr>
              <w:t>الدراسة</w:t>
            </w:r>
            <w:r>
              <w:t>.</w:t>
            </w:r>
          </w:p>
        </w:tc>
        <w:tc>
          <w:tcPr>
            <w:tcW w:w="2903" w:type="dxa"/>
          </w:tcPr>
          <w:p w14:paraId="35F2736A" w14:textId="1045B38B" w:rsidR="00C55A61" w:rsidRDefault="00C55A61" w:rsidP="008E5F42">
            <w:pPr>
              <w:bidi/>
            </w:pPr>
            <w:r>
              <w:rPr>
                <w:rFonts w:hint="cs"/>
                <w:rtl/>
              </w:rPr>
              <w:t>لا تتماسب مع أسئلة البحث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C55A61" w:rsidRDefault="00C55A61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C55A61" w:rsidRDefault="00C55A61" w:rsidP="008E5F42">
            <w:pPr>
              <w:bidi/>
              <w:rPr>
                <w:rtl/>
              </w:rPr>
            </w:pPr>
          </w:p>
          <w:p w14:paraId="31426959" w14:textId="77777777" w:rsidR="00C55A61" w:rsidRDefault="00C55A61" w:rsidP="00C34464">
            <w:pPr>
              <w:bidi/>
              <w:rPr>
                <w:rtl/>
              </w:rPr>
            </w:pPr>
          </w:p>
        </w:tc>
      </w:tr>
      <w:tr w:rsidR="00C55A61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7487BD81" w:rsidR="00C55A61" w:rsidRDefault="00C55A61" w:rsidP="008E5F42">
            <w:pPr>
              <w:bidi/>
            </w:pPr>
          </w:p>
        </w:tc>
        <w:tc>
          <w:tcPr>
            <w:tcW w:w="2903" w:type="dxa"/>
          </w:tcPr>
          <w:p w14:paraId="173A262B" w14:textId="77777777" w:rsidR="00C55A61" w:rsidRDefault="00C55A61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C55A61" w:rsidRDefault="00C55A61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C55A61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5EDA33CE" w:rsidR="00C55A61" w:rsidRDefault="00C55A61" w:rsidP="008E5F42">
            <w:pPr>
              <w:bidi/>
            </w:pPr>
            <w:r>
              <w:rPr>
                <w:rFonts w:cs="Times New Roman"/>
                <w:rtl/>
              </w:rPr>
              <w:t>تحسين</w:t>
            </w:r>
            <w:r>
              <w:t xml:space="preserve"> </w:t>
            </w:r>
            <w:r>
              <w:rPr>
                <w:rFonts w:cs="Times New Roman"/>
                <w:rtl/>
              </w:rPr>
              <w:t>نموذج</w:t>
            </w:r>
            <w:r>
              <w:t xml:space="preserve"> </w:t>
            </w:r>
            <w:r>
              <w:rPr>
                <w:rFonts w:cs="Times New Roman"/>
                <w:rtl/>
              </w:rPr>
              <w:t>العلاقات</w:t>
            </w:r>
            <w:r>
              <w:t xml:space="preserve"> </w:t>
            </w:r>
            <w:r>
              <w:rPr>
                <w:rFonts w:cs="Times New Roman"/>
                <w:rtl/>
              </w:rPr>
              <w:t>بين</w:t>
            </w:r>
            <w:r>
              <w:t xml:space="preserve"> </w:t>
            </w:r>
            <w:r>
              <w:rPr>
                <w:rFonts w:cs="Times New Roman"/>
                <w:rtl/>
              </w:rPr>
              <w:t>المتغيرات</w:t>
            </w:r>
            <w:r>
              <w:t xml:space="preserve"> </w:t>
            </w:r>
            <w:r>
              <w:rPr>
                <w:rFonts w:cs="Times New Roman"/>
                <w:rtl/>
              </w:rPr>
              <w:t>ليعكس</w:t>
            </w:r>
            <w:r>
              <w:t xml:space="preserve"> </w:t>
            </w:r>
            <w:r>
              <w:rPr>
                <w:rFonts w:cs="Times New Roman"/>
                <w:rtl/>
              </w:rPr>
              <w:t>العلاقة</w:t>
            </w:r>
            <w:r>
              <w:t xml:space="preserve"> </w:t>
            </w:r>
            <w:r>
              <w:rPr>
                <w:rFonts w:cs="Times New Roman"/>
                <w:rtl/>
              </w:rPr>
              <w:t>بينها</w:t>
            </w:r>
            <w:r>
              <w:t xml:space="preserve"> </w:t>
            </w:r>
            <w:r>
              <w:rPr>
                <w:rFonts w:cs="Times New Roman"/>
                <w:rtl/>
              </w:rPr>
              <w:t>بشكل</w:t>
            </w:r>
            <w:r>
              <w:t xml:space="preserve"> </w:t>
            </w:r>
            <w:r>
              <w:rPr>
                <w:rFonts w:cs="Times New Roman"/>
                <w:rtl/>
              </w:rPr>
              <w:t>أكثر</w:t>
            </w:r>
            <w:r>
              <w:t xml:space="preserve"> </w:t>
            </w:r>
            <w:r>
              <w:rPr>
                <w:rFonts w:cs="Times New Roman"/>
                <w:rtl/>
              </w:rPr>
              <w:t>دقة</w:t>
            </w:r>
            <w:r>
              <w:t>.</w:t>
            </w:r>
          </w:p>
        </w:tc>
        <w:tc>
          <w:tcPr>
            <w:tcW w:w="2903" w:type="dxa"/>
          </w:tcPr>
          <w:p w14:paraId="0DD3E60E" w14:textId="4626337B" w:rsidR="00C55A61" w:rsidRPr="007F142C" w:rsidRDefault="00C55A61" w:rsidP="008E5F42">
            <w:pPr>
              <w:bidi/>
              <w:rPr>
                <w:lang w:val="en-US"/>
              </w:rPr>
            </w:pPr>
            <w:r>
              <w:rPr>
                <w:rFonts w:hint="cs"/>
                <w:rtl/>
              </w:rPr>
              <w:t>غير صحيح حذف سهم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C55A61" w:rsidRDefault="00C55A61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3DF13A0E" w:rsidR="00F502C1" w:rsidRPr="00C02409" w:rsidRDefault="00F502C1" w:rsidP="00BC115C">
      <w:pPr>
        <w:bidi/>
        <w:rPr>
          <w:rtl/>
        </w:rPr>
      </w:pPr>
      <w:r>
        <w:rPr>
          <w:rFonts w:hint="cs"/>
          <w:rtl/>
        </w:rPr>
        <w:t xml:space="preserve">تقييم الخطة البحثية </w:t>
      </w:r>
      <w:r w:rsidR="00BC115C">
        <w:rPr>
          <w:rFonts w:hint="cs"/>
          <w:rtl/>
        </w:rPr>
        <w:t>للطالب /</w:t>
      </w:r>
      <w:r w:rsidR="00BC115C">
        <w:t xml:space="preserve"> </w:t>
      </w:r>
      <w:r w:rsidR="00BC115C">
        <w:rPr>
          <w:rFonts w:hint="cs"/>
          <w:rtl/>
        </w:rPr>
        <w:t>بندر الغامدي</w:t>
      </w: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توضيح 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E95F0" w14:textId="77777777" w:rsidR="005E34FD" w:rsidRDefault="005E34FD" w:rsidP="00C02409">
      <w:pPr>
        <w:spacing w:after="0" w:line="240" w:lineRule="auto"/>
      </w:pPr>
      <w:r>
        <w:separator/>
      </w:r>
    </w:p>
  </w:endnote>
  <w:endnote w:type="continuationSeparator" w:id="0">
    <w:p w14:paraId="402C1535" w14:textId="77777777" w:rsidR="005E34FD" w:rsidRDefault="005E34FD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61A45" w14:textId="77777777" w:rsidR="005E34FD" w:rsidRDefault="005E34FD" w:rsidP="00C02409">
      <w:pPr>
        <w:spacing w:after="0" w:line="240" w:lineRule="auto"/>
      </w:pPr>
      <w:r>
        <w:separator/>
      </w:r>
    </w:p>
  </w:footnote>
  <w:footnote w:type="continuationSeparator" w:id="0">
    <w:p w14:paraId="76181D42" w14:textId="77777777" w:rsidR="005E34FD" w:rsidRDefault="005E34FD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30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31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9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4EBC"/>
    <w:rsid w:val="00066D9B"/>
    <w:rsid w:val="00122593"/>
    <w:rsid w:val="00282F15"/>
    <w:rsid w:val="002C727C"/>
    <w:rsid w:val="003113FE"/>
    <w:rsid w:val="00377290"/>
    <w:rsid w:val="00382A53"/>
    <w:rsid w:val="003B4C92"/>
    <w:rsid w:val="0041387C"/>
    <w:rsid w:val="004A7E51"/>
    <w:rsid w:val="004D1597"/>
    <w:rsid w:val="004D2598"/>
    <w:rsid w:val="00565A38"/>
    <w:rsid w:val="005A1BF1"/>
    <w:rsid w:val="005A311A"/>
    <w:rsid w:val="005E34FD"/>
    <w:rsid w:val="007A2510"/>
    <w:rsid w:val="007B760A"/>
    <w:rsid w:val="007E3519"/>
    <w:rsid w:val="007F142C"/>
    <w:rsid w:val="0089011B"/>
    <w:rsid w:val="008E5F42"/>
    <w:rsid w:val="0096102C"/>
    <w:rsid w:val="009C4F02"/>
    <w:rsid w:val="00A16BD9"/>
    <w:rsid w:val="00B34EBC"/>
    <w:rsid w:val="00B9501B"/>
    <w:rsid w:val="00BC115C"/>
    <w:rsid w:val="00BC3E3B"/>
    <w:rsid w:val="00BD07A9"/>
    <w:rsid w:val="00BF3C78"/>
    <w:rsid w:val="00C02409"/>
    <w:rsid w:val="00C34464"/>
    <w:rsid w:val="00C55A61"/>
    <w:rsid w:val="00CB5B6E"/>
    <w:rsid w:val="00D326E8"/>
    <w:rsid w:val="00D60B89"/>
    <w:rsid w:val="00DF42F0"/>
    <w:rsid w:val="00E04288"/>
    <w:rsid w:val="00E379C6"/>
    <w:rsid w:val="00F04D60"/>
    <w:rsid w:val="00F2768B"/>
    <w:rsid w:val="00F502C1"/>
    <w:rsid w:val="00FB4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docId w15:val="{643487CF-2E68-49EA-B1F2-360442C6A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</cp:revision>
  <dcterms:created xsi:type="dcterms:W3CDTF">2025-03-18T22:18:00Z</dcterms:created>
  <dcterms:modified xsi:type="dcterms:W3CDTF">2025-03-19T05:19:00Z</dcterms:modified>
</cp:coreProperties>
</file>