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202A53" w:rsidRDefault="009125CE">
      <w:pPr>
        <w:rPr>
          <w:rFonts w:ascii="Simplified Arabic" w:hAnsi="Simplified Arabic" w:cs="Simplified Arabic"/>
          <w:b/>
          <w:bCs/>
          <w:sz w:val="28"/>
          <w:szCs w:val="28"/>
          <w:lang w:bidi="ar-EG"/>
        </w:rPr>
      </w:pPr>
      <w:r w:rsidRPr="00202A53">
        <w:rPr>
          <w:rFonts w:ascii="Simplified Arabic" w:hAnsi="Simplified Arabic" w:cs="Simplified Arabic" w:hint="cs"/>
          <w:b/>
          <w:bCs/>
          <w:sz w:val="28"/>
          <w:szCs w:val="28"/>
          <w:rtl/>
          <w:lang w:bidi="ar-EG"/>
        </w:rPr>
        <w:t xml:space="preserve">جامعة ميدأوشن </w:t>
      </w:r>
    </w:p>
    <w:p w14:paraId="1E957002" w14:textId="04B27A9D" w:rsidR="00F546CE" w:rsidRPr="00202A53" w:rsidRDefault="009125CE">
      <w:pPr>
        <w:rPr>
          <w:rFonts w:ascii="Simplified Arabic" w:hAnsi="Simplified Arabic" w:cs="Simplified Arabic"/>
          <w:b/>
          <w:bCs/>
          <w:sz w:val="28"/>
          <w:szCs w:val="28"/>
          <w:rtl/>
          <w:lang w:bidi="ar-EG"/>
        </w:rPr>
      </w:pPr>
      <w:r w:rsidRPr="00202A53">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02A53">
        <w:rPr>
          <w:rFonts w:ascii="Simplified Arabic" w:hAnsi="Simplified Arabic" w:cs="Simplified Arabic" w:hint="cs"/>
          <w:b/>
          <w:bCs/>
          <w:sz w:val="28"/>
          <w:szCs w:val="28"/>
          <w:lang w:bidi="ar-EG"/>
        </w:rPr>
        <w:t xml:space="preserve">    </w:t>
      </w:r>
      <w:r w:rsidRPr="00202A53">
        <w:rPr>
          <w:rFonts w:ascii="Simplified Arabic" w:hAnsi="Simplified Arabic" w:cs="Simplified Arabic" w:hint="cs"/>
          <w:b/>
          <w:bCs/>
          <w:sz w:val="28"/>
          <w:szCs w:val="28"/>
          <w:rtl/>
          <w:lang w:bidi="ar-EG"/>
        </w:rPr>
        <w:t xml:space="preserve">كلية الإدارة </w:t>
      </w:r>
    </w:p>
    <w:p w14:paraId="0217C513" w14:textId="0847519B" w:rsidR="009125CE" w:rsidRPr="00202A53" w:rsidRDefault="009125CE">
      <w:pPr>
        <w:rPr>
          <w:rFonts w:ascii="Simplified Arabic" w:hAnsi="Simplified Arabic" w:cs="Simplified Arabic"/>
          <w:b/>
          <w:bCs/>
          <w:sz w:val="28"/>
          <w:szCs w:val="28"/>
          <w:rtl/>
          <w:lang w:bidi="ar-EG"/>
        </w:rPr>
      </w:pPr>
      <w:r w:rsidRPr="00202A53">
        <w:rPr>
          <w:rFonts w:ascii="Simplified Arabic" w:hAnsi="Simplified Arabic" w:cs="Simplified Arabic" w:hint="cs"/>
          <w:b/>
          <w:bCs/>
          <w:sz w:val="28"/>
          <w:szCs w:val="28"/>
          <w:rtl/>
          <w:lang w:bidi="ar-EG"/>
        </w:rPr>
        <w:t>قسم /</w:t>
      </w:r>
      <w:r w:rsidR="000973F1" w:rsidRPr="00202A53">
        <w:rPr>
          <w:rFonts w:ascii="Simplified Arabic" w:hAnsi="Simplified Arabic" w:cs="Simplified Arabic" w:hint="cs"/>
          <w:b/>
          <w:bCs/>
          <w:sz w:val="28"/>
          <w:szCs w:val="28"/>
          <w:rtl/>
          <w:lang w:bidi="ar-EG"/>
        </w:rPr>
        <w:t xml:space="preserve">تخصص ماجيستير </w:t>
      </w:r>
      <w:r w:rsidR="006C19CA" w:rsidRPr="00202A53">
        <w:rPr>
          <w:rFonts w:ascii="Simplified Arabic" w:hAnsi="Simplified Arabic" w:cs="Simplified Arabic" w:hint="cs"/>
          <w:b/>
          <w:bCs/>
          <w:sz w:val="28"/>
          <w:szCs w:val="28"/>
          <w:rtl/>
          <w:lang w:bidi="ar-EG"/>
        </w:rPr>
        <w:t xml:space="preserve">إدارة الأعمال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15C28831" w14:textId="77777777" w:rsidR="009125CE" w:rsidRPr="009125CE" w:rsidRDefault="009125CE" w:rsidP="00B05A53">
      <w:pPr>
        <w:rPr>
          <w:rFonts w:ascii="Sakkal Majalla" w:hAnsi="Sakkal Majalla" w:cs="Sakkal Majalla"/>
          <w:sz w:val="28"/>
          <w:szCs w:val="28"/>
          <w:rtl/>
          <w:lang w:bidi="ar-EG"/>
        </w:rPr>
      </w:pPr>
    </w:p>
    <w:p w14:paraId="5117D5C9" w14:textId="77777777" w:rsidR="002111BC" w:rsidRPr="002111BC" w:rsidRDefault="002111BC" w:rsidP="002111BC">
      <w:pPr>
        <w:jc w:val="center"/>
        <w:rPr>
          <w:rFonts w:ascii="Simplified Arabic" w:hAnsi="Simplified Arabic" w:cs="Simplified Arabic"/>
          <w:b/>
          <w:bCs/>
          <w:sz w:val="40"/>
          <w:szCs w:val="40"/>
          <w:rtl/>
          <w:lang w:bidi="ar-EG"/>
        </w:rPr>
      </w:pPr>
      <w:r w:rsidRPr="002111BC">
        <w:rPr>
          <w:rFonts w:ascii="Simplified Arabic" w:hAnsi="Simplified Arabic" w:cs="Simplified Arabic" w:hint="eastAsia"/>
          <w:b/>
          <w:bCs/>
          <w:sz w:val="40"/>
          <w:szCs w:val="40"/>
          <w:rtl/>
          <w:lang w:bidi="ar-EG"/>
        </w:rPr>
        <w:t>أثر</w:t>
      </w:r>
      <w:r w:rsidRPr="002111BC">
        <w:rPr>
          <w:rFonts w:ascii="Simplified Arabic" w:hAnsi="Simplified Arabic" w:cs="Simplified Arabic"/>
          <w:b/>
          <w:bCs/>
          <w:sz w:val="40"/>
          <w:szCs w:val="40"/>
          <w:rtl/>
          <w:lang w:bidi="ar-EG"/>
        </w:rPr>
        <w:t xml:space="preserve"> </w:t>
      </w:r>
      <w:r w:rsidRPr="002111BC">
        <w:rPr>
          <w:rFonts w:ascii="Simplified Arabic" w:hAnsi="Simplified Arabic" w:cs="Simplified Arabic" w:hint="eastAsia"/>
          <w:b/>
          <w:bCs/>
          <w:sz w:val="40"/>
          <w:szCs w:val="40"/>
          <w:rtl/>
          <w:lang w:bidi="ar-EG"/>
        </w:rPr>
        <w:t>تبني</w:t>
      </w:r>
      <w:r w:rsidRPr="002111BC">
        <w:rPr>
          <w:rFonts w:ascii="Simplified Arabic" w:hAnsi="Simplified Arabic" w:cs="Simplified Arabic"/>
          <w:b/>
          <w:bCs/>
          <w:sz w:val="40"/>
          <w:szCs w:val="40"/>
          <w:rtl/>
          <w:lang w:bidi="ar-EG"/>
        </w:rPr>
        <w:t xml:space="preserve"> </w:t>
      </w:r>
      <w:r w:rsidRPr="002111BC">
        <w:rPr>
          <w:rFonts w:ascii="Simplified Arabic" w:hAnsi="Simplified Arabic" w:cs="Simplified Arabic" w:hint="eastAsia"/>
          <w:b/>
          <w:bCs/>
          <w:sz w:val="40"/>
          <w:szCs w:val="40"/>
          <w:rtl/>
          <w:lang w:bidi="ar-EG"/>
        </w:rPr>
        <w:t>تقنيات</w:t>
      </w:r>
      <w:r w:rsidRPr="002111BC">
        <w:rPr>
          <w:rFonts w:ascii="Simplified Arabic" w:hAnsi="Simplified Arabic" w:cs="Simplified Arabic"/>
          <w:b/>
          <w:bCs/>
          <w:sz w:val="40"/>
          <w:szCs w:val="40"/>
          <w:rtl/>
          <w:lang w:bidi="ar-EG"/>
        </w:rPr>
        <w:t xml:space="preserve"> </w:t>
      </w:r>
      <w:r w:rsidRPr="002111BC">
        <w:rPr>
          <w:rFonts w:ascii="Simplified Arabic" w:hAnsi="Simplified Arabic" w:cs="Simplified Arabic" w:hint="eastAsia"/>
          <w:b/>
          <w:bCs/>
          <w:sz w:val="40"/>
          <w:szCs w:val="40"/>
          <w:rtl/>
          <w:lang w:bidi="ar-EG"/>
        </w:rPr>
        <w:t>الذكاء</w:t>
      </w:r>
      <w:r w:rsidRPr="002111BC">
        <w:rPr>
          <w:rFonts w:ascii="Simplified Arabic" w:hAnsi="Simplified Arabic" w:cs="Simplified Arabic"/>
          <w:b/>
          <w:bCs/>
          <w:sz w:val="40"/>
          <w:szCs w:val="40"/>
          <w:rtl/>
          <w:lang w:bidi="ar-EG"/>
        </w:rPr>
        <w:t xml:space="preserve"> </w:t>
      </w:r>
      <w:r w:rsidRPr="002111BC">
        <w:rPr>
          <w:rFonts w:ascii="Simplified Arabic" w:hAnsi="Simplified Arabic" w:cs="Simplified Arabic" w:hint="eastAsia"/>
          <w:b/>
          <w:bCs/>
          <w:sz w:val="40"/>
          <w:szCs w:val="40"/>
          <w:rtl/>
          <w:lang w:bidi="ar-EG"/>
        </w:rPr>
        <w:t>الاصطناعي</w:t>
      </w:r>
      <w:r w:rsidRPr="002111BC">
        <w:rPr>
          <w:rFonts w:ascii="Simplified Arabic" w:hAnsi="Simplified Arabic" w:cs="Simplified Arabic"/>
          <w:b/>
          <w:bCs/>
          <w:sz w:val="40"/>
          <w:szCs w:val="40"/>
          <w:rtl/>
          <w:lang w:bidi="ar-EG"/>
        </w:rPr>
        <w:t xml:space="preserve"> </w:t>
      </w:r>
      <w:r w:rsidRPr="002111BC">
        <w:rPr>
          <w:rFonts w:ascii="Simplified Arabic" w:hAnsi="Simplified Arabic" w:cs="Simplified Arabic" w:hint="eastAsia"/>
          <w:b/>
          <w:bCs/>
          <w:sz w:val="40"/>
          <w:szCs w:val="40"/>
          <w:rtl/>
          <w:lang w:bidi="ar-EG"/>
        </w:rPr>
        <w:t>على</w:t>
      </w:r>
      <w:r w:rsidRPr="002111BC">
        <w:rPr>
          <w:rFonts w:ascii="Simplified Arabic" w:hAnsi="Simplified Arabic" w:cs="Simplified Arabic"/>
          <w:b/>
          <w:bCs/>
          <w:sz w:val="40"/>
          <w:szCs w:val="40"/>
          <w:rtl/>
          <w:lang w:bidi="ar-EG"/>
        </w:rPr>
        <w:t xml:space="preserve"> </w:t>
      </w:r>
      <w:r w:rsidRPr="002111BC">
        <w:rPr>
          <w:rFonts w:ascii="Simplified Arabic" w:hAnsi="Simplified Arabic" w:cs="Simplified Arabic" w:hint="eastAsia"/>
          <w:b/>
          <w:bCs/>
          <w:sz w:val="40"/>
          <w:szCs w:val="40"/>
          <w:rtl/>
          <w:lang w:bidi="ar-EG"/>
        </w:rPr>
        <w:t>جودة</w:t>
      </w:r>
      <w:r w:rsidRPr="002111BC">
        <w:rPr>
          <w:rFonts w:ascii="Simplified Arabic" w:hAnsi="Simplified Arabic" w:cs="Simplified Arabic"/>
          <w:b/>
          <w:bCs/>
          <w:sz w:val="40"/>
          <w:szCs w:val="40"/>
          <w:rtl/>
          <w:lang w:bidi="ar-EG"/>
        </w:rPr>
        <w:t xml:space="preserve"> </w:t>
      </w:r>
      <w:r w:rsidRPr="002111BC">
        <w:rPr>
          <w:rFonts w:ascii="Simplified Arabic" w:hAnsi="Simplified Arabic" w:cs="Simplified Arabic" w:hint="eastAsia"/>
          <w:b/>
          <w:bCs/>
          <w:sz w:val="40"/>
          <w:szCs w:val="40"/>
          <w:rtl/>
          <w:lang w:bidi="ar-EG"/>
        </w:rPr>
        <w:t>اتخاذ</w:t>
      </w:r>
      <w:r w:rsidRPr="002111BC">
        <w:rPr>
          <w:rFonts w:ascii="Simplified Arabic" w:hAnsi="Simplified Arabic" w:cs="Simplified Arabic"/>
          <w:b/>
          <w:bCs/>
          <w:sz w:val="40"/>
          <w:szCs w:val="40"/>
          <w:rtl/>
          <w:lang w:bidi="ar-EG"/>
        </w:rPr>
        <w:t xml:space="preserve"> </w:t>
      </w:r>
      <w:r w:rsidRPr="002111BC">
        <w:rPr>
          <w:rFonts w:ascii="Simplified Arabic" w:hAnsi="Simplified Arabic" w:cs="Simplified Arabic" w:hint="eastAsia"/>
          <w:b/>
          <w:bCs/>
          <w:sz w:val="40"/>
          <w:szCs w:val="40"/>
          <w:rtl/>
          <w:lang w:bidi="ar-EG"/>
        </w:rPr>
        <w:t>القرار</w:t>
      </w:r>
      <w:r w:rsidRPr="002111BC">
        <w:rPr>
          <w:rFonts w:ascii="Simplified Arabic" w:hAnsi="Simplified Arabic" w:cs="Simplified Arabic"/>
          <w:b/>
          <w:bCs/>
          <w:sz w:val="40"/>
          <w:szCs w:val="40"/>
          <w:rtl/>
          <w:lang w:bidi="ar-EG"/>
        </w:rPr>
        <w:t xml:space="preserve"> </w:t>
      </w:r>
      <w:r w:rsidRPr="002111BC">
        <w:rPr>
          <w:rFonts w:ascii="Simplified Arabic" w:hAnsi="Simplified Arabic" w:cs="Simplified Arabic" w:hint="eastAsia"/>
          <w:b/>
          <w:bCs/>
          <w:sz w:val="40"/>
          <w:szCs w:val="40"/>
          <w:rtl/>
          <w:lang w:bidi="ar-EG"/>
        </w:rPr>
        <w:t>الاستراتيجي</w:t>
      </w:r>
      <w:r w:rsidRPr="002111BC">
        <w:rPr>
          <w:rFonts w:ascii="Simplified Arabic" w:hAnsi="Simplified Arabic" w:cs="Simplified Arabic"/>
          <w:b/>
          <w:bCs/>
          <w:sz w:val="40"/>
          <w:szCs w:val="40"/>
          <w:rtl/>
          <w:lang w:bidi="ar-EG"/>
        </w:rPr>
        <w:t>:</w:t>
      </w:r>
    </w:p>
    <w:p w14:paraId="0EB57E30" w14:textId="1A715ECE" w:rsidR="009125CE" w:rsidRPr="001902DB" w:rsidRDefault="002111BC" w:rsidP="009125CE">
      <w:pPr>
        <w:jc w:val="center"/>
        <w:rPr>
          <w:rFonts w:ascii="Sakkal Majalla" w:hAnsi="Sakkal Majalla" w:cs="Sakkal Majalla"/>
          <w:b/>
          <w:bCs/>
          <w:sz w:val="28"/>
          <w:szCs w:val="28"/>
          <w:rtl/>
          <w:lang w:bidi="ar-EG"/>
        </w:rPr>
      </w:pPr>
      <w:r w:rsidRPr="002111BC">
        <w:rPr>
          <w:rFonts w:ascii="Simplified Arabic" w:hAnsi="Simplified Arabic" w:cs="Simplified Arabic" w:hint="eastAsia"/>
          <w:b/>
          <w:bCs/>
          <w:sz w:val="40"/>
          <w:szCs w:val="40"/>
          <w:rtl/>
          <w:lang w:bidi="ar-EG"/>
        </w:rPr>
        <w:t>دراسة</w:t>
      </w:r>
      <w:r w:rsidRPr="002111BC">
        <w:rPr>
          <w:rFonts w:ascii="Simplified Arabic" w:hAnsi="Simplified Arabic" w:cs="Simplified Arabic"/>
          <w:b/>
          <w:bCs/>
          <w:sz w:val="40"/>
          <w:szCs w:val="40"/>
          <w:rtl/>
          <w:lang w:bidi="ar-EG"/>
        </w:rPr>
        <w:t xml:space="preserve"> </w:t>
      </w:r>
      <w:r w:rsidRPr="002111BC">
        <w:rPr>
          <w:rFonts w:ascii="Simplified Arabic" w:hAnsi="Simplified Arabic" w:cs="Simplified Arabic" w:hint="eastAsia"/>
          <w:b/>
          <w:bCs/>
          <w:sz w:val="40"/>
          <w:szCs w:val="40"/>
          <w:rtl/>
          <w:lang w:bidi="ar-EG"/>
        </w:rPr>
        <w:t>تطبيقية</w:t>
      </w:r>
      <w:r w:rsidRPr="002111BC">
        <w:rPr>
          <w:rFonts w:ascii="Simplified Arabic" w:hAnsi="Simplified Arabic" w:cs="Simplified Arabic"/>
          <w:b/>
          <w:bCs/>
          <w:sz w:val="40"/>
          <w:szCs w:val="40"/>
          <w:rtl/>
          <w:lang w:bidi="ar-EG"/>
        </w:rPr>
        <w:t xml:space="preserve"> </w:t>
      </w:r>
      <w:r w:rsidRPr="002111BC">
        <w:rPr>
          <w:rFonts w:ascii="Simplified Arabic" w:hAnsi="Simplified Arabic" w:cs="Simplified Arabic" w:hint="eastAsia"/>
          <w:b/>
          <w:bCs/>
          <w:sz w:val="40"/>
          <w:szCs w:val="40"/>
          <w:rtl/>
          <w:lang w:bidi="ar-EG"/>
        </w:rPr>
        <w:t>على</w:t>
      </w:r>
      <w:r w:rsidRPr="002111BC">
        <w:rPr>
          <w:rFonts w:ascii="Simplified Arabic" w:hAnsi="Simplified Arabic" w:cs="Simplified Arabic"/>
          <w:b/>
          <w:bCs/>
          <w:sz w:val="40"/>
          <w:szCs w:val="40"/>
          <w:rtl/>
          <w:lang w:bidi="ar-EG"/>
        </w:rPr>
        <w:t xml:space="preserve"> </w:t>
      </w:r>
      <w:r w:rsidRPr="002111BC">
        <w:rPr>
          <w:rFonts w:ascii="Simplified Arabic" w:hAnsi="Simplified Arabic" w:cs="Simplified Arabic" w:hint="eastAsia"/>
          <w:b/>
          <w:bCs/>
          <w:sz w:val="40"/>
          <w:szCs w:val="40"/>
          <w:rtl/>
          <w:lang w:bidi="ar-EG"/>
        </w:rPr>
        <w:t>شركة</w:t>
      </w:r>
      <w:r w:rsidRPr="002111BC">
        <w:rPr>
          <w:rFonts w:ascii="Simplified Arabic" w:hAnsi="Simplified Arabic" w:cs="Simplified Arabic"/>
          <w:b/>
          <w:bCs/>
          <w:sz w:val="40"/>
          <w:szCs w:val="40"/>
          <w:rtl/>
          <w:lang w:bidi="ar-EG"/>
        </w:rPr>
        <w:t xml:space="preserve"> </w:t>
      </w:r>
      <w:r w:rsidRPr="002111BC">
        <w:rPr>
          <w:rFonts w:ascii="Simplified Arabic" w:hAnsi="Simplified Arabic" w:cs="Simplified Arabic" w:hint="eastAsia"/>
          <w:b/>
          <w:bCs/>
          <w:sz w:val="40"/>
          <w:szCs w:val="40"/>
          <w:rtl/>
          <w:lang w:bidi="ar-EG"/>
        </w:rPr>
        <w:t>علم</w:t>
      </w:r>
      <w:r w:rsidRPr="002111BC">
        <w:rPr>
          <w:rFonts w:ascii="Simplified Arabic" w:hAnsi="Simplified Arabic" w:cs="Simplified Arabic"/>
          <w:b/>
          <w:bCs/>
          <w:sz w:val="40"/>
          <w:szCs w:val="40"/>
          <w:rtl/>
          <w:lang w:bidi="ar-EG"/>
        </w:rPr>
        <w:t xml:space="preserve"> </w:t>
      </w:r>
      <w:r w:rsidRPr="002111BC">
        <w:rPr>
          <w:rFonts w:ascii="Simplified Arabic" w:hAnsi="Simplified Arabic" w:cs="Simplified Arabic" w:hint="eastAsia"/>
          <w:b/>
          <w:bCs/>
          <w:sz w:val="40"/>
          <w:szCs w:val="40"/>
          <w:rtl/>
          <w:lang w:bidi="ar-EG"/>
        </w:rPr>
        <w:t>لأمن</w:t>
      </w:r>
      <w:r w:rsidRPr="002111BC">
        <w:rPr>
          <w:rFonts w:ascii="Simplified Arabic" w:hAnsi="Simplified Arabic" w:cs="Simplified Arabic"/>
          <w:b/>
          <w:bCs/>
          <w:sz w:val="40"/>
          <w:szCs w:val="40"/>
          <w:rtl/>
          <w:lang w:bidi="ar-EG"/>
        </w:rPr>
        <w:t xml:space="preserve"> </w:t>
      </w:r>
      <w:r w:rsidRPr="002111BC">
        <w:rPr>
          <w:rFonts w:ascii="Simplified Arabic" w:hAnsi="Simplified Arabic" w:cs="Simplified Arabic" w:hint="eastAsia"/>
          <w:b/>
          <w:bCs/>
          <w:sz w:val="40"/>
          <w:szCs w:val="40"/>
          <w:rtl/>
          <w:lang w:bidi="ar-EG"/>
        </w:rPr>
        <w:t>المعلومات</w:t>
      </w:r>
    </w:p>
    <w:p w14:paraId="751A7E65" w14:textId="6D872A85" w:rsidR="009125CE" w:rsidRPr="00AE334A" w:rsidRDefault="009125CE" w:rsidP="009125CE">
      <w:pPr>
        <w:jc w:val="center"/>
        <w:rPr>
          <w:rFonts w:ascii="Simplified Arabic" w:hAnsi="Simplified Arabic" w:cs="Simplified Arabic"/>
          <w:b/>
          <w:bCs/>
          <w:sz w:val="28"/>
          <w:szCs w:val="28"/>
          <w:rtl/>
          <w:lang w:bidi="ar-EG"/>
        </w:rPr>
      </w:pPr>
      <w:r w:rsidRPr="00AE334A">
        <w:rPr>
          <w:rFonts w:ascii="Simplified Arabic" w:hAnsi="Simplified Arabic" w:cs="Simplified Arabic" w:hint="cs"/>
          <w:b/>
          <w:bCs/>
          <w:sz w:val="28"/>
          <w:szCs w:val="28"/>
          <w:rtl/>
          <w:lang w:bidi="ar-EG"/>
        </w:rPr>
        <w:t>إعداد الطالب/</w:t>
      </w:r>
    </w:p>
    <w:p w14:paraId="6F8A2ED6" w14:textId="047FFA31" w:rsidR="006E721D" w:rsidRPr="00AE334A" w:rsidRDefault="00841464" w:rsidP="009125CE">
      <w:pPr>
        <w:jc w:val="center"/>
        <w:rPr>
          <w:rFonts w:ascii="Simplified Arabic" w:hAnsi="Simplified Arabic" w:cs="Simplified Arabic"/>
          <w:b/>
          <w:bCs/>
          <w:sz w:val="28"/>
          <w:szCs w:val="28"/>
          <w:rtl/>
          <w:lang w:bidi="ar-EG"/>
        </w:rPr>
      </w:pPr>
      <w:r w:rsidRPr="00AE334A">
        <w:rPr>
          <w:rFonts w:ascii="Simplified Arabic" w:hAnsi="Simplified Arabic" w:cs="Simplified Arabic" w:hint="cs"/>
          <w:b/>
          <w:bCs/>
          <w:sz w:val="28"/>
          <w:szCs w:val="28"/>
          <w:rtl/>
          <w:lang w:bidi="ar-EG"/>
        </w:rPr>
        <w:t>عبدالمجيد</w:t>
      </w:r>
      <w:r w:rsidR="00F81A20">
        <w:rPr>
          <w:rFonts w:ascii="Simplified Arabic" w:hAnsi="Simplified Arabic" w:cs="Simplified Arabic" w:hint="cs"/>
          <w:b/>
          <w:bCs/>
          <w:sz w:val="28"/>
          <w:szCs w:val="28"/>
          <w:rtl/>
          <w:lang w:bidi="ar-EG"/>
        </w:rPr>
        <w:t xml:space="preserve"> عبدالعزيز </w:t>
      </w:r>
      <w:r w:rsidRPr="00AE334A">
        <w:rPr>
          <w:rFonts w:ascii="Simplified Arabic" w:hAnsi="Simplified Arabic" w:cs="Simplified Arabic" w:hint="cs"/>
          <w:b/>
          <w:bCs/>
          <w:sz w:val="28"/>
          <w:szCs w:val="28"/>
          <w:rtl/>
          <w:lang w:bidi="ar-EG"/>
        </w:rPr>
        <w:t>السدراني</w:t>
      </w:r>
    </w:p>
    <w:p w14:paraId="1C1641F6" w14:textId="77777777" w:rsidR="00AF6AE4" w:rsidRPr="00AE334A" w:rsidRDefault="00AF6AE4" w:rsidP="00AA6B42">
      <w:pPr>
        <w:rPr>
          <w:rFonts w:ascii="Simplified Arabic" w:hAnsi="Simplified Arabic" w:cs="Simplified Arabic"/>
          <w:b/>
          <w:bCs/>
          <w:sz w:val="28"/>
          <w:szCs w:val="28"/>
          <w:rtl/>
          <w:lang w:bidi="ar-EG"/>
        </w:rPr>
      </w:pPr>
    </w:p>
    <w:p w14:paraId="5F4EE2DE" w14:textId="1A92484F" w:rsidR="009125CE" w:rsidRPr="00AE334A" w:rsidRDefault="009125CE" w:rsidP="009125CE">
      <w:pPr>
        <w:jc w:val="center"/>
        <w:rPr>
          <w:rFonts w:ascii="Simplified Arabic" w:hAnsi="Simplified Arabic" w:cs="Simplified Arabic"/>
          <w:b/>
          <w:bCs/>
          <w:sz w:val="28"/>
          <w:szCs w:val="28"/>
          <w:rtl/>
          <w:lang w:bidi="ar-EG"/>
        </w:rPr>
      </w:pPr>
      <w:r w:rsidRPr="00AE334A">
        <w:rPr>
          <w:rFonts w:ascii="Simplified Arabic" w:hAnsi="Simplified Arabic" w:cs="Simplified Arabic" w:hint="cs"/>
          <w:b/>
          <w:bCs/>
          <w:sz w:val="28"/>
          <w:szCs w:val="28"/>
          <w:rtl/>
          <w:lang w:bidi="ar-EG"/>
        </w:rPr>
        <w:t>إشراف/</w:t>
      </w:r>
    </w:p>
    <w:p w14:paraId="2EFA31CD" w14:textId="63FDA1D0" w:rsidR="009125CE" w:rsidRPr="00AE334A" w:rsidRDefault="00D04F62" w:rsidP="009125CE">
      <w:pPr>
        <w:jc w:val="center"/>
        <w:rPr>
          <w:rFonts w:ascii="Simplified Arabic" w:hAnsi="Simplified Arabic" w:cs="Simplified Arabic"/>
          <w:b/>
          <w:bCs/>
          <w:sz w:val="28"/>
          <w:szCs w:val="28"/>
          <w:rtl/>
          <w:lang w:bidi="ar-EG"/>
        </w:rPr>
      </w:pPr>
      <w:r w:rsidRPr="00AE334A">
        <w:rPr>
          <w:rFonts w:ascii="Simplified Arabic" w:hAnsi="Simplified Arabic" w:cs="Simplified Arabic" w:hint="cs"/>
          <w:b/>
          <w:bCs/>
          <w:sz w:val="28"/>
          <w:szCs w:val="28"/>
          <w:rtl/>
          <w:lang w:bidi="ar-EG"/>
        </w:rPr>
        <w:t>د.الفيصل عبد الحميد</w:t>
      </w:r>
      <w:r w:rsidRPr="00AE334A">
        <w:rPr>
          <w:rFonts w:ascii="Simplified Arabic" w:hAnsi="Simplified Arabic" w:cs="Simplified Arabic" w:hint="cs"/>
          <w:b/>
          <w:bCs/>
          <w:sz w:val="28"/>
          <w:szCs w:val="28"/>
          <w:rtl/>
          <w:lang w:bidi="ar-EG"/>
        </w:rPr>
        <w:br/>
        <w:t>د.فايز جراد</w:t>
      </w:r>
    </w:p>
    <w:p w14:paraId="22738CC6" w14:textId="77777777" w:rsidR="009125CE" w:rsidRPr="00AE334A" w:rsidRDefault="009125CE" w:rsidP="00D407FD">
      <w:pPr>
        <w:rPr>
          <w:rFonts w:ascii="Sakkal Majalla" w:hAnsi="Sakkal Majalla" w:cs="Sakkal Majalla"/>
          <w:b/>
          <w:bCs/>
          <w:sz w:val="28"/>
          <w:szCs w:val="28"/>
          <w:rtl/>
          <w:lang w:bidi="ar-EG"/>
        </w:rPr>
      </w:pPr>
    </w:p>
    <w:p w14:paraId="14480418" w14:textId="78A6C3AC" w:rsidR="009125CE" w:rsidRPr="00AE334A" w:rsidRDefault="009125CE" w:rsidP="009125CE">
      <w:pPr>
        <w:jc w:val="center"/>
        <w:rPr>
          <w:rFonts w:ascii="Simplified Arabic" w:hAnsi="Simplified Arabic" w:cs="Simplified Arabic"/>
          <w:b/>
          <w:bCs/>
          <w:sz w:val="28"/>
          <w:szCs w:val="28"/>
          <w:rtl/>
          <w:lang w:bidi="ar-EG"/>
        </w:rPr>
      </w:pPr>
      <w:r w:rsidRPr="00AE334A">
        <w:rPr>
          <w:rFonts w:ascii="Simplified Arabic" w:hAnsi="Simplified Arabic" w:cs="Simplified Arabic" w:hint="cs"/>
          <w:b/>
          <w:bCs/>
          <w:sz w:val="28"/>
          <w:szCs w:val="28"/>
          <w:rtl/>
          <w:lang w:bidi="ar-EG"/>
        </w:rPr>
        <w:t>العام الدراسي:</w:t>
      </w:r>
    </w:p>
    <w:p w14:paraId="0ECF42F7" w14:textId="78401513" w:rsidR="009125CE" w:rsidRPr="0027469C" w:rsidRDefault="00BA0E6C" w:rsidP="009125CE">
      <w:pPr>
        <w:jc w:val="center"/>
        <w:rPr>
          <w:rFonts w:ascii="Simplified Arabic" w:hAnsi="Simplified Arabic" w:cs="Simplified Arabic"/>
          <w:b/>
          <w:bCs/>
          <w:sz w:val="28"/>
          <w:szCs w:val="28"/>
          <w:rtl/>
          <w:lang w:val="en-GB"/>
        </w:rPr>
      </w:pPr>
      <w:r>
        <w:rPr>
          <w:rFonts w:ascii="Simplified Arabic" w:hAnsi="Simplified Arabic" w:cs="Simplified Arabic"/>
          <w:b/>
          <w:bCs/>
          <w:sz w:val="28"/>
          <w:szCs w:val="28"/>
          <w:lang w:bidi="ar-EG"/>
        </w:rPr>
        <w:t>202</w:t>
      </w:r>
      <w:r w:rsidR="0027469C">
        <w:rPr>
          <w:rFonts w:ascii="Simplified Arabic" w:hAnsi="Simplified Arabic" w:cs="Simplified Arabic"/>
          <w:b/>
          <w:bCs/>
          <w:sz w:val="28"/>
          <w:szCs w:val="28"/>
          <w:lang w:val="en-GB" w:bidi="ar-EG"/>
        </w:rPr>
        <w:t>6</w:t>
      </w:r>
    </w:p>
    <w:p w14:paraId="5DF9A553" w14:textId="77777777" w:rsidR="00D407FD" w:rsidRPr="00AE334A" w:rsidRDefault="00D407FD" w:rsidP="009125CE">
      <w:pPr>
        <w:jc w:val="center"/>
        <w:rPr>
          <w:rFonts w:ascii="Simplified Arabic" w:hAnsi="Simplified Arabic" w:cs="Simplified Arabic"/>
          <w:b/>
          <w:bCs/>
          <w:sz w:val="28"/>
          <w:szCs w:val="28"/>
          <w:rtl/>
        </w:rPr>
      </w:pPr>
    </w:p>
    <w:p w14:paraId="207A1063" w14:textId="6AD6630D" w:rsidR="00E541F9" w:rsidRPr="0008786D" w:rsidRDefault="00423FFF" w:rsidP="0008786D">
      <w:pPr>
        <w:jc w:val="center"/>
        <w:rPr>
          <w:rFonts w:ascii="Simplified Arabic" w:hAnsi="Simplified Arabic" w:cs="Simplified Arabic"/>
          <w:sz w:val="28"/>
          <w:szCs w:val="28"/>
          <w:lang w:val="en-GB"/>
        </w:rPr>
      </w:pPr>
      <w:r w:rsidRPr="00D407FD">
        <w:rPr>
          <w:rFonts w:ascii="Simplified Arabic" w:hAnsi="Simplified Arabic" w:cs="Simplified Arabic" w:hint="cs"/>
          <w:b/>
          <w:bCs/>
          <w:sz w:val="28"/>
          <w:szCs w:val="28"/>
          <w:rtl/>
        </w:rPr>
        <w:t>تبقى</w:t>
      </w:r>
      <w:r w:rsidRPr="005C5228">
        <w:rPr>
          <w:rFonts w:ascii="Simplified Arabic" w:hAnsi="Simplified Arabic" w:cs="Simplified Arabic" w:hint="cs"/>
          <w:sz w:val="28"/>
          <w:szCs w:val="28"/>
          <w:rtl/>
        </w:rPr>
        <w:t xml:space="preserve"> </w:t>
      </w:r>
      <w:r w:rsidRPr="00202A53">
        <w:rPr>
          <w:rFonts w:ascii="Simplified Arabic" w:hAnsi="Simplified Arabic" w:cs="Simplified Arabic" w:hint="cs"/>
          <w:b/>
          <w:bCs/>
          <w:sz w:val="28"/>
          <w:szCs w:val="28"/>
          <w:rtl/>
        </w:rPr>
        <w:t xml:space="preserve">حقوق الطباعة والنشر </w:t>
      </w:r>
      <w:r w:rsidR="00202A53">
        <w:rPr>
          <w:rFonts w:ascii="Simplified Arabic" w:hAnsi="Simplified Arabic" w:cs="Simplified Arabic" w:hint="cs"/>
          <w:b/>
          <w:bCs/>
          <w:sz w:val="28"/>
          <w:szCs w:val="28"/>
          <w:rtl/>
        </w:rPr>
        <w:t>لصالح</w:t>
      </w:r>
      <w:r w:rsidRPr="00202A53">
        <w:rPr>
          <w:rFonts w:ascii="Simplified Arabic" w:hAnsi="Simplified Arabic" w:cs="Simplified Arabic" w:hint="cs"/>
          <w:b/>
          <w:bCs/>
          <w:sz w:val="28"/>
          <w:szCs w:val="28"/>
          <w:rtl/>
        </w:rPr>
        <w:t xml:space="preserve"> جامعة ميد </w:t>
      </w:r>
      <w:r w:rsidR="00B05A53" w:rsidRPr="00202A53">
        <w:rPr>
          <w:rFonts w:ascii="Simplified Arabic" w:hAnsi="Simplified Arabic" w:cs="Simplified Arabic" w:hint="cs"/>
          <w:b/>
          <w:bCs/>
          <w:sz w:val="28"/>
          <w:szCs w:val="28"/>
          <w:rtl/>
        </w:rPr>
        <w:t xml:space="preserve">أوشن </w:t>
      </w:r>
    </w:p>
    <w:p w14:paraId="7F10A5D1" w14:textId="77777777" w:rsidR="0008786D" w:rsidRDefault="0008786D" w:rsidP="0008786D">
      <w:pPr>
        <w:pStyle w:val="1"/>
        <w:jc w:val="center"/>
        <w:rPr>
          <w:color w:val="auto"/>
          <w:lang w:bidi="ar-EG"/>
        </w:rPr>
      </w:pPr>
    </w:p>
    <w:p w14:paraId="122E0CEB" w14:textId="77777777" w:rsidR="009125CE" w:rsidRDefault="009125CE" w:rsidP="00392E06">
      <w:pPr>
        <w:ind w:firstLine="720"/>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tl/>
        </w:rPr>
      </w:pPr>
    </w:p>
    <w:p w14:paraId="288ECEC5" w14:textId="77777777" w:rsidR="0012089F" w:rsidRDefault="0012089F"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0F4877" w:rsidRDefault="009125CE" w:rsidP="00411901">
      <w:pPr>
        <w:pStyle w:val="1"/>
        <w:jc w:val="center"/>
        <w:rPr>
          <w:color w:val="000000" w:themeColor="text1"/>
          <w:rtl/>
        </w:rPr>
      </w:pPr>
      <w:bookmarkStart w:id="0" w:name="_Toc216950726"/>
      <w:r w:rsidRPr="000F4877">
        <w:rPr>
          <w:rFonts w:hint="cs"/>
          <w:color w:val="000000" w:themeColor="text1"/>
          <w:rtl/>
        </w:rPr>
        <w:t>الفصل الأول</w:t>
      </w:r>
      <w:bookmarkEnd w:id="0"/>
    </w:p>
    <w:p w14:paraId="7FDD652F" w14:textId="690040E4" w:rsidR="002070D3" w:rsidRPr="000F4877" w:rsidRDefault="00F96FE2" w:rsidP="00F40242">
      <w:pPr>
        <w:ind w:left="2880"/>
        <w:rPr>
          <w:rFonts w:ascii="Simplified Arabic" w:hAnsi="Simplified Arabic" w:cs="Simplified Arabic"/>
          <w:color w:val="000000" w:themeColor="text1"/>
          <w:sz w:val="40"/>
          <w:szCs w:val="40"/>
          <w:rtl/>
        </w:rPr>
      </w:pPr>
      <w:r w:rsidRPr="000F4877">
        <w:rPr>
          <w:rFonts w:ascii="Simplified Arabic" w:hAnsi="Simplified Arabic" w:cs="Simplified Arabic" w:hint="cs"/>
          <w:color w:val="000000" w:themeColor="text1"/>
          <w:sz w:val="40"/>
          <w:szCs w:val="40"/>
          <w:rtl/>
        </w:rPr>
        <w:t xml:space="preserve">المقدمة و </w:t>
      </w:r>
      <w:r w:rsidR="00E717FC" w:rsidRPr="000F4877">
        <w:rPr>
          <w:rFonts w:ascii="Simplified Arabic" w:hAnsi="Simplified Arabic" w:cs="Simplified Arabic" w:hint="eastAsia"/>
          <w:color w:val="000000" w:themeColor="text1"/>
          <w:sz w:val="40"/>
          <w:szCs w:val="40"/>
          <w:rtl/>
        </w:rPr>
        <w:t>الإطار</w:t>
      </w:r>
      <w:r w:rsidR="00F40242" w:rsidRPr="000F4877">
        <w:rPr>
          <w:rFonts w:ascii="Simplified Arabic" w:hAnsi="Simplified Arabic" w:cs="Simplified Arabic" w:hint="cs"/>
          <w:color w:val="000000" w:themeColor="text1"/>
          <w:sz w:val="40"/>
          <w:szCs w:val="40"/>
          <w:rtl/>
        </w:rPr>
        <w:t xml:space="preserve"> النظري </w:t>
      </w:r>
    </w:p>
    <w:p w14:paraId="231E38BB" w14:textId="77777777" w:rsidR="009125CE" w:rsidRPr="000F4877" w:rsidRDefault="009125CE" w:rsidP="009125CE">
      <w:pPr>
        <w:rPr>
          <w:rFonts w:ascii="Sakkal Majalla" w:hAnsi="Sakkal Majalla" w:cs="Sakkal Majalla"/>
          <w:color w:val="000000" w:themeColor="text1"/>
          <w:sz w:val="28"/>
          <w:szCs w:val="28"/>
          <w:u w:val="single"/>
          <w:rtl/>
        </w:rPr>
      </w:pPr>
    </w:p>
    <w:p w14:paraId="2EA6585C" w14:textId="331D6B59"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7AA96D4C" w14:textId="77777777" w:rsidR="00312E71" w:rsidRPr="009303D0" w:rsidRDefault="00312E71" w:rsidP="00CA0240">
      <w:pPr>
        <w:keepNext/>
        <w:keepLines/>
        <w:spacing w:before="360" w:after="80"/>
        <w:outlineLvl w:val="0"/>
        <w:rPr>
          <w:rFonts w:ascii="Simplified Arabic" w:eastAsiaTheme="majorEastAsia" w:hAnsi="Simplified Arabic" w:cs="Simplified Arabic"/>
          <w:b/>
          <w:bCs/>
          <w:color w:val="000000" w:themeColor="text1"/>
          <w:sz w:val="32"/>
          <w:szCs w:val="32"/>
        </w:rPr>
      </w:pPr>
      <w:bookmarkStart w:id="1" w:name="_Toc216950725"/>
      <w:r w:rsidRPr="009303D0">
        <w:rPr>
          <w:rFonts w:ascii="Simplified Arabic" w:eastAsiaTheme="majorEastAsia" w:hAnsi="Simplified Arabic" w:cs="Simplified Arabic"/>
          <w:b/>
          <w:bCs/>
          <w:color w:val="000000" w:themeColor="text1"/>
          <w:sz w:val="32"/>
          <w:szCs w:val="32"/>
          <w:rtl/>
          <w:lang w:bidi="ar-EG"/>
        </w:rPr>
        <w:lastRenderedPageBreak/>
        <w:t>المستخلص :</w:t>
      </w:r>
      <w:r w:rsidRPr="009303D0">
        <w:rPr>
          <w:rFonts w:ascii="Simplified Arabic" w:eastAsiaTheme="majorEastAsia" w:hAnsi="Simplified Arabic" w:cs="Simplified Arabic"/>
          <w:b/>
          <w:bCs/>
          <w:color w:val="000000" w:themeColor="text1"/>
          <w:sz w:val="32"/>
          <w:szCs w:val="32"/>
        </w:rPr>
        <w:t>Abstract</w:t>
      </w:r>
      <w:bookmarkEnd w:id="1"/>
      <w:r w:rsidRPr="009303D0">
        <w:rPr>
          <w:rFonts w:ascii="Simplified Arabic" w:eastAsiaTheme="majorEastAsia" w:hAnsi="Simplified Arabic" w:cs="Simplified Arabic"/>
          <w:b/>
          <w:bCs/>
          <w:color w:val="000000" w:themeColor="text1"/>
          <w:sz w:val="32"/>
          <w:szCs w:val="32"/>
        </w:rPr>
        <w:t xml:space="preserve"> </w:t>
      </w:r>
    </w:p>
    <w:p w14:paraId="50D2E4C2"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تهدف هذه الدراسة إلى تحليل أثر تبني تقنيات الذكاء الاصطناعي على جودة اتخاذ القرار الاستراتيجي في شركة علم لأمن المعلومات. وتنبع أهمية الدراسة من تزايد الاعتماد على التقنيات الذكية في دعم العمليات الإدارية والاستراتيجية داخل المؤسسات.</w:t>
      </w:r>
    </w:p>
    <w:p w14:paraId="459ED2BF"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اعتمدت الدراسة على المنهج الوصفي التحليلي، وتم جمع البيانات باستخدام الاستبانة كأداة رئيسية، حيث تم تطبيقها على عينة مكونة من (45) موظفًا من القيادات الإدارية والعاملين في الشركة. كما تم تحليل البيانات باستخدام الأساليب الإحصائية المناسبة عبر برنامج (</w:t>
      </w:r>
      <w:r w:rsidRPr="009303D0">
        <w:rPr>
          <w:rFonts w:ascii="Simplified Arabic" w:hAnsi="Simplified Arabic" w:cs="Simplified Arabic"/>
          <w:color w:val="000000" w:themeColor="text1"/>
          <w:sz w:val="28"/>
          <w:szCs w:val="28"/>
        </w:rPr>
        <w:t>SPSS</w:t>
      </w:r>
      <w:r w:rsidRPr="009303D0">
        <w:rPr>
          <w:rFonts w:ascii="Simplified Arabic" w:hAnsi="Simplified Arabic" w:cs="Simplified Arabic"/>
          <w:color w:val="000000" w:themeColor="text1"/>
          <w:sz w:val="28"/>
          <w:szCs w:val="28"/>
          <w:rtl/>
        </w:rPr>
        <w:t>).</w:t>
      </w:r>
    </w:p>
    <w:p w14:paraId="7907D548"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أظهرت نتائج الدراسة وجود أثر إيجابي ذو دلالة إحصائية لتبني تقنيات الذكاء الاصطناعي على جودة اتخاذ القرار الاستراتيجي، حيث ساهمت هذه التقنيات في تسريع عملية اتخاذ القرار، وتحسين دقته، وتقليل الأخطاء المرتبطة به، بالإضافة إلى تعزيز كفاءة الأداء المؤسسي.</w:t>
      </w:r>
    </w:p>
    <w:p w14:paraId="3C8E1A93"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وتوصي الدراسة بضرورة تعزيز الاستثمار في تقنيات الذكاء الاصطناعي، وتطوير البنية التحتية الرقمية، ورفع كفاءة الموارد البشرية بما يدعم استخدام هذه التقنيات في تحقيق الأهداف الاستراتيجية للمؤسسات.</w:t>
      </w:r>
    </w:p>
    <w:p w14:paraId="329E5724" w14:textId="77777777" w:rsidR="00312E71" w:rsidRPr="009303D0" w:rsidRDefault="00312E71" w:rsidP="00CA0240">
      <w:pPr>
        <w:bidi w:val="0"/>
        <w:rPr>
          <w:rFonts w:ascii="Simplified Arabic" w:hAnsi="Simplified Arabic" w:cs="Simplified Arabic"/>
          <w:color w:val="000000" w:themeColor="text1"/>
          <w:sz w:val="28"/>
          <w:szCs w:val="28"/>
          <w:lang w:val="en-GB"/>
        </w:rPr>
      </w:pPr>
      <w:r w:rsidRPr="009303D0">
        <w:rPr>
          <w:rFonts w:ascii="Simplified Arabic" w:hAnsi="Simplified Arabic" w:cs="Simplified Arabic"/>
          <w:color w:val="000000" w:themeColor="text1"/>
          <w:sz w:val="28"/>
          <w:szCs w:val="28"/>
          <w:lang w:val="en-GB"/>
        </w:rPr>
        <w:t xml:space="preserve">This study aims to </w:t>
      </w:r>
      <w:proofErr w:type="spellStart"/>
      <w:r w:rsidRPr="009303D0">
        <w:rPr>
          <w:rFonts w:ascii="Simplified Arabic" w:hAnsi="Simplified Arabic" w:cs="Simplified Arabic"/>
          <w:color w:val="000000" w:themeColor="text1"/>
          <w:sz w:val="28"/>
          <w:szCs w:val="28"/>
          <w:lang w:val="en-GB"/>
        </w:rPr>
        <w:t>analyze</w:t>
      </w:r>
      <w:proofErr w:type="spellEnd"/>
      <w:r w:rsidRPr="009303D0">
        <w:rPr>
          <w:rFonts w:ascii="Simplified Arabic" w:hAnsi="Simplified Arabic" w:cs="Simplified Arabic"/>
          <w:color w:val="000000" w:themeColor="text1"/>
          <w:sz w:val="28"/>
          <w:szCs w:val="28"/>
          <w:lang w:val="en-GB"/>
        </w:rPr>
        <w:t xml:space="preserve"> the impact of adopting artificial intelligence technologies on the quality of strategic decision-making in Elm Company for Information Security. The importance of the study stems from the increasing reliance on intelligent technologies in supporting managerial and strategic processes within </w:t>
      </w:r>
      <w:proofErr w:type="spellStart"/>
      <w:r w:rsidRPr="009303D0">
        <w:rPr>
          <w:rFonts w:ascii="Simplified Arabic" w:hAnsi="Simplified Arabic" w:cs="Simplified Arabic"/>
          <w:color w:val="000000" w:themeColor="text1"/>
          <w:sz w:val="28"/>
          <w:szCs w:val="28"/>
          <w:lang w:val="en-GB"/>
        </w:rPr>
        <w:t>organizations</w:t>
      </w:r>
      <w:proofErr w:type="spellEnd"/>
      <w:r w:rsidRPr="009303D0">
        <w:rPr>
          <w:rFonts w:ascii="Simplified Arabic" w:hAnsi="Simplified Arabic" w:cs="Simplified Arabic"/>
          <w:color w:val="000000" w:themeColor="text1"/>
          <w:sz w:val="28"/>
          <w:szCs w:val="28"/>
          <w:lang w:val="en-GB"/>
        </w:rPr>
        <w:t>.</w:t>
      </w:r>
    </w:p>
    <w:p w14:paraId="7F81BC77" w14:textId="77777777" w:rsidR="00312E71" w:rsidRPr="009303D0" w:rsidRDefault="00312E71" w:rsidP="00CA0240">
      <w:pPr>
        <w:bidi w:val="0"/>
        <w:rPr>
          <w:rFonts w:ascii="Simplified Arabic" w:hAnsi="Simplified Arabic" w:cs="Simplified Arabic"/>
          <w:color w:val="000000" w:themeColor="text1"/>
          <w:sz w:val="28"/>
          <w:szCs w:val="28"/>
          <w:rtl/>
          <w:lang w:val="en-GB"/>
        </w:rPr>
      </w:pPr>
      <w:r w:rsidRPr="009303D0">
        <w:rPr>
          <w:rFonts w:ascii="Simplified Arabic" w:hAnsi="Simplified Arabic" w:cs="Simplified Arabic"/>
          <w:color w:val="000000" w:themeColor="text1"/>
          <w:sz w:val="28"/>
          <w:szCs w:val="28"/>
          <w:lang w:val="en-GB"/>
        </w:rPr>
        <w:t>The study adopted a descriptive analytical approach. Data were collected using a questionnaire distributed to a sample of (45) employees, including managers and administrative staff. Statistical analysis was conducted using SPSS.</w:t>
      </w:r>
    </w:p>
    <w:p w14:paraId="2F2830DF" w14:textId="77777777" w:rsidR="00312E71" w:rsidRPr="009303D0" w:rsidRDefault="00312E71" w:rsidP="00CA0240">
      <w:pPr>
        <w:bidi w:val="0"/>
        <w:rPr>
          <w:rFonts w:ascii="Simplified Arabic" w:hAnsi="Simplified Arabic" w:cs="Simplified Arabic"/>
          <w:color w:val="000000" w:themeColor="text1"/>
          <w:sz w:val="28"/>
          <w:szCs w:val="28"/>
          <w:rtl/>
          <w:lang w:val="en-GB"/>
        </w:rPr>
      </w:pPr>
    </w:p>
    <w:p w14:paraId="33E7966E" w14:textId="77777777" w:rsidR="00312E71" w:rsidRPr="009303D0" w:rsidRDefault="00312E71" w:rsidP="00CA0240">
      <w:pPr>
        <w:bidi w:val="0"/>
        <w:rPr>
          <w:rFonts w:ascii="Simplified Arabic" w:hAnsi="Simplified Arabic" w:cs="Simplified Arabic"/>
          <w:color w:val="000000" w:themeColor="text1"/>
          <w:sz w:val="28"/>
          <w:szCs w:val="28"/>
          <w:lang w:val="en-GB"/>
        </w:rPr>
      </w:pPr>
    </w:p>
    <w:p w14:paraId="5682D55F" w14:textId="77777777" w:rsidR="00312E71" w:rsidRPr="009303D0" w:rsidRDefault="00312E71" w:rsidP="00CA0240">
      <w:pPr>
        <w:bidi w:val="0"/>
        <w:rPr>
          <w:rFonts w:ascii="Simplified Arabic" w:hAnsi="Simplified Arabic" w:cs="Simplified Arabic"/>
          <w:color w:val="000000" w:themeColor="text1"/>
          <w:sz w:val="28"/>
          <w:szCs w:val="28"/>
          <w:lang w:val="en-GB"/>
        </w:rPr>
      </w:pPr>
      <w:r w:rsidRPr="009303D0">
        <w:rPr>
          <w:rFonts w:ascii="Simplified Arabic" w:hAnsi="Simplified Arabic" w:cs="Simplified Arabic"/>
          <w:color w:val="000000" w:themeColor="text1"/>
          <w:sz w:val="28"/>
          <w:szCs w:val="28"/>
          <w:lang w:val="en-GB"/>
        </w:rPr>
        <w:lastRenderedPageBreak/>
        <w:t xml:space="preserve">The results revealed a statistically significant positive impact of artificial intelligence technologies on improving the quality of strategic decision-making, including enhancing decision speed, accuracy, reducing errors, and improving </w:t>
      </w:r>
      <w:proofErr w:type="spellStart"/>
      <w:r w:rsidRPr="009303D0">
        <w:rPr>
          <w:rFonts w:ascii="Simplified Arabic" w:hAnsi="Simplified Arabic" w:cs="Simplified Arabic"/>
          <w:color w:val="000000" w:themeColor="text1"/>
          <w:sz w:val="28"/>
          <w:szCs w:val="28"/>
          <w:lang w:val="en-GB"/>
        </w:rPr>
        <w:t>organizational</w:t>
      </w:r>
      <w:proofErr w:type="spellEnd"/>
      <w:r w:rsidRPr="009303D0">
        <w:rPr>
          <w:rFonts w:ascii="Simplified Arabic" w:hAnsi="Simplified Arabic" w:cs="Simplified Arabic"/>
          <w:color w:val="000000" w:themeColor="text1"/>
          <w:sz w:val="28"/>
          <w:szCs w:val="28"/>
          <w:lang w:val="en-GB"/>
        </w:rPr>
        <w:t xml:space="preserve"> performance efficiency.</w:t>
      </w:r>
    </w:p>
    <w:p w14:paraId="74408E6D" w14:textId="77777777" w:rsidR="00312E71" w:rsidRPr="009303D0" w:rsidRDefault="00312E71" w:rsidP="00CA0240">
      <w:pPr>
        <w:bidi w:val="0"/>
        <w:rPr>
          <w:rFonts w:ascii="Simplified Arabic" w:hAnsi="Simplified Arabic" w:cs="Simplified Arabic"/>
          <w:color w:val="000000" w:themeColor="text1"/>
          <w:sz w:val="28"/>
          <w:szCs w:val="28"/>
          <w:lang w:val="en-GB"/>
        </w:rPr>
      </w:pPr>
      <w:r w:rsidRPr="009303D0">
        <w:rPr>
          <w:rFonts w:ascii="Simplified Arabic" w:hAnsi="Simplified Arabic" w:cs="Simplified Arabic"/>
          <w:color w:val="000000" w:themeColor="text1"/>
          <w:sz w:val="28"/>
          <w:szCs w:val="28"/>
          <w:lang w:val="en-GB"/>
        </w:rPr>
        <w:t xml:space="preserve">The study recommends strengthening investment in artificial intelligence technologies, developing digital infrastructure, and enhancing human resource capabilities to effectively </w:t>
      </w:r>
      <w:proofErr w:type="spellStart"/>
      <w:r w:rsidRPr="009303D0">
        <w:rPr>
          <w:rFonts w:ascii="Simplified Arabic" w:hAnsi="Simplified Arabic" w:cs="Simplified Arabic"/>
          <w:color w:val="000000" w:themeColor="text1"/>
          <w:sz w:val="28"/>
          <w:szCs w:val="28"/>
          <w:lang w:val="en-GB"/>
        </w:rPr>
        <w:t>utilize</w:t>
      </w:r>
      <w:proofErr w:type="spellEnd"/>
      <w:r w:rsidRPr="009303D0">
        <w:rPr>
          <w:rFonts w:ascii="Simplified Arabic" w:hAnsi="Simplified Arabic" w:cs="Simplified Arabic"/>
          <w:color w:val="000000" w:themeColor="text1"/>
          <w:sz w:val="28"/>
          <w:szCs w:val="28"/>
          <w:lang w:val="en-GB"/>
        </w:rPr>
        <w:t xml:space="preserve"> these technologies in achieving strategic objectives.</w:t>
      </w:r>
    </w:p>
    <w:p w14:paraId="6BA4E188" w14:textId="77777777" w:rsidR="00312E71" w:rsidRPr="009303D0" w:rsidRDefault="00312E71" w:rsidP="00CA0240">
      <w:pPr>
        <w:bidi w:val="0"/>
        <w:rPr>
          <w:rFonts w:ascii="Simplified Arabic" w:hAnsi="Simplified Arabic" w:cs="Simplified Arabic"/>
          <w:color w:val="000000" w:themeColor="text1"/>
          <w:sz w:val="28"/>
          <w:szCs w:val="28"/>
          <w:lang w:val="en-GB"/>
        </w:rPr>
      </w:pPr>
    </w:p>
    <w:p w14:paraId="2F6D1ADD" w14:textId="77777777" w:rsidR="00312E71" w:rsidRPr="009303D0" w:rsidRDefault="00312E71" w:rsidP="00CA0240">
      <w:pPr>
        <w:rPr>
          <w:rFonts w:ascii="Simplified Arabic" w:hAnsi="Simplified Arabic" w:cs="Simplified Arabic"/>
          <w:b/>
          <w:bCs/>
          <w:color w:val="000000" w:themeColor="text1"/>
          <w:sz w:val="32"/>
          <w:szCs w:val="32"/>
          <w:rtl/>
        </w:rPr>
      </w:pPr>
      <w:r w:rsidRPr="009303D0">
        <w:rPr>
          <w:rFonts w:ascii="Simplified Arabic" w:hAnsi="Simplified Arabic" w:cs="Simplified Arabic" w:hint="cs"/>
          <w:b/>
          <w:bCs/>
          <w:color w:val="000000" w:themeColor="text1"/>
          <w:sz w:val="32"/>
          <w:szCs w:val="32"/>
          <w:rtl/>
        </w:rPr>
        <w:t>الكلمات المفتاحية:</w:t>
      </w:r>
    </w:p>
    <w:p w14:paraId="07AC5EE4" w14:textId="77777777" w:rsidR="00312E71" w:rsidRPr="009303D0" w:rsidRDefault="00312E71" w:rsidP="00312E71">
      <w:pPr>
        <w:pStyle w:val="a5"/>
        <w:numPr>
          <w:ilvl w:val="0"/>
          <w:numId w:val="20"/>
        </w:numPr>
        <w:rPr>
          <w:rFonts w:ascii="Simplified Arabic" w:hAnsi="Simplified Arabic" w:cs="Simplified Arabic"/>
          <w:color w:val="000000" w:themeColor="text1"/>
          <w:sz w:val="32"/>
          <w:szCs w:val="32"/>
        </w:rPr>
      </w:pPr>
      <w:r w:rsidRPr="009303D0">
        <w:rPr>
          <w:rFonts w:ascii="Simplified Arabic" w:hAnsi="Simplified Arabic" w:cs="Simplified Arabic" w:hint="cs"/>
          <w:color w:val="000000" w:themeColor="text1"/>
          <w:sz w:val="32"/>
          <w:szCs w:val="32"/>
          <w:rtl/>
        </w:rPr>
        <w:t xml:space="preserve">الذكاء الاصطناعي </w:t>
      </w:r>
    </w:p>
    <w:p w14:paraId="7AC0F2B1" w14:textId="77777777" w:rsidR="00312E71" w:rsidRPr="009303D0" w:rsidRDefault="00312E71" w:rsidP="00312E71">
      <w:pPr>
        <w:pStyle w:val="a5"/>
        <w:numPr>
          <w:ilvl w:val="0"/>
          <w:numId w:val="20"/>
        </w:numPr>
        <w:rPr>
          <w:rFonts w:ascii="Simplified Arabic" w:hAnsi="Simplified Arabic" w:cs="Simplified Arabic"/>
          <w:color w:val="000000" w:themeColor="text1"/>
          <w:sz w:val="32"/>
          <w:szCs w:val="32"/>
        </w:rPr>
      </w:pPr>
      <w:r w:rsidRPr="009303D0">
        <w:rPr>
          <w:rFonts w:ascii="Simplified Arabic" w:hAnsi="Simplified Arabic" w:cs="Simplified Arabic" w:hint="cs"/>
          <w:color w:val="000000" w:themeColor="text1"/>
          <w:sz w:val="32"/>
          <w:szCs w:val="32"/>
          <w:rtl/>
        </w:rPr>
        <w:t xml:space="preserve">اتخاذ القرار الاستراتيجي </w:t>
      </w:r>
    </w:p>
    <w:p w14:paraId="572B7466" w14:textId="77777777" w:rsidR="00312E71" w:rsidRPr="009303D0" w:rsidRDefault="00312E71" w:rsidP="00312E71">
      <w:pPr>
        <w:pStyle w:val="a5"/>
        <w:numPr>
          <w:ilvl w:val="0"/>
          <w:numId w:val="20"/>
        </w:numPr>
        <w:rPr>
          <w:rFonts w:ascii="Simplified Arabic" w:hAnsi="Simplified Arabic" w:cs="Simplified Arabic"/>
          <w:color w:val="000000" w:themeColor="text1"/>
          <w:sz w:val="32"/>
          <w:szCs w:val="32"/>
        </w:rPr>
      </w:pPr>
      <w:r w:rsidRPr="009303D0">
        <w:rPr>
          <w:rFonts w:ascii="Simplified Arabic" w:hAnsi="Simplified Arabic" w:cs="Simplified Arabic" w:hint="cs"/>
          <w:color w:val="000000" w:themeColor="text1"/>
          <w:sz w:val="32"/>
          <w:szCs w:val="32"/>
          <w:rtl/>
        </w:rPr>
        <w:t xml:space="preserve">جوة القرار </w:t>
      </w:r>
    </w:p>
    <w:p w14:paraId="391D4FE3" w14:textId="77777777" w:rsidR="00312E71" w:rsidRPr="009303D0" w:rsidRDefault="00312E71" w:rsidP="00312E71">
      <w:pPr>
        <w:pStyle w:val="a5"/>
        <w:numPr>
          <w:ilvl w:val="0"/>
          <w:numId w:val="20"/>
        </w:numPr>
        <w:rPr>
          <w:rFonts w:ascii="Simplified Arabic" w:hAnsi="Simplified Arabic" w:cs="Simplified Arabic"/>
          <w:color w:val="000000" w:themeColor="text1"/>
          <w:sz w:val="32"/>
          <w:szCs w:val="32"/>
        </w:rPr>
      </w:pPr>
      <w:r w:rsidRPr="009303D0">
        <w:rPr>
          <w:rFonts w:ascii="Simplified Arabic" w:hAnsi="Simplified Arabic" w:cs="Simplified Arabic" w:hint="cs"/>
          <w:color w:val="000000" w:themeColor="text1"/>
          <w:sz w:val="32"/>
          <w:szCs w:val="32"/>
          <w:rtl/>
        </w:rPr>
        <w:t>دعم القرار</w:t>
      </w:r>
    </w:p>
    <w:p w14:paraId="348E8158" w14:textId="77777777" w:rsidR="00312E71" w:rsidRPr="009303D0" w:rsidRDefault="00312E71" w:rsidP="00312E71">
      <w:pPr>
        <w:pStyle w:val="a5"/>
        <w:numPr>
          <w:ilvl w:val="0"/>
          <w:numId w:val="20"/>
        </w:numPr>
        <w:rPr>
          <w:rFonts w:ascii="Simplified Arabic" w:hAnsi="Simplified Arabic" w:cs="Simplified Arabic"/>
          <w:color w:val="000000" w:themeColor="text1"/>
          <w:sz w:val="32"/>
          <w:szCs w:val="32"/>
        </w:rPr>
      </w:pPr>
      <w:r w:rsidRPr="009303D0">
        <w:rPr>
          <w:rFonts w:ascii="Simplified Arabic" w:hAnsi="Simplified Arabic" w:cs="Simplified Arabic" w:hint="cs"/>
          <w:color w:val="000000" w:themeColor="text1"/>
          <w:sz w:val="32"/>
          <w:szCs w:val="32"/>
          <w:rtl/>
        </w:rPr>
        <w:t xml:space="preserve">تقنيات الذكاء الاصطناعي </w:t>
      </w:r>
    </w:p>
    <w:p w14:paraId="5A04EA8E" w14:textId="77777777" w:rsidR="00312E71" w:rsidRPr="009303D0" w:rsidRDefault="00312E71" w:rsidP="00312E71">
      <w:pPr>
        <w:pStyle w:val="a5"/>
        <w:numPr>
          <w:ilvl w:val="0"/>
          <w:numId w:val="20"/>
        </w:numPr>
        <w:rPr>
          <w:rFonts w:ascii="Simplified Arabic" w:hAnsi="Simplified Arabic" w:cs="Simplified Arabic"/>
          <w:color w:val="000000" w:themeColor="text1"/>
          <w:sz w:val="32"/>
          <w:szCs w:val="32"/>
        </w:rPr>
      </w:pPr>
      <w:r w:rsidRPr="009303D0">
        <w:rPr>
          <w:rFonts w:ascii="Simplified Arabic" w:hAnsi="Simplified Arabic" w:cs="Simplified Arabic" w:hint="cs"/>
          <w:color w:val="000000" w:themeColor="text1"/>
          <w:sz w:val="32"/>
          <w:szCs w:val="32"/>
          <w:rtl/>
        </w:rPr>
        <w:t>التحليل الذكي</w:t>
      </w:r>
    </w:p>
    <w:p w14:paraId="09A71E69" w14:textId="77777777" w:rsidR="00312E71" w:rsidRPr="009303D0" w:rsidRDefault="00312E71" w:rsidP="00CA0240">
      <w:pPr>
        <w:rPr>
          <w:rFonts w:ascii="Sakkal Majalla" w:hAnsi="Sakkal Majalla" w:cs="Sakkal Majalla"/>
          <w:color w:val="000000" w:themeColor="text1"/>
          <w:sz w:val="28"/>
          <w:szCs w:val="28"/>
          <w:u w:val="single"/>
        </w:rPr>
      </w:pPr>
    </w:p>
    <w:p w14:paraId="6B4646EF" w14:textId="77777777" w:rsidR="00312E71" w:rsidRPr="009303D0" w:rsidRDefault="00312E71" w:rsidP="00CA0240">
      <w:pPr>
        <w:rPr>
          <w:rFonts w:ascii="Sakkal Majalla" w:hAnsi="Sakkal Majalla" w:cs="Sakkal Majalla"/>
          <w:color w:val="000000" w:themeColor="text1"/>
          <w:sz w:val="28"/>
          <w:szCs w:val="28"/>
          <w:u w:val="single"/>
        </w:rPr>
      </w:pPr>
    </w:p>
    <w:p w14:paraId="021C1FC9" w14:textId="77777777" w:rsidR="00312E71" w:rsidRPr="009303D0" w:rsidRDefault="00312E71" w:rsidP="00CA0240">
      <w:pPr>
        <w:rPr>
          <w:rFonts w:ascii="Sakkal Majalla" w:hAnsi="Sakkal Majalla" w:cs="Sakkal Majalla"/>
          <w:color w:val="000000" w:themeColor="text1"/>
          <w:sz w:val="28"/>
          <w:szCs w:val="28"/>
          <w:u w:val="single"/>
        </w:rPr>
      </w:pPr>
    </w:p>
    <w:p w14:paraId="0BFC1726" w14:textId="77777777" w:rsidR="00312E71" w:rsidRPr="009303D0" w:rsidRDefault="00312E71" w:rsidP="00CA0240">
      <w:pPr>
        <w:rPr>
          <w:rFonts w:ascii="Sakkal Majalla" w:hAnsi="Sakkal Majalla" w:cs="Sakkal Majalla"/>
          <w:color w:val="000000" w:themeColor="text1"/>
          <w:sz w:val="28"/>
          <w:szCs w:val="28"/>
          <w:u w:val="single"/>
        </w:rPr>
      </w:pPr>
    </w:p>
    <w:p w14:paraId="6110B7F7" w14:textId="77777777" w:rsidR="00312E71" w:rsidRPr="009303D0" w:rsidRDefault="00312E71" w:rsidP="00CA0240">
      <w:pPr>
        <w:rPr>
          <w:rFonts w:ascii="Sakkal Majalla" w:hAnsi="Sakkal Majalla" w:cs="Sakkal Majalla"/>
          <w:color w:val="000000" w:themeColor="text1"/>
          <w:sz w:val="28"/>
          <w:szCs w:val="28"/>
          <w:u w:val="single"/>
        </w:rPr>
      </w:pPr>
    </w:p>
    <w:p w14:paraId="596E612D" w14:textId="77777777" w:rsidR="00312E71" w:rsidRPr="009303D0" w:rsidRDefault="00312E71" w:rsidP="00CA0240">
      <w:pPr>
        <w:rPr>
          <w:rFonts w:ascii="Sakkal Majalla" w:hAnsi="Sakkal Majalla" w:cs="Sakkal Majalla"/>
          <w:color w:val="000000" w:themeColor="text1"/>
          <w:sz w:val="28"/>
          <w:szCs w:val="28"/>
          <w:u w:val="single"/>
        </w:rPr>
      </w:pPr>
    </w:p>
    <w:p w14:paraId="7A92DFD3" w14:textId="77777777" w:rsidR="00312E71" w:rsidRPr="009303D0" w:rsidRDefault="00312E71" w:rsidP="00CA0240">
      <w:pPr>
        <w:rPr>
          <w:rFonts w:ascii="Sakkal Majalla" w:hAnsi="Sakkal Majalla" w:cs="Sakkal Majalla"/>
          <w:color w:val="000000" w:themeColor="text1"/>
          <w:sz w:val="28"/>
          <w:szCs w:val="28"/>
          <w:u w:val="single"/>
          <w:rtl/>
        </w:rPr>
      </w:pPr>
    </w:p>
    <w:p w14:paraId="6FA191BE" w14:textId="77777777" w:rsidR="00312E71" w:rsidRPr="009303D0" w:rsidRDefault="00312E71" w:rsidP="00CA0240">
      <w:pPr>
        <w:keepNext/>
        <w:keepLines/>
        <w:spacing w:before="160" w:after="80"/>
        <w:outlineLvl w:val="1"/>
        <w:rPr>
          <w:rFonts w:ascii="Simplified Arabic" w:eastAsiaTheme="majorEastAsia" w:hAnsi="Simplified Arabic" w:cs="Simplified Arabic"/>
          <w:b/>
          <w:bCs/>
          <w:color w:val="000000" w:themeColor="text1"/>
          <w:sz w:val="28"/>
          <w:szCs w:val="28"/>
          <w:u w:val="single"/>
          <w:rtl/>
        </w:rPr>
      </w:pPr>
      <w:r w:rsidRPr="009303D0">
        <w:rPr>
          <w:rFonts w:ascii="Simplified Arabic" w:eastAsiaTheme="majorEastAsia" w:hAnsi="Simplified Arabic" w:cs="Simplified Arabic"/>
          <w:b/>
          <w:bCs/>
          <w:color w:val="000000" w:themeColor="text1"/>
          <w:sz w:val="32"/>
          <w:szCs w:val="32"/>
          <w:rtl/>
        </w:rPr>
        <w:lastRenderedPageBreak/>
        <w:t>المقدمة</w:t>
      </w:r>
    </w:p>
    <w:p w14:paraId="24611C0A"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شهد العالم في السنوات الأخيرة تطورًا متسارعًا في تقنيات الذكاء الاصطناعي، مما جعله أحد أبرز العوامل المؤثرة في بيئة الأعمال الحديثة. وقد أسهمت هذه التقنيات في تحسين كفاءة العمليات التشغيلية والإدارية، من خلال قدرتها على تحليل البيانات الضخمة، واستخلاص الأنماط، وتقديم نماذج تنبؤية تدعم عملية اتخاذ القرار.</w:t>
      </w:r>
    </w:p>
    <w:p w14:paraId="3C7D6268" w14:textId="77777777" w:rsidR="00312E71" w:rsidRPr="009303D0" w:rsidRDefault="00312E71" w:rsidP="00CA0240">
      <w:pPr>
        <w:rPr>
          <w:rFonts w:ascii="Simplified Arabic" w:hAnsi="Simplified Arabic" w:cs="Simplified Arabic"/>
          <w:color w:val="000000" w:themeColor="text1"/>
          <w:sz w:val="28"/>
          <w:szCs w:val="28"/>
          <w:lang w:val="en-GB"/>
        </w:rPr>
      </w:pPr>
      <w:r w:rsidRPr="009303D0">
        <w:rPr>
          <w:rFonts w:ascii="Simplified Arabic" w:hAnsi="Simplified Arabic" w:cs="Simplified Arabic"/>
          <w:color w:val="000000" w:themeColor="text1"/>
          <w:sz w:val="28"/>
          <w:szCs w:val="28"/>
          <w:rtl/>
        </w:rPr>
        <w:t>وفي سياق الإدارة الاستراتيجية، تبرز أهمية الذكاء الاصطناعي كأداة متقدمة تسهم في تعزيز جودة القرارات، من خلال تحسين دقتها، وتسريع عملية اتخاذها، وتقليل الأخطاء البشرية المرتبطة بها. وقد أكدت العديد من الدراسات الحديثة أن المؤسسات التي تعتمد على التقنيات الذكية تتمتع بقدرة أعلى على التكيف مع التغيرات وتحقيق ميزة تنافسية مستدامة.</w:t>
      </w:r>
    </w:p>
    <w:p w14:paraId="31350128" w14:textId="77777777" w:rsidR="00312E71" w:rsidRPr="009303D0" w:rsidRDefault="00312E71" w:rsidP="00CA0240">
      <w:pPr>
        <w:rPr>
          <w:rFonts w:ascii="Simplified Arabic" w:hAnsi="Simplified Arabic" w:cs="Simplified Arabic"/>
          <w:color w:val="000000" w:themeColor="text1"/>
          <w:sz w:val="28"/>
          <w:szCs w:val="28"/>
          <w:lang w:val="en-GB"/>
        </w:rPr>
      </w:pPr>
      <w:r w:rsidRPr="009303D0">
        <w:rPr>
          <w:rFonts w:ascii="Simplified Arabic" w:hAnsi="Simplified Arabic" w:cs="Simplified Arabic"/>
          <w:color w:val="000000" w:themeColor="text1"/>
          <w:sz w:val="28"/>
          <w:szCs w:val="28"/>
          <w:rtl/>
        </w:rPr>
        <w:t>وعلى المستوى المحلي، يشهد الذكاء الاصطناعي اهتمامًا متزايدًا في المملكة العربية السعودية، في ظل رؤية المملكة 2030 التي تسعى إلى تعزيز التحول الرقمي وبناء اقتصاد قائم على المعرفة والتقنية. وقد أطلقت الحكومة مبادرات استراتيجية، مثل الاستراتيجية الوطنية للبيانات والذكاء الاصطناعي، بهدف تمكين المؤسسات من توظيف هذه التقنيات في مختلف المجالات، بما في ذلك دعم اتخاذ القرار الاستراتيجي.</w:t>
      </w:r>
    </w:p>
    <w:p w14:paraId="597A190C" w14:textId="77777777" w:rsidR="00312E71" w:rsidRPr="009303D0" w:rsidRDefault="00312E71" w:rsidP="00CA0240">
      <w:pPr>
        <w:rPr>
          <w:rFonts w:ascii="Simplified Arabic" w:hAnsi="Simplified Arabic" w:cs="Simplified Arabic"/>
          <w:color w:val="000000" w:themeColor="text1"/>
          <w:sz w:val="28"/>
          <w:szCs w:val="28"/>
          <w:lang w:val="en-GB"/>
        </w:rPr>
      </w:pPr>
      <w:r w:rsidRPr="009303D0">
        <w:rPr>
          <w:rFonts w:ascii="Simplified Arabic" w:hAnsi="Simplified Arabic" w:cs="Simplified Arabic"/>
          <w:color w:val="000000" w:themeColor="text1"/>
          <w:sz w:val="28"/>
          <w:szCs w:val="28"/>
          <w:rtl/>
        </w:rPr>
        <w:t>وعلى الرغم من هذا التوجه، لا تزال العديد من المؤسسات تواجه تحديات في تطبيق تقنيات الذكاء الاصطناعي بشكل فعّال في عمليات اتخاذ القرار، سواء من حيث البنية التحتية، أو الكفاءات البشرية، أو آليات الاستخدام التطبيقي. كما تشير الأدبيات إلى وجود فجوة بين مستوى تبني التقنيات الذكية وبين توظيفها الفعلي في دعم القرارات الاستراتيجية داخل المؤسسات.</w:t>
      </w:r>
    </w:p>
    <w:p w14:paraId="3C1FC012"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وانطلاقًا من هذه الفجوة، تأتي هذه الدراسة لتحليل أثر تبني تقنيات الذكاء الاصطناعي على جودة اتخاذ القرار الاستراتيجي في شركة علم لأمن المعلومات، باعتبارها إحدى الشركات السعودية الرائدة في مجال الحلول الرقمية. وتهدف الدراسة إلى قياس مستوى تأثير هذه التقنيات على أبعاد القرار الاستراتيجي، والمتمثلة في السرعة، والدقة، وتقليل الأخطاء، وجودة البدائل، إضافة إلى تقديم توصيات عملية تسهم في تعزيز استخدام الذكاء الاصطناعي في دعم القرارات الاستراتيجية داخل المؤسسات.</w:t>
      </w:r>
    </w:p>
    <w:p w14:paraId="29183CCB" w14:textId="77777777" w:rsidR="00312E71" w:rsidRPr="009303D0" w:rsidRDefault="00312E71" w:rsidP="00CA0240">
      <w:pPr>
        <w:rPr>
          <w:rFonts w:ascii="Simplified Arabic" w:hAnsi="Simplified Arabic" w:cs="Simplified Arabic"/>
          <w:color w:val="000000" w:themeColor="text1"/>
          <w:sz w:val="28"/>
          <w:szCs w:val="28"/>
          <w:rtl/>
        </w:rPr>
      </w:pPr>
    </w:p>
    <w:p w14:paraId="21E111D0" w14:textId="77777777" w:rsidR="00312E71" w:rsidRPr="009303D0" w:rsidRDefault="00312E71" w:rsidP="00CA0240">
      <w:pPr>
        <w:rPr>
          <w:rFonts w:ascii="Simplified Arabic" w:hAnsi="Simplified Arabic" w:cs="Simplified Arabic"/>
          <w:color w:val="000000" w:themeColor="text1"/>
          <w:sz w:val="28"/>
          <w:szCs w:val="28"/>
          <w:rtl/>
        </w:rPr>
      </w:pPr>
    </w:p>
    <w:p w14:paraId="527518C6" w14:textId="77777777" w:rsidR="00312E71" w:rsidRPr="009303D0" w:rsidRDefault="00312E71" w:rsidP="00CA0240">
      <w:pPr>
        <w:rPr>
          <w:rFonts w:ascii="Simplified Arabic" w:hAnsi="Simplified Arabic" w:cs="Simplified Arabic"/>
          <w:color w:val="000000" w:themeColor="text1"/>
          <w:sz w:val="28"/>
          <w:szCs w:val="28"/>
          <w:rtl/>
        </w:rPr>
      </w:pPr>
    </w:p>
    <w:p w14:paraId="71445751" w14:textId="77777777" w:rsidR="00312E71" w:rsidRPr="009303D0" w:rsidRDefault="00312E71" w:rsidP="00CA0240">
      <w:pPr>
        <w:keepNext/>
        <w:keepLines/>
        <w:spacing w:before="160" w:after="80"/>
        <w:outlineLvl w:val="1"/>
        <w:rPr>
          <w:rFonts w:ascii="Simplified Arabic" w:eastAsiaTheme="majorEastAsia" w:hAnsi="Simplified Arabic" w:cs="Simplified Arabic"/>
          <w:b/>
          <w:bCs/>
          <w:color w:val="000000" w:themeColor="text1"/>
          <w:sz w:val="32"/>
          <w:szCs w:val="32"/>
          <w:rtl/>
        </w:rPr>
      </w:pPr>
      <w:bookmarkStart w:id="2" w:name="_Toc216950728"/>
      <w:r w:rsidRPr="009303D0">
        <w:rPr>
          <w:rFonts w:ascii="Simplified Arabic" w:eastAsiaTheme="majorEastAsia" w:hAnsi="Simplified Arabic" w:cs="Simplified Arabic"/>
          <w:b/>
          <w:bCs/>
          <w:color w:val="000000" w:themeColor="text1"/>
          <w:sz w:val="32"/>
          <w:szCs w:val="32"/>
          <w:rtl/>
        </w:rPr>
        <w:t>مشكلة الدراسة</w:t>
      </w:r>
      <w:bookmarkEnd w:id="2"/>
    </w:p>
    <w:p w14:paraId="65D6B423" w14:textId="77777777" w:rsidR="00312E71" w:rsidRPr="009303D0" w:rsidRDefault="00312E71" w:rsidP="00CA0240">
      <w:pPr>
        <w:rPr>
          <w:rFonts w:ascii="Simplified Arabic" w:hAnsi="Simplified Arabic" w:cs="Simplified Arabic"/>
          <w:color w:val="000000" w:themeColor="text1"/>
          <w:sz w:val="28"/>
          <w:szCs w:val="28"/>
          <w:rtl/>
        </w:rPr>
      </w:pPr>
      <w:bookmarkStart w:id="3" w:name="_Toc216950729"/>
      <w:r w:rsidRPr="009303D0">
        <w:rPr>
          <w:rFonts w:ascii="Simplified Arabic" w:hAnsi="Simplified Arabic" w:cs="Simplified Arabic"/>
          <w:color w:val="000000" w:themeColor="text1"/>
          <w:sz w:val="28"/>
          <w:szCs w:val="28"/>
          <w:rtl/>
        </w:rPr>
        <w:t>على الرغم من التوسع المتزايد في تبني تقنيات الذكاء الاصطناعي داخل المؤسسات الحديثة، لا يزال أثر هذه التقنيات على جودة اتخاذ القرار الاستراتيجي غير واضح بشكل كاف، خاصة في السياق السعودي.</w:t>
      </w:r>
    </w:p>
    <w:p w14:paraId="78C98A56"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وتشير العديد من الدراسات إلى أن المؤسسات قد تعتمد على الذكاء الاصطناعي في الجوانب التشغيلية والتحليلية، إلا أن توظيف هذه التقنيات في دعم القرارات الاستراتيجية لا يزال محدودًا أو غير مستغل بالشكل الأمثل، مما يعكس وجود فجوة بين التبني التقني والاستخدام الفعلي في صنع القرار.</w:t>
      </w:r>
    </w:p>
    <w:p w14:paraId="66CD0D76"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كما تتجلى المشكلة في عدم وضوح الأبعاد التي تتأثر بالذكاء الاصطناعي في عملية اتخاذ القرار الاستراتيجي، حيث يمكن أن يشمل ذلك سرعة اتخاذ القرار، ودقته، وتقليل الأخطاء، وجودة البدائل المطروحة، وهي أبعاد لم يتم قياسها بشكل متكامل في العديد من الدراسات السابقة.</w:t>
      </w:r>
    </w:p>
    <w:p w14:paraId="638A4A3F"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وفي هذا الإطار، تمثل شركة علم لأمن المعلومات نموذجًا تطبيقيًا مهمًا، كونها من الشركات الرائدة في مجال الحلول الرقمية في المملكة، إلا أن مدى الاستفادة الفعلية من تقنيات الذكاء الاصطناعي في دعم اتخاذ القرار الاستراتيجي داخلها يحتاج إلى تحليل علمي دقيق.ما أثر تبني تقنيات الذكاء</w:t>
      </w:r>
    </w:p>
    <w:p w14:paraId="4B4F3FAF"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وبناءً على ما سبق، تتمثل مشكلة الدراسة في محاولة الإجابة عن السؤال الرئيس الآتي:</w:t>
      </w:r>
    </w:p>
    <w:p w14:paraId="3A4AEC86"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 xml:space="preserve"> الاصطناعي على جودة اتخاذ القرار الاستراتيجي في شركة علم لأمن المعلومات؟</w:t>
      </w:r>
    </w:p>
    <w:p w14:paraId="6760A340" w14:textId="77777777" w:rsidR="00312E71" w:rsidRPr="009303D0" w:rsidRDefault="00312E71" w:rsidP="00CA0240">
      <w:pPr>
        <w:keepNext/>
        <w:keepLines/>
        <w:spacing w:before="160" w:after="80"/>
        <w:outlineLvl w:val="1"/>
        <w:rPr>
          <w:rFonts w:ascii="Simplified Arabic" w:eastAsiaTheme="majorEastAsia" w:hAnsi="Simplified Arabic" w:cs="Simplified Arabic"/>
          <w:b/>
          <w:bCs/>
          <w:color w:val="000000" w:themeColor="text1"/>
          <w:sz w:val="32"/>
          <w:szCs w:val="32"/>
          <w:rtl/>
        </w:rPr>
      </w:pPr>
      <w:r w:rsidRPr="009303D0">
        <w:rPr>
          <w:rFonts w:ascii="Simplified Arabic" w:eastAsiaTheme="majorEastAsia" w:hAnsi="Simplified Arabic" w:cs="Simplified Arabic"/>
          <w:b/>
          <w:bCs/>
          <w:color w:val="000000" w:themeColor="text1"/>
          <w:sz w:val="32"/>
          <w:szCs w:val="32"/>
          <w:rtl/>
        </w:rPr>
        <w:lastRenderedPageBreak/>
        <w:t>تقاس جودة اتخاذ القرار الاستراتيجي من خلال الأبعاد التالية:</w:t>
      </w:r>
    </w:p>
    <w:p w14:paraId="0163AE89" w14:textId="77777777" w:rsidR="00312E71" w:rsidRPr="009303D0" w:rsidRDefault="00312E71" w:rsidP="00312E71">
      <w:pPr>
        <w:pStyle w:val="a5"/>
        <w:keepNext/>
        <w:keepLines/>
        <w:numPr>
          <w:ilvl w:val="0"/>
          <w:numId w:val="21"/>
        </w:numPr>
        <w:spacing w:before="160" w:after="80"/>
        <w:outlineLvl w:val="1"/>
        <w:rPr>
          <w:rFonts w:ascii="Simplified Arabic" w:eastAsiaTheme="majorEastAsia" w:hAnsi="Simplified Arabic" w:cs="Simplified Arabic"/>
          <w:b/>
          <w:bCs/>
          <w:color w:val="000000" w:themeColor="text1"/>
          <w:sz w:val="32"/>
          <w:szCs w:val="32"/>
          <w:rtl/>
        </w:rPr>
      </w:pPr>
      <w:r w:rsidRPr="009303D0">
        <w:rPr>
          <w:rFonts w:ascii="Simplified Arabic" w:eastAsiaTheme="majorEastAsia" w:hAnsi="Simplified Arabic" w:cs="Simplified Arabic"/>
          <w:b/>
          <w:bCs/>
          <w:color w:val="000000" w:themeColor="text1"/>
          <w:sz w:val="32"/>
          <w:szCs w:val="32"/>
          <w:rtl/>
        </w:rPr>
        <w:t>سرعة اتخاذ القرار</w:t>
      </w:r>
    </w:p>
    <w:p w14:paraId="682B80E7" w14:textId="77777777" w:rsidR="00312E71" w:rsidRPr="009303D0" w:rsidRDefault="00312E71" w:rsidP="00312E71">
      <w:pPr>
        <w:pStyle w:val="a5"/>
        <w:keepNext/>
        <w:keepLines/>
        <w:numPr>
          <w:ilvl w:val="0"/>
          <w:numId w:val="21"/>
        </w:numPr>
        <w:spacing w:before="160" w:after="80"/>
        <w:outlineLvl w:val="1"/>
        <w:rPr>
          <w:rFonts w:ascii="Simplified Arabic" w:eastAsiaTheme="majorEastAsia" w:hAnsi="Simplified Arabic" w:cs="Simplified Arabic"/>
          <w:b/>
          <w:bCs/>
          <w:color w:val="000000" w:themeColor="text1"/>
          <w:sz w:val="32"/>
          <w:szCs w:val="32"/>
          <w:rtl/>
        </w:rPr>
      </w:pPr>
      <w:r w:rsidRPr="009303D0">
        <w:rPr>
          <w:rFonts w:ascii="Simplified Arabic" w:eastAsiaTheme="majorEastAsia" w:hAnsi="Simplified Arabic" w:cs="Simplified Arabic"/>
          <w:b/>
          <w:bCs/>
          <w:color w:val="000000" w:themeColor="text1"/>
          <w:sz w:val="32"/>
          <w:szCs w:val="32"/>
          <w:rtl/>
        </w:rPr>
        <w:t>دقة القرار</w:t>
      </w:r>
    </w:p>
    <w:p w14:paraId="67FD1487" w14:textId="77777777" w:rsidR="00312E71" w:rsidRPr="009303D0" w:rsidRDefault="00312E71" w:rsidP="00312E71">
      <w:pPr>
        <w:pStyle w:val="a5"/>
        <w:keepNext/>
        <w:keepLines/>
        <w:numPr>
          <w:ilvl w:val="0"/>
          <w:numId w:val="21"/>
        </w:numPr>
        <w:spacing w:before="160" w:after="80"/>
        <w:outlineLvl w:val="1"/>
        <w:rPr>
          <w:rFonts w:ascii="Simplified Arabic" w:eastAsiaTheme="majorEastAsia" w:hAnsi="Simplified Arabic" w:cs="Simplified Arabic"/>
          <w:b/>
          <w:bCs/>
          <w:color w:val="000000" w:themeColor="text1"/>
          <w:sz w:val="32"/>
          <w:szCs w:val="32"/>
          <w:rtl/>
        </w:rPr>
      </w:pPr>
      <w:r w:rsidRPr="009303D0">
        <w:rPr>
          <w:rFonts w:ascii="Simplified Arabic" w:eastAsiaTheme="majorEastAsia" w:hAnsi="Simplified Arabic" w:cs="Simplified Arabic"/>
          <w:b/>
          <w:bCs/>
          <w:color w:val="000000" w:themeColor="text1"/>
          <w:sz w:val="32"/>
          <w:szCs w:val="32"/>
          <w:rtl/>
        </w:rPr>
        <w:t>تقليل الأخطاء</w:t>
      </w:r>
    </w:p>
    <w:p w14:paraId="730978F3" w14:textId="77777777" w:rsidR="00312E71" w:rsidRPr="009303D0" w:rsidRDefault="00312E71" w:rsidP="00312E71">
      <w:pPr>
        <w:pStyle w:val="a5"/>
        <w:keepNext/>
        <w:keepLines/>
        <w:numPr>
          <w:ilvl w:val="0"/>
          <w:numId w:val="21"/>
        </w:numPr>
        <w:spacing w:before="160" w:after="80"/>
        <w:outlineLvl w:val="1"/>
        <w:rPr>
          <w:rFonts w:ascii="Simplified Arabic" w:eastAsiaTheme="majorEastAsia" w:hAnsi="Simplified Arabic" w:cs="Simplified Arabic"/>
          <w:b/>
          <w:bCs/>
          <w:color w:val="000000" w:themeColor="text1"/>
          <w:sz w:val="32"/>
          <w:szCs w:val="32"/>
        </w:rPr>
      </w:pPr>
      <w:r w:rsidRPr="009303D0">
        <w:rPr>
          <w:rFonts w:ascii="Simplified Arabic" w:eastAsiaTheme="majorEastAsia" w:hAnsi="Simplified Arabic" w:cs="Simplified Arabic"/>
          <w:b/>
          <w:bCs/>
          <w:color w:val="000000" w:themeColor="text1"/>
          <w:sz w:val="32"/>
          <w:szCs w:val="32"/>
          <w:rtl/>
        </w:rPr>
        <w:t>جودة البدائل الاستراتيجية</w:t>
      </w:r>
    </w:p>
    <w:p w14:paraId="4D71F06C" w14:textId="77777777" w:rsidR="00312E71" w:rsidRPr="009303D0" w:rsidRDefault="00312E71" w:rsidP="00CA0240">
      <w:pPr>
        <w:keepNext/>
        <w:keepLines/>
        <w:spacing w:before="160" w:after="80"/>
        <w:ind w:left="360"/>
        <w:outlineLvl w:val="1"/>
        <w:rPr>
          <w:rFonts w:ascii="Simplified Arabic" w:eastAsiaTheme="majorEastAsia" w:hAnsi="Simplified Arabic" w:cs="Simplified Arabic"/>
          <w:b/>
          <w:bCs/>
          <w:color w:val="000000" w:themeColor="text1"/>
          <w:sz w:val="32"/>
          <w:szCs w:val="32"/>
          <w:rtl/>
        </w:rPr>
      </w:pPr>
    </w:p>
    <w:p w14:paraId="27213986" w14:textId="77777777" w:rsidR="00312E71" w:rsidRPr="009303D0" w:rsidRDefault="00312E71" w:rsidP="00CA0240">
      <w:pPr>
        <w:keepNext/>
        <w:keepLines/>
        <w:spacing w:before="160" w:after="80"/>
        <w:outlineLvl w:val="1"/>
        <w:rPr>
          <w:rFonts w:ascii="Simplified Arabic" w:eastAsiaTheme="majorEastAsia" w:hAnsi="Simplified Arabic" w:cs="Simplified Arabic"/>
          <w:b/>
          <w:bCs/>
          <w:color w:val="000000" w:themeColor="text1"/>
          <w:sz w:val="32"/>
          <w:szCs w:val="32"/>
          <w:rtl/>
        </w:rPr>
      </w:pPr>
      <w:r w:rsidRPr="009303D0">
        <w:rPr>
          <w:rFonts w:ascii="Simplified Arabic" w:eastAsiaTheme="majorEastAsia" w:hAnsi="Simplified Arabic" w:cs="Simplified Arabic"/>
          <w:b/>
          <w:bCs/>
          <w:color w:val="000000" w:themeColor="text1"/>
          <w:sz w:val="32"/>
          <w:szCs w:val="32"/>
          <w:rtl/>
        </w:rPr>
        <w:t>فرضيات الدراسة</w:t>
      </w:r>
    </w:p>
    <w:p w14:paraId="40A89ECC" w14:textId="77777777" w:rsidR="00312E71" w:rsidRPr="009303D0" w:rsidRDefault="00312E71" w:rsidP="00CA0240">
      <w:pPr>
        <w:keepNext/>
        <w:keepLines/>
        <w:spacing w:before="160" w:after="80"/>
        <w:outlineLvl w:val="1"/>
        <w:rPr>
          <w:rFonts w:ascii="Simplified Arabic" w:eastAsiaTheme="majorEastAsia" w:hAnsi="Simplified Arabic" w:cs="Simplified Arabic"/>
          <w:b/>
          <w:bCs/>
          <w:color w:val="000000" w:themeColor="text1"/>
          <w:sz w:val="28"/>
          <w:szCs w:val="28"/>
          <w:rtl/>
        </w:rPr>
      </w:pPr>
      <w:r w:rsidRPr="009303D0">
        <w:rPr>
          <w:rFonts w:ascii="Simplified Arabic" w:eastAsiaTheme="majorEastAsia" w:hAnsi="Simplified Arabic" w:cs="Simplified Arabic"/>
          <w:b/>
          <w:bCs/>
          <w:color w:val="000000" w:themeColor="text1"/>
          <w:sz w:val="28"/>
          <w:szCs w:val="28"/>
          <w:rtl/>
        </w:rPr>
        <w:t>الفرضية الرئيسة:</w:t>
      </w:r>
    </w:p>
    <w:p w14:paraId="1FE0DF23" w14:textId="77777777" w:rsidR="00312E71" w:rsidRPr="009303D0" w:rsidRDefault="00312E71" w:rsidP="00CA0240">
      <w:pPr>
        <w:keepNext/>
        <w:keepLines/>
        <w:spacing w:before="160" w:after="80"/>
        <w:outlineLvl w:val="1"/>
        <w:rPr>
          <w:rFonts w:ascii="Simplified Arabic" w:eastAsiaTheme="majorEastAsia" w:hAnsi="Simplified Arabic" w:cs="Simplified Arabic"/>
          <w:b/>
          <w:bCs/>
          <w:color w:val="000000" w:themeColor="text1"/>
          <w:sz w:val="28"/>
          <w:szCs w:val="28"/>
          <w:rtl/>
        </w:rPr>
      </w:pPr>
      <w:r w:rsidRPr="009303D0">
        <w:rPr>
          <w:rFonts w:ascii="Simplified Arabic" w:eastAsiaTheme="majorEastAsia" w:hAnsi="Simplified Arabic" w:cs="Simplified Arabic"/>
          <w:b/>
          <w:bCs/>
          <w:color w:val="000000" w:themeColor="text1"/>
          <w:sz w:val="28"/>
          <w:szCs w:val="28"/>
          <w:rtl/>
        </w:rPr>
        <w:t>يوجد أثر ذو دلالة إحصائية لتبني تقنيات الذكاء الاصطناعي على جودة اتخاذ القرار الاستراتيجي في شركة علم لأمن المعلومات.</w:t>
      </w:r>
    </w:p>
    <w:p w14:paraId="10DD1231" w14:textId="77777777" w:rsidR="00312E71" w:rsidRPr="009303D0" w:rsidRDefault="00312E71" w:rsidP="00CA0240">
      <w:pPr>
        <w:keepNext/>
        <w:keepLines/>
        <w:spacing w:before="160" w:after="80"/>
        <w:outlineLvl w:val="1"/>
        <w:rPr>
          <w:rFonts w:ascii="Simplified Arabic" w:eastAsiaTheme="majorEastAsia" w:hAnsi="Simplified Arabic" w:cs="Simplified Arabic"/>
          <w:b/>
          <w:bCs/>
          <w:color w:val="000000" w:themeColor="text1"/>
          <w:sz w:val="28"/>
          <w:szCs w:val="28"/>
          <w:rtl/>
        </w:rPr>
      </w:pPr>
      <w:r w:rsidRPr="009303D0">
        <w:rPr>
          <w:rFonts w:ascii="Simplified Arabic" w:eastAsiaTheme="majorEastAsia" w:hAnsi="Simplified Arabic" w:cs="Simplified Arabic"/>
          <w:b/>
          <w:bCs/>
          <w:color w:val="000000" w:themeColor="text1"/>
          <w:sz w:val="28"/>
          <w:szCs w:val="28"/>
          <w:rtl/>
        </w:rPr>
        <w:t>الفرضيات الفرعية:</w:t>
      </w:r>
    </w:p>
    <w:p w14:paraId="0C0F986D" w14:textId="77777777" w:rsidR="00312E71" w:rsidRPr="009303D0" w:rsidRDefault="00312E71" w:rsidP="00CA0240">
      <w:pPr>
        <w:keepNext/>
        <w:keepLines/>
        <w:spacing w:before="160" w:after="80"/>
        <w:outlineLvl w:val="1"/>
        <w:rPr>
          <w:rFonts w:ascii="Simplified Arabic" w:eastAsiaTheme="majorEastAsia" w:hAnsi="Simplified Arabic" w:cs="Simplified Arabic"/>
          <w:b/>
          <w:bCs/>
          <w:color w:val="000000" w:themeColor="text1"/>
          <w:sz w:val="28"/>
          <w:szCs w:val="28"/>
          <w:rtl/>
        </w:rPr>
      </w:pPr>
      <w:r w:rsidRPr="009303D0">
        <w:rPr>
          <w:rFonts w:ascii="Simplified Arabic" w:eastAsiaTheme="majorEastAsia" w:hAnsi="Simplified Arabic" w:cs="Simplified Arabic"/>
          <w:b/>
          <w:bCs/>
          <w:color w:val="000000" w:themeColor="text1"/>
          <w:sz w:val="28"/>
          <w:szCs w:val="28"/>
          <w:rtl/>
        </w:rPr>
        <w:t>1. يوجد أثر ذو دلالة إحصائية لتبني تقنيات الذكاء الاصطناعي على سرعة اتخاذ القرار الاستراتيجي.</w:t>
      </w:r>
    </w:p>
    <w:p w14:paraId="4D575108" w14:textId="77777777" w:rsidR="00312E71" w:rsidRPr="009303D0" w:rsidRDefault="00312E71" w:rsidP="00CA0240">
      <w:pPr>
        <w:keepNext/>
        <w:keepLines/>
        <w:spacing w:before="160" w:after="80"/>
        <w:outlineLvl w:val="1"/>
        <w:rPr>
          <w:rFonts w:ascii="Simplified Arabic" w:eastAsiaTheme="majorEastAsia" w:hAnsi="Simplified Arabic" w:cs="Simplified Arabic"/>
          <w:b/>
          <w:bCs/>
          <w:color w:val="000000" w:themeColor="text1"/>
          <w:sz w:val="28"/>
          <w:szCs w:val="28"/>
          <w:rtl/>
        </w:rPr>
      </w:pPr>
      <w:r w:rsidRPr="009303D0">
        <w:rPr>
          <w:rFonts w:ascii="Simplified Arabic" w:eastAsiaTheme="majorEastAsia" w:hAnsi="Simplified Arabic" w:cs="Simplified Arabic"/>
          <w:b/>
          <w:bCs/>
          <w:color w:val="000000" w:themeColor="text1"/>
          <w:sz w:val="28"/>
          <w:szCs w:val="28"/>
          <w:rtl/>
        </w:rPr>
        <w:t>2. يوجد أثر ذو دلالة إحصائية لتبني تقنيات الذكاء الاصطناعي على دقة القرار الاستراتيجي.</w:t>
      </w:r>
    </w:p>
    <w:p w14:paraId="29CC8C08" w14:textId="77777777" w:rsidR="00312E71" w:rsidRPr="009303D0" w:rsidRDefault="00312E71" w:rsidP="00CA0240">
      <w:pPr>
        <w:keepNext/>
        <w:keepLines/>
        <w:spacing w:before="160" w:after="80"/>
        <w:outlineLvl w:val="1"/>
        <w:rPr>
          <w:rFonts w:ascii="Simplified Arabic" w:eastAsiaTheme="majorEastAsia" w:hAnsi="Simplified Arabic" w:cs="Simplified Arabic"/>
          <w:b/>
          <w:bCs/>
          <w:color w:val="000000" w:themeColor="text1"/>
          <w:sz w:val="28"/>
          <w:szCs w:val="28"/>
          <w:rtl/>
        </w:rPr>
      </w:pPr>
      <w:r w:rsidRPr="009303D0">
        <w:rPr>
          <w:rFonts w:ascii="Simplified Arabic" w:eastAsiaTheme="majorEastAsia" w:hAnsi="Simplified Arabic" w:cs="Simplified Arabic"/>
          <w:b/>
          <w:bCs/>
          <w:color w:val="000000" w:themeColor="text1"/>
          <w:sz w:val="28"/>
          <w:szCs w:val="28"/>
          <w:rtl/>
        </w:rPr>
        <w:t>3. يوجد أثر ذو دلالة إحصائية لتبني تقنيات الذكاء الاصطناعي على تقليل الأخطاء في اتخاذ القرار الاستراتيجي.</w:t>
      </w:r>
    </w:p>
    <w:p w14:paraId="2724C681" w14:textId="77777777" w:rsidR="00312E71" w:rsidRPr="009303D0" w:rsidRDefault="00312E71" w:rsidP="00CA0240">
      <w:pPr>
        <w:keepNext/>
        <w:keepLines/>
        <w:spacing w:before="160" w:after="80"/>
        <w:outlineLvl w:val="1"/>
        <w:rPr>
          <w:rFonts w:ascii="Simplified Arabic" w:eastAsiaTheme="majorEastAsia" w:hAnsi="Simplified Arabic" w:cs="Simplified Arabic"/>
          <w:b/>
          <w:bCs/>
          <w:color w:val="000000" w:themeColor="text1"/>
          <w:sz w:val="28"/>
          <w:szCs w:val="28"/>
          <w:rtl/>
        </w:rPr>
      </w:pPr>
      <w:r w:rsidRPr="009303D0">
        <w:rPr>
          <w:rFonts w:ascii="Simplified Arabic" w:eastAsiaTheme="majorEastAsia" w:hAnsi="Simplified Arabic" w:cs="Simplified Arabic"/>
          <w:b/>
          <w:bCs/>
          <w:color w:val="000000" w:themeColor="text1"/>
          <w:sz w:val="28"/>
          <w:szCs w:val="28"/>
          <w:rtl/>
        </w:rPr>
        <w:t>4. يوجد أثر ذو دلالة إحصائية لتبني تقنيات الذكاء الاصطناعي على جودة البدائل الاستراتيج</w:t>
      </w:r>
    </w:p>
    <w:p w14:paraId="48E01429" w14:textId="77777777" w:rsidR="00312E71" w:rsidRPr="009303D0" w:rsidRDefault="00312E71" w:rsidP="00CA0240">
      <w:pPr>
        <w:keepNext/>
        <w:keepLines/>
        <w:spacing w:before="160" w:after="80"/>
        <w:outlineLvl w:val="1"/>
        <w:rPr>
          <w:rFonts w:ascii="Simplified Arabic" w:eastAsiaTheme="majorEastAsia" w:hAnsi="Simplified Arabic" w:cs="Simplified Arabic"/>
          <w:b/>
          <w:bCs/>
          <w:color w:val="000000" w:themeColor="text1"/>
          <w:sz w:val="32"/>
          <w:szCs w:val="32"/>
          <w:rtl/>
        </w:rPr>
      </w:pPr>
    </w:p>
    <w:p w14:paraId="577245CE" w14:textId="77777777" w:rsidR="00312E71" w:rsidRPr="009303D0" w:rsidRDefault="00312E71" w:rsidP="00CA0240">
      <w:pPr>
        <w:keepNext/>
        <w:keepLines/>
        <w:spacing w:before="160" w:after="80"/>
        <w:outlineLvl w:val="1"/>
        <w:rPr>
          <w:rFonts w:ascii="Simplified Arabic" w:eastAsiaTheme="majorEastAsia" w:hAnsi="Simplified Arabic" w:cs="Simplified Arabic"/>
          <w:b/>
          <w:bCs/>
          <w:color w:val="000000" w:themeColor="text1"/>
          <w:sz w:val="32"/>
          <w:szCs w:val="32"/>
          <w:rtl/>
        </w:rPr>
      </w:pPr>
    </w:p>
    <w:p w14:paraId="55ECD2AA" w14:textId="77777777" w:rsidR="00312E71" w:rsidRPr="009303D0" w:rsidRDefault="00312E71" w:rsidP="00CA0240">
      <w:pPr>
        <w:keepNext/>
        <w:keepLines/>
        <w:spacing w:before="160" w:after="80"/>
        <w:outlineLvl w:val="1"/>
        <w:rPr>
          <w:rFonts w:ascii="Simplified Arabic" w:eastAsiaTheme="majorEastAsia" w:hAnsi="Simplified Arabic" w:cs="Simplified Arabic"/>
          <w:b/>
          <w:bCs/>
          <w:color w:val="000000" w:themeColor="text1"/>
          <w:sz w:val="32"/>
          <w:szCs w:val="32"/>
          <w:rtl/>
        </w:rPr>
      </w:pPr>
    </w:p>
    <w:p w14:paraId="795AB3FF" w14:textId="77777777" w:rsidR="00312E71" w:rsidRPr="009303D0" w:rsidRDefault="00312E71" w:rsidP="00CA0240">
      <w:pPr>
        <w:keepNext/>
        <w:keepLines/>
        <w:spacing w:before="160" w:after="80"/>
        <w:outlineLvl w:val="1"/>
        <w:rPr>
          <w:rFonts w:ascii="Simplified Arabic" w:eastAsiaTheme="majorEastAsia" w:hAnsi="Simplified Arabic" w:cs="Simplified Arabic"/>
          <w:b/>
          <w:bCs/>
          <w:color w:val="000000" w:themeColor="text1"/>
          <w:sz w:val="32"/>
          <w:szCs w:val="32"/>
          <w:rtl/>
        </w:rPr>
      </w:pPr>
    </w:p>
    <w:p w14:paraId="27B84196" w14:textId="77777777" w:rsidR="00312E71" w:rsidRPr="009303D0" w:rsidRDefault="00312E71" w:rsidP="00CA0240">
      <w:pPr>
        <w:keepNext/>
        <w:keepLines/>
        <w:spacing w:before="160" w:after="80"/>
        <w:outlineLvl w:val="1"/>
        <w:rPr>
          <w:rFonts w:ascii="Simplified Arabic" w:eastAsiaTheme="majorEastAsia" w:hAnsi="Simplified Arabic" w:cs="Simplified Arabic"/>
          <w:b/>
          <w:bCs/>
          <w:color w:val="000000" w:themeColor="text1"/>
          <w:sz w:val="28"/>
          <w:szCs w:val="28"/>
          <w:u w:val="single"/>
        </w:rPr>
      </w:pPr>
      <w:r w:rsidRPr="009303D0">
        <w:rPr>
          <w:rFonts w:ascii="Simplified Arabic" w:eastAsiaTheme="majorEastAsia" w:hAnsi="Simplified Arabic" w:cs="Simplified Arabic"/>
          <w:b/>
          <w:bCs/>
          <w:color w:val="000000" w:themeColor="text1"/>
          <w:sz w:val="32"/>
          <w:szCs w:val="32"/>
          <w:rtl/>
        </w:rPr>
        <w:lastRenderedPageBreak/>
        <w:t>أهمية الدراسة</w:t>
      </w:r>
      <w:bookmarkEnd w:id="3"/>
    </w:p>
    <w:p w14:paraId="62B8EC62" w14:textId="77777777" w:rsidR="00312E71" w:rsidRPr="009303D0" w:rsidRDefault="00312E71" w:rsidP="00CA0240">
      <w:pPr>
        <w:rPr>
          <w:rFonts w:asciiTheme="majorHAnsi" w:eastAsiaTheme="majorEastAsia" w:hAnsiTheme="majorHAnsi" w:cstheme="majorBidi"/>
          <w:color w:val="000000" w:themeColor="text1"/>
          <w:sz w:val="28"/>
          <w:szCs w:val="28"/>
          <w:rtl/>
        </w:rPr>
      </w:pPr>
      <w:r w:rsidRPr="009303D0">
        <w:rPr>
          <w:rFonts w:ascii="Simplified Arabic" w:hAnsi="Simplified Arabic" w:cs="Simplified Arabic"/>
          <w:b/>
          <w:bCs/>
          <w:color w:val="000000" w:themeColor="text1"/>
          <w:sz w:val="32"/>
          <w:szCs w:val="32"/>
          <w:lang w:val="en-GB"/>
        </w:rPr>
        <w:t>.</w:t>
      </w:r>
      <w:r w:rsidRPr="009303D0">
        <w:rPr>
          <w:rFonts w:asciiTheme="majorHAnsi" w:eastAsiaTheme="majorEastAsia" w:hAnsiTheme="majorHAnsi" w:cstheme="majorBidi"/>
          <w:color w:val="000000" w:themeColor="text1"/>
          <w:sz w:val="28"/>
          <w:szCs w:val="28"/>
        </w:rPr>
        <w:t>1</w:t>
      </w:r>
      <w:r w:rsidRPr="009303D0">
        <w:rPr>
          <w:rFonts w:asciiTheme="majorHAnsi" w:eastAsiaTheme="majorEastAsia" w:hAnsiTheme="majorHAnsi" w:cstheme="majorBidi"/>
          <w:color w:val="000000" w:themeColor="text1"/>
          <w:sz w:val="28"/>
          <w:szCs w:val="28"/>
          <w:rtl/>
        </w:rPr>
        <w:t xml:space="preserve">الاهمية </w:t>
      </w:r>
      <w:r w:rsidRPr="009303D0">
        <w:rPr>
          <w:rFonts w:asciiTheme="majorHAnsi" w:eastAsiaTheme="majorEastAsia" w:hAnsiTheme="majorHAnsi" w:cstheme="majorBidi" w:hint="cs"/>
          <w:color w:val="000000" w:themeColor="text1"/>
          <w:sz w:val="28"/>
          <w:szCs w:val="28"/>
          <w:rtl/>
        </w:rPr>
        <w:t xml:space="preserve">العملية </w:t>
      </w:r>
    </w:p>
    <w:p w14:paraId="6B516415" w14:textId="77777777" w:rsidR="00312E71" w:rsidRPr="009303D0" w:rsidRDefault="00312E71" w:rsidP="00CA0240">
      <w:pPr>
        <w:rPr>
          <w:rFonts w:ascii="Simplified Arabic" w:hAnsi="Simplified Arabic" w:cs="Simplified Arabic"/>
          <w:color w:val="000000" w:themeColor="text1"/>
          <w:sz w:val="28"/>
          <w:szCs w:val="28"/>
          <w:rtl/>
        </w:rPr>
      </w:pPr>
      <w:bookmarkStart w:id="4" w:name="_Toc216950730"/>
      <w:r w:rsidRPr="009303D0">
        <w:rPr>
          <w:rFonts w:ascii="Simplified Arabic" w:hAnsi="Simplified Arabic" w:cs="Simplified Arabic"/>
          <w:color w:val="000000" w:themeColor="text1"/>
          <w:sz w:val="28"/>
          <w:szCs w:val="28"/>
          <w:rtl/>
        </w:rPr>
        <w:t>تكمن الأهمية العلمية لهذه الدراسة في إسهامها في تعزيز الأدبيات العربية المتعلقة بتطبيقات الذكاء الاصطناعي في مجال الإدارة الاستراتيجية، من خلال تحليل أثر تبني هذه التقنيات على جودة اتخاذ القرار الاستراتيجي. كما تسهم الدراسة في سد فجوة بحثية تتعلق بضعف التركيز على الأبعاد التطبيقية لاستخدام الذكاء الاصطناعي في دعم القرارات الاستراتيجية داخل المؤسسات السعودية.</w:t>
      </w:r>
    </w:p>
    <w:p w14:paraId="2C797CD4"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بالإضافة إلى ذلك، تقدم الدراسة إطارًا تحليليًا يربط بين تقنيات الذكاء الاصطناعي وأبعاد جودة القرار الاستراتيجي، والمتمثلة في السرعة، والدقة، وتقليل الأخطاء، وجودة البدائل، مما يعزز الفهم النظري للعلاقة بين التحول الرقمي والأداء الاستراتيجي.</w:t>
      </w:r>
    </w:p>
    <w:p w14:paraId="4BB6ACF4"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ثانيًا: الأهمية التطبيقية</w:t>
      </w:r>
    </w:p>
    <w:p w14:paraId="3A15E19C"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 xml:space="preserve">تتمثل الأهمية التطبيقية للدراسة في تقديم نتائج وتوصيات عملية يمكن أن تستفيد منها المؤسسات، </w:t>
      </w:r>
    </w:p>
    <w:p w14:paraId="747CF6C2"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ولا سيما شركة علم لأمن المعلومات، في تحسين جودة القرارات الاستراتيجية من خلال توظيف تقنيات الذكاء الاصطناعي بشكل أكثر كفاءة.</w:t>
      </w:r>
    </w:p>
    <w:p w14:paraId="79136F8D"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كما تساعد الدراسة صناع القرار والمديرين في فهم دور التقنيات الذكية في دعم عمليات التحليل والتخطيط الاستراتيجي، وتحديد التحديات التي قد تواجه تطبيقها، مما يسهم في تطوير السياسات والإجراءات المرتبطة بالتحول الرقمي.</w:t>
      </w:r>
    </w:p>
    <w:p w14:paraId="79AB76D2" w14:textId="77777777" w:rsidR="00312E71" w:rsidRPr="009303D0" w:rsidRDefault="00312E71" w:rsidP="00CA0240">
      <w:pPr>
        <w:keepNext/>
        <w:keepLines/>
        <w:spacing w:before="160" w:after="80"/>
        <w:outlineLvl w:val="1"/>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إضافة إلى ذلك، يمكن للجهات الحكومية والهيئات المعنية الاستفادة من نتائج الدراسة في دعم توجهات تبني الذكاء الاصطناعي، بما يتماشى مع مستهدفات رؤية المملكة 2030.</w:t>
      </w:r>
    </w:p>
    <w:p w14:paraId="41FA4735" w14:textId="77777777" w:rsidR="00312E71" w:rsidRPr="009303D0" w:rsidRDefault="00312E71" w:rsidP="00CA0240">
      <w:pPr>
        <w:rPr>
          <w:rFonts w:ascii="Simplified Arabic" w:hAnsi="Simplified Arabic" w:cs="Simplified Arabic"/>
          <w:color w:val="000000" w:themeColor="text1"/>
          <w:sz w:val="28"/>
          <w:szCs w:val="28"/>
          <w:rtl/>
        </w:rPr>
      </w:pPr>
    </w:p>
    <w:p w14:paraId="398A8BE7" w14:textId="77777777" w:rsidR="00312E71" w:rsidRPr="009303D0" w:rsidRDefault="00312E71" w:rsidP="00CA0240">
      <w:pPr>
        <w:keepNext/>
        <w:keepLines/>
        <w:spacing w:before="160" w:after="80"/>
        <w:outlineLvl w:val="1"/>
        <w:rPr>
          <w:rFonts w:asciiTheme="majorHAnsi" w:eastAsiaTheme="majorEastAsia" w:hAnsiTheme="majorHAnsi" w:cstheme="majorBidi"/>
          <w:b/>
          <w:bCs/>
          <w:color w:val="000000" w:themeColor="text1"/>
          <w:sz w:val="32"/>
          <w:szCs w:val="32"/>
        </w:rPr>
      </w:pPr>
      <w:r w:rsidRPr="009303D0">
        <w:rPr>
          <w:rFonts w:asciiTheme="majorHAnsi" w:eastAsiaTheme="majorEastAsia" w:hAnsiTheme="majorHAnsi" w:cstheme="majorBidi"/>
          <w:b/>
          <w:bCs/>
          <w:color w:val="000000" w:themeColor="text1"/>
          <w:sz w:val="32"/>
          <w:szCs w:val="32"/>
          <w:rtl/>
        </w:rPr>
        <w:lastRenderedPageBreak/>
        <w:t>أهداف الدراسة</w:t>
      </w:r>
      <w:bookmarkEnd w:id="4"/>
    </w:p>
    <w:p w14:paraId="1325F9FB" w14:textId="77777777" w:rsidR="00312E71" w:rsidRPr="009303D0" w:rsidRDefault="00312E71" w:rsidP="00CA0240">
      <w:pPr>
        <w:keepNext/>
        <w:keepLines/>
        <w:spacing w:before="160" w:after="80"/>
        <w:outlineLvl w:val="1"/>
        <w:rPr>
          <w:rFonts w:asciiTheme="majorHAnsi" w:eastAsiaTheme="majorEastAsia" w:hAnsiTheme="majorHAnsi" w:cs="Times New Roman"/>
          <w:b/>
          <w:bCs/>
          <w:color w:val="000000" w:themeColor="text1"/>
          <w:sz w:val="28"/>
          <w:szCs w:val="28"/>
          <w:rtl/>
        </w:rPr>
      </w:pPr>
      <w:r w:rsidRPr="009303D0">
        <w:rPr>
          <w:rFonts w:asciiTheme="majorHAnsi" w:eastAsiaTheme="majorEastAsia" w:hAnsiTheme="majorHAnsi" w:cs="Times New Roman"/>
          <w:b/>
          <w:bCs/>
          <w:color w:val="000000" w:themeColor="text1"/>
          <w:sz w:val="28"/>
          <w:szCs w:val="28"/>
          <w:rtl/>
        </w:rPr>
        <w:t>:تحليل أثر تبني تقنيات الذكاء الاصطناعي على جودة اتخاذ القرار الاستراتيجي في شركة علم لأمن المعلومات.</w:t>
      </w:r>
    </w:p>
    <w:p w14:paraId="32F3DC97" w14:textId="77777777" w:rsidR="00312E71" w:rsidRPr="009303D0" w:rsidRDefault="00312E71" w:rsidP="00CA0240">
      <w:pPr>
        <w:keepNext/>
        <w:keepLines/>
        <w:spacing w:before="160" w:after="80"/>
        <w:outlineLvl w:val="1"/>
        <w:rPr>
          <w:rFonts w:asciiTheme="majorHAnsi" w:eastAsiaTheme="majorEastAsia" w:hAnsiTheme="majorHAnsi" w:cs="Times New Roman"/>
          <w:b/>
          <w:bCs/>
          <w:color w:val="000000" w:themeColor="text1"/>
          <w:sz w:val="28"/>
          <w:szCs w:val="28"/>
          <w:rtl/>
        </w:rPr>
      </w:pPr>
    </w:p>
    <w:p w14:paraId="50624E7E" w14:textId="77777777" w:rsidR="00312E71" w:rsidRPr="009303D0" w:rsidRDefault="00312E71" w:rsidP="00CA0240">
      <w:pPr>
        <w:keepNext/>
        <w:keepLines/>
        <w:spacing w:before="160" w:after="80"/>
        <w:outlineLvl w:val="1"/>
        <w:rPr>
          <w:rFonts w:asciiTheme="majorHAnsi" w:eastAsiaTheme="majorEastAsia" w:hAnsiTheme="majorHAnsi" w:cs="Times New Roman"/>
          <w:b/>
          <w:bCs/>
          <w:color w:val="000000" w:themeColor="text1"/>
          <w:sz w:val="28"/>
          <w:szCs w:val="28"/>
          <w:rtl/>
        </w:rPr>
      </w:pPr>
      <w:r w:rsidRPr="009303D0">
        <w:rPr>
          <w:rFonts w:asciiTheme="majorHAnsi" w:eastAsiaTheme="majorEastAsia" w:hAnsiTheme="majorHAnsi" w:cs="Times New Roman"/>
          <w:b/>
          <w:bCs/>
          <w:color w:val="000000" w:themeColor="text1"/>
          <w:sz w:val="28"/>
          <w:szCs w:val="28"/>
          <w:rtl/>
        </w:rPr>
        <w:t>الأهداف الفرعية:</w:t>
      </w:r>
    </w:p>
    <w:p w14:paraId="666A161B" w14:textId="77777777" w:rsidR="00312E71" w:rsidRPr="009303D0" w:rsidRDefault="00312E71" w:rsidP="00CA0240">
      <w:pPr>
        <w:keepNext/>
        <w:keepLines/>
        <w:spacing w:before="160" w:after="80"/>
        <w:outlineLvl w:val="1"/>
        <w:rPr>
          <w:rFonts w:asciiTheme="majorHAnsi" w:eastAsiaTheme="majorEastAsia" w:hAnsiTheme="majorHAnsi" w:cs="Times New Roman"/>
          <w:b/>
          <w:bCs/>
          <w:color w:val="000000" w:themeColor="text1"/>
          <w:sz w:val="28"/>
          <w:szCs w:val="28"/>
          <w:rtl/>
        </w:rPr>
      </w:pPr>
    </w:p>
    <w:p w14:paraId="0EDEFDF3" w14:textId="77777777" w:rsidR="00312E71" w:rsidRPr="009303D0" w:rsidRDefault="00312E71" w:rsidP="00312E71">
      <w:pPr>
        <w:pStyle w:val="a5"/>
        <w:keepNext/>
        <w:keepLines/>
        <w:numPr>
          <w:ilvl w:val="0"/>
          <w:numId w:val="22"/>
        </w:numPr>
        <w:spacing w:before="160" w:after="80"/>
        <w:outlineLvl w:val="1"/>
        <w:rPr>
          <w:rFonts w:asciiTheme="majorHAnsi" w:eastAsiaTheme="majorEastAsia" w:hAnsiTheme="majorHAnsi" w:cs="Times New Roman"/>
          <w:b/>
          <w:bCs/>
          <w:color w:val="000000" w:themeColor="text1"/>
          <w:sz w:val="28"/>
          <w:szCs w:val="28"/>
          <w:rtl/>
        </w:rPr>
      </w:pPr>
      <w:r w:rsidRPr="009303D0">
        <w:rPr>
          <w:rFonts w:asciiTheme="majorHAnsi" w:eastAsiaTheme="majorEastAsia" w:hAnsiTheme="majorHAnsi" w:cs="Times New Roman"/>
          <w:b/>
          <w:bCs/>
          <w:color w:val="000000" w:themeColor="text1"/>
          <w:sz w:val="28"/>
          <w:szCs w:val="28"/>
          <w:rtl/>
        </w:rPr>
        <w:t>قياس مستوى تبني تقنيات الذكاء الاصطناعي داخل شركة علم لأمن المعلومات.</w:t>
      </w:r>
    </w:p>
    <w:p w14:paraId="1BC11B96" w14:textId="77777777" w:rsidR="00312E71" w:rsidRPr="009303D0" w:rsidRDefault="00312E71" w:rsidP="00312E71">
      <w:pPr>
        <w:pStyle w:val="a5"/>
        <w:keepNext/>
        <w:keepLines/>
        <w:numPr>
          <w:ilvl w:val="0"/>
          <w:numId w:val="22"/>
        </w:numPr>
        <w:spacing w:before="160" w:after="80"/>
        <w:outlineLvl w:val="1"/>
        <w:rPr>
          <w:rFonts w:asciiTheme="majorHAnsi" w:eastAsiaTheme="majorEastAsia" w:hAnsiTheme="majorHAnsi" w:cs="Times New Roman"/>
          <w:b/>
          <w:bCs/>
          <w:color w:val="000000" w:themeColor="text1"/>
          <w:sz w:val="28"/>
          <w:szCs w:val="28"/>
          <w:rtl/>
        </w:rPr>
      </w:pPr>
      <w:r w:rsidRPr="009303D0">
        <w:rPr>
          <w:rFonts w:asciiTheme="majorHAnsi" w:eastAsiaTheme="majorEastAsia" w:hAnsiTheme="majorHAnsi" w:cs="Times New Roman"/>
          <w:b/>
          <w:bCs/>
          <w:color w:val="000000" w:themeColor="text1"/>
          <w:sz w:val="28"/>
          <w:szCs w:val="28"/>
          <w:rtl/>
        </w:rPr>
        <w:t>تحليل أثر تقنيات الذكاء الاصطناعي على سرعة اتخاذ القرار الاستراتيجي.</w:t>
      </w:r>
    </w:p>
    <w:p w14:paraId="5A4C07D5" w14:textId="77777777" w:rsidR="00312E71" w:rsidRPr="009303D0" w:rsidRDefault="00312E71" w:rsidP="00312E71">
      <w:pPr>
        <w:pStyle w:val="a5"/>
        <w:keepNext/>
        <w:keepLines/>
        <w:numPr>
          <w:ilvl w:val="0"/>
          <w:numId w:val="22"/>
        </w:numPr>
        <w:spacing w:before="160" w:after="80"/>
        <w:outlineLvl w:val="1"/>
        <w:rPr>
          <w:rFonts w:asciiTheme="majorHAnsi" w:eastAsiaTheme="majorEastAsia" w:hAnsiTheme="majorHAnsi" w:cs="Times New Roman"/>
          <w:b/>
          <w:bCs/>
          <w:color w:val="000000" w:themeColor="text1"/>
          <w:sz w:val="28"/>
          <w:szCs w:val="28"/>
        </w:rPr>
      </w:pPr>
      <w:r w:rsidRPr="009303D0">
        <w:rPr>
          <w:rFonts w:asciiTheme="majorHAnsi" w:eastAsiaTheme="majorEastAsia" w:hAnsiTheme="majorHAnsi" w:cs="Times New Roman"/>
          <w:b/>
          <w:bCs/>
          <w:color w:val="000000" w:themeColor="text1"/>
          <w:sz w:val="28"/>
          <w:szCs w:val="28"/>
          <w:rtl/>
        </w:rPr>
        <w:t>قياس تأثير الذكاء الاصطناعي على دقة القرار الاستراتيجي.</w:t>
      </w:r>
    </w:p>
    <w:p w14:paraId="31D55504" w14:textId="77777777" w:rsidR="00312E71" w:rsidRPr="009303D0" w:rsidRDefault="00312E71" w:rsidP="00312E71">
      <w:pPr>
        <w:pStyle w:val="a5"/>
        <w:keepNext/>
        <w:keepLines/>
        <w:numPr>
          <w:ilvl w:val="0"/>
          <w:numId w:val="22"/>
        </w:numPr>
        <w:spacing w:before="160" w:after="80"/>
        <w:outlineLvl w:val="1"/>
        <w:rPr>
          <w:rFonts w:asciiTheme="majorHAnsi" w:eastAsiaTheme="majorEastAsia" w:hAnsiTheme="majorHAnsi" w:cs="Times New Roman"/>
          <w:b/>
          <w:bCs/>
          <w:color w:val="000000" w:themeColor="text1"/>
          <w:sz w:val="28"/>
          <w:szCs w:val="28"/>
        </w:rPr>
      </w:pPr>
      <w:r w:rsidRPr="009303D0">
        <w:rPr>
          <w:rFonts w:asciiTheme="majorHAnsi" w:eastAsiaTheme="majorEastAsia" w:hAnsiTheme="majorHAnsi" w:cs="Times New Roman"/>
          <w:b/>
          <w:bCs/>
          <w:color w:val="000000" w:themeColor="text1"/>
          <w:sz w:val="28"/>
          <w:szCs w:val="28"/>
          <w:rtl/>
        </w:rPr>
        <w:t>تحديد دور الذكاء الاصطناعي في تقليل الأخطاء المرتبطة بعملية اتخاذ القرار</w:t>
      </w:r>
      <w:r w:rsidRPr="009303D0">
        <w:rPr>
          <w:rFonts w:asciiTheme="majorHAnsi" w:eastAsiaTheme="majorEastAsia" w:hAnsiTheme="majorHAnsi" w:cs="Times New Roman"/>
          <w:b/>
          <w:bCs/>
          <w:color w:val="000000" w:themeColor="text1"/>
          <w:sz w:val="28"/>
          <w:szCs w:val="28"/>
        </w:rPr>
        <w:t>.</w:t>
      </w:r>
    </w:p>
    <w:p w14:paraId="602B3DBD" w14:textId="77777777" w:rsidR="00312E71" w:rsidRPr="009303D0" w:rsidRDefault="00312E71" w:rsidP="00312E71">
      <w:pPr>
        <w:pStyle w:val="a5"/>
        <w:keepNext/>
        <w:keepLines/>
        <w:numPr>
          <w:ilvl w:val="0"/>
          <w:numId w:val="22"/>
        </w:numPr>
        <w:spacing w:before="160" w:after="80"/>
        <w:outlineLvl w:val="1"/>
        <w:rPr>
          <w:rFonts w:asciiTheme="majorHAnsi" w:eastAsiaTheme="majorEastAsia" w:hAnsiTheme="majorHAnsi" w:cs="Times New Roman"/>
          <w:b/>
          <w:bCs/>
          <w:color w:val="000000" w:themeColor="text1"/>
          <w:sz w:val="28"/>
          <w:szCs w:val="28"/>
        </w:rPr>
      </w:pPr>
      <w:r w:rsidRPr="009303D0">
        <w:rPr>
          <w:rFonts w:asciiTheme="majorHAnsi" w:eastAsiaTheme="majorEastAsia" w:hAnsiTheme="majorHAnsi" w:cs="Times New Roman" w:hint="cs"/>
          <w:b/>
          <w:bCs/>
          <w:color w:val="000000" w:themeColor="text1"/>
          <w:sz w:val="28"/>
          <w:szCs w:val="28"/>
          <w:rtl/>
        </w:rPr>
        <w:t>تحليل اثر الذكاء الاصطناعي على جودة البدائل الاستراتيجية المتاحة.</w:t>
      </w:r>
    </w:p>
    <w:p w14:paraId="75EC59D8" w14:textId="77777777" w:rsidR="00312E71" w:rsidRPr="009303D0" w:rsidRDefault="00312E71" w:rsidP="00312E71">
      <w:pPr>
        <w:pStyle w:val="a5"/>
        <w:keepNext/>
        <w:keepLines/>
        <w:numPr>
          <w:ilvl w:val="0"/>
          <w:numId w:val="22"/>
        </w:numPr>
        <w:spacing w:before="160" w:after="80"/>
        <w:outlineLvl w:val="1"/>
        <w:rPr>
          <w:rFonts w:asciiTheme="majorHAnsi" w:eastAsiaTheme="majorEastAsia" w:hAnsiTheme="majorHAnsi" w:cs="Times New Roman"/>
          <w:b/>
          <w:bCs/>
          <w:color w:val="000000" w:themeColor="text1"/>
          <w:sz w:val="28"/>
          <w:szCs w:val="28"/>
        </w:rPr>
      </w:pPr>
      <w:r w:rsidRPr="009303D0">
        <w:rPr>
          <w:rFonts w:asciiTheme="majorHAnsi" w:eastAsiaTheme="majorEastAsia" w:hAnsiTheme="majorHAnsi" w:cs="Times New Roman" w:hint="cs"/>
          <w:b/>
          <w:bCs/>
          <w:color w:val="000000" w:themeColor="text1"/>
          <w:sz w:val="28"/>
          <w:szCs w:val="28"/>
          <w:rtl/>
        </w:rPr>
        <w:t>تحديد التحديات التي تواجه تطبيق تقنيات الذكاء الاصطناعي في دعم اتخاذ القرار الاستراتيجي.</w:t>
      </w:r>
    </w:p>
    <w:p w14:paraId="073F99AD" w14:textId="77777777" w:rsidR="00312E71" w:rsidRPr="009303D0" w:rsidRDefault="00312E71" w:rsidP="00CA0240">
      <w:pPr>
        <w:keepNext/>
        <w:keepLines/>
        <w:spacing w:before="160" w:after="80"/>
        <w:outlineLvl w:val="1"/>
        <w:rPr>
          <w:rFonts w:asciiTheme="majorHAnsi" w:eastAsiaTheme="majorEastAsia" w:hAnsiTheme="majorHAnsi" w:cs="Times New Roman"/>
          <w:b/>
          <w:bCs/>
          <w:color w:val="000000" w:themeColor="text1"/>
          <w:sz w:val="28"/>
          <w:szCs w:val="28"/>
          <w:rtl/>
        </w:rPr>
      </w:pPr>
    </w:p>
    <w:p w14:paraId="2DF72C09" w14:textId="77777777" w:rsidR="00312E71" w:rsidRPr="009303D0" w:rsidRDefault="00312E71" w:rsidP="00CA0240">
      <w:pPr>
        <w:keepNext/>
        <w:keepLines/>
        <w:spacing w:before="160" w:after="80"/>
        <w:outlineLvl w:val="1"/>
        <w:rPr>
          <w:rFonts w:ascii="Simplified Arabic" w:hAnsi="Simplified Arabic" w:cs="Simplified Arabic"/>
          <w:color w:val="000000" w:themeColor="text1"/>
          <w:sz w:val="28"/>
          <w:szCs w:val="28"/>
          <w:lang w:val="en-GB"/>
        </w:rPr>
      </w:pPr>
      <w:r w:rsidRPr="009303D0">
        <w:rPr>
          <w:rFonts w:asciiTheme="majorHAnsi" w:eastAsiaTheme="majorEastAsia" w:hAnsiTheme="majorHAnsi" w:cs="Times New Roman"/>
          <w:b/>
          <w:bCs/>
          <w:color w:val="000000" w:themeColor="text1"/>
          <w:sz w:val="28"/>
          <w:szCs w:val="28"/>
          <w:rtl/>
        </w:rPr>
        <w:t xml:space="preserve"> </w:t>
      </w:r>
    </w:p>
    <w:p w14:paraId="7E6112DB" w14:textId="77777777" w:rsidR="00312E71" w:rsidRPr="009303D0" w:rsidRDefault="00312E71" w:rsidP="00CA0240">
      <w:pPr>
        <w:rPr>
          <w:rFonts w:ascii="Simplified Arabic" w:hAnsi="Simplified Arabic" w:cs="Simplified Arabic"/>
          <w:b/>
          <w:bCs/>
          <w:color w:val="000000" w:themeColor="text1"/>
          <w:sz w:val="32"/>
          <w:szCs w:val="32"/>
          <w:rtl/>
          <w:lang w:val="en-GB"/>
        </w:rPr>
      </w:pPr>
      <w:r w:rsidRPr="009303D0">
        <w:rPr>
          <w:rFonts w:ascii="Simplified Arabic" w:hAnsi="Simplified Arabic" w:cs="Simplified Arabic" w:hint="cs"/>
          <w:b/>
          <w:bCs/>
          <w:color w:val="000000" w:themeColor="text1"/>
          <w:sz w:val="32"/>
          <w:szCs w:val="32"/>
          <w:rtl/>
          <w:lang w:val="en-GB"/>
        </w:rPr>
        <w:t xml:space="preserve">المصطلحات المفاهيمية و الإجرائية للدراسة </w:t>
      </w:r>
    </w:p>
    <w:p w14:paraId="6D1D6799" w14:textId="77777777" w:rsidR="00312E71" w:rsidRPr="009303D0" w:rsidRDefault="00312E71" w:rsidP="00CA0240">
      <w:pPr>
        <w:rPr>
          <w:rFonts w:ascii="Simplified Arabic" w:hAnsi="Simplified Arabic" w:cs="Simplified Arabic"/>
          <w:b/>
          <w:bCs/>
          <w:color w:val="000000" w:themeColor="text1"/>
          <w:sz w:val="32"/>
          <w:szCs w:val="32"/>
          <w:rtl/>
        </w:rPr>
      </w:pPr>
      <w:r w:rsidRPr="009303D0">
        <w:rPr>
          <w:rFonts w:ascii="Simplified Arabic" w:hAnsi="Simplified Arabic" w:cs="Simplified Arabic"/>
          <w:b/>
          <w:bCs/>
          <w:color w:val="000000" w:themeColor="text1"/>
          <w:sz w:val="32"/>
          <w:szCs w:val="32"/>
          <w:rtl/>
        </w:rPr>
        <w:t>مفهوم الذكاء الاصطناعي</w:t>
      </w:r>
    </w:p>
    <w:p w14:paraId="1C1C4528"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يعرف الذكاء الاصطناعي بأنه فرع من فروع علوم الحاسب يهدف إلى تطوير أنظمة قادرة على أداء المهام التي تتطلب عادة ذكاء بشريا، مثل التعلم والتحليل واتخاذ القرار. ويعتمد الذكاء الاصطناعي على مجموعة من الخوارزميات والنماذج الرياضية التي تمكن الأنظمة من معالجة البيانات وتحليلها واستخلاص المعرفة منها.</w:t>
      </w:r>
    </w:p>
    <w:p w14:paraId="0395CAA7" w14:textId="77777777" w:rsidR="00312E71" w:rsidRPr="009303D0" w:rsidRDefault="00312E71" w:rsidP="00CA0240">
      <w:pPr>
        <w:rPr>
          <w:rFonts w:ascii="Simplified Arabic" w:hAnsi="Simplified Arabic" w:cs="Simplified Arabic"/>
          <w:b/>
          <w:bCs/>
          <w:color w:val="000000" w:themeColor="text1"/>
          <w:sz w:val="32"/>
          <w:szCs w:val="32"/>
          <w:rtl/>
        </w:rPr>
      </w:pPr>
      <w:r w:rsidRPr="009303D0">
        <w:rPr>
          <w:rFonts w:ascii="Simplified Arabic" w:hAnsi="Simplified Arabic" w:cs="Simplified Arabic"/>
          <w:b/>
          <w:bCs/>
          <w:color w:val="000000" w:themeColor="text1"/>
          <w:sz w:val="32"/>
          <w:szCs w:val="32"/>
          <w:rtl/>
        </w:rPr>
        <w:t>أنواع تقنيات الذكاء الاصطناعي</w:t>
      </w:r>
    </w:p>
    <w:p w14:paraId="248C2836"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تتعدد تقنيات الذكاء الاصطناعي المستخدمة في المؤسسات الحديثة، ومن أبرزها:</w:t>
      </w:r>
    </w:p>
    <w:p w14:paraId="2FEF544B"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1. التعلم الآلي (</w:t>
      </w:r>
      <w:r w:rsidRPr="009303D0">
        <w:rPr>
          <w:rFonts w:ascii="Simplified Arabic" w:hAnsi="Simplified Arabic" w:cs="Simplified Arabic"/>
          <w:color w:val="000000" w:themeColor="text1"/>
          <w:sz w:val="28"/>
          <w:szCs w:val="28"/>
        </w:rPr>
        <w:t>Machine Learning</w:t>
      </w:r>
      <w:r w:rsidRPr="009303D0">
        <w:rPr>
          <w:rFonts w:ascii="Simplified Arabic" w:hAnsi="Simplified Arabic" w:cs="Simplified Arabic"/>
          <w:color w:val="000000" w:themeColor="text1"/>
          <w:sz w:val="28"/>
          <w:szCs w:val="28"/>
          <w:rtl/>
        </w:rPr>
        <w:t>)</w:t>
      </w:r>
    </w:p>
    <w:p w14:paraId="0B818F53"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2. التعلم العميق (</w:t>
      </w:r>
      <w:r w:rsidRPr="009303D0">
        <w:rPr>
          <w:rFonts w:ascii="Simplified Arabic" w:hAnsi="Simplified Arabic" w:cs="Simplified Arabic"/>
          <w:color w:val="000000" w:themeColor="text1"/>
          <w:sz w:val="28"/>
          <w:szCs w:val="28"/>
        </w:rPr>
        <w:t>Deep Learning</w:t>
      </w:r>
      <w:r w:rsidRPr="009303D0">
        <w:rPr>
          <w:rFonts w:ascii="Simplified Arabic" w:hAnsi="Simplified Arabic" w:cs="Simplified Arabic"/>
          <w:color w:val="000000" w:themeColor="text1"/>
          <w:sz w:val="28"/>
          <w:szCs w:val="28"/>
          <w:rtl/>
        </w:rPr>
        <w:t>)</w:t>
      </w:r>
    </w:p>
    <w:p w14:paraId="046420F9"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3. معالجة اللغة الطبيعية (</w:t>
      </w:r>
      <w:r w:rsidRPr="009303D0">
        <w:rPr>
          <w:rFonts w:ascii="Simplified Arabic" w:hAnsi="Simplified Arabic" w:cs="Simplified Arabic"/>
          <w:color w:val="000000" w:themeColor="text1"/>
          <w:sz w:val="28"/>
          <w:szCs w:val="28"/>
        </w:rPr>
        <w:t>Natural Language Processing</w:t>
      </w:r>
      <w:r w:rsidRPr="009303D0">
        <w:rPr>
          <w:rFonts w:ascii="Simplified Arabic" w:hAnsi="Simplified Arabic" w:cs="Simplified Arabic"/>
          <w:color w:val="000000" w:themeColor="text1"/>
          <w:sz w:val="28"/>
          <w:szCs w:val="28"/>
          <w:rtl/>
        </w:rPr>
        <w:t>)</w:t>
      </w:r>
    </w:p>
    <w:p w14:paraId="10519E51"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lastRenderedPageBreak/>
        <w:t>4. تحليل البيانات الضخمة (</w:t>
      </w:r>
      <w:r w:rsidRPr="009303D0">
        <w:rPr>
          <w:rFonts w:ascii="Simplified Arabic" w:hAnsi="Simplified Arabic" w:cs="Simplified Arabic"/>
          <w:color w:val="000000" w:themeColor="text1"/>
          <w:sz w:val="28"/>
          <w:szCs w:val="28"/>
        </w:rPr>
        <w:t>Big Data Analytics</w:t>
      </w:r>
      <w:r w:rsidRPr="009303D0">
        <w:rPr>
          <w:rFonts w:ascii="Simplified Arabic" w:hAnsi="Simplified Arabic" w:cs="Simplified Arabic"/>
          <w:color w:val="000000" w:themeColor="text1"/>
          <w:sz w:val="28"/>
          <w:szCs w:val="28"/>
          <w:rtl/>
        </w:rPr>
        <w:t>)</w:t>
      </w:r>
    </w:p>
    <w:p w14:paraId="26334333"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5. الأنظمة الخبيرة (</w:t>
      </w:r>
      <w:r w:rsidRPr="009303D0">
        <w:rPr>
          <w:rFonts w:ascii="Simplified Arabic" w:hAnsi="Simplified Arabic" w:cs="Simplified Arabic"/>
          <w:color w:val="000000" w:themeColor="text1"/>
          <w:sz w:val="28"/>
          <w:szCs w:val="28"/>
        </w:rPr>
        <w:t>Expert Systems</w:t>
      </w:r>
      <w:r w:rsidRPr="009303D0">
        <w:rPr>
          <w:rFonts w:ascii="Simplified Arabic" w:hAnsi="Simplified Arabic" w:cs="Simplified Arabic"/>
          <w:color w:val="000000" w:themeColor="text1"/>
          <w:sz w:val="28"/>
          <w:szCs w:val="28"/>
          <w:rtl/>
        </w:rPr>
        <w:t>)</w:t>
      </w:r>
    </w:p>
    <w:p w14:paraId="17A5B0BB"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وتساعد هذه التقنيات المؤسسات على تحسين عمليات التحليل والتنبؤ واتخاذ القرارات بشكل أكثر دقة وكفاءة.</w:t>
      </w:r>
    </w:p>
    <w:p w14:paraId="4A79A80F" w14:textId="77777777" w:rsidR="00312E71" w:rsidRPr="009303D0" w:rsidRDefault="00312E71" w:rsidP="00CA0240">
      <w:pPr>
        <w:rPr>
          <w:rFonts w:ascii="Simplified Arabic" w:hAnsi="Simplified Arabic" w:cs="Simplified Arabic"/>
          <w:b/>
          <w:bCs/>
          <w:color w:val="000000" w:themeColor="text1"/>
          <w:sz w:val="32"/>
          <w:szCs w:val="32"/>
          <w:rtl/>
        </w:rPr>
      </w:pPr>
      <w:r w:rsidRPr="009303D0">
        <w:rPr>
          <w:rFonts w:ascii="Simplified Arabic" w:hAnsi="Simplified Arabic" w:cs="Simplified Arabic"/>
          <w:b/>
          <w:bCs/>
          <w:color w:val="000000" w:themeColor="text1"/>
          <w:sz w:val="32"/>
          <w:szCs w:val="32"/>
          <w:rtl/>
        </w:rPr>
        <w:t>مفهوم اتخاذ القرار الاستراتيجي</w:t>
      </w:r>
    </w:p>
    <w:p w14:paraId="38313525"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يشير اتخاذ القرار الاستراتيجي إلى العملية التي يتم من خلالها اختيار البدائل المناسبة لتحقيق الأهداف طويلة المدى للمؤسسة. ويعد هذا النوع من القرارات من أكثر القرارات أهمية وتأثيراً في مستقبل المنظمة، حيث يرتبط بتحديد الاتجاه العام للمؤسسة وتخصيص الموارد وتحقيق الميزة التنافسية.</w:t>
      </w:r>
    </w:p>
    <w:p w14:paraId="52D0A348" w14:textId="77777777" w:rsidR="00312E71" w:rsidRPr="009303D0" w:rsidRDefault="00312E71" w:rsidP="00CA0240">
      <w:pPr>
        <w:rPr>
          <w:rFonts w:ascii="Simplified Arabic" w:hAnsi="Simplified Arabic" w:cs="Simplified Arabic"/>
          <w:b/>
          <w:bCs/>
          <w:color w:val="000000" w:themeColor="text1"/>
          <w:sz w:val="32"/>
          <w:szCs w:val="32"/>
          <w:rtl/>
        </w:rPr>
      </w:pPr>
      <w:r w:rsidRPr="009303D0">
        <w:rPr>
          <w:rFonts w:ascii="Simplified Arabic" w:hAnsi="Simplified Arabic" w:cs="Simplified Arabic"/>
          <w:b/>
          <w:bCs/>
          <w:color w:val="000000" w:themeColor="text1"/>
          <w:sz w:val="32"/>
          <w:szCs w:val="32"/>
          <w:rtl/>
        </w:rPr>
        <w:t>دور الذكاء الاصطناعي في دعم اتخاذ القرار الاستراتيجي</w:t>
      </w:r>
    </w:p>
    <w:p w14:paraId="2914EF01"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يسهم الذكاء الاصطناعي في دعم عملية اتخاذ القرار الاستراتيجي من خلال مجموعة من المزايا، من أبرزها:</w:t>
      </w:r>
    </w:p>
    <w:p w14:paraId="2321B7C8"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 تحسين دقة التحليلات والبيانات المستخدمة في اتخاذ القرار.</w:t>
      </w:r>
    </w:p>
    <w:p w14:paraId="5F9432E5"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 تسريع عملية تحليل المعلومات المعقدة.</w:t>
      </w:r>
    </w:p>
    <w:p w14:paraId="537160B8"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 التنبؤ بالاتجاهات المستقبلية للأسواق والبيئة التنافسية.</w:t>
      </w:r>
    </w:p>
    <w:p w14:paraId="3F985167"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 تقليل الأخطاء البشرية والانحيازات الشخصية في القرارات.</w:t>
      </w:r>
    </w:p>
    <w:p w14:paraId="5177BF19"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 دعم الإدارة العليا في اختيار البدائل الاستراتيجية الأكثر ملاءمة.</w:t>
      </w:r>
    </w:p>
    <w:p w14:paraId="79EB0462" w14:textId="77777777" w:rsidR="00312E71" w:rsidRPr="009303D0" w:rsidRDefault="00312E71" w:rsidP="00CA0240">
      <w:pPr>
        <w:keepNext/>
        <w:keepLines/>
        <w:spacing w:before="160" w:after="80"/>
        <w:outlineLvl w:val="1"/>
        <w:rPr>
          <w:rFonts w:asciiTheme="majorHAnsi" w:eastAsiaTheme="majorEastAsia" w:hAnsiTheme="majorHAnsi" w:cstheme="majorBidi"/>
          <w:b/>
          <w:bCs/>
          <w:color w:val="000000" w:themeColor="text1"/>
          <w:sz w:val="32"/>
          <w:szCs w:val="32"/>
          <w:rtl/>
        </w:rPr>
      </w:pPr>
      <w:bookmarkStart w:id="5" w:name="_Toc216950745"/>
      <w:r w:rsidRPr="009303D0">
        <w:rPr>
          <w:rFonts w:asciiTheme="majorHAnsi" w:eastAsiaTheme="majorEastAsia" w:hAnsiTheme="majorHAnsi" w:cstheme="majorBidi"/>
          <w:b/>
          <w:bCs/>
          <w:color w:val="000000" w:themeColor="text1"/>
          <w:sz w:val="32"/>
          <w:szCs w:val="32"/>
          <w:rtl/>
        </w:rPr>
        <w:t>الإطار النظري</w:t>
      </w:r>
      <w:bookmarkEnd w:id="5"/>
    </w:p>
    <w:p w14:paraId="48142FCB"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يستند هذا البحث إلى مجموعة من النظريات الإدارية التي تفسر العلاقة بين تبني تقنيات الذكاء الاصطناعي وجودة اتخاذ القرار الاستراتيجي.</w:t>
      </w:r>
    </w:p>
    <w:p w14:paraId="497A52E4"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وتعد نظرية الإدارة الاستراتيجية من أبرز هذه النظريات، حيث تركز على أهمية تحليل البيئة واتخاذ قرارات طويلة المدى لتحقيق ميزة تنافسية، وهو ما يدعمه الذكاء الاصطناعي من خلال تحليل البيانات وتقديم التنبؤات.</w:t>
      </w:r>
    </w:p>
    <w:p w14:paraId="74CACDFD"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lastRenderedPageBreak/>
        <w:t>كما تبرز نظرية اتخاذ القرار التي تؤكد على دور المعلومات الدقيقة في تحسين جودة القرار، وهو ما توفره تقنيات الذكاء الاصطناعي من خلال التحليل الذكي وتقليل الأخطاء البشرية.</w:t>
      </w:r>
    </w:p>
    <w:p w14:paraId="234D68F5"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إضافة إلى ذلك، تساهم نظرية النظم في تفسير دور الذكاء الاصطناعي في تعزيز تكامل المعلومات داخل المؤسسة، بينما توضح نظرية المعرفة التنظيمية أهمية تحويل البيانات إلى معرفة تدعم القرارات الاستراتيجية.</w:t>
      </w:r>
    </w:p>
    <w:p w14:paraId="6BC05731" w14:textId="77777777" w:rsidR="00312E71" w:rsidRPr="009303D0" w:rsidRDefault="00312E71" w:rsidP="00CA0240">
      <w:pPr>
        <w:rPr>
          <w:rFonts w:ascii="Simplified Arabic" w:hAnsi="Simplified Arabic" w:cs="Simplified Arabic"/>
          <w:color w:val="000000" w:themeColor="text1"/>
          <w:sz w:val="28"/>
          <w:szCs w:val="28"/>
          <w:rtl/>
        </w:rPr>
      </w:pPr>
      <w:r w:rsidRPr="009303D0">
        <w:rPr>
          <w:rFonts w:ascii="Simplified Arabic" w:hAnsi="Simplified Arabic" w:cs="Simplified Arabic"/>
          <w:color w:val="000000" w:themeColor="text1"/>
          <w:sz w:val="28"/>
          <w:szCs w:val="28"/>
          <w:rtl/>
        </w:rPr>
        <w:t>وبناءً على ذلك، فإن هذه النظريات مجتمعة تدعم الإطار المفاهيمي للدراسة، الذي يربط بين تبني الذكاء الاصطناعي وتحسين جودة اتخاذ القرار الاستراتيجي</w:t>
      </w:r>
    </w:p>
    <w:p w14:paraId="216E8E69" w14:textId="01D411B6" w:rsidR="00F925D0" w:rsidRPr="004668A7" w:rsidRDefault="00F925D0" w:rsidP="00B27997">
      <w:pPr>
        <w:rPr>
          <w:rFonts w:ascii="Simplified Arabic" w:hAnsi="Simplified Arabic" w:cs="Simplified Arabic"/>
          <w:sz w:val="28"/>
          <w:szCs w:val="28"/>
          <w:rtl/>
        </w:rPr>
      </w:pPr>
    </w:p>
    <w:p w14:paraId="00A17364" w14:textId="77777777" w:rsidR="00F925D0" w:rsidRPr="004668A7" w:rsidRDefault="00F925D0" w:rsidP="00D22171">
      <w:pPr>
        <w:rPr>
          <w:rFonts w:ascii="Simplified Arabic" w:hAnsi="Simplified Arabic" w:cs="Simplified Arabic"/>
          <w:sz w:val="28"/>
          <w:szCs w:val="28"/>
          <w:rtl/>
        </w:rPr>
      </w:pPr>
    </w:p>
    <w:p w14:paraId="0D2976A9" w14:textId="77777777" w:rsidR="00F925D0" w:rsidRPr="004668A7" w:rsidRDefault="00F925D0" w:rsidP="00D22171">
      <w:pPr>
        <w:rPr>
          <w:rFonts w:ascii="Simplified Arabic" w:hAnsi="Simplified Arabic" w:cs="Simplified Arabic"/>
          <w:sz w:val="28"/>
          <w:szCs w:val="28"/>
          <w:rtl/>
        </w:rPr>
      </w:pPr>
    </w:p>
    <w:p w14:paraId="18DE8D11" w14:textId="77777777" w:rsidR="00F925D0" w:rsidRPr="004668A7" w:rsidRDefault="00F925D0" w:rsidP="00D22171">
      <w:pPr>
        <w:rPr>
          <w:rFonts w:ascii="Simplified Arabic" w:hAnsi="Simplified Arabic" w:cs="Simplified Arabic"/>
          <w:sz w:val="28"/>
          <w:szCs w:val="28"/>
          <w:rtl/>
        </w:rPr>
      </w:pPr>
    </w:p>
    <w:p w14:paraId="3AC2B1A2" w14:textId="77777777" w:rsidR="00F925D0" w:rsidRPr="004668A7" w:rsidRDefault="00F925D0" w:rsidP="00D22171">
      <w:pPr>
        <w:rPr>
          <w:rFonts w:ascii="Simplified Arabic" w:hAnsi="Simplified Arabic" w:cs="Simplified Arabic"/>
          <w:sz w:val="28"/>
          <w:szCs w:val="28"/>
          <w:rtl/>
        </w:rPr>
      </w:pPr>
    </w:p>
    <w:p w14:paraId="729DC047" w14:textId="77777777" w:rsidR="00A96EDC" w:rsidRDefault="00A96EDC" w:rsidP="00D22171">
      <w:pPr>
        <w:rPr>
          <w:rFonts w:ascii="Sakkal Majalla" w:hAnsi="Sakkal Majalla" w:cs="Sakkal Majalla"/>
          <w:sz w:val="28"/>
          <w:szCs w:val="28"/>
          <w:u w:val="single"/>
          <w:rtl/>
        </w:rPr>
      </w:pPr>
    </w:p>
    <w:p w14:paraId="34FD5DA3" w14:textId="77777777" w:rsidR="00F925D0" w:rsidRDefault="00F925D0" w:rsidP="00AE7D3C">
      <w:pPr>
        <w:rPr>
          <w:rFonts w:ascii="Sakkal Majalla" w:hAnsi="Sakkal Majalla" w:cs="Sakkal Majalla"/>
          <w:b/>
          <w:bCs/>
          <w:sz w:val="48"/>
          <w:szCs w:val="48"/>
          <w:u w:val="single"/>
          <w:rtl/>
        </w:rPr>
      </w:pPr>
    </w:p>
    <w:p w14:paraId="6F2C11D4" w14:textId="77777777" w:rsidR="0012089F" w:rsidRDefault="0012089F" w:rsidP="00AE7D3C">
      <w:pPr>
        <w:rPr>
          <w:rFonts w:ascii="Sakkal Majalla" w:hAnsi="Sakkal Majalla" w:cs="Sakkal Majalla"/>
          <w:b/>
          <w:bCs/>
          <w:sz w:val="48"/>
          <w:szCs w:val="48"/>
          <w:u w:val="single"/>
          <w:rtl/>
        </w:rPr>
      </w:pPr>
    </w:p>
    <w:p w14:paraId="2EF42A42" w14:textId="77777777" w:rsidR="0012089F" w:rsidRDefault="0012089F" w:rsidP="00AE7D3C">
      <w:pPr>
        <w:rPr>
          <w:rFonts w:ascii="Sakkal Majalla" w:hAnsi="Sakkal Majalla" w:cs="Sakkal Majalla"/>
          <w:b/>
          <w:bCs/>
          <w:sz w:val="48"/>
          <w:szCs w:val="48"/>
          <w:u w:val="single"/>
          <w:rtl/>
        </w:rPr>
      </w:pPr>
    </w:p>
    <w:p w14:paraId="4750E7D3" w14:textId="77777777" w:rsidR="0012089F" w:rsidRDefault="0012089F" w:rsidP="00AE7D3C">
      <w:pPr>
        <w:rPr>
          <w:rFonts w:ascii="Sakkal Majalla" w:hAnsi="Sakkal Majalla" w:cs="Sakkal Majalla"/>
          <w:b/>
          <w:bCs/>
          <w:sz w:val="48"/>
          <w:szCs w:val="48"/>
          <w:u w:val="single"/>
        </w:rPr>
      </w:pPr>
    </w:p>
    <w:p w14:paraId="0C2F1BF5" w14:textId="77777777" w:rsidR="009303D0" w:rsidRDefault="009303D0" w:rsidP="00AE7D3C">
      <w:pPr>
        <w:rPr>
          <w:rFonts w:ascii="Sakkal Majalla" w:hAnsi="Sakkal Majalla" w:cs="Sakkal Majalla"/>
          <w:b/>
          <w:bCs/>
          <w:sz w:val="48"/>
          <w:szCs w:val="48"/>
          <w:u w:val="single"/>
        </w:rPr>
      </w:pPr>
    </w:p>
    <w:p w14:paraId="4EDC73CE" w14:textId="77777777" w:rsidR="009303D0" w:rsidRDefault="009303D0" w:rsidP="00AE7D3C">
      <w:pPr>
        <w:rPr>
          <w:rFonts w:ascii="Sakkal Majalla" w:hAnsi="Sakkal Majalla" w:cs="Sakkal Majalla"/>
          <w:b/>
          <w:bCs/>
          <w:sz w:val="48"/>
          <w:szCs w:val="48"/>
          <w:u w:val="single"/>
        </w:rPr>
      </w:pPr>
    </w:p>
    <w:p w14:paraId="6E9B356F" w14:textId="77777777" w:rsidR="009303D0" w:rsidRDefault="009303D0" w:rsidP="00AE7D3C">
      <w:pPr>
        <w:rPr>
          <w:rFonts w:ascii="Sakkal Majalla" w:hAnsi="Sakkal Majalla" w:cs="Sakkal Majalla"/>
          <w:b/>
          <w:bCs/>
          <w:sz w:val="48"/>
          <w:szCs w:val="48"/>
          <w:u w:val="single"/>
        </w:rPr>
      </w:pPr>
    </w:p>
    <w:p w14:paraId="513CA2D4" w14:textId="77777777" w:rsidR="009303D0" w:rsidRDefault="009303D0" w:rsidP="00AE7D3C">
      <w:pPr>
        <w:rPr>
          <w:rFonts w:ascii="Sakkal Majalla" w:hAnsi="Sakkal Majalla" w:cs="Sakkal Majalla"/>
          <w:b/>
          <w:bCs/>
          <w:sz w:val="48"/>
          <w:szCs w:val="48"/>
          <w:u w:val="single"/>
        </w:rPr>
      </w:pPr>
    </w:p>
    <w:p w14:paraId="03C45E78" w14:textId="77777777" w:rsidR="009303D0" w:rsidRDefault="009303D0" w:rsidP="00AE7D3C">
      <w:pPr>
        <w:rPr>
          <w:rFonts w:ascii="Sakkal Majalla" w:hAnsi="Sakkal Majalla" w:cs="Sakkal Majalla"/>
          <w:b/>
          <w:bCs/>
          <w:sz w:val="48"/>
          <w:szCs w:val="48"/>
          <w:u w:val="single"/>
        </w:rPr>
      </w:pPr>
    </w:p>
    <w:p w14:paraId="11E2DAD0" w14:textId="77777777" w:rsidR="009303D0" w:rsidRDefault="009303D0" w:rsidP="00AE7D3C">
      <w:pPr>
        <w:rPr>
          <w:rFonts w:ascii="Sakkal Majalla" w:hAnsi="Sakkal Majalla" w:cs="Sakkal Majalla"/>
          <w:b/>
          <w:bCs/>
          <w:sz w:val="48"/>
          <w:szCs w:val="48"/>
          <w:u w:val="single"/>
        </w:rPr>
      </w:pPr>
    </w:p>
    <w:p w14:paraId="33E0DB43" w14:textId="77777777" w:rsidR="000F4877" w:rsidRDefault="000F4877" w:rsidP="00AE7D3C">
      <w:pPr>
        <w:rPr>
          <w:rFonts w:ascii="Sakkal Majalla" w:hAnsi="Sakkal Majalla" w:cs="Sakkal Majalla"/>
          <w:b/>
          <w:bCs/>
          <w:sz w:val="48"/>
          <w:szCs w:val="48"/>
          <w:u w:val="single"/>
        </w:rPr>
      </w:pPr>
    </w:p>
    <w:p w14:paraId="776100F2" w14:textId="77777777" w:rsidR="000F4877" w:rsidRDefault="000F4877" w:rsidP="00AE7D3C">
      <w:pPr>
        <w:rPr>
          <w:rFonts w:ascii="Sakkal Majalla" w:hAnsi="Sakkal Majalla" w:cs="Sakkal Majalla"/>
          <w:b/>
          <w:bCs/>
          <w:sz w:val="48"/>
          <w:szCs w:val="48"/>
          <w:u w:val="single"/>
          <w:rtl/>
        </w:rPr>
      </w:pPr>
    </w:p>
    <w:p w14:paraId="5AC5220A" w14:textId="77777777" w:rsidR="0012089F" w:rsidRDefault="0012089F" w:rsidP="00AE7D3C">
      <w:pPr>
        <w:rPr>
          <w:rFonts w:ascii="Sakkal Majalla" w:hAnsi="Sakkal Majalla" w:cs="Sakkal Majalla"/>
          <w:b/>
          <w:bCs/>
          <w:sz w:val="48"/>
          <w:szCs w:val="48"/>
          <w:u w:val="single"/>
          <w:rtl/>
        </w:rPr>
      </w:pPr>
    </w:p>
    <w:p w14:paraId="2AB3A3C8" w14:textId="2620021A" w:rsidR="00F925D0" w:rsidRPr="003D1B44" w:rsidRDefault="00F925D0" w:rsidP="00411901">
      <w:pPr>
        <w:pStyle w:val="1"/>
        <w:jc w:val="center"/>
        <w:rPr>
          <w:color w:val="000000" w:themeColor="text1"/>
          <w:rtl/>
        </w:rPr>
      </w:pPr>
      <w:bookmarkStart w:id="6" w:name="_Toc216950739"/>
      <w:r w:rsidRPr="003D1B44">
        <w:rPr>
          <w:rFonts w:hint="cs"/>
          <w:color w:val="000000" w:themeColor="text1"/>
          <w:rtl/>
        </w:rPr>
        <w:t>الفصل الثاني</w:t>
      </w:r>
      <w:bookmarkEnd w:id="6"/>
    </w:p>
    <w:p w14:paraId="6AAFE107" w14:textId="425BDF2C" w:rsidR="00F925D0" w:rsidRPr="003D1B44" w:rsidRDefault="00F925D0" w:rsidP="00411901">
      <w:pPr>
        <w:pStyle w:val="1"/>
        <w:jc w:val="center"/>
        <w:rPr>
          <w:color w:val="000000" w:themeColor="text1"/>
          <w:rtl/>
        </w:rPr>
      </w:pPr>
      <w:bookmarkStart w:id="7" w:name="_Toc216950740"/>
      <w:r w:rsidRPr="003D1B44">
        <w:rPr>
          <w:rFonts w:hint="cs"/>
          <w:color w:val="000000" w:themeColor="text1"/>
          <w:rtl/>
        </w:rPr>
        <w:t>الدراسات السابقة</w:t>
      </w:r>
      <w:bookmarkEnd w:id="7"/>
    </w:p>
    <w:p w14:paraId="34548D0B" w14:textId="77777777" w:rsidR="00F925D0" w:rsidRPr="003D1B44" w:rsidRDefault="00F925D0" w:rsidP="00D22171">
      <w:pPr>
        <w:rPr>
          <w:rFonts w:ascii="Sakkal Majalla" w:hAnsi="Sakkal Majalla" w:cs="Sakkal Majalla"/>
          <w:color w:val="000000" w:themeColor="text1"/>
          <w:sz w:val="28"/>
          <w:szCs w:val="28"/>
          <w:u w:val="single"/>
        </w:rPr>
      </w:pPr>
    </w:p>
    <w:p w14:paraId="3340D3D5" w14:textId="77777777" w:rsidR="006429F6" w:rsidRPr="003D1B44" w:rsidRDefault="006429F6" w:rsidP="00D22171">
      <w:pPr>
        <w:rPr>
          <w:rFonts w:ascii="Sakkal Majalla" w:hAnsi="Sakkal Majalla" w:cs="Sakkal Majalla"/>
          <w:color w:val="000000" w:themeColor="text1"/>
          <w:sz w:val="28"/>
          <w:szCs w:val="28"/>
          <w:u w:val="single"/>
        </w:rPr>
      </w:pPr>
    </w:p>
    <w:p w14:paraId="24FBC0C3" w14:textId="77777777" w:rsidR="006429F6" w:rsidRDefault="006429F6" w:rsidP="00D22171">
      <w:pPr>
        <w:rPr>
          <w:rFonts w:ascii="Sakkal Majalla" w:hAnsi="Sakkal Majalla" w:cs="Sakkal Majalla"/>
          <w:sz w:val="28"/>
          <w:szCs w:val="28"/>
          <w:u w:val="single"/>
        </w:rPr>
      </w:pPr>
    </w:p>
    <w:p w14:paraId="5A1E6194" w14:textId="77777777" w:rsidR="006429F6" w:rsidRDefault="006429F6" w:rsidP="00D22171">
      <w:pPr>
        <w:rPr>
          <w:rFonts w:ascii="Sakkal Majalla" w:hAnsi="Sakkal Majalla" w:cs="Sakkal Majalla"/>
          <w:sz w:val="28"/>
          <w:szCs w:val="28"/>
          <w:u w:val="single"/>
        </w:rPr>
      </w:pPr>
    </w:p>
    <w:p w14:paraId="28BD2317" w14:textId="77777777" w:rsidR="009303D0" w:rsidRDefault="009303D0" w:rsidP="00D22171">
      <w:pPr>
        <w:rPr>
          <w:rFonts w:ascii="Sakkal Majalla" w:hAnsi="Sakkal Majalla" w:cs="Sakkal Majalla"/>
          <w:sz w:val="28"/>
          <w:szCs w:val="28"/>
          <w:u w:val="single"/>
        </w:rPr>
      </w:pPr>
    </w:p>
    <w:p w14:paraId="1768C94C" w14:textId="77777777" w:rsidR="009303D0" w:rsidRDefault="009303D0" w:rsidP="00D22171">
      <w:pPr>
        <w:rPr>
          <w:rFonts w:ascii="Sakkal Majalla" w:hAnsi="Sakkal Majalla" w:cs="Sakkal Majalla"/>
          <w:sz w:val="28"/>
          <w:szCs w:val="28"/>
          <w:u w:val="single"/>
        </w:rPr>
      </w:pPr>
    </w:p>
    <w:p w14:paraId="3B134798" w14:textId="77777777" w:rsidR="009303D0" w:rsidRDefault="009303D0" w:rsidP="00D22171">
      <w:pPr>
        <w:rPr>
          <w:rFonts w:ascii="Sakkal Majalla" w:hAnsi="Sakkal Majalla" w:cs="Sakkal Majalla"/>
          <w:sz w:val="28"/>
          <w:szCs w:val="28"/>
          <w:u w:val="single"/>
        </w:rPr>
      </w:pPr>
    </w:p>
    <w:p w14:paraId="5900FB46" w14:textId="77777777" w:rsidR="009303D0" w:rsidRDefault="009303D0" w:rsidP="00D22171">
      <w:pPr>
        <w:rPr>
          <w:rFonts w:ascii="Sakkal Majalla" w:hAnsi="Sakkal Majalla" w:cs="Sakkal Majalla"/>
          <w:sz w:val="28"/>
          <w:szCs w:val="28"/>
          <w:u w:val="single"/>
        </w:rPr>
      </w:pPr>
    </w:p>
    <w:p w14:paraId="38EE7984" w14:textId="77777777" w:rsidR="006429F6" w:rsidRDefault="006429F6" w:rsidP="00D22171">
      <w:pPr>
        <w:rPr>
          <w:rFonts w:ascii="Sakkal Majalla" w:hAnsi="Sakkal Majalla" w:cs="Sakkal Majalla"/>
          <w:sz w:val="28"/>
          <w:szCs w:val="28"/>
          <w:u w:val="single"/>
        </w:rPr>
      </w:pPr>
    </w:p>
    <w:p w14:paraId="554A54C4" w14:textId="77777777" w:rsidR="006429F6" w:rsidRDefault="006429F6" w:rsidP="00D22171">
      <w:pPr>
        <w:rPr>
          <w:rFonts w:ascii="Sakkal Majalla" w:hAnsi="Sakkal Majalla" w:cs="Sakkal Majalla"/>
          <w:sz w:val="28"/>
          <w:szCs w:val="28"/>
          <w:u w:val="single"/>
        </w:rPr>
      </w:pPr>
    </w:p>
    <w:p w14:paraId="417A5DD3" w14:textId="77777777" w:rsidR="006429F6" w:rsidRDefault="006429F6" w:rsidP="00D22171">
      <w:pPr>
        <w:rPr>
          <w:rFonts w:ascii="Sakkal Majalla" w:hAnsi="Sakkal Majalla" w:cs="Sakkal Majalla"/>
          <w:sz w:val="28"/>
          <w:szCs w:val="28"/>
          <w:u w:val="single"/>
        </w:rPr>
      </w:pPr>
    </w:p>
    <w:p w14:paraId="4BAF028F" w14:textId="77777777" w:rsidR="003A1610" w:rsidRDefault="003A1610" w:rsidP="00D22171">
      <w:pPr>
        <w:rPr>
          <w:rFonts w:ascii="Sakkal Majalla" w:hAnsi="Sakkal Majalla" w:cs="Sakkal Majalla"/>
          <w:sz w:val="28"/>
          <w:szCs w:val="28"/>
          <w:u w:val="single"/>
        </w:rPr>
      </w:pPr>
    </w:p>
    <w:p w14:paraId="6B2CA8C4" w14:textId="77777777" w:rsidR="00C9103A" w:rsidRDefault="00C9103A" w:rsidP="00D22171">
      <w:pPr>
        <w:rPr>
          <w:rFonts w:ascii="Sakkal Majalla" w:hAnsi="Sakkal Majalla" w:cs="Sakkal Majalla"/>
          <w:sz w:val="28"/>
          <w:szCs w:val="28"/>
          <w:u w:val="single"/>
        </w:rPr>
      </w:pPr>
    </w:p>
    <w:p w14:paraId="0D8A9AD2" w14:textId="77777777" w:rsidR="00A96EDC" w:rsidRDefault="00A96EDC" w:rsidP="00D22171">
      <w:pPr>
        <w:rPr>
          <w:rFonts w:ascii="Sakkal Majalla" w:hAnsi="Sakkal Majalla" w:cs="Sakkal Majalla"/>
          <w:sz w:val="28"/>
          <w:szCs w:val="28"/>
          <w:u w:val="single"/>
          <w:rtl/>
        </w:rPr>
      </w:pPr>
    </w:p>
    <w:p w14:paraId="3C9F99AF" w14:textId="77777777" w:rsidR="002F07B2" w:rsidRPr="002F07B2" w:rsidRDefault="002F07B2" w:rsidP="00CA0240">
      <w:pPr>
        <w:keepNext/>
        <w:keepLines/>
        <w:spacing w:before="160" w:after="80"/>
        <w:outlineLvl w:val="1"/>
        <w:rPr>
          <w:rFonts w:asciiTheme="majorHAnsi" w:eastAsiaTheme="majorEastAsia" w:hAnsiTheme="majorHAnsi" w:cstheme="majorBidi"/>
          <w:b/>
          <w:bCs/>
          <w:color w:val="000000" w:themeColor="text1"/>
          <w:sz w:val="32"/>
          <w:szCs w:val="32"/>
        </w:rPr>
      </w:pPr>
      <w:bookmarkStart w:id="8" w:name="_Toc216950741"/>
      <w:r w:rsidRPr="002F07B2">
        <w:rPr>
          <w:rFonts w:asciiTheme="majorHAnsi" w:eastAsiaTheme="majorEastAsia" w:hAnsiTheme="majorHAnsi" w:cstheme="majorBidi"/>
          <w:b/>
          <w:bCs/>
          <w:color w:val="000000" w:themeColor="text1"/>
          <w:sz w:val="32"/>
          <w:szCs w:val="32"/>
          <w:rtl/>
        </w:rPr>
        <w:t>مقدمة</w:t>
      </w:r>
      <w:bookmarkEnd w:id="8"/>
    </w:p>
    <w:p w14:paraId="51D79DEC" w14:textId="77777777" w:rsidR="002F07B2" w:rsidRPr="002F07B2" w:rsidRDefault="002F07B2" w:rsidP="00CA0240">
      <w:pPr>
        <w:rPr>
          <w:rFonts w:ascii="Simplified Arabic" w:hAnsi="Simplified Arabic" w:cs="Simplified Arabic"/>
          <w:color w:val="000000" w:themeColor="text1"/>
          <w:sz w:val="28"/>
          <w:szCs w:val="28"/>
          <w:rtl/>
          <w:lang w:val="en-GB"/>
        </w:rPr>
      </w:pPr>
      <w:bookmarkStart w:id="9" w:name="_Toc216950742"/>
      <w:r w:rsidRPr="002F07B2">
        <w:rPr>
          <w:rFonts w:ascii="Simplified Arabic" w:hAnsi="Simplified Arabic" w:cs="Simplified Arabic"/>
          <w:color w:val="000000" w:themeColor="text1"/>
          <w:sz w:val="28"/>
          <w:szCs w:val="28"/>
          <w:rtl/>
          <w:lang w:val="en-GB"/>
        </w:rPr>
        <w:t>تعد الدراسات السابقة جزءًا أساسيًا في أي بحث علمي، إذ تسهم في بناء الإطار النظري للموضوع، وتوضيح ما تم التوصل إليه من نتائج، والكشف عن الفجوات البحثية التي تحتاج إلى مزيد من الدراسة والتحليل.</w:t>
      </w:r>
    </w:p>
    <w:p w14:paraId="57D24E49" w14:textId="77777777" w:rsidR="002F07B2" w:rsidRPr="002F07B2" w:rsidRDefault="002F07B2" w:rsidP="00CA0240">
      <w:pPr>
        <w:rPr>
          <w:rFonts w:ascii="Simplified Arabic" w:hAnsi="Simplified Arabic" w:cs="Simplified Arabic"/>
          <w:color w:val="000000" w:themeColor="text1"/>
          <w:sz w:val="28"/>
          <w:szCs w:val="28"/>
          <w:rtl/>
          <w:lang w:val="en-GB"/>
        </w:rPr>
      </w:pPr>
      <w:r w:rsidRPr="002F07B2">
        <w:rPr>
          <w:rFonts w:ascii="Simplified Arabic" w:hAnsi="Simplified Arabic" w:cs="Simplified Arabic"/>
          <w:color w:val="000000" w:themeColor="text1"/>
          <w:sz w:val="28"/>
          <w:szCs w:val="28"/>
          <w:rtl/>
          <w:lang w:val="en-GB"/>
        </w:rPr>
        <w:t>وتنطلق هذه الدراسة من استعراض منهجي للدراسات الحديثة المرتبطة بتقنيات الذكاء الاصطناعي واتخاذ القرار الاستراتيجي، بهدف فهم الاتجاهات العلمية في هذا المجال وتحديد ما يمكن أن تضيفه الدراسة الحالية.</w:t>
      </w:r>
    </w:p>
    <w:p w14:paraId="3A122169" w14:textId="77777777" w:rsidR="002F07B2" w:rsidRPr="002F07B2" w:rsidRDefault="002F07B2" w:rsidP="00CA0240">
      <w:pPr>
        <w:rPr>
          <w:rFonts w:ascii="Simplified Arabic" w:hAnsi="Simplified Arabic" w:cs="Simplified Arabic"/>
          <w:color w:val="000000" w:themeColor="text1"/>
          <w:sz w:val="28"/>
          <w:szCs w:val="28"/>
          <w:rtl/>
          <w:lang w:val="en-GB"/>
        </w:rPr>
      </w:pPr>
      <w:r w:rsidRPr="002F07B2">
        <w:rPr>
          <w:rFonts w:ascii="Simplified Arabic" w:hAnsi="Simplified Arabic" w:cs="Simplified Arabic"/>
          <w:color w:val="000000" w:themeColor="text1"/>
          <w:sz w:val="28"/>
          <w:szCs w:val="28"/>
          <w:rtl/>
          <w:lang w:val="en-GB"/>
        </w:rPr>
        <w:t>وقد تم اختيار الدراسات السابقة وفق مجموعة من المعايير، من أهمها: ارتباط الدراسة بموضوع الذكاء الاصطناعي واتخاذ القرار الاستراتيجي، وحداثة الدراسة (خلال الفترة من 2018 إلى 2024)، واعتمادها على منهجيات علمية موثوقة، سواء كانت دراسات كمية أو نوعية أو تقارير مؤسسية معتمدة.</w:t>
      </w:r>
    </w:p>
    <w:p w14:paraId="64987948" w14:textId="77777777" w:rsidR="002F07B2" w:rsidRPr="002F07B2" w:rsidRDefault="002F07B2" w:rsidP="00CA0240">
      <w:pPr>
        <w:rPr>
          <w:rFonts w:ascii="Simplified Arabic" w:hAnsi="Simplified Arabic" w:cs="Simplified Arabic"/>
          <w:color w:val="000000" w:themeColor="text1"/>
          <w:sz w:val="28"/>
          <w:szCs w:val="28"/>
          <w:rtl/>
          <w:lang w:val="en-GB"/>
        </w:rPr>
      </w:pPr>
      <w:r w:rsidRPr="002F07B2">
        <w:rPr>
          <w:rFonts w:ascii="Simplified Arabic" w:hAnsi="Simplified Arabic" w:cs="Simplified Arabic"/>
          <w:color w:val="000000" w:themeColor="text1"/>
          <w:sz w:val="28"/>
          <w:szCs w:val="28"/>
          <w:rtl/>
          <w:lang w:val="en-GB"/>
        </w:rPr>
        <w:t xml:space="preserve">كما تم الاعتماد على مصادر علمية متعددة، شملت قواعد بيانات أكاديمية مثل </w:t>
      </w:r>
      <w:r w:rsidRPr="002F07B2">
        <w:rPr>
          <w:rFonts w:ascii="Simplified Arabic" w:hAnsi="Simplified Arabic" w:cs="Simplified Arabic"/>
          <w:color w:val="000000" w:themeColor="text1"/>
          <w:sz w:val="28"/>
          <w:szCs w:val="28"/>
          <w:lang w:val="en-GB"/>
        </w:rPr>
        <w:t>Google Scholar</w:t>
      </w:r>
      <w:r w:rsidRPr="002F07B2">
        <w:rPr>
          <w:rFonts w:ascii="Simplified Arabic" w:hAnsi="Simplified Arabic" w:cs="Simplified Arabic"/>
          <w:color w:val="000000" w:themeColor="text1"/>
          <w:sz w:val="28"/>
          <w:szCs w:val="28"/>
          <w:rtl/>
          <w:lang w:val="en-GB"/>
        </w:rPr>
        <w:t>، والدوريات العلمية المحكمة، إضافة إلى التقارير الرسمية الصادرة عن الجهات الحكومية والمنظمات الدولية ذات العلاقة.</w:t>
      </w:r>
    </w:p>
    <w:p w14:paraId="4871AB94" w14:textId="77777777" w:rsidR="002F07B2" w:rsidRPr="002F07B2" w:rsidRDefault="002F07B2" w:rsidP="00CA0240">
      <w:pPr>
        <w:keepNext/>
        <w:keepLines/>
        <w:spacing w:before="160" w:after="80"/>
        <w:outlineLvl w:val="1"/>
        <w:rPr>
          <w:rFonts w:ascii="Simplified Arabic" w:hAnsi="Simplified Arabic" w:cs="Simplified Arabic"/>
          <w:color w:val="000000" w:themeColor="text1"/>
          <w:sz w:val="28"/>
          <w:szCs w:val="28"/>
          <w:rtl/>
          <w:lang w:val="en-GB"/>
        </w:rPr>
      </w:pPr>
      <w:r w:rsidRPr="002F07B2">
        <w:rPr>
          <w:rFonts w:ascii="Simplified Arabic" w:hAnsi="Simplified Arabic" w:cs="Simplified Arabic"/>
          <w:color w:val="000000" w:themeColor="text1"/>
          <w:sz w:val="28"/>
          <w:szCs w:val="28"/>
          <w:rtl/>
          <w:lang w:val="en-GB"/>
        </w:rPr>
        <w:t>ويهدف هذا الاستعراض إلى تقديم تحليل نقدي للدراسات السابقة، من خلال بيان أوجه الاتفاق والاختلاف بينها، وتحديد الفجوة البحثية التي تسعى الدراسة الحالية إلى معالجتها.</w:t>
      </w:r>
    </w:p>
    <w:p w14:paraId="4BD0203C" w14:textId="77777777" w:rsidR="002F07B2" w:rsidRPr="002F07B2" w:rsidRDefault="002F07B2" w:rsidP="00CA0240">
      <w:pPr>
        <w:keepNext/>
        <w:keepLines/>
        <w:spacing w:before="160" w:after="80"/>
        <w:outlineLvl w:val="1"/>
        <w:rPr>
          <w:rFonts w:ascii="Simplified Arabic" w:eastAsiaTheme="majorEastAsia" w:hAnsi="Simplified Arabic" w:cs="Simplified Arabic"/>
          <w:b/>
          <w:bCs/>
          <w:color w:val="000000" w:themeColor="text1"/>
          <w:sz w:val="32"/>
          <w:szCs w:val="32"/>
        </w:rPr>
      </w:pPr>
      <w:r w:rsidRPr="002F07B2">
        <w:rPr>
          <w:rFonts w:ascii="Simplified Arabic" w:eastAsiaTheme="majorEastAsia" w:hAnsi="Simplified Arabic" w:cs="Simplified Arabic"/>
          <w:b/>
          <w:bCs/>
          <w:color w:val="000000" w:themeColor="text1"/>
          <w:sz w:val="32"/>
          <w:szCs w:val="32"/>
          <w:rtl/>
        </w:rPr>
        <w:t>الدراسات السابقة</w:t>
      </w:r>
      <w:bookmarkEnd w:id="9"/>
    </w:p>
    <w:p w14:paraId="0A7184FA" w14:textId="77777777" w:rsidR="002F07B2" w:rsidRPr="002F07B2" w:rsidRDefault="002F07B2" w:rsidP="00CA0240">
      <w:pPr>
        <w:rPr>
          <w:rFonts w:ascii="Simplified Arabic" w:hAnsi="Simplified Arabic" w:cs="Simplified Arabic"/>
          <w:color w:val="000000" w:themeColor="text1"/>
          <w:sz w:val="28"/>
          <w:szCs w:val="28"/>
          <w:rtl/>
        </w:rPr>
      </w:pPr>
      <w:r w:rsidRPr="002F07B2">
        <w:rPr>
          <w:rFonts w:ascii="Simplified Arabic" w:hAnsi="Simplified Arabic" w:cs="Simplified Arabic"/>
          <w:color w:val="000000" w:themeColor="text1"/>
          <w:sz w:val="28"/>
          <w:szCs w:val="28"/>
          <w:rtl/>
        </w:rPr>
        <w:t>تناولت العديد من الدراسات موضوع تبني تقنيات الذكاء الاصطناعي وعلاقته بتحسين الأداء المؤسسي واتخاذ القرار، حيث أشارت دراسة (</w:t>
      </w:r>
      <w:r w:rsidRPr="002F07B2">
        <w:rPr>
          <w:rFonts w:ascii="Simplified Arabic" w:hAnsi="Simplified Arabic" w:cs="Simplified Arabic"/>
          <w:color w:val="000000" w:themeColor="text1"/>
          <w:sz w:val="28"/>
          <w:szCs w:val="28"/>
        </w:rPr>
        <w:t>Davenport, 2018</w:t>
      </w:r>
      <w:r w:rsidRPr="002F07B2">
        <w:rPr>
          <w:rFonts w:ascii="Simplified Arabic" w:hAnsi="Simplified Arabic" w:cs="Simplified Arabic"/>
          <w:color w:val="000000" w:themeColor="text1"/>
          <w:sz w:val="28"/>
          <w:szCs w:val="28"/>
          <w:rtl/>
        </w:rPr>
        <w:t>) إلى أن الذكاء الاصطناعي يسهم في دعم الإدارة العليا من خلال تحسين جودة القرارات الاستراتيجية وتقليل الانحياز البشري، كما يعزز سرعة الاستجابة للمتغيرات البيئية.</w:t>
      </w:r>
    </w:p>
    <w:p w14:paraId="400722DE" w14:textId="77777777" w:rsidR="002F07B2" w:rsidRPr="002F07B2" w:rsidRDefault="002F07B2" w:rsidP="00CA0240">
      <w:pPr>
        <w:rPr>
          <w:rFonts w:ascii="Simplified Arabic" w:hAnsi="Simplified Arabic" w:cs="Simplified Arabic"/>
          <w:color w:val="000000" w:themeColor="text1"/>
          <w:sz w:val="28"/>
          <w:szCs w:val="28"/>
          <w:rtl/>
        </w:rPr>
      </w:pPr>
      <w:r w:rsidRPr="002F07B2">
        <w:rPr>
          <w:rFonts w:ascii="Simplified Arabic" w:hAnsi="Simplified Arabic" w:cs="Simplified Arabic"/>
          <w:color w:val="000000" w:themeColor="text1"/>
          <w:sz w:val="28"/>
          <w:szCs w:val="28"/>
          <w:rtl/>
        </w:rPr>
        <w:lastRenderedPageBreak/>
        <w:t>وفي السياق ذاته، أكدت دراسة (</w:t>
      </w:r>
      <w:r w:rsidRPr="002F07B2">
        <w:rPr>
          <w:rFonts w:ascii="Simplified Arabic" w:hAnsi="Simplified Arabic" w:cs="Simplified Arabic"/>
          <w:color w:val="000000" w:themeColor="text1"/>
          <w:sz w:val="28"/>
          <w:szCs w:val="28"/>
        </w:rPr>
        <w:t>Smith, 2021</w:t>
      </w:r>
      <w:r w:rsidRPr="002F07B2">
        <w:rPr>
          <w:rFonts w:ascii="Simplified Arabic" w:hAnsi="Simplified Arabic" w:cs="Simplified Arabic"/>
          <w:color w:val="000000" w:themeColor="text1"/>
          <w:sz w:val="28"/>
          <w:szCs w:val="28"/>
          <w:rtl/>
        </w:rPr>
        <w:t>) أن استخدام النماذج التنبؤية المعتمدة على الذكاء الاصطناعي يسهم في رفع دقة القرارات الاستراتيجية، ويعزز قدرة المؤسسات على التنبؤ بالمستقبل، مما يدعم فعالية التخطيط الاستراتيجي.</w:t>
      </w:r>
    </w:p>
    <w:p w14:paraId="6CD17364" w14:textId="77777777" w:rsidR="002F07B2" w:rsidRPr="002F07B2" w:rsidRDefault="002F07B2" w:rsidP="00CA0240">
      <w:pPr>
        <w:rPr>
          <w:rFonts w:ascii="Simplified Arabic" w:hAnsi="Simplified Arabic" w:cs="Simplified Arabic"/>
          <w:color w:val="000000" w:themeColor="text1"/>
          <w:sz w:val="28"/>
          <w:szCs w:val="28"/>
          <w:rtl/>
        </w:rPr>
      </w:pPr>
      <w:r w:rsidRPr="002F07B2">
        <w:rPr>
          <w:rFonts w:ascii="Simplified Arabic" w:hAnsi="Simplified Arabic" w:cs="Simplified Arabic"/>
          <w:color w:val="000000" w:themeColor="text1"/>
          <w:sz w:val="28"/>
          <w:szCs w:val="28"/>
          <w:rtl/>
        </w:rPr>
        <w:t>وعلى المستوى الإقليمي، أوضحت دراسة (القحطاني، 2023) وجود تفاوت في مستوى تبني تقنيات الذكاء الاصطناعي داخل الشركات السعودية، حيث يتركز استخدامها في المجالات التشغيلية مثل التسويق والتحليل المالي، في حين لا يزال استخدامها في دعم اتخاذ القرار الاستراتيجي محدودًا، مما يشير إلى وجود فجوة تطبيقية في هذا المجال.</w:t>
      </w:r>
    </w:p>
    <w:p w14:paraId="3A44ADE0" w14:textId="77777777" w:rsidR="002F07B2" w:rsidRPr="002F07B2" w:rsidRDefault="002F07B2" w:rsidP="00CA0240">
      <w:pPr>
        <w:rPr>
          <w:rFonts w:ascii="Simplified Arabic" w:hAnsi="Simplified Arabic" w:cs="Simplified Arabic"/>
          <w:color w:val="000000" w:themeColor="text1"/>
          <w:sz w:val="28"/>
          <w:szCs w:val="28"/>
          <w:rtl/>
        </w:rPr>
      </w:pPr>
      <w:r w:rsidRPr="002F07B2">
        <w:rPr>
          <w:rFonts w:ascii="Simplified Arabic" w:hAnsi="Simplified Arabic" w:cs="Simplified Arabic"/>
          <w:color w:val="000000" w:themeColor="text1"/>
          <w:sz w:val="28"/>
          <w:szCs w:val="28"/>
          <w:rtl/>
        </w:rPr>
        <w:t>كما أظهرت تقارير (وزارة الاتصالات وتقنية المعلومات، 2024) و(الهيئة السعودية للبيانات والذكاء الاصطناعي – سدايا، 2023) أن المملكة العربية السعودية تشهد نموًا متسارعًا في تبني التقنيات الرقمية، إلا أن المؤسسات تواجه تحديات تتعلق بالبنية التحتية الرقمية ونقص الكفاءات البشرية، وهو ما يؤثر على فعالية استخدام الذكاء الاصطناعي في دعم اتخاذ القرار.</w:t>
      </w:r>
    </w:p>
    <w:p w14:paraId="77CF4F73" w14:textId="77777777" w:rsidR="002F07B2" w:rsidRPr="002F07B2" w:rsidRDefault="002F07B2" w:rsidP="00CA0240">
      <w:pPr>
        <w:rPr>
          <w:rFonts w:ascii="Simplified Arabic" w:hAnsi="Simplified Arabic" w:cs="Simplified Arabic"/>
          <w:color w:val="000000" w:themeColor="text1"/>
          <w:sz w:val="28"/>
          <w:szCs w:val="28"/>
          <w:rtl/>
          <w:lang w:val="en-GB"/>
        </w:rPr>
      </w:pPr>
      <w:r w:rsidRPr="002F07B2">
        <w:rPr>
          <w:rFonts w:ascii="Simplified Arabic" w:hAnsi="Simplified Arabic" w:cs="Simplified Arabic"/>
          <w:color w:val="000000" w:themeColor="text1"/>
          <w:sz w:val="28"/>
          <w:szCs w:val="28"/>
          <w:rtl/>
        </w:rPr>
        <w:t xml:space="preserve">وفي سياق القطاعات التطبيقية، بينت دراسة شركة الاتصالات السعودية (2023) أن استخدام الذكاء الاصطناعي في تحليل البيانات يسهم في تحسين جودة القرارات المرتبطة بتطوير الخدمات، كما يعزز كفاءة العمليات التشغيلية. كذلك أظهرت دراسة شركة علم (2023) أن الحلول الرقمية </w:t>
      </w:r>
    </w:p>
    <w:p w14:paraId="6727F040" w14:textId="77777777" w:rsidR="002F07B2" w:rsidRPr="002F07B2" w:rsidRDefault="002F07B2" w:rsidP="00CA0240">
      <w:pPr>
        <w:contextualSpacing/>
        <w:rPr>
          <w:rFonts w:ascii="Simplified Arabic" w:hAnsi="Simplified Arabic" w:cs="Simplified Arabic"/>
          <w:color w:val="000000" w:themeColor="text1"/>
          <w:sz w:val="28"/>
          <w:szCs w:val="28"/>
          <w:rtl/>
          <w:lang w:val="en-GB"/>
        </w:rPr>
      </w:pPr>
      <w:r w:rsidRPr="002F07B2">
        <w:rPr>
          <w:rFonts w:ascii="Simplified Arabic" w:hAnsi="Simplified Arabic" w:cs="Simplified Arabic"/>
          <w:color w:val="000000" w:themeColor="text1"/>
          <w:sz w:val="28"/>
          <w:szCs w:val="28"/>
          <w:rtl/>
          <w:lang w:val="en-GB"/>
        </w:rPr>
        <w:t>كما أظهرت دراسة (</w:t>
      </w:r>
      <w:proofErr w:type="spellStart"/>
      <w:r w:rsidRPr="002F07B2">
        <w:rPr>
          <w:rFonts w:ascii="Simplified Arabic" w:hAnsi="Simplified Arabic" w:cs="Simplified Arabic"/>
          <w:color w:val="000000" w:themeColor="text1"/>
          <w:sz w:val="28"/>
          <w:szCs w:val="28"/>
          <w:lang w:val="en-GB"/>
        </w:rPr>
        <w:t>Alsharif</w:t>
      </w:r>
      <w:proofErr w:type="spellEnd"/>
      <w:r w:rsidRPr="002F07B2">
        <w:rPr>
          <w:rFonts w:ascii="Simplified Arabic" w:hAnsi="Simplified Arabic" w:cs="Simplified Arabic"/>
          <w:color w:val="000000" w:themeColor="text1"/>
          <w:sz w:val="28"/>
          <w:szCs w:val="28"/>
          <w:lang w:val="en-GB"/>
        </w:rPr>
        <w:t>, 2022</w:t>
      </w:r>
      <w:r w:rsidRPr="002F07B2">
        <w:rPr>
          <w:rFonts w:ascii="Simplified Arabic" w:hAnsi="Simplified Arabic" w:cs="Simplified Arabic"/>
          <w:color w:val="000000" w:themeColor="text1"/>
          <w:sz w:val="28"/>
          <w:szCs w:val="28"/>
          <w:rtl/>
          <w:lang w:val="en-GB"/>
        </w:rPr>
        <w:t>) أن تبني تقنيات الذكاء الاصطناعي في المؤسسات الخليجية يسهم بشكل مباشر في تحسين جودة القرارات الاستراتيجية، خاصة في البيئات التي تعتمد على البيانات الضخمة، حيث يؤدي إلى تقليل الأخطاء وزيادة دقة التحليل.</w:t>
      </w:r>
    </w:p>
    <w:p w14:paraId="0238C2A9" w14:textId="77777777" w:rsidR="002F07B2" w:rsidRPr="002F07B2" w:rsidRDefault="002F07B2" w:rsidP="00CA0240">
      <w:pPr>
        <w:contextualSpacing/>
        <w:rPr>
          <w:rFonts w:ascii="Simplified Arabic" w:hAnsi="Simplified Arabic" w:cs="Simplified Arabic"/>
          <w:color w:val="000000" w:themeColor="text1"/>
          <w:sz w:val="28"/>
          <w:szCs w:val="28"/>
          <w:rtl/>
          <w:lang w:val="en-GB"/>
        </w:rPr>
      </w:pPr>
      <w:r w:rsidRPr="002F07B2">
        <w:rPr>
          <w:rFonts w:ascii="Simplified Arabic" w:hAnsi="Simplified Arabic" w:cs="Simplified Arabic"/>
          <w:color w:val="000000" w:themeColor="text1"/>
          <w:sz w:val="28"/>
          <w:szCs w:val="28"/>
          <w:rtl/>
          <w:lang w:val="en-GB"/>
        </w:rPr>
        <w:t>وأكدت دراسة (</w:t>
      </w:r>
      <w:proofErr w:type="spellStart"/>
      <w:r w:rsidRPr="002F07B2">
        <w:rPr>
          <w:rFonts w:ascii="Simplified Arabic" w:hAnsi="Simplified Arabic" w:cs="Simplified Arabic"/>
          <w:color w:val="000000" w:themeColor="text1"/>
          <w:sz w:val="28"/>
          <w:szCs w:val="28"/>
          <w:lang w:val="en-GB"/>
        </w:rPr>
        <w:t>Alqahtani</w:t>
      </w:r>
      <w:proofErr w:type="spellEnd"/>
      <w:r w:rsidRPr="002F07B2">
        <w:rPr>
          <w:rFonts w:ascii="Simplified Arabic" w:hAnsi="Simplified Arabic" w:cs="Simplified Arabic"/>
          <w:color w:val="000000" w:themeColor="text1"/>
          <w:sz w:val="28"/>
          <w:szCs w:val="28"/>
          <w:lang w:val="en-GB"/>
        </w:rPr>
        <w:t xml:space="preserve"> &amp; </w:t>
      </w:r>
      <w:proofErr w:type="spellStart"/>
      <w:r w:rsidRPr="002F07B2">
        <w:rPr>
          <w:rFonts w:ascii="Simplified Arabic" w:hAnsi="Simplified Arabic" w:cs="Simplified Arabic"/>
          <w:color w:val="000000" w:themeColor="text1"/>
          <w:sz w:val="28"/>
          <w:szCs w:val="28"/>
          <w:lang w:val="en-GB"/>
        </w:rPr>
        <w:t>Almutairi</w:t>
      </w:r>
      <w:proofErr w:type="spellEnd"/>
      <w:r w:rsidRPr="002F07B2">
        <w:rPr>
          <w:rFonts w:ascii="Simplified Arabic" w:hAnsi="Simplified Arabic" w:cs="Simplified Arabic"/>
          <w:color w:val="000000" w:themeColor="text1"/>
          <w:sz w:val="28"/>
          <w:szCs w:val="28"/>
          <w:lang w:val="en-GB"/>
        </w:rPr>
        <w:t>, 2021</w:t>
      </w:r>
      <w:r w:rsidRPr="002F07B2">
        <w:rPr>
          <w:rFonts w:ascii="Simplified Arabic" w:hAnsi="Simplified Arabic" w:cs="Simplified Arabic"/>
          <w:color w:val="000000" w:themeColor="text1"/>
          <w:sz w:val="28"/>
          <w:szCs w:val="28"/>
          <w:rtl/>
          <w:lang w:val="en-GB"/>
        </w:rPr>
        <w:t>) أن استخدام الأنظمة الذكية في المؤسسات السعودية يعزز سرعة اتخاذ القرار، إلا أن ضعف التكامل بين الأنظمة يمثل تحديًا رئيسيًا أمام تحقيق الاستفادة الكاملة من هذه التقنيات.</w:t>
      </w:r>
    </w:p>
    <w:p w14:paraId="56908717" w14:textId="77777777" w:rsidR="002F07B2" w:rsidRPr="002F07B2" w:rsidRDefault="002F07B2" w:rsidP="00CA0240">
      <w:pPr>
        <w:contextualSpacing/>
        <w:rPr>
          <w:rFonts w:ascii="Simplified Arabic" w:hAnsi="Simplified Arabic" w:cs="Simplified Arabic"/>
          <w:color w:val="000000" w:themeColor="text1"/>
          <w:sz w:val="28"/>
          <w:szCs w:val="28"/>
          <w:rtl/>
          <w:lang w:val="en-GB"/>
        </w:rPr>
      </w:pPr>
      <w:r w:rsidRPr="002F07B2">
        <w:rPr>
          <w:rFonts w:ascii="Simplified Arabic" w:hAnsi="Simplified Arabic" w:cs="Simplified Arabic"/>
          <w:color w:val="000000" w:themeColor="text1"/>
          <w:sz w:val="28"/>
          <w:szCs w:val="28"/>
          <w:rtl/>
          <w:lang w:val="en-GB"/>
        </w:rPr>
        <w:t>كما توصلت دراسة (</w:t>
      </w:r>
      <w:proofErr w:type="spellStart"/>
      <w:r w:rsidRPr="002F07B2">
        <w:rPr>
          <w:rFonts w:ascii="Simplified Arabic" w:hAnsi="Simplified Arabic" w:cs="Simplified Arabic"/>
          <w:color w:val="000000" w:themeColor="text1"/>
          <w:sz w:val="28"/>
          <w:szCs w:val="28"/>
          <w:lang w:val="en-GB"/>
        </w:rPr>
        <w:t>Alenezi</w:t>
      </w:r>
      <w:proofErr w:type="spellEnd"/>
      <w:r w:rsidRPr="002F07B2">
        <w:rPr>
          <w:rFonts w:ascii="Simplified Arabic" w:hAnsi="Simplified Arabic" w:cs="Simplified Arabic"/>
          <w:color w:val="000000" w:themeColor="text1"/>
          <w:sz w:val="28"/>
          <w:szCs w:val="28"/>
          <w:lang w:val="en-GB"/>
        </w:rPr>
        <w:t>, 2023</w:t>
      </w:r>
      <w:r w:rsidRPr="002F07B2">
        <w:rPr>
          <w:rFonts w:ascii="Simplified Arabic" w:hAnsi="Simplified Arabic" w:cs="Simplified Arabic"/>
          <w:color w:val="000000" w:themeColor="text1"/>
          <w:sz w:val="28"/>
          <w:szCs w:val="28"/>
          <w:rtl/>
          <w:lang w:val="en-GB"/>
        </w:rPr>
        <w:t>) إلى أن الذكاء الاصطناعي يسهم في دعم متخذي القرار من خلال تقديم نماذج تحليلية متقدمة، إلا أن نجاح ذلك يعتمد على توفر الكفاءات البشرية والبنية التحتية الرقمية المناسبة.</w:t>
      </w:r>
    </w:p>
    <w:p w14:paraId="019B51F5" w14:textId="77777777" w:rsidR="002F07B2" w:rsidRPr="002F07B2" w:rsidRDefault="002F07B2" w:rsidP="00CA0240">
      <w:pPr>
        <w:contextualSpacing/>
        <w:rPr>
          <w:rFonts w:ascii="Simplified Arabic" w:hAnsi="Simplified Arabic" w:cs="Simplified Arabic"/>
          <w:color w:val="000000" w:themeColor="text1"/>
          <w:sz w:val="28"/>
          <w:szCs w:val="28"/>
          <w:rtl/>
          <w:lang w:val="en-GB"/>
        </w:rPr>
      </w:pPr>
      <w:r w:rsidRPr="002F07B2">
        <w:rPr>
          <w:rFonts w:ascii="Simplified Arabic" w:hAnsi="Simplified Arabic" w:cs="Simplified Arabic"/>
          <w:color w:val="000000" w:themeColor="text1"/>
          <w:sz w:val="28"/>
          <w:szCs w:val="28"/>
          <w:rtl/>
          <w:lang w:val="en-GB"/>
        </w:rPr>
        <w:t>وفي دراسة حديثة (</w:t>
      </w:r>
      <w:r w:rsidRPr="002F07B2">
        <w:rPr>
          <w:rFonts w:ascii="Simplified Arabic" w:hAnsi="Simplified Arabic" w:cs="Simplified Arabic"/>
          <w:color w:val="000000" w:themeColor="text1"/>
          <w:sz w:val="28"/>
          <w:szCs w:val="28"/>
          <w:lang w:val="en-GB"/>
        </w:rPr>
        <w:t>Khan et al., 2022</w:t>
      </w:r>
      <w:r w:rsidRPr="002F07B2">
        <w:rPr>
          <w:rFonts w:ascii="Simplified Arabic" w:hAnsi="Simplified Arabic" w:cs="Simplified Arabic"/>
          <w:color w:val="000000" w:themeColor="text1"/>
          <w:sz w:val="28"/>
          <w:szCs w:val="28"/>
          <w:rtl/>
          <w:lang w:val="en-GB"/>
        </w:rPr>
        <w:t>)، تم التأكيد على أن المؤسسات التي تعتمد على الذكاء الاصطناعي في اتخاذ القرار تحقق مستويات أعلى من الكفاءة والمرونة الاستراتيجية مقارنة بالمؤسسات التقليدية</w:t>
      </w:r>
    </w:p>
    <w:p w14:paraId="3EA3CAE4" w14:textId="77777777" w:rsidR="002F07B2" w:rsidRPr="002F07B2" w:rsidRDefault="002F07B2" w:rsidP="00CA0240">
      <w:pPr>
        <w:contextualSpacing/>
        <w:rPr>
          <w:rFonts w:ascii="Simplified Arabic" w:hAnsi="Simplified Arabic" w:cs="Simplified Arabic"/>
          <w:color w:val="000000" w:themeColor="text1"/>
          <w:sz w:val="28"/>
          <w:szCs w:val="28"/>
          <w:rtl/>
          <w:lang w:val="en-GB"/>
        </w:rPr>
      </w:pPr>
    </w:p>
    <w:p w14:paraId="2CAB7116" w14:textId="77777777" w:rsidR="002F07B2" w:rsidRPr="002F07B2" w:rsidRDefault="002F07B2" w:rsidP="00CA0240">
      <w:pPr>
        <w:contextualSpacing/>
        <w:rPr>
          <w:rFonts w:ascii="Simplified Arabic" w:hAnsi="Simplified Arabic" w:cs="Simplified Arabic"/>
          <w:color w:val="000000" w:themeColor="text1"/>
          <w:sz w:val="28"/>
          <w:szCs w:val="28"/>
          <w:rtl/>
          <w:lang w:val="en-GB"/>
        </w:rPr>
      </w:pPr>
    </w:p>
    <w:p w14:paraId="481E1948" w14:textId="77777777" w:rsidR="002F07B2" w:rsidRPr="002F07B2" w:rsidRDefault="002F07B2" w:rsidP="00CA0240">
      <w:pPr>
        <w:contextualSpacing/>
        <w:rPr>
          <w:rFonts w:ascii="Simplified Arabic" w:hAnsi="Simplified Arabic" w:cs="Simplified Arabic"/>
          <w:color w:val="000000" w:themeColor="text1"/>
          <w:sz w:val="28"/>
          <w:szCs w:val="28"/>
          <w:rtl/>
          <w:lang w:val="en-GB"/>
        </w:rPr>
      </w:pPr>
    </w:p>
    <w:p w14:paraId="45BCB327" w14:textId="77777777" w:rsidR="002F07B2" w:rsidRPr="002F07B2" w:rsidRDefault="002F07B2" w:rsidP="00CA0240">
      <w:pPr>
        <w:contextualSpacing/>
        <w:rPr>
          <w:rFonts w:ascii="Simplified Arabic" w:hAnsi="Simplified Arabic" w:cs="Simplified Arabic"/>
          <w:b/>
          <w:bCs/>
          <w:color w:val="000000" w:themeColor="text1"/>
          <w:sz w:val="32"/>
          <w:szCs w:val="32"/>
          <w:rtl/>
          <w:lang w:val="en-GB"/>
        </w:rPr>
      </w:pPr>
      <w:r w:rsidRPr="002F07B2">
        <w:rPr>
          <w:rFonts w:ascii="Simplified Arabic" w:hAnsi="Simplified Arabic" w:cs="Simplified Arabic"/>
          <w:b/>
          <w:bCs/>
          <w:color w:val="000000" w:themeColor="text1"/>
          <w:sz w:val="32"/>
          <w:szCs w:val="32"/>
          <w:rtl/>
          <w:lang w:val="en-GB"/>
        </w:rPr>
        <w:t>التعقيب التحليلي</w:t>
      </w:r>
    </w:p>
    <w:p w14:paraId="7331AA65" w14:textId="77777777" w:rsidR="002F07B2" w:rsidRPr="002F07B2" w:rsidRDefault="002F07B2" w:rsidP="00CA0240">
      <w:pPr>
        <w:contextualSpacing/>
        <w:rPr>
          <w:rFonts w:ascii="Simplified Arabic" w:hAnsi="Simplified Arabic" w:cs="Simplified Arabic"/>
          <w:color w:val="000000" w:themeColor="text1"/>
          <w:sz w:val="28"/>
          <w:szCs w:val="28"/>
          <w:rtl/>
          <w:lang w:val="en-GB"/>
        </w:rPr>
      </w:pPr>
      <w:r w:rsidRPr="002F07B2">
        <w:rPr>
          <w:rFonts w:ascii="Simplified Arabic" w:hAnsi="Simplified Arabic" w:cs="Simplified Arabic"/>
          <w:color w:val="000000" w:themeColor="text1"/>
          <w:sz w:val="28"/>
          <w:szCs w:val="28"/>
          <w:rtl/>
          <w:lang w:val="en-GB"/>
        </w:rPr>
        <w:t>ومن خلال تحليل الدراسات السابقة، يتضح أن هناك اتفاقًا عامًا على أن تقنيات الذكاء الاصطناعي تسهم في تحسين جودة اتخاذ القرار من حيث السرعة والدقة وتقليل الأخطاء.</w:t>
      </w:r>
    </w:p>
    <w:p w14:paraId="5362CC9E" w14:textId="77777777" w:rsidR="002F07B2" w:rsidRPr="002F07B2" w:rsidRDefault="002F07B2" w:rsidP="00CA0240">
      <w:pPr>
        <w:contextualSpacing/>
        <w:rPr>
          <w:rFonts w:ascii="Simplified Arabic" w:hAnsi="Simplified Arabic" w:cs="Simplified Arabic"/>
          <w:color w:val="000000" w:themeColor="text1"/>
          <w:sz w:val="28"/>
          <w:szCs w:val="28"/>
          <w:rtl/>
          <w:lang w:val="en-GB"/>
        </w:rPr>
      </w:pPr>
      <w:r w:rsidRPr="002F07B2">
        <w:rPr>
          <w:rFonts w:ascii="Simplified Arabic" w:hAnsi="Simplified Arabic" w:cs="Simplified Arabic"/>
          <w:color w:val="000000" w:themeColor="text1"/>
          <w:sz w:val="28"/>
          <w:szCs w:val="28"/>
          <w:rtl/>
          <w:lang w:val="en-GB"/>
        </w:rPr>
        <w:t>إلا أن الدراسات تختلف في مستوى التركيز، حيث ركزت بعض الدراسات على الجوانب التشغيلية، بينما تناولت دراسات أخرى التحليل المالي أو التحول الرقمي، في حين لا تزال الدراسات التي تتناول الأثر المباشر على القرار الاستراتيجي محدودة، خاصة في البيئة السعودية.</w:t>
      </w:r>
    </w:p>
    <w:p w14:paraId="1050A0D8" w14:textId="77777777" w:rsidR="002F07B2" w:rsidRPr="002F07B2" w:rsidRDefault="002F07B2" w:rsidP="00CA0240">
      <w:pPr>
        <w:contextualSpacing/>
        <w:rPr>
          <w:rFonts w:ascii="Simplified Arabic" w:hAnsi="Simplified Arabic" w:cs="Simplified Arabic"/>
          <w:color w:val="000000" w:themeColor="text1"/>
          <w:sz w:val="28"/>
          <w:szCs w:val="28"/>
          <w:lang w:val="en-GB"/>
        </w:rPr>
      </w:pPr>
      <w:r w:rsidRPr="002F07B2">
        <w:rPr>
          <w:rFonts w:ascii="Simplified Arabic" w:hAnsi="Simplified Arabic" w:cs="Simplified Arabic"/>
          <w:color w:val="000000" w:themeColor="text1"/>
          <w:sz w:val="28"/>
          <w:szCs w:val="28"/>
          <w:rtl/>
          <w:lang w:val="en-GB"/>
        </w:rPr>
        <w:t>كما يلاحظ وجود فجوة في الدراسات العربية من حيث الربط بين تبني الذكاء الاصطناعي وأبعاد جودة القرار الاستراتيجي بشكل متكامل، وهو ما تسعى هذه الدراسة إلى معالجته</w:t>
      </w:r>
    </w:p>
    <w:p w14:paraId="003730FA" w14:textId="77777777" w:rsidR="002F07B2" w:rsidRPr="002F07B2" w:rsidRDefault="002F07B2" w:rsidP="00CA0240">
      <w:pPr>
        <w:rPr>
          <w:rFonts w:ascii="Simplified Arabic" w:hAnsi="Simplified Arabic" w:cs="Simplified Arabic"/>
          <w:color w:val="000000" w:themeColor="text1"/>
          <w:sz w:val="28"/>
          <w:szCs w:val="28"/>
          <w:rtl/>
          <w:lang w:val="en-GB"/>
        </w:rPr>
      </w:pPr>
    </w:p>
    <w:p w14:paraId="605E8444" w14:textId="77777777" w:rsidR="002F07B2" w:rsidRPr="002F07B2" w:rsidRDefault="002F07B2" w:rsidP="00CA0240">
      <w:pPr>
        <w:rPr>
          <w:rFonts w:ascii="Simplified Arabic" w:hAnsi="Simplified Arabic" w:cs="Simplified Arabic"/>
          <w:b/>
          <w:bCs/>
          <w:color w:val="000000" w:themeColor="text1"/>
          <w:sz w:val="32"/>
          <w:szCs w:val="32"/>
          <w:rtl/>
          <w:lang w:val="en-GB"/>
        </w:rPr>
      </w:pPr>
      <w:r w:rsidRPr="002F07B2">
        <w:rPr>
          <w:rFonts w:ascii="Simplified Arabic" w:hAnsi="Simplified Arabic" w:cs="Simplified Arabic"/>
          <w:b/>
          <w:bCs/>
          <w:color w:val="000000" w:themeColor="text1"/>
          <w:sz w:val="32"/>
          <w:szCs w:val="32"/>
          <w:rtl/>
          <w:lang w:val="en-GB"/>
        </w:rPr>
        <w:t>ما يميز الدراسة الحالية عن الدراسات السابقة</w:t>
      </w:r>
    </w:p>
    <w:p w14:paraId="25050D4E" w14:textId="77777777" w:rsidR="002F07B2" w:rsidRPr="002F07B2" w:rsidRDefault="002F07B2" w:rsidP="00CA0240">
      <w:pPr>
        <w:rPr>
          <w:rFonts w:ascii="Simplified Arabic" w:hAnsi="Simplified Arabic" w:cs="Simplified Arabic"/>
          <w:color w:val="000000" w:themeColor="text1"/>
          <w:sz w:val="28"/>
          <w:szCs w:val="28"/>
          <w:rtl/>
          <w:lang w:val="en-GB"/>
        </w:rPr>
      </w:pPr>
      <w:r w:rsidRPr="002F07B2">
        <w:rPr>
          <w:rFonts w:ascii="Simplified Arabic" w:hAnsi="Simplified Arabic" w:cs="Simplified Arabic"/>
          <w:color w:val="000000" w:themeColor="text1"/>
          <w:sz w:val="28"/>
          <w:szCs w:val="28"/>
          <w:rtl/>
          <w:lang w:val="en-GB"/>
        </w:rPr>
        <w:t>تتميز الدراسة الحالية عن الدراسات السابقة بعدة جوانب علمية وتطبيقية. فقد ركزت العديد من الدراسات السابقة على دور الذكاء الاصطناعي في تحسين الأداء التشغيلي أو دعم العمليات الإدارية بشكل عام، بينما تسعى هذه الدراسة إلى التركيز بشكل خاص على أثر تبني تقنيات الذكاء الاصطناعي في عملية اتخاذ القرار الاستراتيجي داخل المؤسسات. كما أن معظم الدراسات السابقة تناولت الموضوع في سياقات دولية أو قطاعات مختلفة، في حين تأتي هذه الدراسة لتتناول البيئة السعودية بشكل مباشر من خلال دراسة تطبيقية على شركة علم لأمن المعلومات، وهي إحدى الشركات الرائدة في مجال الحلول الرقمية والخدمات التقنية في المملكة.</w:t>
      </w:r>
    </w:p>
    <w:p w14:paraId="4DDC4114" w14:textId="77777777" w:rsidR="002F07B2" w:rsidRPr="002F07B2" w:rsidRDefault="002F07B2" w:rsidP="00CA0240">
      <w:pPr>
        <w:rPr>
          <w:rFonts w:ascii="Simplified Arabic" w:hAnsi="Simplified Arabic" w:cs="Simplified Arabic"/>
          <w:color w:val="000000" w:themeColor="text1"/>
          <w:sz w:val="28"/>
          <w:szCs w:val="28"/>
          <w:rtl/>
          <w:lang w:val="en-GB"/>
        </w:rPr>
      </w:pPr>
      <w:r w:rsidRPr="002F07B2">
        <w:rPr>
          <w:rFonts w:ascii="Simplified Arabic" w:hAnsi="Simplified Arabic" w:cs="Simplified Arabic"/>
          <w:color w:val="000000" w:themeColor="text1"/>
          <w:sz w:val="28"/>
          <w:szCs w:val="28"/>
          <w:rtl/>
          <w:lang w:val="en-GB"/>
        </w:rPr>
        <w:t>إضافة إلى ذلك، تسعى الدراسة الحالية إلى الربط بين تبني تقنيات الذكاء الاصطناعي وجودة القرارات الاستراتيجية داخل المؤسسة، مع محاولة التعرف على التحديات والمعوقات التي قد تواجه المؤسسات عند تطبيق هذه التقنيات في عملية اتخاذ القرار. ومن خلال ذلك تقدم الدراسة فهماً أعمق لدور الذكاء الاصطناعي في دعم الإدارة العليا وتحسين فعالية التخطيط الاستراتيجي، مما يسهم في إثراء الأدبيات العلمية العربية في هذا المجال</w:t>
      </w:r>
    </w:p>
    <w:p w14:paraId="15B96AA5" w14:textId="77777777" w:rsidR="002F07B2" w:rsidRPr="002F07B2" w:rsidRDefault="002F07B2" w:rsidP="00CA0240">
      <w:pPr>
        <w:rPr>
          <w:rFonts w:ascii="Simplified Arabic" w:hAnsi="Simplified Arabic" w:cs="Simplified Arabic"/>
          <w:color w:val="000000" w:themeColor="text1"/>
          <w:sz w:val="28"/>
          <w:szCs w:val="28"/>
          <w:rtl/>
          <w:lang w:val="en-GB"/>
        </w:rPr>
      </w:pPr>
    </w:p>
    <w:p w14:paraId="053CEF45" w14:textId="77777777" w:rsidR="002F07B2" w:rsidRPr="002F07B2" w:rsidRDefault="002F07B2" w:rsidP="00CA0240">
      <w:pPr>
        <w:rPr>
          <w:rFonts w:ascii="Simplified Arabic" w:hAnsi="Simplified Arabic" w:cs="Simplified Arabic"/>
          <w:color w:val="000000" w:themeColor="text1"/>
          <w:sz w:val="28"/>
          <w:szCs w:val="28"/>
          <w:rtl/>
          <w:lang w:val="en-GB"/>
        </w:rPr>
      </w:pPr>
    </w:p>
    <w:p w14:paraId="0DB3EDCE" w14:textId="77777777" w:rsidR="002F07B2" w:rsidRPr="002F07B2" w:rsidRDefault="002F07B2" w:rsidP="00CA0240">
      <w:pPr>
        <w:rPr>
          <w:rFonts w:ascii="Simplified Arabic" w:hAnsi="Simplified Arabic" w:cs="Simplified Arabic"/>
          <w:color w:val="000000" w:themeColor="text1"/>
          <w:sz w:val="28"/>
          <w:szCs w:val="28"/>
          <w:lang w:val="en-GB"/>
        </w:rPr>
      </w:pPr>
    </w:p>
    <w:p w14:paraId="4AB6B31B" w14:textId="77777777" w:rsidR="002F07B2" w:rsidRPr="002F07B2" w:rsidRDefault="002F07B2" w:rsidP="00CA0240">
      <w:pPr>
        <w:rPr>
          <w:rFonts w:ascii="Simplified Arabic" w:hAnsi="Simplified Arabic" w:cs="Simplified Arabic"/>
          <w:color w:val="000000" w:themeColor="text1"/>
          <w:sz w:val="28"/>
          <w:szCs w:val="28"/>
          <w:lang w:val="en-GB"/>
        </w:rPr>
      </w:pPr>
    </w:p>
    <w:p w14:paraId="5E01E048" w14:textId="77777777" w:rsidR="002F07B2" w:rsidRPr="002F07B2" w:rsidRDefault="002F07B2" w:rsidP="00CA0240">
      <w:pPr>
        <w:keepNext/>
        <w:keepLines/>
        <w:spacing w:before="160" w:after="80"/>
        <w:outlineLvl w:val="1"/>
        <w:rPr>
          <w:rFonts w:asciiTheme="majorHAnsi" w:eastAsiaTheme="majorEastAsia" w:hAnsiTheme="majorHAnsi" w:cstheme="majorBidi"/>
          <w:b/>
          <w:bCs/>
          <w:color w:val="000000" w:themeColor="text1"/>
          <w:sz w:val="32"/>
          <w:szCs w:val="32"/>
          <w:lang w:val="en-GB"/>
        </w:rPr>
      </w:pPr>
      <w:bookmarkStart w:id="10" w:name="_Toc216950744"/>
      <w:r w:rsidRPr="002F07B2">
        <w:rPr>
          <w:rFonts w:asciiTheme="majorHAnsi" w:eastAsiaTheme="majorEastAsia" w:hAnsiTheme="majorHAnsi" w:cstheme="majorBidi"/>
          <w:b/>
          <w:bCs/>
          <w:color w:val="000000" w:themeColor="text1"/>
          <w:sz w:val="32"/>
          <w:szCs w:val="32"/>
          <w:rtl/>
        </w:rPr>
        <w:t>الفجوة البحثية التي يسدها هذا البحث</w:t>
      </w:r>
      <w:bookmarkEnd w:id="10"/>
    </w:p>
    <w:p w14:paraId="09062352" w14:textId="77777777" w:rsidR="002F07B2" w:rsidRPr="002F07B2" w:rsidRDefault="002F07B2" w:rsidP="00CA0240">
      <w:pPr>
        <w:rPr>
          <w:rFonts w:ascii="Simplified Arabic" w:hAnsi="Simplified Arabic" w:cs="Simplified Arabic"/>
          <w:color w:val="000000" w:themeColor="text1"/>
          <w:sz w:val="28"/>
          <w:szCs w:val="28"/>
          <w:rtl/>
        </w:rPr>
      </w:pPr>
      <w:r w:rsidRPr="002F07B2">
        <w:rPr>
          <w:rFonts w:ascii="Simplified Arabic" w:hAnsi="Simplified Arabic" w:cs="Simplified Arabic"/>
          <w:color w:val="000000" w:themeColor="text1"/>
          <w:sz w:val="28"/>
          <w:szCs w:val="28"/>
          <w:rtl/>
        </w:rPr>
        <w:t>وبناءً على ما سبق، تتمثل الفجوة البحثية في محدودية الدراسات التطبيقية التي تناولت أثر تبني تقنيات الذكاء الاصطناعي على جودة اتخاذ القرار الاستراتيجي بأبعاده المختلفة (السرعة، الدقة، تقليل الأخطاء، جودة البدائل) داخل المؤسسات السعودية.</w:t>
      </w:r>
    </w:p>
    <w:p w14:paraId="4B85A940" w14:textId="77777777" w:rsidR="002F07B2" w:rsidRPr="002F07B2" w:rsidRDefault="002F07B2" w:rsidP="00CA0240">
      <w:pPr>
        <w:rPr>
          <w:rFonts w:ascii="Simplified Arabic" w:hAnsi="Simplified Arabic" w:cs="Simplified Arabic"/>
          <w:color w:val="000000" w:themeColor="text1"/>
          <w:sz w:val="28"/>
          <w:szCs w:val="28"/>
          <w:rtl/>
        </w:rPr>
      </w:pPr>
      <w:r w:rsidRPr="002F07B2">
        <w:rPr>
          <w:rFonts w:ascii="Simplified Arabic" w:hAnsi="Simplified Arabic" w:cs="Simplified Arabic"/>
          <w:color w:val="000000" w:themeColor="text1"/>
          <w:sz w:val="28"/>
          <w:szCs w:val="28"/>
          <w:rtl/>
        </w:rPr>
        <w:t>كما أن معظم الدراسات السابقة ركزت على الجوانب التقنية أو التشغيلية، دون التعمق في تحليل أثر هذه التقنيات على القرارات الاستراتيجية بشكل مباشر.</w:t>
      </w:r>
    </w:p>
    <w:p w14:paraId="61BAD962" w14:textId="77777777" w:rsidR="002F07B2" w:rsidRPr="002F07B2" w:rsidRDefault="002F07B2" w:rsidP="00CA0240">
      <w:pPr>
        <w:rPr>
          <w:rFonts w:ascii="Sakkal Majalla" w:hAnsi="Sakkal Majalla" w:cs="Sakkal Majalla"/>
          <w:color w:val="000000" w:themeColor="text1"/>
          <w:sz w:val="28"/>
          <w:szCs w:val="28"/>
          <w:u w:val="single"/>
          <w:rtl/>
        </w:rPr>
      </w:pPr>
      <w:r w:rsidRPr="002F07B2">
        <w:rPr>
          <w:rFonts w:ascii="Simplified Arabic" w:hAnsi="Simplified Arabic" w:cs="Simplified Arabic"/>
          <w:color w:val="000000" w:themeColor="text1"/>
          <w:sz w:val="28"/>
          <w:szCs w:val="28"/>
          <w:rtl/>
        </w:rPr>
        <w:t>ومن هنا تأتي هذه الدراسة لسد هذه الفجوة، من خلال تقديم تحليل تطبيقي على شركة علم لأمن المعلومات</w:t>
      </w:r>
    </w:p>
    <w:p w14:paraId="4102F324" w14:textId="77777777" w:rsidR="00F925D0" w:rsidRPr="005459B7" w:rsidRDefault="00F925D0" w:rsidP="00D22171">
      <w:pPr>
        <w:rPr>
          <w:rFonts w:ascii="Simplified Arabic" w:hAnsi="Simplified Arabic" w:cs="Simplified Arabic"/>
          <w:sz w:val="28"/>
          <w:szCs w:val="28"/>
          <w:rtl/>
        </w:rPr>
      </w:pPr>
    </w:p>
    <w:p w14:paraId="2C12962A" w14:textId="77777777" w:rsidR="00F925D0" w:rsidRPr="005459B7" w:rsidRDefault="00F925D0" w:rsidP="00D22171">
      <w:pPr>
        <w:rPr>
          <w:rFonts w:ascii="Simplified Arabic" w:hAnsi="Simplified Arabic" w:cs="Simplified Arabic"/>
          <w:sz w:val="28"/>
          <w:szCs w:val="28"/>
          <w:rtl/>
        </w:rPr>
      </w:pPr>
    </w:p>
    <w:p w14:paraId="047FD747" w14:textId="77777777" w:rsidR="00F925D0" w:rsidRDefault="00F925D0" w:rsidP="00D22171">
      <w:pPr>
        <w:rPr>
          <w:rFonts w:ascii="Simplified Arabic" w:hAnsi="Simplified Arabic" w:cs="Simplified Arabic"/>
          <w:sz w:val="28"/>
          <w:szCs w:val="28"/>
        </w:rPr>
      </w:pPr>
    </w:p>
    <w:p w14:paraId="5C1829DA" w14:textId="77777777" w:rsidR="003A1610" w:rsidRDefault="003A1610" w:rsidP="00D22171">
      <w:pPr>
        <w:rPr>
          <w:rFonts w:ascii="Simplified Arabic" w:hAnsi="Simplified Arabic" w:cs="Simplified Arabic"/>
          <w:sz w:val="28"/>
          <w:szCs w:val="28"/>
        </w:rPr>
      </w:pPr>
    </w:p>
    <w:p w14:paraId="7C612119" w14:textId="77777777" w:rsidR="003A1610" w:rsidRDefault="003A1610" w:rsidP="00D22171">
      <w:pPr>
        <w:rPr>
          <w:rFonts w:ascii="Simplified Arabic" w:hAnsi="Simplified Arabic" w:cs="Simplified Arabic"/>
          <w:sz w:val="28"/>
          <w:szCs w:val="28"/>
        </w:rPr>
      </w:pPr>
    </w:p>
    <w:p w14:paraId="712406FD" w14:textId="77777777" w:rsidR="00E17DE2" w:rsidRDefault="00E17DE2" w:rsidP="00D22171">
      <w:pPr>
        <w:rPr>
          <w:rFonts w:ascii="Simplified Arabic" w:hAnsi="Simplified Arabic" w:cs="Simplified Arabic"/>
          <w:sz w:val="28"/>
          <w:szCs w:val="28"/>
        </w:rPr>
      </w:pPr>
    </w:p>
    <w:p w14:paraId="6FEF45B7" w14:textId="77777777" w:rsidR="00E17DE2" w:rsidRDefault="00E17DE2" w:rsidP="00D22171">
      <w:pPr>
        <w:rPr>
          <w:rFonts w:ascii="Simplified Arabic" w:hAnsi="Simplified Arabic" w:cs="Simplified Arabic"/>
          <w:sz w:val="28"/>
          <w:szCs w:val="28"/>
          <w:rtl/>
        </w:rPr>
      </w:pPr>
    </w:p>
    <w:p w14:paraId="27D7D9DD" w14:textId="77777777" w:rsidR="00005E91" w:rsidRDefault="00005E91" w:rsidP="00D22171">
      <w:pPr>
        <w:rPr>
          <w:rFonts w:ascii="Simplified Arabic" w:hAnsi="Simplified Arabic" w:cs="Simplified Arabic"/>
          <w:sz w:val="28"/>
          <w:szCs w:val="28"/>
          <w:rtl/>
        </w:rPr>
      </w:pPr>
    </w:p>
    <w:p w14:paraId="58AC9E89" w14:textId="77777777" w:rsidR="00005E91" w:rsidRDefault="00005E91" w:rsidP="00D22171">
      <w:pPr>
        <w:rPr>
          <w:rFonts w:ascii="Simplified Arabic" w:hAnsi="Simplified Arabic" w:cs="Simplified Arabic"/>
          <w:sz w:val="28"/>
          <w:szCs w:val="28"/>
          <w:rtl/>
        </w:rPr>
      </w:pPr>
    </w:p>
    <w:p w14:paraId="5E2E8DF4" w14:textId="77777777" w:rsidR="00005E91" w:rsidRDefault="00005E91" w:rsidP="00D22171">
      <w:pPr>
        <w:rPr>
          <w:rFonts w:ascii="Simplified Arabic" w:hAnsi="Simplified Arabic" w:cs="Simplified Arabic"/>
          <w:sz w:val="28"/>
          <w:szCs w:val="28"/>
          <w:rtl/>
        </w:rPr>
      </w:pPr>
    </w:p>
    <w:p w14:paraId="56A529A5" w14:textId="77777777" w:rsidR="00005E91" w:rsidRDefault="00005E91" w:rsidP="00D22171">
      <w:pPr>
        <w:rPr>
          <w:rFonts w:ascii="Simplified Arabic" w:hAnsi="Simplified Arabic" w:cs="Simplified Arabic"/>
          <w:sz w:val="28"/>
          <w:szCs w:val="28"/>
          <w:rtl/>
        </w:rPr>
      </w:pPr>
    </w:p>
    <w:p w14:paraId="1D0ABA80" w14:textId="77777777" w:rsidR="00005E91" w:rsidRDefault="00005E91" w:rsidP="00D22171">
      <w:pPr>
        <w:rPr>
          <w:rFonts w:ascii="Simplified Arabic" w:hAnsi="Simplified Arabic" w:cs="Simplified Arabic"/>
          <w:sz w:val="28"/>
          <w:szCs w:val="28"/>
          <w:rtl/>
        </w:rPr>
      </w:pPr>
    </w:p>
    <w:p w14:paraId="4623804B" w14:textId="77E35B8F" w:rsidR="00EC3293" w:rsidRPr="00243977" w:rsidRDefault="00EC3293" w:rsidP="002E638D">
      <w:pPr>
        <w:rPr>
          <w:rFonts w:ascii="Simplified Arabic" w:hAnsi="Simplified Arabic" w:cs="Simplified Arabic"/>
          <w:b/>
          <w:bCs/>
          <w:sz w:val="24"/>
          <w:szCs w:val="24"/>
        </w:rPr>
      </w:pPr>
    </w:p>
    <w:sectPr w:rsidR="00EC3293" w:rsidRPr="00243977" w:rsidSect="00392E06">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085DE" w14:textId="77777777" w:rsidR="008E6F79" w:rsidRDefault="008E6F79" w:rsidP="009125CE">
      <w:pPr>
        <w:spacing w:after="0" w:line="240" w:lineRule="auto"/>
      </w:pPr>
      <w:r>
        <w:separator/>
      </w:r>
    </w:p>
  </w:endnote>
  <w:endnote w:type="continuationSeparator" w:id="0">
    <w:p w14:paraId="048782DC" w14:textId="77777777" w:rsidR="008E6F79" w:rsidRDefault="008E6F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1521612827"/>
      <w:docPartObj>
        <w:docPartGallery w:val="Page Numbers (Bottom of Page)"/>
        <w:docPartUnique/>
      </w:docPartObj>
    </w:sdtPr>
    <w:sdtEndPr>
      <w:rPr>
        <w:rStyle w:val="a6"/>
      </w:rPr>
    </w:sdtEndPr>
    <w:sdtContent>
      <w:p w14:paraId="11F27D4E" w14:textId="737B0CD1" w:rsidR="00EC4B38" w:rsidRDefault="00EC4B38" w:rsidP="004D0086">
        <w:pPr>
          <w:pStyle w:val="a4"/>
          <w:framePr w:wrap="none" w:vAnchor="text" w:hAnchor="text" w:xAlign="center" w:y="1"/>
          <w:jc w:val="center"/>
          <w:rPr>
            <w:rStyle w:val="a6"/>
          </w:rPr>
        </w:pPr>
        <w:r>
          <w:rPr>
            <w:rStyle w:val="a6"/>
            <w:rtl/>
          </w:rPr>
          <w:fldChar w:fldCharType="begin"/>
        </w:r>
        <w:r>
          <w:rPr>
            <w:rStyle w:val="a6"/>
          </w:rPr>
          <w:instrText xml:space="preserve"> PAGE </w:instrText>
        </w:r>
        <w:r>
          <w:rPr>
            <w:rStyle w:val="a6"/>
            <w:rtl/>
          </w:rPr>
          <w:fldChar w:fldCharType="end"/>
        </w:r>
      </w:p>
    </w:sdtContent>
  </w:sdt>
  <w:p w14:paraId="26ACB7B5" w14:textId="77777777" w:rsidR="00EC4B38" w:rsidRDefault="00EC4B3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1401983096"/>
      <w:docPartObj>
        <w:docPartGallery w:val="Page Numbers (Bottom of Page)"/>
        <w:docPartUnique/>
      </w:docPartObj>
    </w:sdtPr>
    <w:sdtEndPr>
      <w:rPr>
        <w:rStyle w:val="a6"/>
      </w:rPr>
    </w:sdtEndPr>
    <w:sdtContent>
      <w:p w14:paraId="1503D7CF" w14:textId="05C69845" w:rsidR="00EC4B38" w:rsidRDefault="00EC4B38" w:rsidP="004D0086">
        <w:pPr>
          <w:pStyle w:val="a4"/>
          <w:framePr w:wrap="none" w:vAnchor="text" w:hAnchor="text" w:xAlign="center" w:y="1"/>
          <w:jc w:val="center"/>
          <w:rPr>
            <w:rStyle w:val="a6"/>
          </w:rPr>
        </w:pPr>
        <w:r>
          <w:rPr>
            <w:rStyle w:val="a6"/>
            <w:rtl/>
          </w:rPr>
          <w:fldChar w:fldCharType="begin"/>
        </w:r>
        <w:r>
          <w:rPr>
            <w:rStyle w:val="a6"/>
          </w:rPr>
          <w:instrText xml:space="preserve"> PAGE </w:instrText>
        </w:r>
        <w:r>
          <w:rPr>
            <w:rStyle w:val="a6"/>
            <w:rtl/>
          </w:rPr>
          <w:fldChar w:fldCharType="separate"/>
        </w:r>
        <w:r>
          <w:rPr>
            <w:rStyle w:val="a6"/>
            <w:noProof/>
            <w:rtl/>
          </w:rPr>
          <w:t>9</w:t>
        </w:r>
        <w:r>
          <w:rPr>
            <w:rStyle w:val="a6"/>
            <w:rtl/>
          </w:rPr>
          <w:fldChar w:fldCharType="end"/>
        </w:r>
      </w:p>
    </w:sdtContent>
  </w:sdt>
  <w:p w14:paraId="261CF3F9" w14:textId="3FC8648F" w:rsidR="00971BE7" w:rsidRDefault="00971BE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C53E8" w14:textId="77777777" w:rsidR="008E6F79" w:rsidRDefault="008E6F79" w:rsidP="009125CE">
      <w:pPr>
        <w:spacing w:after="0" w:line="240" w:lineRule="auto"/>
      </w:pPr>
      <w:r>
        <w:separator/>
      </w:r>
    </w:p>
  </w:footnote>
  <w:footnote w:type="continuationSeparator" w:id="0">
    <w:p w14:paraId="54586106" w14:textId="77777777" w:rsidR="008E6F79" w:rsidRDefault="008E6F7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20FD8"/>
    <w:multiLevelType w:val="hybridMultilevel"/>
    <w:tmpl w:val="020851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D7F706B"/>
    <w:multiLevelType w:val="hybridMultilevel"/>
    <w:tmpl w:val="18B8A8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3A1AE0"/>
    <w:multiLevelType w:val="hybridMultilevel"/>
    <w:tmpl w:val="7EFCE9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3596071"/>
    <w:multiLevelType w:val="hybridMultilevel"/>
    <w:tmpl w:val="797AB1AA"/>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3E3BD3"/>
    <w:multiLevelType w:val="hybridMultilevel"/>
    <w:tmpl w:val="84900C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F8266E2"/>
    <w:multiLevelType w:val="hybridMultilevel"/>
    <w:tmpl w:val="13A86FEA"/>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6B49D0"/>
    <w:multiLevelType w:val="hybridMultilevel"/>
    <w:tmpl w:val="D6D8CB0A"/>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566557"/>
    <w:multiLevelType w:val="hybridMultilevel"/>
    <w:tmpl w:val="EEDE6032"/>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B866DF"/>
    <w:multiLevelType w:val="hybridMultilevel"/>
    <w:tmpl w:val="7A36EE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9F778B4"/>
    <w:multiLevelType w:val="hybridMultilevel"/>
    <w:tmpl w:val="ACC6D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30073E"/>
    <w:multiLevelType w:val="hybridMultilevel"/>
    <w:tmpl w:val="05C00C36"/>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980421"/>
    <w:multiLevelType w:val="hybridMultilevel"/>
    <w:tmpl w:val="EB7CB870"/>
    <w:lvl w:ilvl="0" w:tplc="FFFFFFFF">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301327"/>
    <w:multiLevelType w:val="hybridMultilevel"/>
    <w:tmpl w:val="EDEC31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C5031EB"/>
    <w:multiLevelType w:val="hybridMultilevel"/>
    <w:tmpl w:val="7F7E6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F0215C"/>
    <w:multiLevelType w:val="hybridMultilevel"/>
    <w:tmpl w:val="551A3888"/>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900BDE"/>
    <w:multiLevelType w:val="hybridMultilevel"/>
    <w:tmpl w:val="00E00D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1472046"/>
    <w:multiLevelType w:val="hybridMultilevel"/>
    <w:tmpl w:val="97D2E7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7734E4"/>
    <w:multiLevelType w:val="hybridMultilevel"/>
    <w:tmpl w:val="A0208A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B252A66"/>
    <w:multiLevelType w:val="hybridMultilevel"/>
    <w:tmpl w:val="9098C0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B8E6F1C"/>
    <w:multiLevelType w:val="hybridMultilevel"/>
    <w:tmpl w:val="AEAEC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4A01B5"/>
    <w:multiLevelType w:val="hybridMultilevel"/>
    <w:tmpl w:val="60C8416C"/>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7F0419E6"/>
    <w:multiLevelType w:val="hybridMultilevel"/>
    <w:tmpl w:val="CA90ACBE"/>
    <w:lvl w:ilvl="0" w:tplc="0409000D">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238248328">
    <w:abstractNumId w:val="11"/>
  </w:num>
  <w:num w:numId="2" w16cid:durableId="803235964">
    <w:abstractNumId w:val="9"/>
  </w:num>
  <w:num w:numId="3" w16cid:durableId="1886215152">
    <w:abstractNumId w:val="16"/>
  </w:num>
  <w:num w:numId="4" w16cid:durableId="468745859">
    <w:abstractNumId w:val="20"/>
  </w:num>
  <w:num w:numId="5" w16cid:durableId="2070034908">
    <w:abstractNumId w:val="17"/>
  </w:num>
  <w:num w:numId="6" w16cid:durableId="1603489333">
    <w:abstractNumId w:val="0"/>
  </w:num>
  <w:num w:numId="7" w16cid:durableId="521863505">
    <w:abstractNumId w:val="4"/>
  </w:num>
  <w:num w:numId="8" w16cid:durableId="568465333">
    <w:abstractNumId w:val="3"/>
  </w:num>
  <w:num w:numId="9" w16cid:durableId="797845090">
    <w:abstractNumId w:val="8"/>
  </w:num>
  <w:num w:numId="10" w16cid:durableId="1936791867">
    <w:abstractNumId w:val="14"/>
  </w:num>
  <w:num w:numId="11" w16cid:durableId="460196492">
    <w:abstractNumId w:val="12"/>
  </w:num>
  <w:num w:numId="12" w16cid:durableId="2032608614">
    <w:abstractNumId w:val="6"/>
  </w:num>
  <w:num w:numId="13" w16cid:durableId="1817649246">
    <w:abstractNumId w:val="18"/>
  </w:num>
  <w:num w:numId="14" w16cid:durableId="201091555">
    <w:abstractNumId w:val="10"/>
  </w:num>
  <w:num w:numId="15" w16cid:durableId="1497459025">
    <w:abstractNumId w:val="2"/>
  </w:num>
  <w:num w:numId="16" w16cid:durableId="1240208511">
    <w:abstractNumId w:val="5"/>
  </w:num>
  <w:num w:numId="17" w16cid:durableId="2039429699">
    <w:abstractNumId w:val="15"/>
  </w:num>
  <w:num w:numId="18" w16cid:durableId="64842214">
    <w:abstractNumId w:val="7"/>
  </w:num>
  <w:num w:numId="19" w16cid:durableId="935407117">
    <w:abstractNumId w:val="21"/>
  </w:num>
  <w:num w:numId="20" w16cid:durableId="1770271759">
    <w:abstractNumId w:val="19"/>
  </w:num>
  <w:num w:numId="21" w16cid:durableId="1443380463">
    <w:abstractNumId w:val="13"/>
  </w:num>
  <w:num w:numId="22" w16cid:durableId="1637103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44C"/>
    <w:rsid w:val="00003B83"/>
    <w:rsid w:val="000048BF"/>
    <w:rsid w:val="00005D51"/>
    <w:rsid w:val="00005E91"/>
    <w:rsid w:val="000132AE"/>
    <w:rsid w:val="00015C59"/>
    <w:rsid w:val="00015FEF"/>
    <w:rsid w:val="00016637"/>
    <w:rsid w:val="00020664"/>
    <w:rsid w:val="000222F4"/>
    <w:rsid w:val="000225ED"/>
    <w:rsid w:val="00035640"/>
    <w:rsid w:val="000359EF"/>
    <w:rsid w:val="00040447"/>
    <w:rsid w:val="00041E6E"/>
    <w:rsid w:val="00042F52"/>
    <w:rsid w:val="00043E7C"/>
    <w:rsid w:val="00045C36"/>
    <w:rsid w:val="00046C34"/>
    <w:rsid w:val="000478B4"/>
    <w:rsid w:val="000518D5"/>
    <w:rsid w:val="0005252C"/>
    <w:rsid w:val="00055628"/>
    <w:rsid w:val="00060672"/>
    <w:rsid w:val="00061A36"/>
    <w:rsid w:val="0006270D"/>
    <w:rsid w:val="0006517F"/>
    <w:rsid w:val="00065275"/>
    <w:rsid w:val="000738CC"/>
    <w:rsid w:val="000773B8"/>
    <w:rsid w:val="00077641"/>
    <w:rsid w:val="000855A4"/>
    <w:rsid w:val="0008786D"/>
    <w:rsid w:val="00087E92"/>
    <w:rsid w:val="00090F21"/>
    <w:rsid w:val="000936E4"/>
    <w:rsid w:val="00093B3A"/>
    <w:rsid w:val="00096650"/>
    <w:rsid w:val="000973F1"/>
    <w:rsid w:val="000A0F10"/>
    <w:rsid w:val="000A240F"/>
    <w:rsid w:val="000A3445"/>
    <w:rsid w:val="000A78A5"/>
    <w:rsid w:val="000B12D8"/>
    <w:rsid w:val="000B168D"/>
    <w:rsid w:val="000B4634"/>
    <w:rsid w:val="000C05A4"/>
    <w:rsid w:val="000C0F3A"/>
    <w:rsid w:val="000C1388"/>
    <w:rsid w:val="000D2F60"/>
    <w:rsid w:val="000D62D7"/>
    <w:rsid w:val="000E3070"/>
    <w:rsid w:val="000F0BBB"/>
    <w:rsid w:val="000F44B4"/>
    <w:rsid w:val="000F4877"/>
    <w:rsid w:val="000F67AB"/>
    <w:rsid w:val="000F74B0"/>
    <w:rsid w:val="00100C60"/>
    <w:rsid w:val="00103F75"/>
    <w:rsid w:val="001073D0"/>
    <w:rsid w:val="00107CA1"/>
    <w:rsid w:val="00110EAC"/>
    <w:rsid w:val="00110FA9"/>
    <w:rsid w:val="001127D1"/>
    <w:rsid w:val="00114BEE"/>
    <w:rsid w:val="001177D2"/>
    <w:rsid w:val="00117EEA"/>
    <w:rsid w:val="0012089F"/>
    <w:rsid w:val="00122C43"/>
    <w:rsid w:val="00126428"/>
    <w:rsid w:val="00131A96"/>
    <w:rsid w:val="00132DCF"/>
    <w:rsid w:val="001405EE"/>
    <w:rsid w:val="00140740"/>
    <w:rsid w:val="00143992"/>
    <w:rsid w:val="00143FEF"/>
    <w:rsid w:val="00144B72"/>
    <w:rsid w:val="001453A2"/>
    <w:rsid w:val="00150E07"/>
    <w:rsid w:val="001517D0"/>
    <w:rsid w:val="0015267D"/>
    <w:rsid w:val="001544DF"/>
    <w:rsid w:val="00157EE3"/>
    <w:rsid w:val="00164DD0"/>
    <w:rsid w:val="00170A58"/>
    <w:rsid w:val="00170C4F"/>
    <w:rsid w:val="00170DF1"/>
    <w:rsid w:val="00182C03"/>
    <w:rsid w:val="001902DB"/>
    <w:rsid w:val="001909B5"/>
    <w:rsid w:val="001916E1"/>
    <w:rsid w:val="001921A1"/>
    <w:rsid w:val="001931FA"/>
    <w:rsid w:val="00193537"/>
    <w:rsid w:val="00193CA9"/>
    <w:rsid w:val="00196B26"/>
    <w:rsid w:val="001A2053"/>
    <w:rsid w:val="001A4D27"/>
    <w:rsid w:val="001A5438"/>
    <w:rsid w:val="001A5B84"/>
    <w:rsid w:val="001A6F16"/>
    <w:rsid w:val="001B19F4"/>
    <w:rsid w:val="001B57A0"/>
    <w:rsid w:val="001B5F57"/>
    <w:rsid w:val="001B6348"/>
    <w:rsid w:val="001C07AF"/>
    <w:rsid w:val="001C1A65"/>
    <w:rsid w:val="001C2162"/>
    <w:rsid w:val="001C3590"/>
    <w:rsid w:val="001C391D"/>
    <w:rsid w:val="001C6C04"/>
    <w:rsid w:val="001C6CC3"/>
    <w:rsid w:val="001D457A"/>
    <w:rsid w:val="001D4A1E"/>
    <w:rsid w:val="001D6BDD"/>
    <w:rsid w:val="001E255C"/>
    <w:rsid w:val="001E4141"/>
    <w:rsid w:val="001E43BE"/>
    <w:rsid w:val="001E4F99"/>
    <w:rsid w:val="001E6D09"/>
    <w:rsid w:val="001F54EB"/>
    <w:rsid w:val="00202A53"/>
    <w:rsid w:val="00203F5E"/>
    <w:rsid w:val="0020618E"/>
    <w:rsid w:val="002067EB"/>
    <w:rsid w:val="002070D3"/>
    <w:rsid w:val="002111BC"/>
    <w:rsid w:val="00211A7E"/>
    <w:rsid w:val="00215337"/>
    <w:rsid w:val="00216BFC"/>
    <w:rsid w:val="002173E3"/>
    <w:rsid w:val="0022207B"/>
    <w:rsid w:val="002225B9"/>
    <w:rsid w:val="0022341D"/>
    <w:rsid w:val="00225EA5"/>
    <w:rsid w:val="00225F5A"/>
    <w:rsid w:val="00232476"/>
    <w:rsid w:val="00232D27"/>
    <w:rsid w:val="00233DE0"/>
    <w:rsid w:val="0023588C"/>
    <w:rsid w:val="0023637D"/>
    <w:rsid w:val="00237DB1"/>
    <w:rsid w:val="00237E53"/>
    <w:rsid w:val="00242149"/>
    <w:rsid w:val="00243977"/>
    <w:rsid w:val="00243F3C"/>
    <w:rsid w:val="00245BD7"/>
    <w:rsid w:val="0024686B"/>
    <w:rsid w:val="00246DFD"/>
    <w:rsid w:val="00252322"/>
    <w:rsid w:val="00253631"/>
    <w:rsid w:val="00262FF1"/>
    <w:rsid w:val="00263F3E"/>
    <w:rsid w:val="00264ECC"/>
    <w:rsid w:val="00266589"/>
    <w:rsid w:val="0026785A"/>
    <w:rsid w:val="00270FF8"/>
    <w:rsid w:val="00271313"/>
    <w:rsid w:val="0027469C"/>
    <w:rsid w:val="00274F16"/>
    <w:rsid w:val="00275818"/>
    <w:rsid w:val="002767AC"/>
    <w:rsid w:val="00280CCF"/>
    <w:rsid w:val="002820DF"/>
    <w:rsid w:val="00285FFD"/>
    <w:rsid w:val="00290E7D"/>
    <w:rsid w:val="00291750"/>
    <w:rsid w:val="00295931"/>
    <w:rsid w:val="00297FE2"/>
    <w:rsid w:val="002A168F"/>
    <w:rsid w:val="002B12E1"/>
    <w:rsid w:val="002B16D4"/>
    <w:rsid w:val="002B1B45"/>
    <w:rsid w:val="002B492E"/>
    <w:rsid w:val="002B7BEC"/>
    <w:rsid w:val="002C1729"/>
    <w:rsid w:val="002C2B88"/>
    <w:rsid w:val="002C3BFC"/>
    <w:rsid w:val="002C49C3"/>
    <w:rsid w:val="002C4A40"/>
    <w:rsid w:val="002C730D"/>
    <w:rsid w:val="002D2108"/>
    <w:rsid w:val="002D448C"/>
    <w:rsid w:val="002D58E0"/>
    <w:rsid w:val="002D775E"/>
    <w:rsid w:val="002E11CA"/>
    <w:rsid w:val="002E245E"/>
    <w:rsid w:val="002E5C79"/>
    <w:rsid w:val="002E638D"/>
    <w:rsid w:val="002F07B2"/>
    <w:rsid w:val="002F10B8"/>
    <w:rsid w:val="002F10CD"/>
    <w:rsid w:val="002F5C63"/>
    <w:rsid w:val="002F6602"/>
    <w:rsid w:val="002F6BAB"/>
    <w:rsid w:val="00304D80"/>
    <w:rsid w:val="00305E7B"/>
    <w:rsid w:val="00306B5C"/>
    <w:rsid w:val="00307791"/>
    <w:rsid w:val="00312E71"/>
    <w:rsid w:val="00322DE6"/>
    <w:rsid w:val="00323671"/>
    <w:rsid w:val="003245DC"/>
    <w:rsid w:val="00327F2A"/>
    <w:rsid w:val="00332095"/>
    <w:rsid w:val="0033326E"/>
    <w:rsid w:val="0033590E"/>
    <w:rsid w:val="00335AFA"/>
    <w:rsid w:val="00335ECD"/>
    <w:rsid w:val="003379C3"/>
    <w:rsid w:val="00341D1F"/>
    <w:rsid w:val="00350009"/>
    <w:rsid w:val="0035185B"/>
    <w:rsid w:val="00360422"/>
    <w:rsid w:val="003608E7"/>
    <w:rsid w:val="00363006"/>
    <w:rsid w:val="003640F7"/>
    <w:rsid w:val="00364D35"/>
    <w:rsid w:val="003726CD"/>
    <w:rsid w:val="00373D1C"/>
    <w:rsid w:val="00374113"/>
    <w:rsid w:val="00374403"/>
    <w:rsid w:val="0037656C"/>
    <w:rsid w:val="00377DEA"/>
    <w:rsid w:val="003833C5"/>
    <w:rsid w:val="003854B6"/>
    <w:rsid w:val="0039013B"/>
    <w:rsid w:val="00391893"/>
    <w:rsid w:val="00392E06"/>
    <w:rsid w:val="0039449D"/>
    <w:rsid w:val="00394668"/>
    <w:rsid w:val="003949EB"/>
    <w:rsid w:val="00395A01"/>
    <w:rsid w:val="003A1442"/>
    <w:rsid w:val="003A1610"/>
    <w:rsid w:val="003A368C"/>
    <w:rsid w:val="003A414A"/>
    <w:rsid w:val="003B2C45"/>
    <w:rsid w:val="003B6AA6"/>
    <w:rsid w:val="003C0F64"/>
    <w:rsid w:val="003C5FF9"/>
    <w:rsid w:val="003C73E3"/>
    <w:rsid w:val="003D1B44"/>
    <w:rsid w:val="003D1EA7"/>
    <w:rsid w:val="003D2EA0"/>
    <w:rsid w:val="003D364B"/>
    <w:rsid w:val="003E0598"/>
    <w:rsid w:val="003E2C9B"/>
    <w:rsid w:val="003E6582"/>
    <w:rsid w:val="003F333F"/>
    <w:rsid w:val="003F7E14"/>
    <w:rsid w:val="00401532"/>
    <w:rsid w:val="00403B87"/>
    <w:rsid w:val="00411901"/>
    <w:rsid w:val="00412069"/>
    <w:rsid w:val="00415812"/>
    <w:rsid w:val="004163C7"/>
    <w:rsid w:val="00417177"/>
    <w:rsid w:val="004173A5"/>
    <w:rsid w:val="00420463"/>
    <w:rsid w:val="00421BC6"/>
    <w:rsid w:val="00422D58"/>
    <w:rsid w:val="00423FFF"/>
    <w:rsid w:val="00424D7A"/>
    <w:rsid w:val="00425C53"/>
    <w:rsid w:val="0043590B"/>
    <w:rsid w:val="00441D54"/>
    <w:rsid w:val="004439B0"/>
    <w:rsid w:val="00443D64"/>
    <w:rsid w:val="004445FC"/>
    <w:rsid w:val="00450157"/>
    <w:rsid w:val="00450B5D"/>
    <w:rsid w:val="00451B59"/>
    <w:rsid w:val="0045449B"/>
    <w:rsid w:val="004601B8"/>
    <w:rsid w:val="0046108A"/>
    <w:rsid w:val="0046635F"/>
    <w:rsid w:val="004668A7"/>
    <w:rsid w:val="0048030D"/>
    <w:rsid w:val="00483687"/>
    <w:rsid w:val="0048398A"/>
    <w:rsid w:val="004844E0"/>
    <w:rsid w:val="00486A1A"/>
    <w:rsid w:val="00490322"/>
    <w:rsid w:val="004938A5"/>
    <w:rsid w:val="004A1D33"/>
    <w:rsid w:val="004A75A6"/>
    <w:rsid w:val="004A7D4F"/>
    <w:rsid w:val="004B19B3"/>
    <w:rsid w:val="004B2B3E"/>
    <w:rsid w:val="004B3A43"/>
    <w:rsid w:val="004B4DEE"/>
    <w:rsid w:val="004B6B96"/>
    <w:rsid w:val="004C060F"/>
    <w:rsid w:val="004C202E"/>
    <w:rsid w:val="004C238F"/>
    <w:rsid w:val="004C4075"/>
    <w:rsid w:val="004D08A0"/>
    <w:rsid w:val="004D5B94"/>
    <w:rsid w:val="004D61DE"/>
    <w:rsid w:val="004D7064"/>
    <w:rsid w:val="004E0C88"/>
    <w:rsid w:val="004E5BF7"/>
    <w:rsid w:val="004F0D0F"/>
    <w:rsid w:val="004F110B"/>
    <w:rsid w:val="004F4ECE"/>
    <w:rsid w:val="004F66C7"/>
    <w:rsid w:val="004F6EB7"/>
    <w:rsid w:val="005005C1"/>
    <w:rsid w:val="00520EA5"/>
    <w:rsid w:val="00523FE5"/>
    <w:rsid w:val="005266C7"/>
    <w:rsid w:val="00531600"/>
    <w:rsid w:val="00531C20"/>
    <w:rsid w:val="005333C6"/>
    <w:rsid w:val="00536F76"/>
    <w:rsid w:val="00537307"/>
    <w:rsid w:val="00540B45"/>
    <w:rsid w:val="005433C6"/>
    <w:rsid w:val="00545543"/>
    <w:rsid w:val="005459B7"/>
    <w:rsid w:val="005469A6"/>
    <w:rsid w:val="00546DF2"/>
    <w:rsid w:val="00551C06"/>
    <w:rsid w:val="00551DD2"/>
    <w:rsid w:val="00552238"/>
    <w:rsid w:val="005529BB"/>
    <w:rsid w:val="00553522"/>
    <w:rsid w:val="005538F6"/>
    <w:rsid w:val="00553C8A"/>
    <w:rsid w:val="005563B9"/>
    <w:rsid w:val="00557275"/>
    <w:rsid w:val="005615A7"/>
    <w:rsid w:val="00564013"/>
    <w:rsid w:val="00565719"/>
    <w:rsid w:val="005658BD"/>
    <w:rsid w:val="00567893"/>
    <w:rsid w:val="00567970"/>
    <w:rsid w:val="0057154D"/>
    <w:rsid w:val="00573022"/>
    <w:rsid w:val="00575F7E"/>
    <w:rsid w:val="0059650E"/>
    <w:rsid w:val="005A162B"/>
    <w:rsid w:val="005A1A62"/>
    <w:rsid w:val="005A241D"/>
    <w:rsid w:val="005A3A11"/>
    <w:rsid w:val="005A4C6B"/>
    <w:rsid w:val="005A7E1A"/>
    <w:rsid w:val="005B184A"/>
    <w:rsid w:val="005B2138"/>
    <w:rsid w:val="005B5900"/>
    <w:rsid w:val="005B636A"/>
    <w:rsid w:val="005C05F8"/>
    <w:rsid w:val="005C5228"/>
    <w:rsid w:val="005C5EB3"/>
    <w:rsid w:val="005D0CDE"/>
    <w:rsid w:val="005D169F"/>
    <w:rsid w:val="005D1879"/>
    <w:rsid w:val="005D5C5A"/>
    <w:rsid w:val="005D63E4"/>
    <w:rsid w:val="005D6C30"/>
    <w:rsid w:val="005D786E"/>
    <w:rsid w:val="005D7EDE"/>
    <w:rsid w:val="005E37E1"/>
    <w:rsid w:val="005E392D"/>
    <w:rsid w:val="005E5388"/>
    <w:rsid w:val="005E69D4"/>
    <w:rsid w:val="005F0514"/>
    <w:rsid w:val="005F49A5"/>
    <w:rsid w:val="005F4DC8"/>
    <w:rsid w:val="005F527C"/>
    <w:rsid w:val="005F7F52"/>
    <w:rsid w:val="00601A51"/>
    <w:rsid w:val="00606527"/>
    <w:rsid w:val="00606D5C"/>
    <w:rsid w:val="006076F2"/>
    <w:rsid w:val="006107B4"/>
    <w:rsid w:val="006159E7"/>
    <w:rsid w:val="00617174"/>
    <w:rsid w:val="0062359F"/>
    <w:rsid w:val="00623638"/>
    <w:rsid w:val="0062657B"/>
    <w:rsid w:val="0062744A"/>
    <w:rsid w:val="00631063"/>
    <w:rsid w:val="00632CD7"/>
    <w:rsid w:val="00633F69"/>
    <w:rsid w:val="00636AB3"/>
    <w:rsid w:val="006402E0"/>
    <w:rsid w:val="006403B8"/>
    <w:rsid w:val="006429F6"/>
    <w:rsid w:val="006464D2"/>
    <w:rsid w:val="006477EA"/>
    <w:rsid w:val="00654465"/>
    <w:rsid w:val="00656045"/>
    <w:rsid w:val="00656E1D"/>
    <w:rsid w:val="006615CC"/>
    <w:rsid w:val="006649E8"/>
    <w:rsid w:val="00665536"/>
    <w:rsid w:val="00666524"/>
    <w:rsid w:val="00667230"/>
    <w:rsid w:val="00671811"/>
    <w:rsid w:val="00671EB1"/>
    <w:rsid w:val="00673D61"/>
    <w:rsid w:val="00681726"/>
    <w:rsid w:val="0068309B"/>
    <w:rsid w:val="00685387"/>
    <w:rsid w:val="00686AF9"/>
    <w:rsid w:val="00687551"/>
    <w:rsid w:val="006878B6"/>
    <w:rsid w:val="006948DE"/>
    <w:rsid w:val="00694AF9"/>
    <w:rsid w:val="006A4B49"/>
    <w:rsid w:val="006A4E39"/>
    <w:rsid w:val="006B045C"/>
    <w:rsid w:val="006B2317"/>
    <w:rsid w:val="006B2327"/>
    <w:rsid w:val="006B369B"/>
    <w:rsid w:val="006B3A34"/>
    <w:rsid w:val="006C13D7"/>
    <w:rsid w:val="006C19CA"/>
    <w:rsid w:val="006C1CEC"/>
    <w:rsid w:val="006C23BE"/>
    <w:rsid w:val="006C4234"/>
    <w:rsid w:val="006C46A7"/>
    <w:rsid w:val="006C4A53"/>
    <w:rsid w:val="006D52C9"/>
    <w:rsid w:val="006E721D"/>
    <w:rsid w:val="006F0125"/>
    <w:rsid w:val="006F2A41"/>
    <w:rsid w:val="00704097"/>
    <w:rsid w:val="00704A24"/>
    <w:rsid w:val="00704D0A"/>
    <w:rsid w:val="0070768B"/>
    <w:rsid w:val="00710D16"/>
    <w:rsid w:val="00713397"/>
    <w:rsid w:val="00715A96"/>
    <w:rsid w:val="00717F8F"/>
    <w:rsid w:val="007247EF"/>
    <w:rsid w:val="007249C1"/>
    <w:rsid w:val="00725E95"/>
    <w:rsid w:val="0072628D"/>
    <w:rsid w:val="00732481"/>
    <w:rsid w:val="007328BD"/>
    <w:rsid w:val="0073304D"/>
    <w:rsid w:val="0073316A"/>
    <w:rsid w:val="0073478B"/>
    <w:rsid w:val="00735BFE"/>
    <w:rsid w:val="00736C06"/>
    <w:rsid w:val="00737C72"/>
    <w:rsid w:val="007401CA"/>
    <w:rsid w:val="00744308"/>
    <w:rsid w:val="00747659"/>
    <w:rsid w:val="00750191"/>
    <w:rsid w:val="0075134B"/>
    <w:rsid w:val="007519BC"/>
    <w:rsid w:val="0075373F"/>
    <w:rsid w:val="00755EDD"/>
    <w:rsid w:val="00762363"/>
    <w:rsid w:val="00762EFA"/>
    <w:rsid w:val="00766B6D"/>
    <w:rsid w:val="007670FC"/>
    <w:rsid w:val="007676E9"/>
    <w:rsid w:val="0076775D"/>
    <w:rsid w:val="0077641D"/>
    <w:rsid w:val="0077685F"/>
    <w:rsid w:val="0078058D"/>
    <w:rsid w:val="00780E77"/>
    <w:rsid w:val="007841C0"/>
    <w:rsid w:val="007858DC"/>
    <w:rsid w:val="00790948"/>
    <w:rsid w:val="00792AAF"/>
    <w:rsid w:val="00796F68"/>
    <w:rsid w:val="0079716A"/>
    <w:rsid w:val="007A008D"/>
    <w:rsid w:val="007A0ABA"/>
    <w:rsid w:val="007A11C5"/>
    <w:rsid w:val="007B0E54"/>
    <w:rsid w:val="007B47C1"/>
    <w:rsid w:val="007B5C2F"/>
    <w:rsid w:val="007B6856"/>
    <w:rsid w:val="007B784F"/>
    <w:rsid w:val="007C0905"/>
    <w:rsid w:val="007C2F3A"/>
    <w:rsid w:val="007C32CB"/>
    <w:rsid w:val="007C5D77"/>
    <w:rsid w:val="007D5232"/>
    <w:rsid w:val="007D6952"/>
    <w:rsid w:val="007E0A49"/>
    <w:rsid w:val="007E0CCC"/>
    <w:rsid w:val="007E3A20"/>
    <w:rsid w:val="007E5102"/>
    <w:rsid w:val="007E5FAE"/>
    <w:rsid w:val="007E686B"/>
    <w:rsid w:val="007E6DB4"/>
    <w:rsid w:val="007E7760"/>
    <w:rsid w:val="007F0D10"/>
    <w:rsid w:val="007F1179"/>
    <w:rsid w:val="007F4F74"/>
    <w:rsid w:val="007F5C92"/>
    <w:rsid w:val="007F6013"/>
    <w:rsid w:val="0080265D"/>
    <w:rsid w:val="0080320D"/>
    <w:rsid w:val="00805B6C"/>
    <w:rsid w:val="00806FCC"/>
    <w:rsid w:val="00812159"/>
    <w:rsid w:val="00812252"/>
    <w:rsid w:val="00812846"/>
    <w:rsid w:val="008151B6"/>
    <w:rsid w:val="0081528C"/>
    <w:rsid w:val="0082183E"/>
    <w:rsid w:val="0082206E"/>
    <w:rsid w:val="0082397E"/>
    <w:rsid w:val="00825139"/>
    <w:rsid w:val="008256C1"/>
    <w:rsid w:val="008301A8"/>
    <w:rsid w:val="00841464"/>
    <w:rsid w:val="00842096"/>
    <w:rsid w:val="00843F1E"/>
    <w:rsid w:val="0084506B"/>
    <w:rsid w:val="008453C3"/>
    <w:rsid w:val="00845958"/>
    <w:rsid w:val="0084736C"/>
    <w:rsid w:val="0085092D"/>
    <w:rsid w:val="008510B4"/>
    <w:rsid w:val="0085697B"/>
    <w:rsid w:val="00857B59"/>
    <w:rsid w:val="00862EA8"/>
    <w:rsid w:val="00863E39"/>
    <w:rsid w:val="008642B2"/>
    <w:rsid w:val="00864884"/>
    <w:rsid w:val="00867C1E"/>
    <w:rsid w:val="00870BB0"/>
    <w:rsid w:val="00872B61"/>
    <w:rsid w:val="00877AAC"/>
    <w:rsid w:val="00885010"/>
    <w:rsid w:val="008867A9"/>
    <w:rsid w:val="00890722"/>
    <w:rsid w:val="008918F7"/>
    <w:rsid w:val="00891AB2"/>
    <w:rsid w:val="00892403"/>
    <w:rsid w:val="008949CF"/>
    <w:rsid w:val="00896FE4"/>
    <w:rsid w:val="008A1EBA"/>
    <w:rsid w:val="008A2A71"/>
    <w:rsid w:val="008A3CE9"/>
    <w:rsid w:val="008A4F62"/>
    <w:rsid w:val="008A6C07"/>
    <w:rsid w:val="008B1EF6"/>
    <w:rsid w:val="008B5E7F"/>
    <w:rsid w:val="008B768A"/>
    <w:rsid w:val="008C0BAD"/>
    <w:rsid w:val="008C1028"/>
    <w:rsid w:val="008C1535"/>
    <w:rsid w:val="008C550D"/>
    <w:rsid w:val="008C6FF9"/>
    <w:rsid w:val="008D0BFE"/>
    <w:rsid w:val="008D0FD6"/>
    <w:rsid w:val="008D1876"/>
    <w:rsid w:val="008D2199"/>
    <w:rsid w:val="008D3D53"/>
    <w:rsid w:val="008D52BB"/>
    <w:rsid w:val="008D7AD0"/>
    <w:rsid w:val="008E209D"/>
    <w:rsid w:val="008E6F79"/>
    <w:rsid w:val="008F1EAE"/>
    <w:rsid w:val="008F5B3B"/>
    <w:rsid w:val="008F6E5E"/>
    <w:rsid w:val="008F753A"/>
    <w:rsid w:val="008F7F7B"/>
    <w:rsid w:val="008F7FAF"/>
    <w:rsid w:val="009007BF"/>
    <w:rsid w:val="009028D5"/>
    <w:rsid w:val="00903252"/>
    <w:rsid w:val="00903490"/>
    <w:rsid w:val="00906F25"/>
    <w:rsid w:val="00907380"/>
    <w:rsid w:val="009125CE"/>
    <w:rsid w:val="0091289C"/>
    <w:rsid w:val="00912D99"/>
    <w:rsid w:val="00913578"/>
    <w:rsid w:val="00914FCD"/>
    <w:rsid w:val="00917B69"/>
    <w:rsid w:val="00920EF7"/>
    <w:rsid w:val="009221D4"/>
    <w:rsid w:val="00922950"/>
    <w:rsid w:val="009236EC"/>
    <w:rsid w:val="009302DE"/>
    <w:rsid w:val="009303D0"/>
    <w:rsid w:val="00933B56"/>
    <w:rsid w:val="00937A9F"/>
    <w:rsid w:val="00940B34"/>
    <w:rsid w:val="009416C2"/>
    <w:rsid w:val="009449DB"/>
    <w:rsid w:val="00946F5F"/>
    <w:rsid w:val="009502A9"/>
    <w:rsid w:val="00953817"/>
    <w:rsid w:val="009542AE"/>
    <w:rsid w:val="009543F6"/>
    <w:rsid w:val="009559CE"/>
    <w:rsid w:val="009641EC"/>
    <w:rsid w:val="00971530"/>
    <w:rsid w:val="00971BE7"/>
    <w:rsid w:val="00973359"/>
    <w:rsid w:val="00976D70"/>
    <w:rsid w:val="0098305C"/>
    <w:rsid w:val="00983BF6"/>
    <w:rsid w:val="0098437E"/>
    <w:rsid w:val="00986747"/>
    <w:rsid w:val="009879BD"/>
    <w:rsid w:val="00991732"/>
    <w:rsid w:val="00993736"/>
    <w:rsid w:val="00996C74"/>
    <w:rsid w:val="009A0DF3"/>
    <w:rsid w:val="009A3BC9"/>
    <w:rsid w:val="009A6078"/>
    <w:rsid w:val="009A7E6A"/>
    <w:rsid w:val="009B2BCC"/>
    <w:rsid w:val="009B54CF"/>
    <w:rsid w:val="009B66CA"/>
    <w:rsid w:val="009B6888"/>
    <w:rsid w:val="009C0161"/>
    <w:rsid w:val="009C03B5"/>
    <w:rsid w:val="009C25FB"/>
    <w:rsid w:val="009C6357"/>
    <w:rsid w:val="009C63C8"/>
    <w:rsid w:val="009D0080"/>
    <w:rsid w:val="009D108D"/>
    <w:rsid w:val="009D214A"/>
    <w:rsid w:val="009D36B7"/>
    <w:rsid w:val="009D5108"/>
    <w:rsid w:val="009D6CAD"/>
    <w:rsid w:val="009D6CAE"/>
    <w:rsid w:val="009D6D92"/>
    <w:rsid w:val="009D7FA1"/>
    <w:rsid w:val="009E1436"/>
    <w:rsid w:val="009E1DDC"/>
    <w:rsid w:val="009E5668"/>
    <w:rsid w:val="009E6AAB"/>
    <w:rsid w:val="009F4AE6"/>
    <w:rsid w:val="009F6D4A"/>
    <w:rsid w:val="009F6E8F"/>
    <w:rsid w:val="00A028E0"/>
    <w:rsid w:val="00A03341"/>
    <w:rsid w:val="00A1377D"/>
    <w:rsid w:val="00A13F4C"/>
    <w:rsid w:val="00A1560F"/>
    <w:rsid w:val="00A16446"/>
    <w:rsid w:val="00A17EB3"/>
    <w:rsid w:val="00A20937"/>
    <w:rsid w:val="00A23CF4"/>
    <w:rsid w:val="00A24AE1"/>
    <w:rsid w:val="00A25329"/>
    <w:rsid w:val="00A3478B"/>
    <w:rsid w:val="00A36E26"/>
    <w:rsid w:val="00A40343"/>
    <w:rsid w:val="00A42318"/>
    <w:rsid w:val="00A44355"/>
    <w:rsid w:val="00A44DAD"/>
    <w:rsid w:val="00A47266"/>
    <w:rsid w:val="00A50172"/>
    <w:rsid w:val="00A52CA9"/>
    <w:rsid w:val="00A56B7C"/>
    <w:rsid w:val="00A57E14"/>
    <w:rsid w:val="00A6087D"/>
    <w:rsid w:val="00A625D6"/>
    <w:rsid w:val="00A65FA3"/>
    <w:rsid w:val="00A71614"/>
    <w:rsid w:val="00A7506E"/>
    <w:rsid w:val="00A75549"/>
    <w:rsid w:val="00A77F9A"/>
    <w:rsid w:val="00A84A47"/>
    <w:rsid w:val="00A85CB3"/>
    <w:rsid w:val="00A86FFD"/>
    <w:rsid w:val="00A87BC9"/>
    <w:rsid w:val="00A912CE"/>
    <w:rsid w:val="00A91A2E"/>
    <w:rsid w:val="00A938DC"/>
    <w:rsid w:val="00A96EDC"/>
    <w:rsid w:val="00A97123"/>
    <w:rsid w:val="00AA25AB"/>
    <w:rsid w:val="00AA4EFA"/>
    <w:rsid w:val="00AA5CA4"/>
    <w:rsid w:val="00AA6B42"/>
    <w:rsid w:val="00AA6E82"/>
    <w:rsid w:val="00AA79E9"/>
    <w:rsid w:val="00AB0939"/>
    <w:rsid w:val="00AB098B"/>
    <w:rsid w:val="00AB0A70"/>
    <w:rsid w:val="00AB2DA7"/>
    <w:rsid w:val="00AB3081"/>
    <w:rsid w:val="00AC1F00"/>
    <w:rsid w:val="00AC44BB"/>
    <w:rsid w:val="00AC7407"/>
    <w:rsid w:val="00AD0E1B"/>
    <w:rsid w:val="00AD2F82"/>
    <w:rsid w:val="00AD31AE"/>
    <w:rsid w:val="00AE0930"/>
    <w:rsid w:val="00AE13E2"/>
    <w:rsid w:val="00AE18BF"/>
    <w:rsid w:val="00AE334A"/>
    <w:rsid w:val="00AE470E"/>
    <w:rsid w:val="00AE7D3C"/>
    <w:rsid w:val="00AF347C"/>
    <w:rsid w:val="00AF6AE4"/>
    <w:rsid w:val="00B01D8D"/>
    <w:rsid w:val="00B04E00"/>
    <w:rsid w:val="00B05A53"/>
    <w:rsid w:val="00B068C8"/>
    <w:rsid w:val="00B11527"/>
    <w:rsid w:val="00B11919"/>
    <w:rsid w:val="00B142D2"/>
    <w:rsid w:val="00B23BB0"/>
    <w:rsid w:val="00B26CE8"/>
    <w:rsid w:val="00B27997"/>
    <w:rsid w:val="00B279D9"/>
    <w:rsid w:val="00B35702"/>
    <w:rsid w:val="00B40131"/>
    <w:rsid w:val="00B406FE"/>
    <w:rsid w:val="00B447A9"/>
    <w:rsid w:val="00B456D0"/>
    <w:rsid w:val="00B47AE4"/>
    <w:rsid w:val="00B53DE7"/>
    <w:rsid w:val="00B56D7C"/>
    <w:rsid w:val="00B61B51"/>
    <w:rsid w:val="00B63B0F"/>
    <w:rsid w:val="00B667C5"/>
    <w:rsid w:val="00B72D83"/>
    <w:rsid w:val="00B741E0"/>
    <w:rsid w:val="00B74D0F"/>
    <w:rsid w:val="00B753D8"/>
    <w:rsid w:val="00B7678A"/>
    <w:rsid w:val="00B76FB1"/>
    <w:rsid w:val="00B77826"/>
    <w:rsid w:val="00B80ACB"/>
    <w:rsid w:val="00B833CC"/>
    <w:rsid w:val="00B90F2F"/>
    <w:rsid w:val="00B92FEE"/>
    <w:rsid w:val="00B95293"/>
    <w:rsid w:val="00BA0E6C"/>
    <w:rsid w:val="00BA2A38"/>
    <w:rsid w:val="00BA464D"/>
    <w:rsid w:val="00BB279A"/>
    <w:rsid w:val="00BB3CB8"/>
    <w:rsid w:val="00BB420A"/>
    <w:rsid w:val="00BB7472"/>
    <w:rsid w:val="00BC094B"/>
    <w:rsid w:val="00BC10B5"/>
    <w:rsid w:val="00BC2EE2"/>
    <w:rsid w:val="00BC44CB"/>
    <w:rsid w:val="00BC7903"/>
    <w:rsid w:val="00BD0420"/>
    <w:rsid w:val="00BD0A61"/>
    <w:rsid w:val="00BD2DD9"/>
    <w:rsid w:val="00BD6A2A"/>
    <w:rsid w:val="00BE557E"/>
    <w:rsid w:val="00BF00DF"/>
    <w:rsid w:val="00BF63E6"/>
    <w:rsid w:val="00C0206E"/>
    <w:rsid w:val="00C0676F"/>
    <w:rsid w:val="00C122AD"/>
    <w:rsid w:val="00C137B4"/>
    <w:rsid w:val="00C1564F"/>
    <w:rsid w:val="00C16ECC"/>
    <w:rsid w:val="00C202E6"/>
    <w:rsid w:val="00C22E37"/>
    <w:rsid w:val="00C23EC4"/>
    <w:rsid w:val="00C265BA"/>
    <w:rsid w:val="00C26C04"/>
    <w:rsid w:val="00C27617"/>
    <w:rsid w:val="00C302B8"/>
    <w:rsid w:val="00C30AC5"/>
    <w:rsid w:val="00C33096"/>
    <w:rsid w:val="00C33BF5"/>
    <w:rsid w:val="00C40839"/>
    <w:rsid w:val="00C41F8C"/>
    <w:rsid w:val="00C43CEB"/>
    <w:rsid w:val="00C44BDE"/>
    <w:rsid w:val="00C4565F"/>
    <w:rsid w:val="00C55A8C"/>
    <w:rsid w:val="00C632EB"/>
    <w:rsid w:val="00C67278"/>
    <w:rsid w:val="00C72744"/>
    <w:rsid w:val="00C729D1"/>
    <w:rsid w:val="00C73289"/>
    <w:rsid w:val="00C74D5E"/>
    <w:rsid w:val="00C75820"/>
    <w:rsid w:val="00C76005"/>
    <w:rsid w:val="00C77CFA"/>
    <w:rsid w:val="00C80395"/>
    <w:rsid w:val="00C81563"/>
    <w:rsid w:val="00C848F2"/>
    <w:rsid w:val="00C852DD"/>
    <w:rsid w:val="00C858D1"/>
    <w:rsid w:val="00C85BAF"/>
    <w:rsid w:val="00C86F9D"/>
    <w:rsid w:val="00C87453"/>
    <w:rsid w:val="00C87CF5"/>
    <w:rsid w:val="00C90972"/>
    <w:rsid w:val="00C9103A"/>
    <w:rsid w:val="00C9147C"/>
    <w:rsid w:val="00C935F0"/>
    <w:rsid w:val="00C93A01"/>
    <w:rsid w:val="00C94D83"/>
    <w:rsid w:val="00C96790"/>
    <w:rsid w:val="00C9749F"/>
    <w:rsid w:val="00C97B21"/>
    <w:rsid w:val="00CA4075"/>
    <w:rsid w:val="00CA4CE8"/>
    <w:rsid w:val="00CA7028"/>
    <w:rsid w:val="00CB001F"/>
    <w:rsid w:val="00CB1B8C"/>
    <w:rsid w:val="00CB2A44"/>
    <w:rsid w:val="00CB499D"/>
    <w:rsid w:val="00CB595C"/>
    <w:rsid w:val="00CC3625"/>
    <w:rsid w:val="00CC526B"/>
    <w:rsid w:val="00CD2FEC"/>
    <w:rsid w:val="00CD46AF"/>
    <w:rsid w:val="00CD5E57"/>
    <w:rsid w:val="00CD60E0"/>
    <w:rsid w:val="00CE0AB2"/>
    <w:rsid w:val="00CE1CF8"/>
    <w:rsid w:val="00CE5354"/>
    <w:rsid w:val="00CE5FE0"/>
    <w:rsid w:val="00CE6C01"/>
    <w:rsid w:val="00CF0CA9"/>
    <w:rsid w:val="00CF10C4"/>
    <w:rsid w:val="00CF3CF5"/>
    <w:rsid w:val="00CF7085"/>
    <w:rsid w:val="00D021D2"/>
    <w:rsid w:val="00D0295E"/>
    <w:rsid w:val="00D029C3"/>
    <w:rsid w:val="00D03AA6"/>
    <w:rsid w:val="00D041C1"/>
    <w:rsid w:val="00D04F62"/>
    <w:rsid w:val="00D1455A"/>
    <w:rsid w:val="00D15B85"/>
    <w:rsid w:val="00D1789B"/>
    <w:rsid w:val="00D17AB3"/>
    <w:rsid w:val="00D22171"/>
    <w:rsid w:val="00D2243A"/>
    <w:rsid w:val="00D23349"/>
    <w:rsid w:val="00D243BD"/>
    <w:rsid w:val="00D24A24"/>
    <w:rsid w:val="00D30655"/>
    <w:rsid w:val="00D340CE"/>
    <w:rsid w:val="00D4001B"/>
    <w:rsid w:val="00D407FD"/>
    <w:rsid w:val="00D438D0"/>
    <w:rsid w:val="00D510C5"/>
    <w:rsid w:val="00D5158E"/>
    <w:rsid w:val="00D52480"/>
    <w:rsid w:val="00D60AA8"/>
    <w:rsid w:val="00D6185F"/>
    <w:rsid w:val="00D63936"/>
    <w:rsid w:val="00D63C25"/>
    <w:rsid w:val="00D65174"/>
    <w:rsid w:val="00D65C58"/>
    <w:rsid w:val="00D72051"/>
    <w:rsid w:val="00D72D45"/>
    <w:rsid w:val="00D75495"/>
    <w:rsid w:val="00D75FE0"/>
    <w:rsid w:val="00D76541"/>
    <w:rsid w:val="00D77A79"/>
    <w:rsid w:val="00D82B25"/>
    <w:rsid w:val="00D8324E"/>
    <w:rsid w:val="00D9057A"/>
    <w:rsid w:val="00D90BC9"/>
    <w:rsid w:val="00D91D17"/>
    <w:rsid w:val="00D94273"/>
    <w:rsid w:val="00D948BB"/>
    <w:rsid w:val="00D9612E"/>
    <w:rsid w:val="00DA13BE"/>
    <w:rsid w:val="00DA3CD2"/>
    <w:rsid w:val="00DA77AC"/>
    <w:rsid w:val="00DA7C76"/>
    <w:rsid w:val="00DB20F3"/>
    <w:rsid w:val="00DB313D"/>
    <w:rsid w:val="00DB46D9"/>
    <w:rsid w:val="00DB4DEC"/>
    <w:rsid w:val="00DB6B8D"/>
    <w:rsid w:val="00DC3184"/>
    <w:rsid w:val="00DC5C62"/>
    <w:rsid w:val="00DC7DAD"/>
    <w:rsid w:val="00DD0FD6"/>
    <w:rsid w:val="00DD1A64"/>
    <w:rsid w:val="00DD1D32"/>
    <w:rsid w:val="00DD5374"/>
    <w:rsid w:val="00DD6BAE"/>
    <w:rsid w:val="00DE071F"/>
    <w:rsid w:val="00DE1DDC"/>
    <w:rsid w:val="00DE3033"/>
    <w:rsid w:val="00DE7194"/>
    <w:rsid w:val="00DE7A58"/>
    <w:rsid w:val="00DF6CCA"/>
    <w:rsid w:val="00E01DC3"/>
    <w:rsid w:val="00E02DA4"/>
    <w:rsid w:val="00E02ED6"/>
    <w:rsid w:val="00E12AFC"/>
    <w:rsid w:val="00E12C9C"/>
    <w:rsid w:val="00E17DE2"/>
    <w:rsid w:val="00E22820"/>
    <w:rsid w:val="00E27A9C"/>
    <w:rsid w:val="00E27BE9"/>
    <w:rsid w:val="00E34C09"/>
    <w:rsid w:val="00E36082"/>
    <w:rsid w:val="00E362EB"/>
    <w:rsid w:val="00E36FD5"/>
    <w:rsid w:val="00E413B8"/>
    <w:rsid w:val="00E45253"/>
    <w:rsid w:val="00E45337"/>
    <w:rsid w:val="00E4704C"/>
    <w:rsid w:val="00E50956"/>
    <w:rsid w:val="00E51D86"/>
    <w:rsid w:val="00E541F9"/>
    <w:rsid w:val="00E54E21"/>
    <w:rsid w:val="00E55BD7"/>
    <w:rsid w:val="00E56AE0"/>
    <w:rsid w:val="00E57A83"/>
    <w:rsid w:val="00E57C45"/>
    <w:rsid w:val="00E6339E"/>
    <w:rsid w:val="00E664ED"/>
    <w:rsid w:val="00E712E0"/>
    <w:rsid w:val="00E717FC"/>
    <w:rsid w:val="00E71C01"/>
    <w:rsid w:val="00E746D7"/>
    <w:rsid w:val="00E76D6E"/>
    <w:rsid w:val="00E80FD9"/>
    <w:rsid w:val="00E81729"/>
    <w:rsid w:val="00E8472C"/>
    <w:rsid w:val="00E85462"/>
    <w:rsid w:val="00E9337F"/>
    <w:rsid w:val="00E9338A"/>
    <w:rsid w:val="00EA2FD3"/>
    <w:rsid w:val="00EA628B"/>
    <w:rsid w:val="00EA7E94"/>
    <w:rsid w:val="00EB136C"/>
    <w:rsid w:val="00EC2CD8"/>
    <w:rsid w:val="00EC3293"/>
    <w:rsid w:val="00EC4B38"/>
    <w:rsid w:val="00EC5ED8"/>
    <w:rsid w:val="00EC7926"/>
    <w:rsid w:val="00ED0D0C"/>
    <w:rsid w:val="00ED19C7"/>
    <w:rsid w:val="00EE0355"/>
    <w:rsid w:val="00EE3D88"/>
    <w:rsid w:val="00EF4D25"/>
    <w:rsid w:val="00EF53B7"/>
    <w:rsid w:val="00EF7CFC"/>
    <w:rsid w:val="00F04569"/>
    <w:rsid w:val="00F0624F"/>
    <w:rsid w:val="00F06E1D"/>
    <w:rsid w:val="00F077B3"/>
    <w:rsid w:val="00F123A7"/>
    <w:rsid w:val="00F13F1A"/>
    <w:rsid w:val="00F15211"/>
    <w:rsid w:val="00F16462"/>
    <w:rsid w:val="00F2538D"/>
    <w:rsid w:val="00F268F7"/>
    <w:rsid w:val="00F303EE"/>
    <w:rsid w:val="00F367A8"/>
    <w:rsid w:val="00F40242"/>
    <w:rsid w:val="00F419CB"/>
    <w:rsid w:val="00F51437"/>
    <w:rsid w:val="00F546CE"/>
    <w:rsid w:val="00F576F2"/>
    <w:rsid w:val="00F81A20"/>
    <w:rsid w:val="00F85438"/>
    <w:rsid w:val="00F8750C"/>
    <w:rsid w:val="00F925D0"/>
    <w:rsid w:val="00F9424D"/>
    <w:rsid w:val="00F96FE2"/>
    <w:rsid w:val="00FA0DAA"/>
    <w:rsid w:val="00FA63FC"/>
    <w:rsid w:val="00FB2EFE"/>
    <w:rsid w:val="00FB41C2"/>
    <w:rsid w:val="00FB49FA"/>
    <w:rsid w:val="00FC2A4F"/>
    <w:rsid w:val="00FC523C"/>
    <w:rsid w:val="00FC5E9D"/>
    <w:rsid w:val="00FC7250"/>
    <w:rsid w:val="00FC7B17"/>
    <w:rsid w:val="00FD1F5A"/>
    <w:rsid w:val="00FD4F27"/>
    <w:rsid w:val="00FD63CA"/>
    <w:rsid w:val="00FD7212"/>
    <w:rsid w:val="00FD7B33"/>
    <w:rsid w:val="00FE061F"/>
    <w:rsid w:val="00FF0EAD"/>
    <w:rsid w:val="00FF2138"/>
    <w:rsid w:val="00FF7019"/>
    <w:rsid w:val="00FF71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843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0F0B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0F0BBB"/>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150E07"/>
    <w:pPr>
      <w:ind w:left="720"/>
      <w:contextualSpacing/>
    </w:pPr>
  </w:style>
  <w:style w:type="character" w:styleId="a6">
    <w:name w:val="page number"/>
    <w:basedOn w:val="a0"/>
    <w:uiPriority w:val="99"/>
    <w:semiHidden/>
    <w:unhideWhenUsed/>
    <w:rsid w:val="00EC4B38"/>
  </w:style>
  <w:style w:type="paragraph" w:styleId="a7">
    <w:name w:val="endnote text"/>
    <w:basedOn w:val="a"/>
    <w:link w:val="Char1"/>
    <w:uiPriority w:val="99"/>
    <w:semiHidden/>
    <w:unhideWhenUsed/>
    <w:rsid w:val="00CD60E0"/>
    <w:pPr>
      <w:spacing w:after="0" w:line="240" w:lineRule="auto"/>
    </w:pPr>
    <w:rPr>
      <w:sz w:val="20"/>
      <w:szCs w:val="20"/>
    </w:rPr>
  </w:style>
  <w:style w:type="character" w:customStyle="1" w:styleId="Char1">
    <w:name w:val="نص تعليق ختامي Char"/>
    <w:basedOn w:val="a0"/>
    <w:link w:val="a7"/>
    <w:uiPriority w:val="99"/>
    <w:semiHidden/>
    <w:rsid w:val="00CD60E0"/>
    <w:rPr>
      <w:sz w:val="20"/>
      <w:szCs w:val="20"/>
    </w:rPr>
  </w:style>
  <w:style w:type="character" w:styleId="a8">
    <w:name w:val="endnote reference"/>
    <w:basedOn w:val="a0"/>
    <w:uiPriority w:val="99"/>
    <w:semiHidden/>
    <w:unhideWhenUsed/>
    <w:rsid w:val="00CD60E0"/>
    <w:rPr>
      <w:vertAlign w:val="superscript"/>
    </w:rPr>
  </w:style>
  <w:style w:type="character" w:styleId="Hyperlink">
    <w:name w:val="Hyperlink"/>
    <w:basedOn w:val="a0"/>
    <w:uiPriority w:val="99"/>
    <w:unhideWhenUsed/>
    <w:rsid w:val="00D76541"/>
    <w:rPr>
      <w:color w:val="0563C1" w:themeColor="hyperlink"/>
      <w:u w:val="single"/>
    </w:rPr>
  </w:style>
  <w:style w:type="character" w:styleId="a9">
    <w:name w:val="Unresolved Mention"/>
    <w:basedOn w:val="a0"/>
    <w:uiPriority w:val="99"/>
    <w:semiHidden/>
    <w:unhideWhenUsed/>
    <w:rsid w:val="00D76541"/>
    <w:rPr>
      <w:color w:val="605E5C"/>
      <w:shd w:val="clear" w:color="auto" w:fill="E1DFDD"/>
    </w:rPr>
  </w:style>
  <w:style w:type="table" w:styleId="aa">
    <w:name w:val="Table Grid"/>
    <w:basedOn w:val="a1"/>
    <w:uiPriority w:val="39"/>
    <w:rsid w:val="00DB6B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rsid w:val="007D5232"/>
    <w:pPr>
      <w:bidi w:val="0"/>
      <w:spacing w:after="0" w:line="240" w:lineRule="auto"/>
    </w:pPr>
    <w:rPr>
      <w:rFonts w:ascii=".AppleSystemUIFont" w:eastAsiaTheme="minorEastAsia" w:hAnsi=".AppleSystemUIFont" w:cs="Times New Roman"/>
      <w:kern w:val="0"/>
      <w:sz w:val="26"/>
      <w:szCs w:val="26"/>
      <w14:ligatures w14:val="none"/>
    </w:rPr>
  </w:style>
  <w:style w:type="paragraph" w:customStyle="1" w:styleId="p2">
    <w:name w:val="p2"/>
    <w:basedOn w:val="a"/>
    <w:rsid w:val="007D5232"/>
    <w:pPr>
      <w:bidi w:val="0"/>
      <w:spacing w:after="0" w:line="240" w:lineRule="auto"/>
    </w:pPr>
    <w:rPr>
      <w:rFonts w:ascii=".AppleSystemUIFont" w:eastAsiaTheme="minorEastAsia" w:hAnsi=".AppleSystemUIFont" w:cs="Times New Roman"/>
      <w:kern w:val="0"/>
      <w:sz w:val="26"/>
      <w:szCs w:val="26"/>
      <w14:ligatures w14:val="none"/>
    </w:rPr>
  </w:style>
  <w:style w:type="character" w:customStyle="1" w:styleId="s1">
    <w:name w:val="s1"/>
    <w:basedOn w:val="a0"/>
    <w:rsid w:val="007D5232"/>
    <w:rPr>
      <w:rFonts w:ascii="UICTFontTextStyleBody" w:hAnsi="UICTFontTextStyleBody" w:hint="default"/>
      <w:b w:val="0"/>
      <w:bCs w:val="0"/>
      <w:i w:val="0"/>
      <w:iCs w:val="0"/>
      <w:sz w:val="26"/>
      <w:szCs w:val="26"/>
    </w:rPr>
  </w:style>
  <w:style w:type="character" w:customStyle="1" w:styleId="apple-tab-span">
    <w:name w:val="apple-tab-span"/>
    <w:basedOn w:val="a0"/>
    <w:rsid w:val="007D5232"/>
  </w:style>
  <w:style w:type="character" w:customStyle="1" w:styleId="s2">
    <w:name w:val="s2"/>
    <w:basedOn w:val="a0"/>
    <w:rsid w:val="00170C4F"/>
    <w:rPr>
      <w:rFonts w:ascii="UICTFontTextStyleBody" w:hAnsi="UICTFontTextStyleBody" w:hint="default"/>
      <w:b w:val="0"/>
      <w:bCs w:val="0"/>
      <w:i w:val="0"/>
      <w:iCs w:val="0"/>
      <w:sz w:val="26"/>
      <w:szCs w:val="26"/>
    </w:rPr>
  </w:style>
  <w:style w:type="character" w:customStyle="1" w:styleId="2Char">
    <w:name w:val="عنوان 2 Char"/>
    <w:basedOn w:val="a0"/>
    <w:link w:val="2"/>
    <w:uiPriority w:val="9"/>
    <w:rsid w:val="000F0BB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F0BBB"/>
    <w:rPr>
      <w:rFonts w:eastAsiaTheme="majorEastAsia" w:cstheme="majorBidi"/>
      <w:color w:val="2F5496" w:themeColor="accent1" w:themeShade="BF"/>
      <w:sz w:val="28"/>
      <w:szCs w:val="28"/>
    </w:rPr>
  </w:style>
  <w:style w:type="character" w:styleId="ab">
    <w:name w:val="Placeholder Text"/>
    <w:basedOn w:val="a0"/>
    <w:uiPriority w:val="99"/>
    <w:semiHidden/>
    <w:rsid w:val="00906F25"/>
    <w:rPr>
      <w:color w:val="666666"/>
    </w:rPr>
  </w:style>
  <w:style w:type="paragraph" w:styleId="ac">
    <w:name w:val="footnote text"/>
    <w:basedOn w:val="a"/>
    <w:link w:val="Char2"/>
    <w:uiPriority w:val="99"/>
    <w:semiHidden/>
    <w:unhideWhenUsed/>
    <w:rsid w:val="0091289C"/>
    <w:pPr>
      <w:spacing w:after="0" w:line="240" w:lineRule="auto"/>
    </w:pPr>
    <w:rPr>
      <w:sz w:val="20"/>
      <w:szCs w:val="20"/>
    </w:rPr>
  </w:style>
  <w:style w:type="character" w:customStyle="1" w:styleId="Char2">
    <w:name w:val="نص حاشية سفلية Char"/>
    <w:basedOn w:val="a0"/>
    <w:link w:val="ac"/>
    <w:uiPriority w:val="99"/>
    <w:semiHidden/>
    <w:rsid w:val="0091289C"/>
    <w:rPr>
      <w:sz w:val="20"/>
      <w:szCs w:val="20"/>
    </w:rPr>
  </w:style>
  <w:style w:type="character" w:styleId="ad">
    <w:name w:val="footnote reference"/>
    <w:basedOn w:val="a0"/>
    <w:uiPriority w:val="99"/>
    <w:semiHidden/>
    <w:unhideWhenUsed/>
    <w:rsid w:val="0091289C"/>
    <w:rPr>
      <w:vertAlign w:val="superscript"/>
    </w:rPr>
  </w:style>
  <w:style w:type="character" w:styleId="ae">
    <w:name w:val="FollowedHyperlink"/>
    <w:basedOn w:val="a0"/>
    <w:uiPriority w:val="99"/>
    <w:semiHidden/>
    <w:unhideWhenUsed/>
    <w:rsid w:val="00DE1DDC"/>
    <w:rPr>
      <w:color w:val="954F72" w:themeColor="followedHyperlink"/>
      <w:u w:val="single"/>
    </w:rPr>
  </w:style>
  <w:style w:type="character" w:customStyle="1" w:styleId="1Char">
    <w:name w:val="العنوان 1 Char"/>
    <w:basedOn w:val="a0"/>
    <w:link w:val="1"/>
    <w:uiPriority w:val="9"/>
    <w:rsid w:val="0098437E"/>
    <w:rPr>
      <w:rFonts w:asciiTheme="majorHAnsi" w:eastAsiaTheme="majorEastAsia" w:hAnsiTheme="majorHAnsi" w:cstheme="majorBidi"/>
      <w:color w:val="2F5496" w:themeColor="accent1" w:themeShade="BF"/>
      <w:sz w:val="40"/>
      <w:szCs w:val="40"/>
    </w:rPr>
  </w:style>
  <w:style w:type="paragraph" w:styleId="af">
    <w:name w:val="TOC Heading"/>
    <w:basedOn w:val="1"/>
    <w:next w:val="a"/>
    <w:uiPriority w:val="39"/>
    <w:unhideWhenUsed/>
    <w:qFormat/>
    <w:rsid w:val="0098437E"/>
    <w:pPr>
      <w:bidi w:val="0"/>
      <w:spacing w:before="480" w:after="0" w:line="276" w:lineRule="auto"/>
      <w:outlineLvl w:val="9"/>
    </w:pPr>
    <w:rPr>
      <w:b/>
      <w:bCs/>
      <w:kern w:val="0"/>
      <w:sz w:val="28"/>
      <w:szCs w:val="28"/>
      <w14:ligatures w14:val="none"/>
    </w:rPr>
  </w:style>
  <w:style w:type="paragraph" w:styleId="10">
    <w:name w:val="toc 1"/>
    <w:basedOn w:val="a"/>
    <w:next w:val="a"/>
    <w:autoRedefine/>
    <w:uiPriority w:val="39"/>
    <w:unhideWhenUsed/>
    <w:rsid w:val="000B4634"/>
    <w:pPr>
      <w:spacing w:after="100"/>
    </w:pPr>
  </w:style>
  <w:style w:type="paragraph" w:styleId="20">
    <w:name w:val="toc 2"/>
    <w:basedOn w:val="a"/>
    <w:next w:val="a"/>
    <w:autoRedefine/>
    <w:uiPriority w:val="39"/>
    <w:unhideWhenUsed/>
    <w:rsid w:val="000B463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E82C72-B913-4ACB-B301-3A381A8ABBB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2405</Words>
  <Characters>13506</Characters>
  <Application>Microsoft Office Word</Application>
  <DocSecurity>0</DocSecurity>
  <Lines>112</Lines>
  <Paragraphs>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عبدالمجيد</cp:lastModifiedBy>
  <cp:revision>2</cp:revision>
  <dcterms:created xsi:type="dcterms:W3CDTF">2026-05-02T13:32:00Z</dcterms:created>
  <dcterms:modified xsi:type="dcterms:W3CDTF">2026-05-02T13:32:00Z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