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 xml:space="preserve">Each proposal </w:t>
      </w:r>
      <w:proofErr w:type="gramStart"/>
      <w:r>
        <w:rPr>
          <w:b/>
          <w:u w:val="single"/>
        </w:rPr>
        <w:t>will be evaluated</w:t>
      </w:r>
      <w:proofErr w:type="gramEnd"/>
      <w:r>
        <w:rPr>
          <w:b/>
          <w:u w:val="single"/>
        </w:rPr>
        <w:t xml:space="preserve">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B055ECE" w:rsidR="008239B5" w:rsidRDefault="007D17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630AE8E" w:rsidR="008239B5" w:rsidRPr="007D179A" w:rsidRDefault="008239B5" w:rsidP="007D179A">
            <w:pPr>
              <w:bidi/>
              <w:rPr>
                <w:rFonts w:asciiTheme="minorBidi" w:hAnsiTheme="minorBidi" w:cstheme="minorBidi"/>
                <w:rtl/>
                <w:lang w:bidi="ar-EG"/>
              </w:rPr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812FE73" w:rsidR="008239B5" w:rsidRDefault="007D17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FB36E9A" w:rsidR="008239B5" w:rsidRDefault="008239B5">
            <w:pPr>
              <w:jc w:val="center"/>
            </w:pPr>
          </w:p>
        </w:tc>
      </w:tr>
      <w:tr w:rsidR="007D179A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7D179A" w:rsidRDefault="007D179A" w:rsidP="007D17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228BE468" w:rsidR="007D179A" w:rsidRDefault="007D179A" w:rsidP="007D179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B044E4C" w14:textId="36190015" w:rsidR="007D179A" w:rsidRPr="00800591" w:rsidRDefault="00800591" w:rsidP="00800591">
            <w:pPr>
              <w:bidi/>
              <w:rPr>
                <w:rFonts w:asciiTheme="minorBidi" w:hAnsiTheme="minorBidi" w:cstheme="minorBidi"/>
                <w:sz w:val="24"/>
                <w:szCs w:val="24"/>
              </w:rPr>
            </w:pPr>
            <w:r w:rsidRPr="00800591">
              <w:rPr>
                <w:rFonts w:asciiTheme="minorBidi" w:hAnsiTheme="minorBidi" w:cstheme="minorBidi"/>
                <w:color w:val="0F1115"/>
                <w:sz w:val="24"/>
                <w:szCs w:val="24"/>
                <w:shd w:val="clear" w:color="auto" w:fill="FFFFFF"/>
                <w:rtl/>
              </w:rPr>
              <w:t>إضافة إحصائيات أو</w:t>
            </w:r>
            <w:r w:rsidRPr="00800591">
              <w:rPr>
                <w:rFonts w:asciiTheme="minorBidi" w:hAnsiTheme="minorBidi" w:cstheme="minorBidi"/>
                <w:color w:val="0F1115"/>
                <w:sz w:val="24"/>
                <w:szCs w:val="24"/>
                <w:shd w:val="clear" w:color="auto" w:fill="FFFFFF"/>
                <w:rtl/>
              </w:rPr>
              <w:t xml:space="preserve"> </w:t>
            </w:r>
            <w:r w:rsidRPr="00800591">
              <w:rPr>
                <w:rFonts w:asciiTheme="minorBidi" w:hAnsiTheme="minorBidi" w:cstheme="minorBidi"/>
                <w:color w:val="0F1115"/>
                <w:sz w:val="24"/>
                <w:szCs w:val="24"/>
                <w:shd w:val="clear" w:color="auto" w:fill="FFFFFF"/>
                <w:rtl/>
              </w:rPr>
              <w:t>تقارير تدعم أهمية الموضوع</w:t>
            </w:r>
            <w:r w:rsidRPr="00800591">
              <w:rPr>
                <w:rFonts w:asciiTheme="minorBidi" w:hAnsiTheme="minorBidi" w:cstheme="minorBidi"/>
                <w:color w:val="0F1115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7D179A" w14:paraId="7C535DC1" w14:textId="77777777" w:rsidTr="00D8206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58308B3F" w:rsidR="007D179A" w:rsidRDefault="007D179A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DFE3F6C" w:rsidR="007D179A" w:rsidRDefault="007D179A" w:rsidP="007D179A">
            <w:pPr>
              <w:jc w:val="center"/>
            </w:pPr>
          </w:p>
        </w:tc>
      </w:tr>
      <w:tr w:rsidR="007D179A" w14:paraId="38DA2FC1" w14:textId="77777777" w:rsidTr="00D82064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595ACA19" w:rsidR="007D179A" w:rsidRDefault="007D179A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DD3B872" w:rsidR="007D179A" w:rsidRDefault="007D179A" w:rsidP="007D179A">
            <w:pPr>
              <w:jc w:val="center"/>
            </w:pPr>
          </w:p>
        </w:tc>
      </w:tr>
      <w:tr w:rsidR="007D179A" w14:paraId="031A8D42" w14:textId="77777777" w:rsidTr="00D82064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0B081599" w:rsidR="007D179A" w:rsidRDefault="007D179A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E57DFAD" w:rsidR="007D179A" w:rsidRDefault="007D179A" w:rsidP="007D179A">
            <w:pPr>
              <w:jc w:val="center"/>
            </w:pPr>
          </w:p>
        </w:tc>
      </w:tr>
      <w:tr w:rsidR="007D179A" w14:paraId="63828664" w14:textId="77777777" w:rsidTr="00D8206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031535E" w:rsidR="007D179A" w:rsidRDefault="007D179A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C2CF033" w:rsidR="007D179A" w:rsidRDefault="007D179A" w:rsidP="007D179A">
            <w:pPr>
              <w:jc w:val="center"/>
            </w:pPr>
          </w:p>
        </w:tc>
      </w:tr>
      <w:tr w:rsidR="007D179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7D179A" w:rsidRDefault="007D179A" w:rsidP="007D17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834738E" w:rsidR="007D179A" w:rsidRDefault="007D179A" w:rsidP="007D179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E883E3F" w14:textId="287F789D" w:rsidR="007D179A" w:rsidRPr="00800591" w:rsidRDefault="00800591" w:rsidP="00800591">
            <w:pPr>
              <w:bidi/>
              <w:rPr>
                <w:rFonts w:asciiTheme="minorBidi" w:hAnsiTheme="minorBidi" w:cstheme="minorBidi"/>
                <w:color w:val="0F1115"/>
                <w:sz w:val="24"/>
                <w:szCs w:val="24"/>
                <w:shd w:val="clear" w:color="auto" w:fill="FFFFFF"/>
              </w:rPr>
            </w:pPr>
            <w:r w:rsidRPr="00800591">
              <w:rPr>
                <w:rFonts w:asciiTheme="minorBidi" w:hAnsiTheme="minorBidi" w:cstheme="minorBidi"/>
                <w:color w:val="0F1115"/>
                <w:sz w:val="24"/>
                <w:szCs w:val="24"/>
                <w:shd w:val="clear" w:color="auto" w:fill="FFFFFF"/>
                <w:rtl/>
              </w:rPr>
              <w:t xml:space="preserve">إضافة المزيد من الدراسات المحلية التي تناولت إدارة المعرفة في القطاع الهندسي أو التشغيلي </w:t>
            </w:r>
          </w:p>
        </w:tc>
      </w:tr>
      <w:tr w:rsidR="007D179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25A5A07" w:rsidR="007D179A" w:rsidRDefault="007D179A" w:rsidP="007D17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1F3C8880" w:rsidR="007D179A" w:rsidRDefault="00800591" w:rsidP="007D179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EFC5A9A" w14:textId="7F741CAF" w:rsidR="007D179A" w:rsidRDefault="00800591" w:rsidP="00800591">
            <w:pPr>
              <w:bidi/>
              <w:rPr>
                <w:rFonts w:asciiTheme="minorBidi" w:hAnsiTheme="minorBidi" w:cstheme="minorBidi"/>
                <w:color w:val="0F1115"/>
                <w:sz w:val="24"/>
                <w:szCs w:val="24"/>
                <w:shd w:val="clear" w:color="auto" w:fill="FFFFFF"/>
                <w:rtl/>
              </w:rPr>
            </w:pPr>
            <w:r w:rsidRPr="00800591">
              <w:rPr>
                <w:rFonts w:asciiTheme="minorBidi" w:hAnsiTheme="minorBidi" w:cstheme="minorBidi"/>
                <w:color w:val="0F1115"/>
                <w:sz w:val="24"/>
                <w:szCs w:val="24"/>
                <w:shd w:val="clear" w:color="auto" w:fill="FFFFFF"/>
              </w:rPr>
              <w:t> </w:t>
            </w:r>
            <w:r w:rsidRPr="00800591">
              <w:rPr>
                <w:rFonts w:asciiTheme="minorBidi" w:hAnsiTheme="minorBidi" w:cstheme="minorBidi"/>
                <w:color w:val="0F1115"/>
                <w:sz w:val="24"/>
                <w:szCs w:val="24"/>
                <w:shd w:val="clear" w:color="auto" w:fill="FFFFFF"/>
                <w:rtl/>
              </w:rPr>
              <w:t>إضافة نظرية إضافية مثل نظرية الاعتماد على</w:t>
            </w:r>
          </w:p>
          <w:p w14:paraId="6FA3A33B" w14:textId="787183BA" w:rsidR="00800591" w:rsidRPr="00800591" w:rsidRDefault="00800591" w:rsidP="00800591">
            <w:pPr>
              <w:bidi/>
              <w:rPr>
                <w:rFonts w:asciiTheme="minorBidi" w:hAnsiTheme="minorBidi" w:cstheme="minorBidi" w:hint="cs"/>
                <w:color w:val="0F1115"/>
                <w:sz w:val="24"/>
                <w:szCs w:val="24"/>
                <w:shd w:val="clear" w:color="auto" w:fill="FFFFFF"/>
                <w:rtl/>
              </w:rPr>
            </w:pPr>
            <w:r w:rsidRPr="00800591">
              <w:rPr>
                <w:rFonts w:asciiTheme="minorBidi" w:hAnsiTheme="minorBidi" w:cstheme="minorBidi"/>
                <w:color w:val="0F1115"/>
                <w:sz w:val="24"/>
                <w:szCs w:val="24"/>
                <w:shd w:val="clear" w:color="auto" w:fill="FFFFFF"/>
                <w:rtl/>
              </w:rPr>
              <w:t>الموارد</w:t>
            </w:r>
            <w:r>
              <w:rPr>
                <w:rFonts w:asciiTheme="minorBidi" w:hAnsiTheme="minorBidi" w:cstheme="minorBidi"/>
                <w:color w:val="0F1115"/>
                <w:sz w:val="24"/>
                <w:szCs w:val="24"/>
                <w:shd w:val="clear" w:color="auto" w:fill="FFFFFF"/>
                <w:rtl/>
              </w:rPr>
              <w:t xml:space="preserve"> أو نظرية القدرات الديناميكية</w:t>
            </w:r>
          </w:p>
        </w:tc>
      </w:tr>
      <w:tr w:rsidR="007D179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7D179A" w:rsidRDefault="007D179A" w:rsidP="007D17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4ED4516" w:rsidR="007D179A" w:rsidRDefault="007D179A" w:rsidP="007D179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4B67EB1" w14:textId="23061D82" w:rsidR="007D179A" w:rsidRPr="007D179A" w:rsidRDefault="007D179A" w:rsidP="007D179A">
            <w:pPr>
              <w:bidi/>
              <w:rPr>
                <w:rFonts w:asciiTheme="minorBidi" w:hAnsiTheme="minorBidi" w:cstheme="minorBidi"/>
              </w:rPr>
            </w:pPr>
            <w:r w:rsidRPr="007D179A">
              <w:rPr>
                <w:rFonts w:asciiTheme="minorBidi" w:hAnsiTheme="minorBidi" w:cstheme="minorBidi"/>
                <w:rtl/>
              </w:rPr>
              <w:t>يمكن توضيح منهجية تحليل البيانات بشكل أكثر تفصيلاً، خاصة فيما يتعلق بتحليل المتغيرات الوسيطة</w:t>
            </w:r>
          </w:p>
        </w:tc>
      </w:tr>
      <w:tr w:rsidR="007D179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A723907" w:rsidR="007D179A" w:rsidRDefault="00800591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7D179A" w:rsidRDefault="007D179A" w:rsidP="007D179A">
            <w:pPr>
              <w:jc w:val="center"/>
            </w:pPr>
          </w:p>
        </w:tc>
      </w:tr>
      <w:tr w:rsidR="007D179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B029790" w:rsidR="007D179A" w:rsidRDefault="00800591" w:rsidP="007D179A">
            <w:pPr>
              <w:jc w:val="center"/>
            </w:pPr>
            <w:r w:rsidRPr="00C44124">
              <w:t>√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318D4286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6478354" w:rsidR="007D179A" w:rsidRDefault="007D179A" w:rsidP="007D179A">
            <w:pPr>
              <w:jc w:val="center"/>
            </w:pPr>
          </w:p>
        </w:tc>
      </w:tr>
      <w:tr w:rsidR="007D179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D179A" w:rsidRDefault="007D179A" w:rsidP="007D17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5662FD71" w:rsidR="007D179A" w:rsidRDefault="00800591" w:rsidP="007D179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8D1087B" w14:textId="77777777" w:rsidR="007D179A" w:rsidRDefault="007D179A" w:rsidP="007D179A">
            <w:pPr>
              <w:bidi/>
              <w:rPr>
                <w:rFonts w:asciiTheme="minorBidi" w:hAnsiTheme="minorBidi" w:cstheme="minorBidi"/>
                <w:rtl/>
              </w:rPr>
            </w:pPr>
            <w:r w:rsidRPr="007D179A">
              <w:rPr>
                <w:rFonts w:asciiTheme="minorBidi" w:hAnsiTheme="minorBidi" w:cstheme="minorBidi"/>
                <w:rtl/>
              </w:rPr>
              <w:t>التحقق من اكتمال البيانات لكل مرجع (مثل أسماء الناشرين، أرقام الصفحات</w:t>
            </w:r>
          </w:p>
          <w:p w14:paraId="4805EF37" w14:textId="271BEFE9" w:rsidR="007D179A" w:rsidRPr="007D179A" w:rsidRDefault="007D179A" w:rsidP="007D179A">
            <w:pPr>
              <w:bidi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 w:hint="cs"/>
                <w:rtl/>
              </w:rPr>
              <w:t xml:space="preserve">والترتيب بطريقة </w:t>
            </w:r>
            <w:r>
              <w:rPr>
                <w:rFonts w:asciiTheme="minorBidi" w:hAnsiTheme="minorBidi" w:cstheme="minorBidi"/>
              </w:rPr>
              <w:t>APA</w:t>
            </w:r>
          </w:p>
        </w:tc>
      </w:tr>
      <w:tr w:rsidR="007D179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7D179A" w:rsidRDefault="007D179A" w:rsidP="007D179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7D179A"/>
    <w:rsid w:val="00800591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5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12</cp:revision>
  <dcterms:created xsi:type="dcterms:W3CDTF">2025-07-04T13:09:00Z</dcterms:created>
  <dcterms:modified xsi:type="dcterms:W3CDTF">2025-11-28T15:53:00Z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