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33160" w14:textId="5B437A55" w:rsidR="005E0329" w:rsidRPr="00C8163F" w:rsidRDefault="00FA13CE" w:rsidP="00FA13CE">
      <w:pPr>
        <w:rPr>
          <w:b/>
          <w:bCs/>
          <w:sz w:val="36"/>
          <w:szCs w:val="36"/>
          <w:rtl/>
        </w:rPr>
      </w:pPr>
      <w:proofErr w:type="gramStart"/>
      <w:r w:rsidRPr="00C8163F">
        <w:rPr>
          <w:b/>
          <w:bCs/>
          <w:sz w:val="36"/>
          <w:szCs w:val="36"/>
          <w:rtl/>
        </w:rPr>
        <w:t>العنوان</w:t>
      </w:r>
      <w:r w:rsidRPr="00C8163F">
        <w:rPr>
          <w:b/>
          <w:bCs/>
          <w:sz w:val="36"/>
          <w:szCs w:val="36"/>
        </w:rPr>
        <w:t xml:space="preserve"> :</w:t>
      </w:r>
      <w:proofErr w:type="gramEnd"/>
      <w:r w:rsidRPr="00C8163F">
        <w:rPr>
          <w:sz w:val="36"/>
          <w:szCs w:val="36"/>
        </w:rPr>
        <w:t xml:space="preserve"> </w:t>
      </w:r>
      <w:r w:rsidRPr="00C8163F">
        <w:rPr>
          <w:b/>
          <w:bCs/>
          <w:sz w:val="36"/>
          <w:szCs w:val="36"/>
          <w:rtl/>
        </w:rPr>
        <w:t>أثر تنمية مهارات ريادة الأعمال والابتكار في تعزيز الكفاءات المهنية لدى طلاب الجامعة وتأهيلهم لمتطلبات سوق العمل</w:t>
      </w:r>
    </w:p>
    <w:p w14:paraId="407F589A" w14:textId="1D41E9F6" w:rsidR="00FA13CE" w:rsidRPr="00C8163F" w:rsidRDefault="005128B7" w:rsidP="00FA13CE">
      <w:pPr>
        <w:rPr>
          <w:b/>
          <w:bCs/>
          <w:sz w:val="28"/>
          <w:szCs w:val="28"/>
          <w:rtl/>
        </w:rPr>
      </w:pPr>
      <w:r w:rsidRPr="00C8163F">
        <w:rPr>
          <w:b/>
          <w:bCs/>
          <w:sz w:val="28"/>
          <w:szCs w:val="28"/>
        </w:rPr>
        <w:t>The Impact of Developing Entrepreneurship and Innovation Skills on Enhancing University Students' Professional Competencies and Preparing Them for Labor Market Requirements</w:t>
      </w:r>
    </w:p>
    <w:p w14:paraId="5175C414" w14:textId="77777777" w:rsidR="005128B7" w:rsidRDefault="005128B7" w:rsidP="00FA13CE">
      <w:pPr>
        <w:rPr>
          <w:sz w:val="28"/>
          <w:szCs w:val="28"/>
          <w:rtl/>
        </w:rPr>
      </w:pPr>
    </w:p>
    <w:p w14:paraId="57CD6FA1" w14:textId="77777777" w:rsidR="006F567D" w:rsidRDefault="006F567D" w:rsidP="00FA13CE">
      <w:pPr>
        <w:rPr>
          <w:sz w:val="28"/>
          <w:szCs w:val="28"/>
          <w:rtl/>
        </w:rPr>
      </w:pPr>
    </w:p>
    <w:p w14:paraId="625BFBB5" w14:textId="13F4CFB3" w:rsidR="006F567D" w:rsidRPr="006F567D" w:rsidRDefault="006F567D" w:rsidP="00FA13CE">
      <w:pPr>
        <w:rPr>
          <w:b/>
          <w:bCs/>
          <w:sz w:val="32"/>
          <w:szCs w:val="32"/>
          <w:u w:val="single"/>
          <w:rtl/>
        </w:rPr>
      </w:pPr>
      <w:r w:rsidRPr="006F567D">
        <w:rPr>
          <w:rFonts w:hint="cs"/>
          <w:b/>
          <w:bCs/>
          <w:sz w:val="32"/>
          <w:szCs w:val="32"/>
          <w:u w:val="single"/>
          <w:rtl/>
        </w:rPr>
        <w:t>المقدمة:</w:t>
      </w:r>
    </w:p>
    <w:p w14:paraId="62E4D1FB" w14:textId="00DBFF7F" w:rsidR="00344ACF" w:rsidRDefault="00344ACF" w:rsidP="00344ACF">
      <w:pPr>
        <w:rPr>
          <w:rFonts w:hint="cs"/>
          <w:sz w:val="28"/>
          <w:szCs w:val="28"/>
          <w:rtl/>
        </w:rPr>
      </w:pPr>
      <w:r w:rsidRPr="00344ACF">
        <w:rPr>
          <w:sz w:val="28"/>
          <w:szCs w:val="28"/>
          <w:rtl/>
        </w:rPr>
        <w:t>مع تطور التكنولوجيا وتغير متطلبات المؤهلات الوظيفية باستمرار، يشهد سوق العمل اليوم تحولاً جذرياً مقارنةً بالسنوات السابقة. لم يعد الحصول على شهادة جامعية كافياً لضمان النجاح الوظيفي. في الوقت الراهن، ينبغي على الطلاب بذل جهد إضافي من خلال تطوير مهارات التفكير الإبداعي، والعمل الجماعي، وحل المشكلات، واتخاذ القرارات، ما يميزهم عن غيرهم من المرشحين</w:t>
      </w:r>
      <w:r>
        <w:rPr>
          <w:rFonts w:hint="cs"/>
          <w:sz w:val="28"/>
          <w:szCs w:val="28"/>
          <w:rtl/>
        </w:rPr>
        <w:t>.</w:t>
      </w:r>
    </w:p>
    <w:p w14:paraId="05403524" w14:textId="77777777" w:rsidR="00344ACF" w:rsidRDefault="00344ACF" w:rsidP="00344ACF">
      <w:pPr>
        <w:rPr>
          <w:sz w:val="28"/>
          <w:szCs w:val="28"/>
          <w:rtl/>
        </w:rPr>
      </w:pPr>
      <w:r w:rsidRPr="00344ACF">
        <w:rPr>
          <w:sz w:val="28"/>
          <w:szCs w:val="28"/>
          <w:rtl/>
        </w:rPr>
        <w:t>تُعدّ مهارات ريادة الأعمال والابتكار من بين المهارات المطلوبة بشدة في سوق العمل الحالي، إذ تُهيئ الطالب لامتلاك رؤية ثاقبة، واقتناص الفرص، وتحويل الأفكار إلى منتجات فعّالة. ومن خلال تنمية هذه المهارات، يُمكن للفرد اكتساب الثقة بالنفس، وتحمّل مسؤولياته بجدية، وإتقان مهارات تُعينه كثيراً في رحلة البحث عن وظيفة</w:t>
      </w:r>
      <w:r w:rsidRPr="00344ACF">
        <w:rPr>
          <w:sz w:val="28"/>
          <w:szCs w:val="28"/>
        </w:rPr>
        <w:t xml:space="preserve">. </w:t>
      </w:r>
    </w:p>
    <w:p w14:paraId="33C227D2" w14:textId="77777777" w:rsidR="00344ACF" w:rsidRDefault="00344ACF" w:rsidP="00344ACF">
      <w:pPr>
        <w:rPr>
          <w:sz w:val="28"/>
          <w:szCs w:val="28"/>
          <w:rtl/>
        </w:rPr>
      </w:pPr>
      <w:r w:rsidRPr="00344ACF">
        <w:rPr>
          <w:sz w:val="28"/>
          <w:szCs w:val="28"/>
          <w:rtl/>
        </w:rPr>
        <w:t>تسعى المدارس جاهدةً لتوفير أساليب متنوعة تُتيح للطلاب فرصاً تعليمية خارج المناهج الدراسية الرسمية، كالدورات الأكاديمية وورش العمل والتدريبات العملية، ليتمكنوا من اكتساب هذه المهارات. من خلال هذا النهج، تضمن المدارس أن يكون الطلاب، إلى جانب تأهيلهم لمواجهة تحديات المستقبل، من النوع الذي يرغب معظم أصحاب العمل في توظيفه. وبالتالي، سيتمكنون من التفوق على منافسيهم بوسائل مختلفة</w:t>
      </w:r>
      <w:r w:rsidRPr="00344ACF">
        <w:rPr>
          <w:sz w:val="28"/>
          <w:szCs w:val="28"/>
        </w:rPr>
        <w:t xml:space="preserve">. </w:t>
      </w:r>
    </w:p>
    <w:p w14:paraId="3C1BE4EF" w14:textId="0B43668F" w:rsidR="00FA13CE" w:rsidRPr="00344ACF" w:rsidRDefault="00344ACF" w:rsidP="00344ACF">
      <w:pPr>
        <w:rPr>
          <w:sz w:val="28"/>
          <w:szCs w:val="28"/>
          <w:rtl/>
        </w:rPr>
      </w:pPr>
      <w:r w:rsidRPr="00344ACF">
        <w:rPr>
          <w:sz w:val="28"/>
          <w:szCs w:val="28"/>
          <w:rtl/>
        </w:rPr>
        <w:t>ترتبط أنشطة ريادة الأعمال والابتكار ارتباطًا وثيقًا بمهارات وقدرات الباحثين عن عمل. تهدف هذه الدراسة إلى إبراز هذه العلاقة، وتوضيح كيف يمكن لهذا النهج في إعداد الطلاب أن يكون نموذجًا ناجحًا لتخريج طلاب يمتلكون مجموعة واسعة من المهارات والمعارف والقدرة على التكيف اللازمة للنجاح في أسواق العمل الحالية سريعة التغير</w:t>
      </w:r>
      <w:r w:rsidRPr="00344ACF">
        <w:rPr>
          <w:sz w:val="28"/>
          <w:szCs w:val="28"/>
        </w:rPr>
        <w:t>.</w:t>
      </w:r>
    </w:p>
    <w:p w14:paraId="3104A7AA" w14:textId="77777777" w:rsidR="006F567D" w:rsidRPr="006F567D" w:rsidRDefault="00FA13CE" w:rsidP="00FA13CE">
      <w:pPr>
        <w:rPr>
          <w:b/>
          <w:bCs/>
          <w:sz w:val="32"/>
          <w:szCs w:val="32"/>
          <w:u w:val="single"/>
          <w:rtl/>
        </w:rPr>
      </w:pPr>
      <w:r w:rsidRPr="006F567D">
        <w:rPr>
          <w:b/>
          <w:bCs/>
          <w:sz w:val="32"/>
          <w:szCs w:val="32"/>
          <w:u w:val="single"/>
          <w:rtl/>
        </w:rPr>
        <w:t xml:space="preserve">مشكله </w:t>
      </w:r>
      <w:proofErr w:type="gramStart"/>
      <w:r w:rsidRPr="006F567D">
        <w:rPr>
          <w:b/>
          <w:bCs/>
          <w:sz w:val="32"/>
          <w:szCs w:val="32"/>
          <w:u w:val="single"/>
          <w:rtl/>
        </w:rPr>
        <w:t xml:space="preserve">البحث </w:t>
      </w:r>
      <w:r w:rsidR="006F567D" w:rsidRPr="006F567D">
        <w:rPr>
          <w:rFonts w:hint="cs"/>
          <w:b/>
          <w:bCs/>
          <w:sz w:val="32"/>
          <w:szCs w:val="32"/>
          <w:u w:val="single"/>
          <w:rtl/>
        </w:rPr>
        <w:t>:</w:t>
      </w:r>
      <w:proofErr w:type="gramEnd"/>
    </w:p>
    <w:p w14:paraId="2D7F2351" w14:textId="04DF643C" w:rsidR="006F567D" w:rsidRPr="00344ACF" w:rsidRDefault="00344ACF" w:rsidP="00344ACF">
      <w:pPr>
        <w:rPr>
          <w:sz w:val="28"/>
          <w:szCs w:val="28"/>
          <w:rtl/>
        </w:rPr>
      </w:pPr>
      <w:r w:rsidRPr="00344ACF">
        <w:rPr>
          <w:sz w:val="28"/>
          <w:szCs w:val="28"/>
          <w:rtl/>
        </w:rPr>
        <w:t>بينما تسعى الجامعات إلى تزويد الطلاب بالمعرفة اللازمة لحياتهم المهنية من خلال التعليم الأكاديمي، إلا أنه من الشائع أن يكونوا غير مستعدين ويواجهوا صعوبات عند دخولهم سوق العمل، لافتقارهم إلى المهارات الضرورية لمهامهم اليومية، كالإبداع، والمبادرة، وحل المشكلات، وإدارة المشاريع، وغيرها. تهدف هذه الورقة البحثية إلى تحديد مدى مساهمة تنمية مهارات ريادة الأعمال والابتكار في تحسين أداء خريجي الجامعات، وجعلهم مرشحين أكثر تأهيلاً للوظائف، وقادرين على تلبية متطلبات أصحاب العمل</w:t>
      </w:r>
      <w:r w:rsidRPr="00344ACF">
        <w:rPr>
          <w:sz w:val="28"/>
          <w:szCs w:val="28"/>
        </w:rPr>
        <w:t>.</w:t>
      </w:r>
    </w:p>
    <w:p w14:paraId="53030783" w14:textId="77777777" w:rsidR="00FA13CE" w:rsidRDefault="00FA13CE" w:rsidP="00FA13CE">
      <w:pPr>
        <w:rPr>
          <w:sz w:val="28"/>
          <w:szCs w:val="28"/>
          <w:rtl/>
        </w:rPr>
      </w:pPr>
    </w:p>
    <w:p w14:paraId="5FE0245E" w14:textId="39FAB300" w:rsidR="00FA13CE" w:rsidRPr="00C8163F" w:rsidRDefault="00FA13CE" w:rsidP="00FA13CE">
      <w:pPr>
        <w:rPr>
          <w:b/>
          <w:bCs/>
          <w:sz w:val="32"/>
          <w:szCs w:val="32"/>
          <w:u w:val="single"/>
          <w:rtl/>
        </w:rPr>
      </w:pPr>
      <w:proofErr w:type="spellStart"/>
      <w:r w:rsidRPr="00C8163F">
        <w:rPr>
          <w:b/>
          <w:bCs/>
          <w:sz w:val="32"/>
          <w:szCs w:val="32"/>
          <w:u w:val="single"/>
          <w:rtl/>
        </w:rPr>
        <w:t>اس</w:t>
      </w:r>
      <w:r w:rsidR="00C8163F" w:rsidRPr="00C8163F">
        <w:rPr>
          <w:rFonts w:hint="cs"/>
          <w:b/>
          <w:bCs/>
          <w:sz w:val="32"/>
          <w:szCs w:val="32"/>
          <w:u w:val="single"/>
          <w:rtl/>
        </w:rPr>
        <w:t>ألة</w:t>
      </w:r>
      <w:r w:rsidRPr="00C8163F">
        <w:rPr>
          <w:b/>
          <w:bCs/>
          <w:sz w:val="32"/>
          <w:szCs w:val="32"/>
          <w:u w:val="single"/>
          <w:rtl/>
        </w:rPr>
        <w:t>ه</w:t>
      </w:r>
      <w:proofErr w:type="spellEnd"/>
      <w:r w:rsidRPr="00C8163F">
        <w:rPr>
          <w:b/>
          <w:bCs/>
          <w:sz w:val="32"/>
          <w:szCs w:val="32"/>
          <w:u w:val="single"/>
          <w:rtl/>
        </w:rPr>
        <w:t xml:space="preserve"> البحث</w:t>
      </w:r>
      <w:r w:rsidR="00C8163F" w:rsidRPr="00C8163F">
        <w:rPr>
          <w:rFonts w:hint="cs"/>
          <w:b/>
          <w:bCs/>
          <w:sz w:val="32"/>
          <w:szCs w:val="32"/>
          <w:u w:val="single"/>
          <w:rtl/>
        </w:rPr>
        <w:t>:</w:t>
      </w:r>
    </w:p>
    <w:p w14:paraId="2F2D12C8" w14:textId="460A90E1" w:rsidR="00FA13CE" w:rsidRDefault="00FA13CE" w:rsidP="00FA13CE">
      <w:pPr>
        <w:rPr>
          <w:sz w:val="28"/>
          <w:szCs w:val="28"/>
          <w:rtl/>
        </w:rPr>
      </w:pPr>
      <w:r w:rsidRPr="00FA13CE">
        <w:rPr>
          <w:b/>
          <w:bCs/>
          <w:sz w:val="28"/>
          <w:szCs w:val="28"/>
          <w:rtl/>
        </w:rPr>
        <w:t xml:space="preserve">ما دور تنمية مهارات ريادة الأعمال والابتكار في تعزيز </w:t>
      </w:r>
      <w:proofErr w:type="spellStart"/>
      <w:r w:rsidRPr="00FA13CE">
        <w:rPr>
          <w:b/>
          <w:bCs/>
          <w:sz w:val="28"/>
          <w:szCs w:val="28"/>
          <w:rtl/>
        </w:rPr>
        <w:t>كفا</w:t>
      </w:r>
      <w:r w:rsidR="00C8163F">
        <w:rPr>
          <w:rFonts w:hint="cs"/>
          <w:b/>
          <w:bCs/>
          <w:sz w:val="28"/>
          <w:szCs w:val="28"/>
          <w:rtl/>
        </w:rPr>
        <w:t>اء</w:t>
      </w:r>
      <w:r w:rsidRPr="00FA13CE">
        <w:rPr>
          <w:b/>
          <w:bCs/>
          <w:sz w:val="28"/>
          <w:szCs w:val="28"/>
          <w:rtl/>
        </w:rPr>
        <w:t>ت</w:t>
      </w:r>
      <w:proofErr w:type="spellEnd"/>
      <w:r w:rsidRPr="00FA13CE">
        <w:rPr>
          <w:b/>
          <w:bCs/>
          <w:sz w:val="28"/>
          <w:szCs w:val="28"/>
          <w:rtl/>
        </w:rPr>
        <w:t xml:space="preserve"> طلاب الجامعة وتأهيلهم لسوق العمل؟</w:t>
      </w:r>
    </w:p>
    <w:p w14:paraId="1D63EA8E" w14:textId="749B82DB" w:rsidR="00C8163F" w:rsidRPr="00C8163F" w:rsidRDefault="00C8163F" w:rsidP="00C8163F">
      <w:pPr>
        <w:rPr>
          <w:b/>
          <w:bCs/>
          <w:sz w:val="32"/>
          <w:szCs w:val="32"/>
          <w:u w:val="single"/>
          <w:rtl/>
        </w:rPr>
      </w:pPr>
      <w:r w:rsidRPr="00C8163F">
        <w:rPr>
          <w:b/>
          <w:bCs/>
          <w:sz w:val="32"/>
          <w:szCs w:val="32"/>
          <w:u w:val="single"/>
          <w:rtl/>
        </w:rPr>
        <w:t xml:space="preserve">الأسئلة </w:t>
      </w:r>
      <w:proofErr w:type="gramStart"/>
      <w:r w:rsidRPr="00C8163F">
        <w:rPr>
          <w:b/>
          <w:bCs/>
          <w:sz w:val="32"/>
          <w:szCs w:val="32"/>
          <w:u w:val="single"/>
          <w:rtl/>
        </w:rPr>
        <w:t xml:space="preserve">الفرعية </w:t>
      </w:r>
      <w:r w:rsidRPr="00C8163F">
        <w:rPr>
          <w:rFonts w:hint="cs"/>
          <w:b/>
          <w:bCs/>
          <w:sz w:val="32"/>
          <w:szCs w:val="32"/>
          <w:u w:val="single"/>
          <w:rtl/>
        </w:rPr>
        <w:t>:</w:t>
      </w:r>
      <w:proofErr w:type="gramEnd"/>
    </w:p>
    <w:p w14:paraId="73534D24" w14:textId="7CC12FAB" w:rsidR="00C8163F" w:rsidRPr="00C8163F" w:rsidRDefault="00C8163F" w:rsidP="00C8163F">
      <w:pPr>
        <w:pStyle w:val="a6"/>
        <w:numPr>
          <w:ilvl w:val="0"/>
          <w:numId w:val="6"/>
        </w:numPr>
        <w:rPr>
          <w:sz w:val="28"/>
          <w:szCs w:val="28"/>
          <w:rtl/>
        </w:rPr>
      </w:pPr>
      <w:proofErr w:type="spellStart"/>
      <w:r w:rsidRPr="00C8163F">
        <w:rPr>
          <w:sz w:val="28"/>
          <w:szCs w:val="28"/>
          <w:rtl/>
        </w:rPr>
        <w:t>مالمهارات</w:t>
      </w:r>
      <w:proofErr w:type="spellEnd"/>
      <w:r w:rsidRPr="00C8163F">
        <w:rPr>
          <w:sz w:val="28"/>
          <w:szCs w:val="28"/>
          <w:rtl/>
        </w:rPr>
        <w:t xml:space="preserve"> الريادية والابتكارية التي يحتاج إليها طالب الجامعة؟ </w:t>
      </w:r>
    </w:p>
    <w:p w14:paraId="273C0D90" w14:textId="0C4CE01D" w:rsidR="00C8163F" w:rsidRPr="00C8163F" w:rsidRDefault="00C8163F" w:rsidP="00C8163F">
      <w:pPr>
        <w:pStyle w:val="a6"/>
        <w:numPr>
          <w:ilvl w:val="0"/>
          <w:numId w:val="6"/>
        </w:numPr>
        <w:rPr>
          <w:sz w:val="28"/>
          <w:szCs w:val="28"/>
          <w:rtl/>
        </w:rPr>
      </w:pPr>
      <w:r w:rsidRPr="00C8163F">
        <w:rPr>
          <w:sz w:val="28"/>
          <w:szCs w:val="28"/>
          <w:rtl/>
        </w:rPr>
        <w:t>كيف تؤثر مهارات رياد</w:t>
      </w:r>
      <w:r>
        <w:rPr>
          <w:rFonts w:hint="cs"/>
          <w:sz w:val="28"/>
          <w:szCs w:val="28"/>
          <w:rtl/>
        </w:rPr>
        <w:t>ه</w:t>
      </w:r>
      <w:r w:rsidRPr="00C8163F">
        <w:rPr>
          <w:sz w:val="28"/>
          <w:szCs w:val="28"/>
          <w:rtl/>
        </w:rPr>
        <w:t xml:space="preserve"> الأعمال والابتكار في </w:t>
      </w:r>
      <w:proofErr w:type="spellStart"/>
      <w:r>
        <w:rPr>
          <w:rFonts w:hint="cs"/>
          <w:sz w:val="28"/>
          <w:szCs w:val="28"/>
          <w:rtl/>
        </w:rPr>
        <w:t>ت</w:t>
      </w:r>
      <w:r w:rsidRPr="00C8163F">
        <w:rPr>
          <w:sz w:val="28"/>
          <w:szCs w:val="28"/>
          <w:rtl/>
        </w:rPr>
        <w:t>تنمية</w:t>
      </w:r>
      <w:proofErr w:type="spellEnd"/>
      <w:r w:rsidRPr="00C8163F">
        <w:rPr>
          <w:sz w:val="28"/>
          <w:szCs w:val="28"/>
          <w:rtl/>
        </w:rPr>
        <w:t xml:space="preserve"> قدرات الطلاب الشخصية والمهنية؟ </w:t>
      </w:r>
    </w:p>
    <w:p w14:paraId="67159274" w14:textId="6097995E" w:rsidR="00C8163F" w:rsidRPr="00C8163F" w:rsidRDefault="00C8163F" w:rsidP="00C8163F">
      <w:pPr>
        <w:pStyle w:val="a6"/>
        <w:numPr>
          <w:ilvl w:val="0"/>
          <w:numId w:val="6"/>
        </w:numPr>
        <w:rPr>
          <w:sz w:val="28"/>
          <w:szCs w:val="28"/>
          <w:rtl/>
        </w:rPr>
      </w:pPr>
      <w:r w:rsidRPr="00C8163F">
        <w:rPr>
          <w:sz w:val="28"/>
          <w:szCs w:val="28"/>
          <w:rtl/>
        </w:rPr>
        <w:t>ما مدى مساهمة هذه المهارات في تأهيل الطلاب للاستعداد لسو</w:t>
      </w:r>
      <w:r w:rsidR="006F567D">
        <w:rPr>
          <w:rFonts w:hint="cs"/>
          <w:sz w:val="28"/>
          <w:szCs w:val="28"/>
          <w:rtl/>
        </w:rPr>
        <w:t>ف</w:t>
      </w:r>
      <w:r w:rsidRPr="00C8163F">
        <w:rPr>
          <w:sz w:val="28"/>
          <w:szCs w:val="28"/>
          <w:rtl/>
        </w:rPr>
        <w:t xml:space="preserve"> العمل؟</w:t>
      </w:r>
    </w:p>
    <w:p w14:paraId="400AB8EE" w14:textId="7F51ACFF" w:rsidR="00C8163F" w:rsidRPr="00C8163F" w:rsidRDefault="00C8163F" w:rsidP="00C8163F">
      <w:pPr>
        <w:pStyle w:val="a6"/>
        <w:numPr>
          <w:ilvl w:val="0"/>
          <w:numId w:val="6"/>
        </w:numPr>
        <w:rPr>
          <w:sz w:val="28"/>
          <w:szCs w:val="28"/>
          <w:rtl/>
        </w:rPr>
      </w:pPr>
      <w:r w:rsidRPr="00C8163F">
        <w:rPr>
          <w:sz w:val="28"/>
          <w:szCs w:val="28"/>
          <w:rtl/>
        </w:rPr>
        <w:t xml:space="preserve">كيف تدعم الجامعات تنمية مهارات ريادة الأعمال والابتكار لدى طلابها؟ </w:t>
      </w:r>
    </w:p>
    <w:p w14:paraId="60C21361" w14:textId="41A05C89" w:rsidR="00FA13CE" w:rsidRPr="00C8163F" w:rsidRDefault="00C8163F" w:rsidP="00C8163F">
      <w:pPr>
        <w:pStyle w:val="a6"/>
        <w:numPr>
          <w:ilvl w:val="0"/>
          <w:numId w:val="6"/>
        </w:numPr>
        <w:rPr>
          <w:sz w:val="28"/>
          <w:szCs w:val="28"/>
          <w:rtl/>
        </w:rPr>
      </w:pPr>
      <w:r w:rsidRPr="00C8163F">
        <w:rPr>
          <w:sz w:val="28"/>
          <w:szCs w:val="28"/>
          <w:rtl/>
        </w:rPr>
        <w:t>ما أبرز المعوقات التي قد تحد من تنمية مهارات ريادة الأعمال والابتكار داخل الجامعات؟</w:t>
      </w:r>
    </w:p>
    <w:p w14:paraId="0B2C9304" w14:textId="77777777" w:rsidR="006F567D" w:rsidRDefault="006F567D" w:rsidP="005128B7">
      <w:pPr>
        <w:rPr>
          <w:b/>
          <w:bCs/>
          <w:sz w:val="32"/>
          <w:szCs w:val="32"/>
          <w:u w:val="single"/>
          <w:rtl/>
        </w:rPr>
      </w:pPr>
    </w:p>
    <w:p w14:paraId="73DDE318" w14:textId="31FE7DCB" w:rsidR="005128B7" w:rsidRPr="006F567D" w:rsidRDefault="005128B7" w:rsidP="005128B7">
      <w:pPr>
        <w:rPr>
          <w:b/>
          <w:bCs/>
          <w:sz w:val="32"/>
          <w:szCs w:val="32"/>
          <w:u w:val="single"/>
          <w:rtl/>
        </w:rPr>
      </w:pPr>
      <w:r w:rsidRPr="006F567D">
        <w:rPr>
          <w:b/>
          <w:bCs/>
          <w:sz w:val="32"/>
          <w:szCs w:val="32"/>
          <w:u w:val="single"/>
          <w:rtl/>
        </w:rPr>
        <w:t xml:space="preserve">أهداف </w:t>
      </w:r>
      <w:proofErr w:type="gramStart"/>
      <w:r w:rsidRPr="006F567D">
        <w:rPr>
          <w:b/>
          <w:bCs/>
          <w:sz w:val="32"/>
          <w:szCs w:val="32"/>
          <w:u w:val="single"/>
          <w:rtl/>
        </w:rPr>
        <w:t xml:space="preserve">البحث </w:t>
      </w:r>
      <w:r w:rsidR="006F567D">
        <w:rPr>
          <w:rFonts w:hint="cs"/>
          <w:b/>
          <w:bCs/>
          <w:sz w:val="32"/>
          <w:szCs w:val="32"/>
          <w:u w:val="single"/>
          <w:rtl/>
        </w:rPr>
        <w:t>:</w:t>
      </w:r>
      <w:proofErr w:type="gramEnd"/>
    </w:p>
    <w:p w14:paraId="08F43B0B" w14:textId="77777777" w:rsidR="00344ACF" w:rsidRDefault="00344ACF" w:rsidP="00344ACF">
      <w:pPr>
        <w:rPr>
          <w:sz w:val="28"/>
          <w:szCs w:val="28"/>
        </w:rPr>
      </w:pPr>
      <w:r w:rsidRPr="00344ACF">
        <w:rPr>
          <w:sz w:val="28"/>
          <w:szCs w:val="28"/>
        </w:rPr>
        <w:br/>
      </w:r>
      <w:r w:rsidRPr="00344ACF">
        <w:rPr>
          <w:sz w:val="28"/>
          <w:szCs w:val="28"/>
          <w:rtl/>
        </w:rPr>
        <w:t>يسعى البحث إلى تحقيق عدد من الأهداف، من أبرزها</w:t>
      </w:r>
      <w:r w:rsidRPr="00344ACF">
        <w:rPr>
          <w:sz w:val="28"/>
          <w:szCs w:val="28"/>
        </w:rPr>
        <w:t xml:space="preserve">: </w:t>
      </w:r>
    </w:p>
    <w:p w14:paraId="3AF92A0E" w14:textId="3E314527" w:rsidR="00344ACF" w:rsidRPr="00344ACF" w:rsidRDefault="00344ACF" w:rsidP="00344ACF">
      <w:pPr>
        <w:pStyle w:val="a6"/>
        <w:numPr>
          <w:ilvl w:val="0"/>
          <w:numId w:val="7"/>
        </w:numPr>
        <w:rPr>
          <w:sz w:val="28"/>
          <w:szCs w:val="28"/>
          <w:rtl/>
        </w:rPr>
      </w:pPr>
      <w:r w:rsidRPr="00344ACF">
        <w:rPr>
          <w:sz w:val="28"/>
          <w:szCs w:val="28"/>
          <w:rtl/>
        </w:rPr>
        <w:t xml:space="preserve">توضيح المقصود بمهارات </w:t>
      </w:r>
      <w:proofErr w:type="spellStart"/>
      <w:r w:rsidRPr="00344ACF">
        <w:rPr>
          <w:sz w:val="28"/>
          <w:szCs w:val="28"/>
          <w:rtl/>
        </w:rPr>
        <w:t>ريادهالأعمال</w:t>
      </w:r>
      <w:proofErr w:type="spellEnd"/>
      <w:r w:rsidRPr="00344ACF">
        <w:rPr>
          <w:sz w:val="28"/>
          <w:szCs w:val="28"/>
          <w:rtl/>
        </w:rPr>
        <w:t xml:space="preserve"> والابتكار</w:t>
      </w:r>
      <w:r w:rsidRPr="00344ACF">
        <w:rPr>
          <w:sz w:val="28"/>
          <w:szCs w:val="28"/>
        </w:rPr>
        <w:t xml:space="preserve"> </w:t>
      </w:r>
    </w:p>
    <w:p w14:paraId="63ADDA62" w14:textId="75812E18" w:rsidR="00344ACF" w:rsidRPr="00344ACF" w:rsidRDefault="00344ACF" w:rsidP="00344ACF">
      <w:pPr>
        <w:pStyle w:val="a6"/>
        <w:numPr>
          <w:ilvl w:val="0"/>
          <w:numId w:val="7"/>
        </w:numPr>
        <w:rPr>
          <w:sz w:val="28"/>
          <w:szCs w:val="28"/>
        </w:rPr>
      </w:pPr>
      <w:r w:rsidRPr="00344ACF">
        <w:rPr>
          <w:sz w:val="28"/>
          <w:szCs w:val="28"/>
          <w:rtl/>
        </w:rPr>
        <w:t>التعرف على أهم المهارات والكفاءات التي يحتاجها طلاب الجامعة في سوق العم</w:t>
      </w:r>
      <w:r w:rsidRPr="00344ACF">
        <w:rPr>
          <w:rFonts w:hint="cs"/>
          <w:sz w:val="28"/>
          <w:szCs w:val="28"/>
          <w:rtl/>
        </w:rPr>
        <w:t>ل</w:t>
      </w:r>
      <w:r w:rsidRPr="00344ACF">
        <w:rPr>
          <w:sz w:val="28"/>
          <w:szCs w:val="28"/>
        </w:rPr>
        <w:t>.</w:t>
      </w:r>
    </w:p>
    <w:p w14:paraId="55FD3597" w14:textId="4A701EA2" w:rsidR="00344ACF" w:rsidRPr="00344ACF" w:rsidRDefault="00344ACF" w:rsidP="00344ACF">
      <w:pPr>
        <w:pStyle w:val="a6"/>
        <w:numPr>
          <w:ilvl w:val="0"/>
          <w:numId w:val="7"/>
        </w:numPr>
        <w:rPr>
          <w:sz w:val="28"/>
          <w:szCs w:val="28"/>
        </w:rPr>
      </w:pPr>
      <w:r w:rsidRPr="00344ACF">
        <w:rPr>
          <w:sz w:val="28"/>
          <w:szCs w:val="28"/>
          <w:rtl/>
        </w:rPr>
        <w:t xml:space="preserve">دراسة الأثر لتنمية مهارات ريادة الأعمال والابتكار في تعزيز </w:t>
      </w:r>
      <w:proofErr w:type="spellStart"/>
      <w:r w:rsidRPr="00344ACF">
        <w:rPr>
          <w:sz w:val="28"/>
          <w:szCs w:val="28"/>
          <w:rtl/>
        </w:rPr>
        <w:t>الكفاءت</w:t>
      </w:r>
      <w:proofErr w:type="spellEnd"/>
      <w:r w:rsidRPr="00344ACF">
        <w:rPr>
          <w:sz w:val="28"/>
          <w:szCs w:val="28"/>
          <w:rtl/>
        </w:rPr>
        <w:t xml:space="preserve"> الطلا</w:t>
      </w:r>
      <w:r w:rsidRPr="00344ACF">
        <w:rPr>
          <w:rFonts w:hint="cs"/>
          <w:sz w:val="28"/>
          <w:szCs w:val="28"/>
          <w:rtl/>
        </w:rPr>
        <w:t>ب</w:t>
      </w:r>
    </w:p>
    <w:p w14:paraId="45835790" w14:textId="7B5DF89E" w:rsidR="005128B7" w:rsidRPr="00344ACF" w:rsidRDefault="00344ACF" w:rsidP="00344ACF">
      <w:pPr>
        <w:pStyle w:val="a6"/>
        <w:numPr>
          <w:ilvl w:val="0"/>
          <w:numId w:val="7"/>
        </w:numPr>
        <w:rPr>
          <w:sz w:val="28"/>
          <w:szCs w:val="28"/>
        </w:rPr>
      </w:pPr>
      <w:r w:rsidRPr="00344ACF">
        <w:rPr>
          <w:sz w:val="28"/>
          <w:szCs w:val="28"/>
          <w:rtl/>
        </w:rPr>
        <w:t>بيان دور الجامعات في تنمية المهارات الريادية وإعداد الطلاب للحياة المهنية</w:t>
      </w:r>
      <w:r w:rsidRPr="00344ACF">
        <w:rPr>
          <w:sz w:val="28"/>
          <w:szCs w:val="28"/>
        </w:rPr>
        <w:t>.</w:t>
      </w:r>
    </w:p>
    <w:p w14:paraId="40B90060" w14:textId="4810B1C1" w:rsidR="005128B7" w:rsidRPr="006F567D" w:rsidRDefault="005128B7" w:rsidP="005128B7">
      <w:pPr>
        <w:rPr>
          <w:b/>
          <w:bCs/>
          <w:sz w:val="32"/>
          <w:szCs w:val="32"/>
          <w:u w:val="single"/>
          <w:rtl/>
        </w:rPr>
      </w:pPr>
      <w:r w:rsidRPr="006F567D">
        <w:rPr>
          <w:b/>
          <w:bCs/>
          <w:sz w:val="32"/>
          <w:szCs w:val="32"/>
          <w:u w:val="single"/>
          <w:rtl/>
        </w:rPr>
        <w:t xml:space="preserve">أهمية </w:t>
      </w:r>
      <w:proofErr w:type="gramStart"/>
      <w:r w:rsidRPr="006F567D">
        <w:rPr>
          <w:b/>
          <w:bCs/>
          <w:sz w:val="32"/>
          <w:szCs w:val="32"/>
          <w:u w:val="single"/>
          <w:rtl/>
        </w:rPr>
        <w:t xml:space="preserve">البحث </w:t>
      </w:r>
      <w:r w:rsidR="006F567D">
        <w:rPr>
          <w:rFonts w:hint="cs"/>
          <w:b/>
          <w:bCs/>
          <w:sz w:val="32"/>
          <w:szCs w:val="32"/>
          <w:u w:val="single"/>
          <w:rtl/>
        </w:rPr>
        <w:t>:</w:t>
      </w:r>
      <w:proofErr w:type="gramEnd"/>
    </w:p>
    <w:p w14:paraId="572A6E46" w14:textId="5E4E1E55" w:rsidR="005128B7" w:rsidRPr="00344ACF" w:rsidRDefault="00344ACF" w:rsidP="00344ACF">
      <w:pPr>
        <w:rPr>
          <w:b/>
          <w:bCs/>
          <w:sz w:val="32"/>
          <w:szCs w:val="32"/>
          <w:u w:val="single"/>
          <w:rtl/>
        </w:rPr>
      </w:pPr>
      <w:r w:rsidRPr="00344ACF">
        <w:rPr>
          <w:sz w:val="28"/>
          <w:szCs w:val="28"/>
          <w:rtl/>
        </w:rPr>
        <w:t>تكمن أهمية هذا البحث في طرحه لموضوع يتعلق باستقطاب وتدريب طلاب الجامعات لسوق العمل. كما يسلط الضوء على أهمية تزويد الطلاب بمهارات ريادة الأعمال والابتكار، إلى جانب تحصيلهم الأكاديمي، إذ تُمكّنهم هذه المهارات من اكتساب الخبرة والكفاءة المهنية. ويمكن اعتبار نتائج هذا البحث حافزًا للجامعات لإعادة تصميم برامجها وأساليب تدريسها، بما يُعزز جاهزية الطلاب للمستقبل وسوق العمل</w:t>
      </w:r>
      <w:r w:rsidRPr="00344ACF">
        <w:rPr>
          <w:sz w:val="28"/>
          <w:szCs w:val="28"/>
        </w:rPr>
        <w:t>.</w:t>
      </w:r>
    </w:p>
    <w:p w14:paraId="2348CC7C" w14:textId="438026E2" w:rsidR="005128B7" w:rsidRPr="00C8163F" w:rsidRDefault="005128B7" w:rsidP="005128B7">
      <w:pPr>
        <w:rPr>
          <w:b/>
          <w:bCs/>
          <w:sz w:val="32"/>
          <w:szCs w:val="32"/>
          <w:u w:val="single"/>
          <w:rtl/>
        </w:rPr>
      </w:pPr>
      <w:r w:rsidRPr="00C8163F">
        <w:rPr>
          <w:b/>
          <w:bCs/>
          <w:sz w:val="32"/>
          <w:szCs w:val="32"/>
          <w:u w:val="single"/>
          <w:rtl/>
        </w:rPr>
        <w:t>متغيرات البحث</w:t>
      </w:r>
      <w:r w:rsidR="006F567D">
        <w:rPr>
          <w:rFonts w:hint="cs"/>
          <w:b/>
          <w:bCs/>
          <w:sz w:val="32"/>
          <w:szCs w:val="32"/>
          <w:u w:val="single"/>
          <w:rtl/>
        </w:rPr>
        <w:t>:</w:t>
      </w:r>
    </w:p>
    <w:p w14:paraId="4361FE4A" w14:textId="6208F203" w:rsidR="005128B7" w:rsidRDefault="005128B7" w:rsidP="005128B7">
      <w:pPr>
        <w:rPr>
          <w:sz w:val="28"/>
          <w:szCs w:val="28"/>
        </w:rPr>
      </w:pPr>
      <w:r w:rsidRPr="005128B7">
        <w:rPr>
          <w:sz w:val="28"/>
          <w:szCs w:val="28"/>
          <w:rtl/>
        </w:rPr>
        <w:t xml:space="preserve"> المتغير </w:t>
      </w:r>
      <w:proofErr w:type="gramStart"/>
      <w:r w:rsidR="00C8163F">
        <w:rPr>
          <w:rFonts w:hint="cs"/>
          <w:sz w:val="28"/>
          <w:szCs w:val="28"/>
          <w:rtl/>
        </w:rPr>
        <w:t xml:space="preserve">المستقل: </w:t>
      </w:r>
      <w:r w:rsidRPr="005128B7">
        <w:rPr>
          <w:sz w:val="28"/>
          <w:szCs w:val="28"/>
        </w:rPr>
        <w:t xml:space="preserve"> </w:t>
      </w:r>
      <w:r w:rsidRPr="005128B7">
        <w:rPr>
          <w:sz w:val="28"/>
          <w:szCs w:val="28"/>
          <w:rtl/>
        </w:rPr>
        <w:t>تنمية</w:t>
      </w:r>
      <w:proofErr w:type="gramEnd"/>
      <w:r w:rsidRPr="005128B7">
        <w:rPr>
          <w:sz w:val="28"/>
          <w:szCs w:val="28"/>
          <w:rtl/>
        </w:rPr>
        <w:t xml:space="preserve"> مهارات ريادة الأعمال والابتكار</w:t>
      </w:r>
    </w:p>
    <w:p w14:paraId="41B6E292" w14:textId="35D78EF2" w:rsidR="005128B7" w:rsidRDefault="00C8163F" w:rsidP="005128B7">
      <w:pPr>
        <w:rPr>
          <w:sz w:val="28"/>
          <w:szCs w:val="28"/>
          <w:rtl/>
        </w:rPr>
      </w:pPr>
      <w:r>
        <w:rPr>
          <w:rFonts w:hint="cs"/>
          <w:sz w:val="28"/>
          <w:szCs w:val="28"/>
          <w:rtl/>
        </w:rPr>
        <w:t>المتغير</w:t>
      </w:r>
      <w:r w:rsidR="005128B7" w:rsidRPr="005128B7">
        <w:rPr>
          <w:sz w:val="28"/>
          <w:szCs w:val="28"/>
          <w:rtl/>
        </w:rPr>
        <w:t xml:space="preserve"> التابع</w:t>
      </w:r>
      <w:r w:rsidR="005128B7" w:rsidRPr="005128B7">
        <w:rPr>
          <w:sz w:val="28"/>
          <w:szCs w:val="28"/>
        </w:rPr>
        <w:t xml:space="preserve">: </w:t>
      </w:r>
      <w:r>
        <w:rPr>
          <w:rFonts w:hint="cs"/>
          <w:sz w:val="28"/>
          <w:szCs w:val="28"/>
          <w:rtl/>
        </w:rPr>
        <w:t>ت</w:t>
      </w:r>
      <w:r w:rsidR="005128B7" w:rsidRPr="005128B7">
        <w:rPr>
          <w:sz w:val="28"/>
          <w:szCs w:val="28"/>
          <w:rtl/>
        </w:rPr>
        <w:t xml:space="preserve">عزيز </w:t>
      </w:r>
      <w:r>
        <w:rPr>
          <w:rFonts w:hint="cs"/>
          <w:sz w:val="28"/>
          <w:szCs w:val="28"/>
          <w:rtl/>
        </w:rPr>
        <w:t>ال</w:t>
      </w:r>
      <w:r w:rsidR="005128B7" w:rsidRPr="005128B7">
        <w:rPr>
          <w:sz w:val="28"/>
          <w:szCs w:val="28"/>
          <w:rtl/>
        </w:rPr>
        <w:t xml:space="preserve">كفاءات </w:t>
      </w:r>
      <w:r>
        <w:rPr>
          <w:rFonts w:hint="cs"/>
          <w:sz w:val="28"/>
          <w:szCs w:val="28"/>
          <w:rtl/>
        </w:rPr>
        <w:t>ل</w:t>
      </w:r>
      <w:r w:rsidR="005128B7" w:rsidRPr="005128B7">
        <w:rPr>
          <w:sz w:val="28"/>
          <w:szCs w:val="28"/>
          <w:rtl/>
        </w:rPr>
        <w:t>طلاب الجامعة وتأهيلهم لسوق العمل</w:t>
      </w:r>
    </w:p>
    <w:p w14:paraId="4116DE38" w14:textId="77777777" w:rsidR="005128B7" w:rsidRDefault="005128B7" w:rsidP="005128B7">
      <w:pPr>
        <w:rPr>
          <w:sz w:val="28"/>
          <w:szCs w:val="28"/>
          <w:rtl/>
        </w:rPr>
      </w:pPr>
    </w:p>
    <w:p w14:paraId="7A239566" w14:textId="111DD505" w:rsidR="005128B7" w:rsidRPr="006F567D" w:rsidRDefault="005128B7" w:rsidP="005128B7">
      <w:pPr>
        <w:rPr>
          <w:b/>
          <w:bCs/>
          <w:sz w:val="32"/>
          <w:szCs w:val="32"/>
          <w:u w:val="single"/>
          <w:rtl/>
        </w:rPr>
      </w:pPr>
      <w:r w:rsidRPr="006F567D">
        <w:rPr>
          <w:b/>
          <w:bCs/>
          <w:sz w:val="32"/>
          <w:szCs w:val="32"/>
          <w:u w:val="single"/>
          <w:rtl/>
        </w:rPr>
        <w:t xml:space="preserve">منهج البحث </w:t>
      </w:r>
      <w:proofErr w:type="gramStart"/>
      <w:r w:rsidRPr="006F567D">
        <w:rPr>
          <w:b/>
          <w:bCs/>
          <w:sz w:val="32"/>
          <w:szCs w:val="32"/>
          <w:u w:val="single"/>
          <w:rtl/>
        </w:rPr>
        <w:t xml:space="preserve">المناسب </w:t>
      </w:r>
      <w:r w:rsidR="00C8163F" w:rsidRPr="006F567D">
        <w:rPr>
          <w:rFonts w:hint="cs"/>
          <w:b/>
          <w:bCs/>
          <w:sz w:val="32"/>
          <w:szCs w:val="32"/>
          <w:u w:val="single"/>
          <w:rtl/>
        </w:rPr>
        <w:t>:</w:t>
      </w:r>
      <w:proofErr w:type="gramEnd"/>
    </w:p>
    <w:p w14:paraId="43FFB4AB" w14:textId="6803EB9E" w:rsidR="00C8163F" w:rsidRDefault="005128B7" w:rsidP="00C8163F">
      <w:pPr>
        <w:rPr>
          <w:sz w:val="28"/>
          <w:szCs w:val="28"/>
          <w:rtl/>
        </w:rPr>
      </w:pPr>
      <w:r w:rsidRPr="005128B7">
        <w:rPr>
          <w:sz w:val="28"/>
          <w:szCs w:val="28"/>
          <w:rtl/>
        </w:rPr>
        <w:lastRenderedPageBreak/>
        <w:t>الأفضل ل</w:t>
      </w:r>
      <w:r w:rsidR="006F567D">
        <w:rPr>
          <w:rFonts w:hint="cs"/>
          <w:sz w:val="28"/>
          <w:szCs w:val="28"/>
          <w:rtl/>
        </w:rPr>
        <w:t xml:space="preserve">لبحث </w:t>
      </w:r>
      <w:r w:rsidRPr="005128B7">
        <w:rPr>
          <w:sz w:val="28"/>
          <w:szCs w:val="28"/>
          <w:rtl/>
        </w:rPr>
        <w:t xml:space="preserve">المنهج </w:t>
      </w:r>
      <w:proofErr w:type="spellStart"/>
      <w:r w:rsidRPr="005128B7">
        <w:rPr>
          <w:sz w:val="28"/>
          <w:szCs w:val="28"/>
          <w:rtl/>
        </w:rPr>
        <w:t>الوصف</w:t>
      </w:r>
      <w:r w:rsidR="006F567D">
        <w:rPr>
          <w:rFonts w:hint="cs"/>
          <w:sz w:val="28"/>
          <w:szCs w:val="28"/>
          <w:rtl/>
        </w:rPr>
        <w:t>ى</w:t>
      </w:r>
      <w:proofErr w:type="spellEnd"/>
      <w:r w:rsidRPr="005128B7">
        <w:rPr>
          <w:sz w:val="28"/>
          <w:szCs w:val="28"/>
          <w:rtl/>
        </w:rPr>
        <w:t xml:space="preserve"> التحليلي</w:t>
      </w:r>
      <w:r w:rsidR="00C8163F">
        <w:rPr>
          <w:rFonts w:hint="cs"/>
          <w:sz w:val="28"/>
          <w:szCs w:val="28"/>
          <w:rtl/>
        </w:rPr>
        <w:t xml:space="preserve"> </w:t>
      </w:r>
    </w:p>
    <w:p w14:paraId="2F9D7C7C" w14:textId="4961B389" w:rsidR="00C8163F" w:rsidRDefault="00C8163F" w:rsidP="006F567D">
      <w:pPr>
        <w:rPr>
          <w:sz w:val="28"/>
          <w:szCs w:val="28"/>
          <w:rtl/>
        </w:rPr>
      </w:pPr>
      <w:r w:rsidRPr="005128B7">
        <w:rPr>
          <w:sz w:val="28"/>
          <w:szCs w:val="28"/>
          <w:rtl/>
        </w:rPr>
        <w:t>وأدا</w:t>
      </w:r>
      <w:r w:rsidR="006F567D">
        <w:rPr>
          <w:rFonts w:hint="cs"/>
          <w:sz w:val="28"/>
          <w:szCs w:val="28"/>
          <w:rtl/>
        </w:rPr>
        <w:t>ه</w:t>
      </w:r>
      <w:r w:rsidRPr="005128B7">
        <w:rPr>
          <w:sz w:val="28"/>
          <w:szCs w:val="28"/>
          <w:rtl/>
        </w:rPr>
        <w:t xml:space="preserve"> البحث الأنسب</w:t>
      </w:r>
      <w:r w:rsidRPr="005128B7">
        <w:rPr>
          <w:sz w:val="28"/>
          <w:szCs w:val="28"/>
        </w:rPr>
        <w:t xml:space="preserve">: </w:t>
      </w:r>
      <w:r w:rsidRPr="005128B7">
        <w:rPr>
          <w:sz w:val="28"/>
          <w:szCs w:val="28"/>
          <w:rtl/>
        </w:rPr>
        <w:t>الاستب</w:t>
      </w:r>
      <w:r>
        <w:rPr>
          <w:rFonts w:hint="cs"/>
          <w:sz w:val="28"/>
          <w:szCs w:val="28"/>
          <w:rtl/>
        </w:rPr>
        <w:t>يان.</w:t>
      </w:r>
    </w:p>
    <w:p w14:paraId="46B95AD5" w14:textId="77777777" w:rsidR="00C8163F" w:rsidRDefault="00C8163F" w:rsidP="005128B7">
      <w:pPr>
        <w:rPr>
          <w:sz w:val="28"/>
          <w:szCs w:val="28"/>
          <w:rtl/>
        </w:rPr>
      </w:pPr>
    </w:p>
    <w:p w14:paraId="45BB4EB3" w14:textId="47BD5D84" w:rsidR="005128B7" w:rsidRPr="006F567D" w:rsidRDefault="005128B7" w:rsidP="005128B7">
      <w:pPr>
        <w:rPr>
          <w:b/>
          <w:bCs/>
          <w:sz w:val="32"/>
          <w:szCs w:val="32"/>
          <w:u w:val="single"/>
          <w:rtl/>
        </w:rPr>
      </w:pPr>
      <w:r w:rsidRPr="006F567D">
        <w:rPr>
          <w:rFonts w:hint="cs"/>
          <w:b/>
          <w:bCs/>
          <w:sz w:val="32"/>
          <w:szCs w:val="32"/>
          <w:u w:val="single"/>
          <w:rtl/>
        </w:rPr>
        <w:t>المراجع/</w:t>
      </w:r>
    </w:p>
    <w:p w14:paraId="6182B1F6" w14:textId="77777777" w:rsidR="005128B7" w:rsidRPr="00297459" w:rsidRDefault="005128B7" w:rsidP="005128B7">
      <w:pPr>
        <w:rPr>
          <w:sz w:val="52"/>
          <w:szCs w:val="52"/>
          <w:rtl/>
        </w:rPr>
      </w:pPr>
    </w:p>
    <w:p w14:paraId="6DF22087" w14:textId="77777777" w:rsidR="005128B7" w:rsidRPr="008549A4" w:rsidRDefault="005128B7" w:rsidP="005128B7">
      <w:pPr>
        <w:jc w:val="right"/>
        <w:rPr>
          <w:rFonts w:cs="Arial"/>
          <w:sz w:val="28"/>
          <w:szCs w:val="28"/>
        </w:rPr>
      </w:pPr>
      <w:r w:rsidRPr="008549A4">
        <w:rPr>
          <w:rFonts w:cs="Arial"/>
          <w:sz w:val="28"/>
          <w:szCs w:val="28"/>
        </w:rPr>
        <w:t>Promoting Employability in Higher Education: A Case Study on Boosting Entrepreneurship Skills</w:t>
      </w:r>
    </w:p>
    <w:p w14:paraId="7CD6C60A" w14:textId="77777777" w:rsidR="005128B7" w:rsidRPr="008549A4" w:rsidRDefault="005128B7" w:rsidP="005128B7">
      <w:pPr>
        <w:jc w:val="right"/>
        <w:rPr>
          <w:rFonts w:cs="Arial"/>
          <w:sz w:val="28"/>
          <w:szCs w:val="28"/>
        </w:rPr>
      </w:pPr>
      <w:r w:rsidRPr="008549A4">
        <w:rPr>
          <w:rFonts w:cs="Arial"/>
          <w:sz w:val="28"/>
          <w:szCs w:val="28"/>
        </w:rPr>
        <w:t>by </w:t>
      </w:r>
    </w:p>
    <w:p w14:paraId="56785628" w14:textId="77777777" w:rsidR="005128B7" w:rsidRPr="008549A4" w:rsidRDefault="005128B7" w:rsidP="005128B7">
      <w:pPr>
        <w:jc w:val="right"/>
        <w:rPr>
          <w:rFonts w:cs="Arial"/>
          <w:sz w:val="28"/>
          <w:szCs w:val="28"/>
          <w:rtl/>
        </w:rPr>
      </w:pPr>
      <w:r w:rsidRPr="008549A4">
        <w:rPr>
          <w:rFonts w:cs="Arial"/>
          <w:sz w:val="28"/>
          <w:szCs w:val="28"/>
        </w:rPr>
        <w:t>Cristina Pardo-Garcia</w:t>
      </w:r>
    </w:p>
    <w:p w14:paraId="618E255B" w14:textId="77777777" w:rsidR="005128B7" w:rsidRPr="008549A4" w:rsidRDefault="005128B7" w:rsidP="005128B7">
      <w:pPr>
        <w:jc w:val="right"/>
        <w:rPr>
          <w:rFonts w:cs="Arial"/>
          <w:sz w:val="28"/>
          <w:szCs w:val="28"/>
        </w:rPr>
      </w:pPr>
      <w:r w:rsidRPr="008549A4">
        <w:rPr>
          <w:rFonts w:cs="Arial"/>
          <w:sz w:val="28"/>
          <w:szCs w:val="28"/>
          <w:vertAlign w:val="superscript"/>
        </w:rPr>
        <w:t> *</w:t>
      </w:r>
      <w:r w:rsidRPr="008549A4">
        <w:rPr>
          <w:rFonts w:cs="Arial"/>
          <w:sz w:val="28"/>
          <w:szCs w:val="28"/>
        </w:rPr>
        <w:t> </w:t>
      </w:r>
      <w:proofErr w:type="gramStart"/>
      <w:r w:rsidRPr="008549A4">
        <w:rPr>
          <w:rFonts w:cs="Arial"/>
          <w:sz w:val="28"/>
          <w:szCs w:val="28"/>
        </w:rPr>
        <w:t>and</w:t>
      </w:r>
      <w:proofErr w:type="gramEnd"/>
    </w:p>
    <w:p w14:paraId="253BF252" w14:textId="77777777" w:rsidR="005128B7" w:rsidRPr="008549A4" w:rsidRDefault="005128B7" w:rsidP="005128B7">
      <w:pPr>
        <w:jc w:val="right"/>
        <w:rPr>
          <w:rFonts w:cs="Arial"/>
          <w:sz w:val="28"/>
          <w:szCs w:val="28"/>
        </w:rPr>
      </w:pPr>
      <w:r w:rsidRPr="008549A4">
        <w:rPr>
          <w:rFonts w:cs="Arial"/>
          <w:sz w:val="28"/>
          <w:szCs w:val="28"/>
        </w:rPr>
        <w:t>Maja Barac</w:t>
      </w:r>
    </w:p>
    <w:p w14:paraId="07CBFA9A" w14:textId="77777777" w:rsidR="005128B7" w:rsidRPr="008549A4" w:rsidRDefault="005128B7" w:rsidP="005128B7">
      <w:pPr>
        <w:jc w:val="right"/>
        <w:rPr>
          <w:rFonts w:cs="Arial"/>
          <w:sz w:val="28"/>
          <w:szCs w:val="28"/>
        </w:rPr>
      </w:pPr>
      <w:r w:rsidRPr="008549A4">
        <w:rPr>
          <w:rFonts w:cs="Arial"/>
          <w:sz w:val="28"/>
          <w:szCs w:val="28"/>
        </w:rPr>
        <w:t xml:space="preserve">Department of Applied Economics, </w:t>
      </w:r>
      <w:proofErr w:type="spellStart"/>
      <w:r w:rsidRPr="008549A4">
        <w:rPr>
          <w:rFonts w:cs="Arial"/>
          <w:sz w:val="28"/>
          <w:szCs w:val="28"/>
        </w:rPr>
        <w:t>Universitat</w:t>
      </w:r>
      <w:proofErr w:type="spellEnd"/>
      <w:r w:rsidRPr="008549A4">
        <w:rPr>
          <w:rFonts w:cs="Arial"/>
          <w:sz w:val="28"/>
          <w:szCs w:val="28"/>
        </w:rPr>
        <w:t xml:space="preserve"> de València, 46022 Valencia, Spain</w:t>
      </w:r>
    </w:p>
    <w:p w14:paraId="37598C02" w14:textId="77777777" w:rsidR="005128B7" w:rsidRPr="008549A4" w:rsidRDefault="005128B7" w:rsidP="005128B7">
      <w:pPr>
        <w:jc w:val="right"/>
        <w:rPr>
          <w:rFonts w:cs="Arial"/>
          <w:sz w:val="28"/>
          <w:szCs w:val="28"/>
        </w:rPr>
      </w:pPr>
      <w:r w:rsidRPr="008549A4">
        <w:rPr>
          <w:rFonts w:cs="Arial"/>
          <w:sz w:val="28"/>
          <w:szCs w:val="28"/>
          <w:vertAlign w:val="superscript"/>
        </w:rPr>
        <w:t>*</w:t>
      </w:r>
    </w:p>
    <w:p w14:paraId="015D0D0F" w14:textId="77777777" w:rsidR="005128B7" w:rsidRPr="008549A4" w:rsidRDefault="005128B7" w:rsidP="005128B7">
      <w:pPr>
        <w:jc w:val="right"/>
        <w:rPr>
          <w:rFonts w:cs="Arial"/>
          <w:sz w:val="28"/>
          <w:szCs w:val="28"/>
        </w:rPr>
      </w:pPr>
      <w:r w:rsidRPr="008549A4">
        <w:rPr>
          <w:rFonts w:cs="Arial"/>
          <w:sz w:val="28"/>
          <w:szCs w:val="28"/>
        </w:rPr>
        <w:t>Training Entrepreneurial Competences with Open Innovation Paradigm in Higher Education</w:t>
      </w:r>
    </w:p>
    <w:p w14:paraId="69CAB43D" w14:textId="77777777" w:rsidR="005128B7" w:rsidRPr="008549A4" w:rsidRDefault="005128B7" w:rsidP="005128B7">
      <w:pPr>
        <w:jc w:val="right"/>
        <w:rPr>
          <w:rFonts w:cs="Arial"/>
          <w:sz w:val="28"/>
          <w:szCs w:val="28"/>
        </w:rPr>
      </w:pPr>
      <w:r w:rsidRPr="008549A4">
        <w:rPr>
          <w:rFonts w:cs="Arial"/>
          <w:sz w:val="28"/>
          <w:szCs w:val="28"/>
        </w:rPr>
        <w:t>by </w:t>
      </w:r>
    </w:p>
    <w:p w14:paraId="2071866B" w14:textId="77777777" w:rsidR="005128B7" w:rsidRPr="008549A4" w:rsidRDefault="005128B7" w:rsidP="005128B7">
      <w:pPr>
        <w:jc w:val="right"/>
        <w:rPr>
          <w:rFonts w:cs="Arial"/>
          <w:sz w:val="28"/>
          <w:szCs w:val="28"/>
        </w:rPr>
      </w:pPr>
      <w:r w:rsidRPr="008549A4">
        <w:rPr>
          <w:rFonts w:cs="Arial"/>
          <w:sz w:val="28"/>
          <w:szCs w:val="28"/>
        </w:rPr>
        <w:t>Patricia P. Iglesias-Sánchez,</w:t>
      </w:r>
    </w:p>
    <w:p w14:paraId="3E3E7849" w14:textId="77777777" w:rsidR="005128B7" w:rsidRPr="008549A4" w:rsidRDefault="005128B7" w:rsidP="005128B7">
      <w:pPr>
        <w:jc w:val="right"/>
        <w:rPr>
          <w:rFonts w:cs="Arial"/>
          <w:sz w:val="28"/>
          <w:szCs w:val="28"/>
        </w:rPr>
      </w:pPr>
      <w:r w:rsidRPr="008549A4">
        <w:rPr>
          <w:rFonts w:cs="Arial"/>
          <w:sz w:val="28"/>
          <w:szCs w:val="28"/>
        </w:rPr>
        <w:t>Carmen Jambrino-Maldonado</w:t>
      </w:r>
    </w:p>
    <w:p w14:paraId="7D9951F2" w14:textId="77777777" w:rsidR="005128B7" w:rsidRPr="008549A4" w:rsidRDefault="005128B7" w:rsidP="005128B7">
      <w:pPr>
        <w:jc w:val="right"/>
        <w:rPr>
          <w:rFonts w:cs="Arial"/>
          <w:sz w:val="28"/>
          <w:szCs w:val="28"/>
        </w:rPr>
      </w:pPr>
      <w:r w:rsidRPr="008549A4">
        <w:rPr>
          <w:rFonts w:cs="Arial"/>
          <w:sz w:val="28"/>
          <w:szCs w:val="28"/>
          <w:vertAlign w:val="superscript"/>
        </w:rPr>
        <w:t> </w:t>
      </w:r>
      <w:r w:rsidRPr="008549A4">
        <w:rPr>
          <w:rFonts w:cs="Arial"/>
          <w:sz w:val="28"/>
          <w:szCs w:val="28"/>
        </w:rPr>
        <w:t> and</w:t>
      </w:r>
    </w:p>
    <w:p w14:paraId="7DE9B16A" w14:textId="77777777" w:rsidR="005128B7" w:rsidRPr="008549A4" w:rsidRDefault="005128B7" w:rsidP="005128B7">
      <w:pPr>
        <w:jc w:val="right"/>
        <w:rPr>
          <w:rFonts w:cs="Arial"/>
          <w:sz w:val="28"/>
          <w:szCs w:val="28"/>
        </w:rPr>
      </w:pPr>
      <w:r w:rsidRPr="008549A4">
        <w:rPr>
          <w:rFonts w:cs="Arial"/>
          <w:sz w:val="28"/>
          <w:szCs w:val="28"/>
        </w:rPr>
        <w:t>Carlos de las Heras-Pedrosa</w:t>
      </w:r>
    </w:p>
    <w:p w14:paraId="09481D22" w14:textId="77777777" w:rsidR="005128B7" w:rsidRPr="008549A4" w:rsidRDefault="005128B7" w:rsidP="005128B7">
      <w:pPr>
        <w:jc w:val="right"/>
        <w:rPr>
          <w:rFonts w:cs="Arial"/>
          <w:sz w:val="28"/>
          <w:szCs w:val="28"/>
          <w:rtl/>
        </w:rPr>
      </w:pPr>
      <w:r w:rsidRPr="008549A4">
        <w:rPr>
          <w:rFonts w:cs="Arial"/>
          <w:sz w:val="28"/>
          <w:szCs w:val="28"/>
          <w:vertAlign w:val="superscript"/>
        </w:rPr>
        <w:t> </w:t>
      </w:r>
    </w:p>
    <w:p w14:paraId="2E924AF0" w14:textId="77777777" w:rsidR="005128B7" w:rsidRPr="008549A4" w:rsidRDefault="005128B7" w:rsidP="005128B7">
      <w:pPr>
        <w:numPr>
          <w:ilvl w:val="0"/>
          <w:numId w:val="1"/>
        </w:numPr>
        <w:jc w:val="right"/>
        <w:rPr>
          <w:rFonts w:cs="Arial"/>
          <w:sz w:val="28"/>
          <w:szCs w:val="28"/>
        </w:rPr>
      </w:pPr>
      <w:r w:rsidRPr="008549A4">
        <w:rPr>
          <w:rFonts w:cs="Arial"/>
          <w:sz w:val="28"/>
          <w:szCs w:val="28"/>
        </w:rPr>
        <w:t>O’Leary, S. Impact of entrepreneurship teaching in higher education on the employability of scientists and engineers. </w:t>
      </w:r>
      <w:r w:rsidRPr="008549A4">
        <w:rPr>
          <w:rFonts w:cs="Arial"/>
          <w:i/>
          <w:iCs/>
          <w:sz w:val="28"/>
          <w:szCs w:val="28"/>
        </w:rPr>
        <w:t>Ind. High. Educ.</w:t>
      </w:r>
      <w:r w:rsidRPr="008549A4">
        <w:rPr>
          <w:rFonts w:cs="Arial"/>
          <w:sz w:val="28"/>
          <w:szCs w:val="28"/>
        </w:rPr>
        <w:t> 2012, </w:t>
      </w:r>
      <w:r w:rsidRPr="008549A4">
        <w:rPr>
          <w:rFonts w:cs="Arial"/>
          <w:i/>
          <w:iCs/>
          <w:sz w:val="28"/>
          <w:szCs w:val="28"/>
        </w:rPr>
        <w:t>26</w:t>
      </w:r>
      <w:r w:rsidRPr="008549A4">
        <w:rPr>
          <w:rFonts w:cs="Arial"/>
          <w:sz w:val="28"/>
          <w:szCs w:val="28"/>
        </w:rPr>
        <w:t>, 431–442. [</w:t>
      </w:r>
      <w:hyperlink r:id="rId5" w:tgtFrame="_blank" w:history="1">
        <w:r w:rsidRPr="008549A4">
          <w:rPr>
            <w:rStyle w:val="Hyperlink"/>
            <w:rFonts w:cs="Arial"/>
            <w:sz w:val="28"/>
            <w:szCs w:val="28"/>
          </w:rPr>
          <w:t>Google Scholar</w:t>
        </w:r>
      </w:hyperlink>
      <w:r w:rsidRPr="008549A4">
        <w:rPr>
          <w:rFonts w:cs="Arial"/>
          <w:sz w:val="28"/>
          <w:szCs w:val="28"/>
        </w:rPr>
        <w:t>] [</w:t>
      </w:r>
      <w:proofErr w:type="spellStart"/>
      <w:r w:rsidRPr="008549A4">
        <w:rPr>
          <w:rFonts w:cs="Arial"/>
          <w:sz w:val="28"/>
          <w:szCs w:val="28"/>
        </w:rPr>
        <w:fldChar w:fldCharType="begin"/>
      </w:r>
      <w:r w:rsidRPr="008549A4">
        <w:rPr>
          <w:rFonts w:cs="Arial"/>
          <w:sz w:val="28"/>
          <w:szCs w:val="28"/>
        </w:rPr>
        <w:instrText>HYPERLINK "https://doi.org/10.5367/ihe.2012.0128" \t "_blank"</w:instrText>
      </w:r>
      <w:r w:rsidRPr="008549A4">
        <w:rPr>
          <w:rFonts w:cs="Arial"/>
          <w:sz w:val="28"/>
          <w:szCs w:val="28"/>
        </w:rPr>
      </w:r>
      <w:r w:rsidRPr="008549A4">
        <w:rPr>
          <w:rFonts w:cs="Arial"/>
          <w:sz w:val="28"/>
          <w:szCs w:val="28"/>
        </w:rPr>
        <w:fldChar w:fldCharType="separate"/>
      </w:r>
      <w:r w:rsidRPr="008549A4">
        <w:rPr>
          <w:rStyle w:val="Hyperlink"/>
          <w:rFonts w:cs="Arial"/>
          <w:sz w:val="28"/>
          <w:szCs w:val="28"/>
        </w:rPr>
        <w:t>CrossRef</w:t>
      </w:r>
      <w:proofErr w:type="spellEnd"/>
      <w:r w:rsidRPr="008549A4">
        <w:rPr>
          <w:rFonts w:cs="Arial"/>
          <w:sz w:val="28"/>
          <w:szCs w:val="28"/>
        </w:rPr>
        <w:fldChar w:fldCharType="end"/>
      </w:r>
      <w:r w:rsidRPr="008549A4">
        <w:rPr>
          <w:rFonts w:cs="Arial"/>
          <w:sz w:val="28"/>
          <w:szCs w:val="28"/>
        </w:rPr>
        <w:t>]</w:t>
      </w:r>
    </w:p>
    <w:p w14:paraId="3D51ABC2" w14:textId="77777777" w:rsidR="005128B7" w:rsidRPr="008549A4" w:rsidRDefault="005128B7" w:rsidP="005128B7">
      <w:pPr>
        <w:pStyle w:val="html-xx"/>
        <w:numPr>
          <w:ilvl w:val="0"/>
          <w:numId w:val="1"/>
        </w:numPr>
        <w:shd w:val="clear" w:color="auto" w:fill="FFFFFF"/>
        <w:spacing w:before="0" w:beforeAutospacing="0" w:after="0" w:afterAutospacing="0"/>
        <w:rPr>
          <w:rFonts w:ascii="Arial" w:hAnsi="Arial" w:cs="Arial"/>
          <w:color w:val="222222"/>
          <w:sz w:val="28"/>
          <w:szCs w:val="28"/>
        </w:rPr>
      </w:pPr>
      <w:r w:rsidRPr="008549A4">
        <w:rPr>
          <w:rFonts w:ascii="Arial" w:hAnsi="Arial" w:cs="Arial"/>
          <w:color w:val="222222"/>
          <w:sz w:val="28"/>
          <w:szCs w:val="28"/>
        </w:rPr>
        <w:t xml:space="preserve">Rae, D. Connecting enterprise and graduate employability. Challenges to the higher education culture and </w:t>
      </w:r>
      <w:r w:rsidRPr="008549A4">
        <w:rPr>
          <w:rFonts w:ascii="Arial" w:hAnsi="Arial" w:cs="Arial"/>
          <w:color w:val="222222"/>
          <w:sz w:val="28"/>
          <w:szCs w:val="28"/>
        </w:rPr>
        <w:lastRenderedPageBreak/>
        <w:t>curriculum? </w:t>
      </w:r>
      <w:r w:rsidRPr="008549A4">
        <w:rPr>
          <w:rStyle w:val="html-italic"/>
          <w:rFonts w:ascii="Arial" w:hAnsi="Arial" w:cs="Arial"/>
          <w:i/>
          <w:iCs/>
          <w:color w:val="222222"/>
          <w:sz w:val="28"/>
          <w:szCs w:val="28"/>
        </w:rPr>
        <w:t>Educ. Train.</w:t>
      </w:r>
      <w:r w:rsidRPr="008549A4">
        <w:rPr>
          <w:rFonts w:ascii="Arial" w:hAnsi="Arial" w:cs="Arial"/>
          <w:color w:val="222222"/>
          <w:sz w:val="28"/>
          <w:szCs w:val="28"/>
        </w:rPr>
        <w:t> 2007, </w:t>
      </w:r>
      <w:r w:rsidRPr="008549A4">
        <w:rPr>
          <w:rStyle w:val="html-italic"/>
          <w:rFonts w:ascii="Arial" w:hAnsi="Arial" w:cs="Arial"/>
          <w:i/>
          <w:iCs/>
          <w:color w:val="222222"/>
          <w:sz w:val="28"/>
          <w:szCs w:val="28"/>
        </w:rPr>
        <w:t>49</w:t>
      </w:r>
      <w:r w:rsidRPr="008549A4">
        <w:rPr>
          <w:rFonts w:ascii="Arial" w:hAnsi="Arial" w:cs="Arial"/>
          <w:color w:val="222222"/>
          <w:sz w:val="28"/>
          <w:szCs w:val="28"/>
        </w:rPr>
        <w:t>, 605–619. [</w:t>
      </w:r>
      <w:hyperlink r:id="rId6" w:tgtFrame="_blank" w:history="1">
        <w:r w:rsidRPr="008549A4">
          <w:rPr>
            <w:rStyle w:val="Hyperlink"/>
            <w:rFonts w:ascii="Arial" w:hAnsi="Arial" w:cs="Arial"/>
            <w:color w:val="4F5671"/>
            <w:sz w:val="28"/>
            <w:szCs w:val="28"/>
            <w:u w:val="none"/>
          </w:rPr>
          <w:t>Google Scholar</w:t>
        </w:r>
      </w:hyperlink>
      <w:r w:rsidRPr="008549A4">
        <w:rPr>
          <w:rFonts w:ascii="Arial" w:hAnsi="Arial" w:cs="Arial"/>
          <w:color w:val="222222"/>
          <w:sz w:val="28"/>
          <w:szCs w:val="28"/>
        </w:rPr>
        <w:t>] [</w:t>
      </w:r>
      <w:proofErr w:type="spellStart"/>
      <w:r w:rsidRPr="008549A4">
        <w:rPr>
          <w:rFonts w:ascii="Arial" w:hAnsi="Arial" w:cs="Arial"/>
          <w:color w:val="222222"/>
          <w:sz w:val="28"/>
          <w:szCs w:val="28"/>
        </w:rPr>
        <w:fldChar w:fldCharType="begin"/>
      </w:r>
      <w:r w:rsidRPr="008549A4">
        <w:rPr>
          <w:rFonts w:ascii="Arial" w:hAnsi="Arial" w:cs="Arial"/>
          <w:color w:val="222222"/>
          <w:sz w:val="28"/>
          <w:szCs w:val="28"/>
        </w:rPr>
        <w:instrText>HYPERLINK "https://doi.org/10.1108/00400910710834049" \t "_blank"</w:instrText>
      </w:r>
      <w:r w:rsidRPr="008549A4">
        <w:rPr>
          <w:rFonts w:ascii="Arial" w:hAnsi="Arial" w:cs="Arial"/>
          <w:color w:val="222222"/>
          <w:sz w:val="28"/>
          <w:szCs w:val="28"/>
        </w:rPr>
      </w:r>
      <w:r w:rsidRPr="008549A4">
        <w:rPr>
          <w:rFonts w:ascii="Arial" w:hAnsi="Arial" w:cs="Arial"/>
          <w:color w:val="222222"/>
          <w:sz w:val="28"/>
          <w:szCs w:val="28"/>
        </w:rPr>
        <w:fldChar w:fldCharType="separate"/>
      </w:r>
      <w:r w:rsidRPr="008549A4">
        <w:rPr>
          <w:rStyle w:val="Hyperlink"/>
          <w:rFonts w:ascii="Arial" w:hAnsi="Arial" w:cs="Arial"/>
          <w:color w:val="4F5671"/>
          <w:sz w:val="28"/>
          <w:szCs w:val="28"/>
          <w:u w:val="none"/>
        </w:rPr>
        <w:t>CrossRef</w:t>
      </w:r>
      <w:proofErr w:type="spellEnd"/>
      <w:r w:rsidRPr="008549A4">
        <w:rPr>
          <w:rFonts w:ascii="Arial" w:hAnsi="Arial" w:cs="Arial"/>
          <w:color w:val="222222"/>
          <w:sz w:val="28"/>
          <w:szCs w:val="28"/>
        </w:rPr>
        <w:fldChar w:fldCharType="end"/>
      </w:r>
      <w:r w:rsidRPr="008549A4">
        <w:rPr>
          <w:rFonts w:ascii="Arial" w:hAnsi="Arial" w:cs="Arial"/>
          <w:color w:val="222222"/>
          <w:sz w:val="28"/>
          <w:szCs w:val="28"/>
        </w:rPr>
        <w:t>]</w:t>
      </w:r>
    </w:p>
    <w:p w14:paraId="013711C3" w14:textId="77777777" w:rsidR="005128B7" w:rsidRPr="008549A4" w:rsidRDefault="005128B7" w:rsidP="005128B7">
      <w:pPr>
        <w:jc w:val="right"/>
        <w:rPr>
          <w:rFonts w:cs="Arial"/>
          <w:sz w:val="28"/>
          <w:szCs w:val="28"/>
          <w:rtl/>
        </w:rPr>
      </w:pPr>
    </w:p>
    <w:p w14:paraId="38B128FA" w14:textId="77777777" w:rsidR="005128B7" w:rsidRPr="008549A4" w:rsidRDefault="005128B7" w:rsidP="005128B7">
      <w:pPr>
        <w:numPr>
          <w:ilvl w:val="0"/>
          <w:numId w:val="2"/>
        </w:numPr>
        <w:jc w:val="right"/>
        <w:rPr>
          <w:rFonts w:cs="Arial"/>
          <w:sz w:val="28"/>
          <w:szCs w:val="28"/>
        </w:rPr>
      </w:pPr>
      <w:r w:rsidRPr="008549A4">
        <w:rPr>
          <w:rFonts w:cs="Arial"/>
          <w:sz w:val="28"/>
          <w:szCs w:val="28"/>
        </w:rPr>
        <w:t>Pujol-Jover, M.; Riera-</w:t>
      </w:r>
      <w:proofErr w:type="spellStart"/>
      <w:r w:rsidRPr="008549A4">
        <w:rPr>
          <w:rFonts w:cs="Arial"/>
          <w:sz w:val="28"/>
          <w:szCs w:val="28"/>
        </w:rPr>
        <w:t>Prunera</w:t>
      </w:r>
      <w:proofErr w:type="spellEnd"/>
      <w:r w:rsidRPr="008549A4">
        <w:rPr>
          <w:rFonts w:cs="Arial"/>
          <w:sz w:val="28"/>
          <w:szCs w:val="28"/>
        </w:rPr>
        <w:t xml:space="preserve">, C.; </w:t>
      </w:r>
      <w:proofErr w:type="spellStart"/>
      <w:r w:rsidRPr="008549A4">
        <w:rPr>
          <w:rFonts w:cs="Arial"/>
          <w:sz w:val="28"/>
          <w:szCs w:val="28"/>
        </w:rPr>
        <w:t>Abio</w:t>
      </w:r>
      <w:proofErr w:type="spellEnd"/>
      <w:r w:rsidRPr="008549A4">
        <w:rPr>
          <w:rFonts w:cs="Arial"/>
          <w:sz w:val="28"/>
          <w:szCs w:val="28"/>
        </w:rPr>
        <w:t>, G. Competences acquisition of university students: Do they match job market’s needs? </w:t>
      </w:r>
      <w:proofErr w:type="spellStart"/>
      <w:r w:rsidRPr="008549A4">
        <w:rPr>
          <w:rFonts w:cs="Arial"/>
          <w:i/>
          <w:iCs/>
          <w:sz w:val="28"/>
          <w:szCs w:val="28"/>
        </w:rPr>
        <w:t>Intang</w:t>
      </w:r>
      <w:proofErr w:type="spellEnd"/>
      <w:r w:rsidRPr="008549A4">
        <w:rPr>
          <w:rFonts w:cs="Arial"/>
          <w:i/>
          <w:iCs/>
          <w:sz w:val="28"/>
          <w:szCs w:val="28"/>
        </w:rPr>
        <w:t>. Cap.</w:t>
      </w:r>
      <w:r w:rsidRPr="008549A4">
        <w:rPr>
          <w:rFonts w:cs="Arial"/>
          <w:sz w:val="28"/>
          <w:szCs w:val="28"/>
        </w:rPr>
        <w:t> 2015, </w:t>
      </w:r>
      <w:r w:rsidRPr="008549A4">
        <w:rPr>
          <w:rFonts w:cs="Arial"/>
          <w:i/>
          <w:iCs/>
          <w:sz w:val="28"/>
          <w:szCs w:val="28"/>
        </w:rPr>
        <w:t>11</w:t>
      </w:r>
      <w:r w:rsidRPr="008549A4">
        <w:rPr>
          <w:rFonts w:cs="Arial"/>
          <w:sz w:val="28"/>
          <w:szCs w:val="28"/>
        </w:rPr>
        <w:t>, 612–626. [</w:t>
      </w:r>
      <w:hyperlink r:id="rId7" w:tgtFrame="_blank" w:history="1">
        <w:r w:rsidRPr="008549A4">
          <w:rPr>
            <w:rStyle w:val="Hyperlink"/>
            <w:rFonts w:cs="Arial"/>
            <w:sz w:val="28"/>
            <w:szCs w:val="28"/>
          </w:rPr>
          <w:t>Google Scholar</w:t>
        </w:r>
      </w:hyperlink>
      <w:r w:rsidRPr="008549A4">
        <w:rPr>
          <w:rFonts w:cs="Arial"/>
          <w:sz w:val="28"/>
          <w:szCs w:val="28"/>
        </w:rPr>
        <w:t>] [</w:t>
      </w:r>
      <w:proofErr w:type="spellStart"/>
      <w:r w:rsidRPr="008549A4">
        <w:rPr>
          <w:rFonts w:cs="Arial"/>
          <w:sz w:val="28"/>
          <w:szCs w:val="28"/>
        </w:rPr>
        <w:fldChar w:fldCharType="begin"/>
      </w:r>
      <w:r w:rsidRPr="008549A4">
        <w:rPr>
          <w:rFonts w:cs="Arial"/>
          <w:sz w:val="28"/>
          <w:szCs w:val="28"/>
        </w:rPr>
        <w:instrText>HYPERLINK "https://doi.org/10.3926/ic.625" \t "_blank"</w:instrText>
      </w:r>
      <w:r w:rsidRPr="008549A4">
        <w:rPr>
          <w:rFonts w:cs="Arial"/>
          <w:sz w:val="28"/>
          <w:szCs w:val="28"/>
        </w:rPr>
      </w:r>
      <w:r w:rsidRPr="008549A4">
        <w:rPr>
          <w:rFonts w:cs="Arial"/>
          <w:sz w:val="28"/>
          <w:szCs w:val="28"/>
        </w:rPr>
        <w:fldChar w:fldCharType="separate"/>
      </w:r>
      <w:r w:rsidRPr="008549A4">
        <w:rPr>
          <w:rStyle w:val="Hyperlink"/>
          <w:rFonts w:cs="Arial"/>
          <w:sz w:val="28"/>
          <w:szCs w:val="28"/>
        </w:rPr>
        <w:t>CrossRef</w:t>
      </w:r>
      <w:proofErr w:type="spellEnd"/>
      <w:r w:rsidRPr="008549A4">
        <w:rPr>
          <w:rFonts w:cs="Arial"/>
          <w:sz w:val="28"/>
          <w:szCs w:val="28"/>
        </w:rPr>
        <w:fldChar w:fldCharType="end"/>
      </w:r>
      <w:r w:rsidRPr="008549A4">
        <w:rPr>
          <w:rFonts w:cs="Arial"/>
          <w:sz w:val="28"/>
          <w:szCs w:val="28"/>
        </w:rPr>
        <w:t>]</w:t>
      </w:r>
    </w:p>
    <w:p w14:paraId="7F7DCF11" w14:textId="77777777" w:rsidR="005128B7" w:rsidRPr="008549A4" w:rsidRDefault="005128B7" w:rsidP="005128B7">
      <w:pPr>
        <w:jc w:val="right"/>
        <w:rPr>
          <w:rFonts w:cs="Arial"/>
          <w:sz w:val="28"/>
          <w:szCs w:val="28"/>
          <w:rtl/>
        </w:rPr>
      </w:pPr>
    </w:p>
    <w:p w14:paraId="187DB916" w14:textId="77777777" w:rsidR="005128B7" w:rsidRPr="008549A4" w:rsidRDefault="005128B7" w:rsidP="005128B7">
      <w:pPr>
        <w:numPr>
          <w:ilvl w:val="0"/>
          <w:numId w:val="3"/>
        </w:numPr>
        <w:jc w:val="right"/>
        <w:rPr>
          <w:rFonts w:cs="Arial"/>
          <w:sz w:val="28"/>
          <w:szCs w:val="28"/>
        </w:rPr>
      </w:pPr>
      <w:r w:rsidRPr="008549A4">
        <w:rPr>
          <w:rFonts w:cs="Arial"/>
          <w:sz w:val="28"/>
          <w:szCs w:val="28"/>
        </w:rPr>
        <w:t>Von Graevenitz, G.; Harhoff, D.; Weber, R. The effects of entrepreneurship education. </w:t>
      </w:r>
      <w:r w:rsidRPr="008549A4">
        <w:rPr>
          <w:rFonts w:cs="Arial"/>
          <w:i/>
          <w:iCs/>
          <w:sz w:val="28"/>
          <w:szCs w:val="28"/>
        </w:rPr>
        <w:t xml:space="preserve">J. Econ. </w:t>
      </w:r>
      <w:proofErr w:type="spellStart"/>
      <w:r w:rsidRPr="008549A4">
        <w:rPr>
          <w:rFonts w:cs="Arial"/>
          <w:i/>
          <w:iCs/>
          <w:sz w:val="28"/>
          <w:szCs w:val="28"/>
        </w:rPr>
        <w:t>Behav</w:t>
      </w:r>
      <w:proofErr w:type="spellEnd"/>
      <w:r w:rsidRPr="008549A4">
        <w:rPr>
          <w:rFonts w:cs="Arial"/>
          <w:i/>
          <w:iCs/>
          <w:sz w:val="28"/>
          <w:szCs w:val="28"/>
        </w:rPr>
        <w:t>. Organ.</w:t>
      </w:r>
      <w:r w:rsidRPr="008549A4">
        <w:rPr>
          <w:rFonts w:cs="Arial"/>
          <w:sz w:val="28"/>
          <w:szCs w:val="28"/>
        </w:rPr>
        <w:t> 2010, </w:t>
      </w:r>
      <w:r w:rsidRPr="008549A4">
        <w:rPr>
          <w:rFonts w:cs="Arial"/>
          <w:i/>
          <w:iCs/>
          <w:sz w:val="28"/>
          <w:szCs w:val="28"/>
        </w:rPr>
        <w:t>76</w:t>
      </w:r>
      <w:r w:rsidRPr="008549A4">
        <w:rPr>
          <w:rFonts w:cs="Arial"/>
          <w:sz w:val="28"/>
          <w:szCs w:val="28"/>
        </w:rPr>
        <w:t>, 90–112. [</w:t>
      </w:r>
      <w:hyperlink r:id="rId8" w:tgtFrame="_blank" w:history="1">
        <w:r w:rsidRPr="008549A4">
          <w:rPr>
            <w:rStyle w:val="Hyperlink"/>
            <w:rFonts w:cs="Arial"/>
            <w:sz w:val="28"/>
            <w:szCs w:val="28"/>
          </w:rPr>
          <w:t>Google Scholar</w:t>
        </w:r>
      </w:hyperlink>
      <w:r w:rsidRPr="008549A4">
        <w:rPr>
          <w:rFonts w:cs="Arial"/>
          <w:sz w:val="28"/>
          <w:szCs w:val="28"/>
        </w:rPr>
        <w:t>] [</w:t>
      </w:r>
      <w:proofErr w:type="spellStart"/>
      <w:r w:rsidRPr="008549A4">
        <w:rPr>
          <w:rFonts w:cs="Arial"/>
          <w:sz w:val="28"/>
          <w:szCs w:val="28"/>
        </w:rPr>
        <w:fldChar w:fldCharType="begin"/>
      </w:r>
      <w:r w:rsidRPr="008549A4">
        <w:rPr>
          <w:rFonts w:cs="Arial"/>
          <w:sz w:val="28"/>
          <w:szCs w:val="28"/>
        </w:rPr>
        <w:instrText>HYPERLINK "https://doi.org/10.1016/j.jebo.2010.02.015" \t "_blank"</w:instrText>
      </w:r>
      <w:r w:rsidRPr="008549A4">
        <w:rPr>
          <w:rFonts w:cs="Arial"/>
          <w:sz w:val="28"/>
          <w:szCs w:val="28"/>
        </w:rPr>
      </w:r>
      <w:r w:rsidRPr="008549A4">
        <w:rPr>
          <w:rFonts w:cs="Arial"/>
          <w:sz w:val="28"/>
          <w:szCs w:val="28"/>
        </w:rPr>
        <w:fldChar w:fldCharType="separate"/>
      </w:r>
      <w:r w:rsidRPr="008549A4">
        <w:rPr>
          <w:rStyle w:val="Hyperlink"/>
          <w:rFonts w:cs="Arial"/>
          <w:sz w:val="28"/>
          <w:szCs w:val="28"/>
        </w:rPr>
        <w:t>CrossRef</w:t>
      </w:r>
      <w:proofErr w:type="spellEnd"/>
      <w:r w:rsidRPr="008549A4">
        <w:rPr>
          <w:rFonts w:cs="Arial"/>
          <w:sz w:val="28"/>
          <w:szCs w:val="28"/>
        </w:rPr>
        <w:fldChar w:fldCharType="end"/>
      </w:r>
      <w:r w:rsidRPr="008549A4">
        <w:rPr>
          <w:rFonts w:cs="Arial"/>
          <w:sz w:val="28"/>
          <w:szCs w:val="28"/>
        </w:rPr>
        <w:t>]</w:t>
      </w:r>
    </w:p>
    <w:p w14:paraId="2A3248DA" w14:textId="77777777" w:rsidR="005128B7" w:rsidRPr="008549A4" w:rsidRDefault="005128B7" w:rsidP="005128B7">
      <w:pPr>
        <w:pStyle w:val="html-xx"/>
        <w:numPr>
          <w:ilvl w:val="0"/>
          <w:numId w:val="3"/>
        </w:numPr>
        <w:shd w:val="clear" w:color="auto" w:fill="FFFFFF"/>
        <w:spacing w:before="0" w:beforeAutospacing="0" w:after="0" w:afterAutospacing="0"/>
        <w:rPr>
          <w:rFonts w:ascii="Arial" w:hAnsi="Arial" w:cs="Arial"/>
          <w:color w:val="222222"/>
          <w:sz w:val="28"/>
          <w:szCs w:val="28"/>
        </w:rPr>
      </w:pPr>
      <w:r w:rsidRPr="008549A4">
        <w:rPr>
          <w:rFonts w:ascii="Arial" w:hAnsi="Arial" w:cs="Arial"/>
          <w:color w:val="222222"/>
          <w:sz w:val="28"/>
          <w:szCs w:val="28"/>
        </w:rPr>
        <w:t xml:space="preserve">Secundo, G.; Del Vecchio, P.; </w:t>
      </w:r>
      <w:proofErr w:type="spellStart"/>
      <w:r w:rsidRPr="008549A4">
        <w:rPr>
          <w:rFonts w:ascii="Arial" w:hAnsi="Arial" w:cs="Arial"/>
          <w:color w:val="222222"/>
          <w:sz w:val="28"/>
          <w:szCs w:val="28"/>
        </w:rPr>
        <w:t>Schiuma</w:t>
      </w:r>
      <w:proofErr w:type="spellEnd"/>
      <w:r w:rsidRPr="008549A4">
        <w:rPr>
          <w:rFonts w:ascii="Arial" w:hAnsi="Arial" w:cs="Arial"/>
          <w:color w:val="222222"/>
          <w:sz w:val="28"/>
          <w:szCs w:val="28"/>
        </w:rPr>
        <w:t xml:space="preserve">, G.; </w:t>
      </w:r>
      <w:proofErr w:type="spellStart"/>
      <w:r w:rsidRPr="008549A4">
        <w:rPr>
          <w:rFonts w:ascii="Arial" w:hAnsi="Arial" w:cs="Arial"/>
          <w:color w:val="222222"/>
          <w:sz w:val="28"/>
          <w:szCs w:val="28"/>
        </w:rPr>
        <w:t>Passiante</w:t>
      </w:r>
      <w:proofErr w:type="spellEnd"/>
      <w:r w:rsidRPr="008549A4">
        <w:rPr>
          <w:rFonts w:ascii="Arial" w:hAnsi="Arial" w:cs="Arial"/>
          <w:color w:val="222222"/>
          <w:sz w:val="28"/>
          <w:szCs w:val="28"/>
        </w:rPr>
        <w:t>, G. Activating entrepreneurial learning processes for transforming university students’ idea into entrepreneurial practices. </w:t>
      </w:r>
      <w:r w:rsidRPr="008549A4">
        <w:rPr>
          <w:rStyle w:val="html-italic"/>
          <w:rFonts w:ascii="Arial" w:hAnsi="Arial" w:cs="Arial"/>
          <w:i/>
          <w:iCs/>
          <w:color w:val="222222"/>
          <w:sz w:val="28"/>
          <w:szCs w:val="28"/>
        </w:rPr>
        <w:t xml:space="preserve">Int. J. </w:t>
      </w:r>
      <w:proofErr w:type="spellStart"/>
      <w:r w:rsidRPr="008549A4">
        <w:rPr>
          <w:rStyle w:val="html-italic"/>
          <w:rFonts w:ascii="Arial" w:hAnsi="Arial" w:cs="Arial"/>
          <w:i/>
          <w:iCs/>
          <w:color w:val="222222"/>
          <w:sz w:val="28"/>
          <w:szCs w:val="28"/>
        </w:rPr>
        <w:t>Entrep</w:t>
      </w:r>
      <w:proofErr w:type="spellEnd"/>
      <w:r w:rsidRPr="008549A4">
        <w:rPr>
          <w:rStyle w:val="html-italic"/>
          <w:rFonts w:ascii="Arial" w:hAnsi="Arial" w:cs="Arial"/>
          <w:i/>
          <w:iCs/>
          <w:color w:val="222222"/>
          <w:sz w:val="28"/>
          <w:szCs w:val="28"/>
        </w:rPr>
        <w:t xml:space="preserve">. </w:t>
      </w:r>
      <w:proofErr w:type="spellStart"/>
      <w:r w:rsidRPr="008549A4">
        <w:rPr>
          <w:rStyle w:val="html-italic"/>
          <w:rFonts w:ascii="Arial" w:hAnsi="Arial" w:cs="Arial"/>
          <w:i/>
          <w:iCs/>
          <w:color w:val="222222"/>
          <w:sz w:val="28"/>
          <w:szCs w:val="28"/>
        </w:rPr>
        <w:t>Behav</w:t>
      </w:r>
      <w:proofErr w:type="spellEnd"/>
      <w:r w:rsidRPr="008549A4">
        <w:rPr>
          <w:rStyle w:val="html-italic"/>
          <w:rFonts w:ascii="Arial" w:hAnsi="Arial" w:cs="Arial"/>
          <w:i/>
          <w:iCs/>
          <w:color w:val="222222"/>
          <w:sz w:val="28"/>
          <w:szCs w:val="28"/>
        </w:rPr>
        <w:t>. Res.</w:t>
      </w:r>
      <w:r w:rsidRPr="008549A4">
        <w:rPr>
          <w:rFonts w:ascii="Arial" w:hAnsi="Arial" w:cs="Arial"/>
          <w:color w:val="222222"/>
          <w:sz w:val="28"/>
          <w:szCs w:val="28"/>
        </w:rPr>
        <w:t> 2017, </w:t>
      </w:r>
      <w:r w:rsidRPr="008549A4">
        <w:rPr>
          <w:rStyle w:val="html-italic"/>
          <w:rFonts w:ascii="Arial" w:hAnsi="Arial" w:cs="Arial"/>
          <w:i/>
          <w:iCs/>
          <w:color w:val="222222"/>
          <w:sz w:val="28"/>
          <w:szCs w:val="28"/>
        </w:rPr>
        <w:t>23</w:t>
      </w:r>
      <w:r w:rsidRPr="008549A4">
        <w:rPr>
          <w:rFonts w:ascii="Arial" w:hAnsi="Arial" w:cs="Arial"/>
          <w:color w:val="222222"/>
          <w:sz w:val="28"/>
          <w:szCs w:val="28"/>
        </w:rPr>
        <w:t>, 465–485. [</w:t>
      </w:r>
      <w:hyperlink r:id="rId9" w:tgtFrame="_blank" w:history="1">
        <w:r w:rsidRPr="008549A4">
          <w:rPr>
            <w:rStyle w:val="Hyperlink"/>
            <w:rFonts w:ascii="Arial" w:hAnsi="Arial" w:cs="Arial"/>
            <w:color w:val="4F5671"/>
            <w:sz w:val="28"/>
            <w:szCs w:val="28"/>
            <w:u w:val="none"/>
          </w:rPr>
          <w:t>Google Scholar</w:t>
        </w:r>
      </w:hyperlink>
      <w:r w:rsidRPr="008549A4">
        <w:rPr>
          <w:rFonts w:ascii="Arial" w:hAnsi="Arial" w:cs="Arial"/>
          <w:color w:val="222222"/>
          <w:sz w:val="28"/>
          <w:szCs w:val="28"/>
        </w:rPr>
        <w:t>] [</w:t>
      </w:r>
      <w:proofErr w:type="spellStart"/>
      <w:r w:rsidRPr="008549A4">
        <w:rPr>
          <w:rFonts w:ascii="Arial" w:hAnsi="Arial" w:cs="Arial"/>
          <w:color w:val="222222"/>
          <w:sz w:val="28"/>
          <w:szCs w:val="28"/>
        </w:rPr>
        <w:fldChar w:fldCharType="begin"/>
      </w:r>
      <w:r w:rsidRPr="008549A4">
        <w:rPr>
          <w:rFonts w:ascii="Arial" w:hAnsi="Arial" w:cs="Arial"/>
          <w:color w:val="222222"/>
          <w:sz w:val="28"/>
          <w:szCs w:val="28"/>
        </w:rPr>
        <w:instrText>HYPERLINK "https://doi.org/10.1108/IJEBR-12-2015-0315" \t "_blank"</w:instrText>
      </w:r>
      <w:r w:rsidRPr="008549A4">
        <w:rPr>
          <w:rFonts w:ascii="Arial" w:hAnsi="Arial" w:cs="Arial"/>
          <w:color w:val="222222"/>
          <w:sz w:val="28"/>
          <w:szCs w:val="28"/>
        </w:rPr>
      </w:r>
      <w:r w:rsidRPr="008549A4">
        <w:rPr>
          <w:rFonts w:ascii="Arial" w:hAnsi="Arial" w:cs="Arial"/>
          <w:color w:val="222222"/>
          <w:sz w:val="28"/>
          <w:szCs w:val="28"/>
        </w:rPr>
        <w:fldChar w:fldCharType="separate"/>
      </w:r>
      <w:r w:rsidRPr="008549A4">
        <w:rPr>
          <w:rStyle w:val="Hyperlink"/>
          <w:rFonts w:ascii="Arial" w:hAnsi="Arial" w:cs="Arial"/>
          <w:color w:val="4F5671"/>
          <w:sz w:val="28"/>
          <w:szCs w:val="28"/>
          <w:u w:val="none"/>
        </w:rPr>
        <w:t>CrossRef</w:t>
      </w:r>
      <w:proofErr w:type="spellEnd"/>
      <w:r w:rsidRPr="008549A4">
        <w:rPr>
          <w:rFonts w:ascii="Arial" w:hAnsi="Arial" w:cs="Arial"/>
          <w:color w:val="222222"/>
          <w:sz w:val="28"/>
          <w:szCs w:val="28"/>
        </w:rPr>
        <w:fldChar w:fldCharType="end"/>
      </w:r>
      <w:r w:rsidRPr="008549A4">
        <w:rPr>
          <w:rFonts w:ascii="Arial" w:hAnsi="Arial" w:cs="Arial"/>
          <w:color w:val="222222"/>
          <w:sz w:val="28"/>
          <w:szCs w:val="28"/>
        </w:rPr>
        <w:t>]</w:t>
      </w:r>
    </w:p>
    <w:p w14:paraId="66218E16" w14:textId="77777777" w:rsidR="005128B7" w:rsidRPr="008549A4" w:rsidRDefault="005128B7" w:rsidP="005128B7">
      <w:pPr>
        <w:jc w:val="right"/>
        <w:rPr>
          <w:rFonts w:cs="Arial"/>
          <w:sz w:val="28"/>
          <w:szCs w:val="28"/>
          <w:rtl/>
        </w:rPr>
      </w:pPr>
    </w:p>
    <w:p w14:paraId="3054D95B" w14:textId="77777777" w:rsidR="005128B7" w:rsidRPr="008549A4" w:rsidRDefault="005128B7" w:rsidP="005128B7">
      <w:pPr>
        <w:numPr>
          <w:ilvl w:val="0"/>
          <w:numId w:val="4"/>
        </w:numPr>
        <w:jc w:val="right"/>
        <w:rPr>
          <w:rFonts w:cs="Arial"/>
          <w:sz w:val="28"/>
          <w:szCs w:val="28"/>
        </w:rPr>
      </w:pPr>
      <w:r w:rsidRPr="008549A4">
        <w:rPr>
          <w:rFonts w:cs="Arial"/>
          <w:sz w:val="28"/>
          <w:szCs w:val="28"/>
        </w:rPr>
        <w:t xml:space="preserve">Nabi, G.; Walmsley, A.; </w:t>
      </w:r>
      <w:proofErr w:type="spellStart"/>
      <w:r w:rsidRPr="008549A4">
        <w:rPr>
          <w:rFonts w:cs="Arial"/>
          <w:sz w:val="28"/>
          <w:szCs w:val="28"/>
        </w:rPr>
        <w:t>Liñán</w:t>
      </w:r>
      <w:proofErr w:type="spellEnd"/>
      <w:r w:rsidRPr="008549A4">
        <w:rPr>
          <w:rFonts w:cs="Arial"/>
          <w:sz w:val="28"/>
          <w:szCs w:val="28"/>
        </w:rPr>
        <w:t>, F.; Akhtar, I.; Neame, C. Does entrepreneurship education in the first year of higher education develop entrepreneurial intentions? The role of learning and inspiration. </w:t>
      </w:r>
      <w:r w:rsidRPr="008549A4">
        <w:rPr>
          <w:rFonts w:cs="Arial"/>
          <w:i/>
          <w:iCs/>
          <w:sz w:val="28"/>
          <w:szCs w:val="28"/>
        </w:rPr>
        <w:t>Stud. High. Educ.</w:t>
      </w:r>
      <w:r w:rsidRPr="008549A4">
        <w:rPr>
          <w:rFonts w:cs="Arial"/>
          <w:sz w:val="28"/>
          <w:szCs w:val="28"/>
        </w:rPr>
        <w:t> 2018, </w:t>
      </w:r>
      <w:r w:rsidRPr="008549A4">
        <w:rPr>
          <w:rFonts w:cs="Arial"/>
          <w:i/>
          <w:iCs/>
          <w:sz w:val="28"/>
          <w:szCs w:val="28"/>
        </w:rPr>
        <w:t>43</w:t>
      </w:r>
      <w:r w:rsidRPr="008549A4">
        <w:rPr>
          <w:rFonts w:cs="Arial"/>
          <w:sz w:val="28"/>
          <w:szCs w:val="28"/>
        </w:rPr>
        <w:t>, 452–467. [</w:t>
      </w:r>
      <w:hyperlink r:id="rId10" w:tgtFrame="_blank" w:history="1">
        <w:r w:rsidRPr="008549A4">
          <w:rPr>
            <w:rStyle w:val="Hyperlink"/>
            <w:rFonts w:cs="Arial"/>
            <w:sz w:val="28"/>
            <w:szCs w:val="28"/>
          </w:rPr>
          <w:t>Google Scholar</w:t>
        </w:r>
      </w:hyperlink>
      <w:r w:rsidRPr="008549A4">
        <w:rPr>
          <w:rFonts w:cs="Arial"/>
          <w:sz w:val="28"/>
          <w:szCs w:val="28"/>
        </w:rPr>
        <w:t>] [</w:t>
      </w:r>
      <w:proofErr w:type="spellStart"/>
      <w:r w:rsidRPr="008549A4">
        <w:rPr>
          <w:rFonts w:cs="Arial"/>
          <w:sz w:val="28"/>
          <w:szCs w:val="28"/>
        </w:rPr>
        <w:fldChar w:fldCharType="begin"/>
      </w:r>
      <w:r w:rsidRPr="008549A4">
        <w:rPr>
          <w:rFonts w:cs="Arial"/>
          <w:sz w:val="28"/>
          <w:szCs w:val="28"/>
        </w:rPr>
        <w:instrText>HYPERLINK "https://doi.org/10.1080/03075079.2016.1177716" \t "_blank"</w:instrText>
      </w:r>
      <w:r w:rsidRPr="008549A4">
        <w:rPr>
          <w:rFonts w:cs="Arial"/>
          <w:sz w:val="28"/>
          <w:szCs w:val="28"/>
        </w:rPr>
      </w:r>
      <w:r w:rsidRPr="008549A4">
        <w:rPr>
          <w:rFonts w:cs="Arial"/>
          <w:sz w:val="28"/>
          <w:szCs w:val="28"/>
        </w:rPr>
        <w:fldChar w:fldCharType="separate"/>
      </w:r>
      <w:r w:rsidRPr="008549A4">
        <w:rPr>
          <w:rStyle w:val="Hyperlink"/>
          <w:rFonts w:cs="Arial"/>
          <w:sz w:val="28"/>
          <w:szCs w:val="28"/>
        </w:rPr>
        <w:t>CrossRef</w:t>
      </w:r>
      <w:proofErr w:type="spellEnd"/>
      <w:r w:rsidRPr="008549A4">
        <w:rPr>
          <w:rFonts w:cs="Arial"/>
          <w:sz w:val="28"/>
          <w:szCs w:val="28"/>
        </w:rPr>
        <w:fldChar w:fldCharType="end"/>
      </w:r>
      <w:r w:rsidRPr="008549A4">
        <w:rPr>
          <w:rFonts w:cs="Arial"/>
          <w:sz w:val="28"/>
          <w:szCs w:val="28"/>
        </w:rPr>
        <w:t>]</w:t>
      </w:r>
    </w:p>
    <w:p w14:paraId="42233919" w14:textId="77777777" w:rsidR="005128B7" w:rsidRPr="008549A4" w:rsidRDefault="005128B7" w:rsidP="005128B7">
      <w:pPr>
        <w:jc w:val="right"/>
        <w:rPr>
          <w:rFonts w:cs="Arial"/>
          <w:sz w:val="28"/>
          <w:szCs w:val="28"/>
          <w:rtl/>
        </w:rPr>
      </w:pPr>
    </w:p>
    <w:p w14:paraId="5C524108" w14:textId="77777777" w:rsidR="005128B7" w:rsidRPr="008549A4" w:rsidRDefault="005128B7" w:rsidP="005128B7">
      <w:pPr>
        <w:numPr>
          <w:ilvl w:val="0"/>
          <w:numId w:val="5"/>
        </w:numPr>
        <w:jc w:val="right"/>
        <w:rPr>
          <w:rFonts w:cs="Arial"/>
          <w:sz w:val="28"/>
          <w:szCs w:val="28"/>
        </w:rPr>
      </w:pPr>
      <w:proofErr w:type="spellStart"/>
      <w:r w:rsidRPr="008549A4">
        <w:rPr>
          <w:rFonts w:cs="Arial"/>
          <w:sz w:val="28"/>
          <w:szCs w:val="28"/>
        </w:rPr>
        <w:t>Matlay</w:t>
      </w:r>
      <w:proofErr w:type="spellEnd"/>
      <w:r w:rsidRPr="008549A4">
        <w:rPr>
          <w:rFonts w:cs="Arial"/>
          <w:sz w:val="28"/>
          <w:szCs w:val="28"/>
        </w:rPr>
        <w:t>, H. The impact of entrepreneurship education on entrepreneurial outcomes. </w:t>
      </w:r>
      <w:r w:rsidRPr="008549A4">
        <w:rPr>
          <w:rFonts w:cs="Arial"/>
          <w:i/>
          <w:iCs/>
          <w:sz w:val="28"/>
          <w:szCs w:val="28"/>
        </w:rPr>
        <w:t>J. Small Bus. Enterp. Dev.</w:t>
      </w:r>
      <w:r w:rsidRPr="008549A4">
        <w:rPr>
          <w:rFonts w:cs="Arial"/>
          <w:sz w:val="28"/>
          <w:szCs w:val="28"/>
        </w:rPr>
        <w:t> 2008, </w:t>
      </w:r>
      <w:r w:rsidRPr="008549A4">
        <w:rPr>
          <w:rFonts w:cs="Arial"/>
          <w:i/>
          <w:iCs/>
          <w:sz w:val="28"/>
          <w:szCs w:val="28"/>
        </w:rPr>
        <w:t>15</w:t>
      </w:r>
      <w:r w:rsidRPr="008549A4">
        <w:rPr>
          <w:rFonts w:cs="Arial"/>
          <w:sz w:val="28"/>
          <w:szCs w:val="28"/>
        </w:rPr>
        <w:t>, 382–396. [</w:t>
      </w:r>
      <w:hyperlink r:id="rId11" w:tgtFrame="_blank" w:history="1">
        <w:r w:rsidRPr="008549A4">
          <w:rPr>
            <w:rStyle w:val="Hyperlink"/>
            <w:rFonts w:cs="Arial"/>
            <w:sz w:val="28"/>
            <w:szCs w:val="28"/>
          </w:rPr>
          <w:t>Google Scholar</w:t>
        </w:r>
      </w:hyperlink>
      <w:r w:rsidRPr="008549A4">
        <w:rPr>
          <w:rFonts w:cs="Arial"/>
          <w:sz w:val="28"/>
          <w:szCs w:val="28"/>
        </w:rPr>
        <w:t>] [</w:t>
      </w:r>
      <w:proofErr w:type="spellStart"/>
      <w:r w:rsidRPr="008549A4">
        <w:rPr>
          <w:rFonts w:cs="Arial"/>
          <w:sz w:val="28"/>
          <w:szCs w:val="28"/>
        </w:rPr>
        <w:fldChar w:fldCharType="begin"/>
      </w:r>
      <w:r w:rsidRPr="008549A4">
        <w:rPr>
          <w:rFonts w:cs="Arial"/>
          <w:sz w:val="28"/>
          <w:szCs w:val="28"/>
        </w:rPr>
        <w:instrText>HYPERLINK "https://doi.org/10.1108/14626000810871745" \t "_blank"</w:instrText>
      </w:r>
      <w:r w:rsidRPr="008549A4">
        <w:rPr>
          <w:rFonts w:cs="Arial"/>
          <w:sz w:val="28"/>
          <w:szCs w:val="28"/>
        </w:rPr>
      </w:r>
      <w:r w:rsidRPr="008549A4">
        <w:rPr>
          <w:rFonts w:cs="Arial"/>
          <w:sz w:val="28"/>
          <w:szCs w:val="28"/>
        </w:rPr>
        <w:fldChar w:fldCharType="separate"/>
      </w:r>
      <w:r w:rsidRPr="008549A4">
        <w:rPr>
          <w:rStyle w:val="Hyperlink"/>
          <w:rFonts w:cs="Arial"/>
          <w:sz w:val="28"/>
          <w:szCs w:val="28"/>
        </w:rPr>
        <w:t>CrossRef</w:t>
      </w:r>
      <w:proofErr w:type="spellEnd"/>
      <w:r w:rsidRPr="008549A4">
        <w:rPr>
          <w:rFonts w:cs="Arial"/>
          <w:sz w:val="28"/>
          <w:szCs w:val="28"/>
        </w:rPr>
        <w:fldChar w:fldCharType="end"/>
      </w:r>
      <w:r w:rsidRPr="008549A4">
        <w:rPr>
          <w:rFonts w:cs="Arial"/>
          <w:sz w:val="28"/>
          <w:szCs w:val="28"/>
        </w:rPr>
        <w:t>]</w:t>
      </w:r>
    </w:p>
    <w:p w14:paraId="0F62EF4A" w14:textId="77777777" w:rsidR="005128B7" w:rsidRPr="005128B7" w:rsidRDefault="005128B7" w:rsidP="005128B7">
      <w:pPr>
        <w:rPr>
          <w:sz w:val="28"/>
          <w:szCs w:val="28"/>
          <w:rtl/>
        </w:rPr>
      </w:pPr>
    </w:p>
    <w:sectPr w:rsidR="005128B7" w:rsidRPr="005128B7" w:rsidSect="00E104DD">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D1C70"/>
    <w:multiLevelType w:val="multilevel"/>
    <w:tmpl w:val="5F90A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98765E"/>
    <w:multiLevelType w:val="hybridMultilevel"/>
    <w:tmpl w:val="9978F7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BE5102"/>
    <w:multiLevelType w:val="hybridMultilevel"/>
    <w:tmpl w:val="F9A005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173B40"/>
    <w:multiLevelType w:val="multilevel"/>
    <w:tmpl w:val="671C1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5F6464"/>
    <w:multiLevelType w:val="multilevel"/>
    <w:tmpl w:val="2D8A6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7D21F72"/>
    <w:multiLevelType w:val="multilevel"/>
    <w:tmpl w:val="26CA5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2EF1065"/>
    <w:multiLevelType w:val="multilevel"/>
    <w:tmpl w:val="5CB05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9194908">
    <w:abstractNumId w:val="5"/>
  </w:num>
  <w:num w:numId="2" w16cid:durableId="1359354919">
    <w:abstractNumId w:val="4"/>
  </w:num>
  <w:num w:numId="3" w16cid:durableId="613437704">
    <w:abstractNumId w:val="6"/>
  </w:num>
  <w:num w:numId="4" w16cid:durableId="174081907">
    <w:abstractNumId w:val="0"/>
  </w:num>
  <w:num w:numId="5" w16cid:durableId="324940374">
    <w:abstractNumId w:val="3"/>
  </w:num>
  <w:num w:numId="6" w16cid:durableId="873345557">
    <w:abstractNumId w:val="1"/>
  </w:num>
  <w:num w:numId="7" w16cid:durableId="13360330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3CE"/>
    <w:rsid w:val="001C0B93"/>
    <w:rsid w:val="002E7D5A"/>
    <w:rsid w:val="00344ACF"/>
    <w:rsid w:val="005128B7"/>
    <w:rsid w:val="005E0329"/>
    <w:rsid w:val="006F567D"/>
    <w:rsid w:val="007F68F6"/>
    <w:rsid w:val="00A01842"/>
    <w:rsid w:val="00C8163F"/>
    <w:rsid w:val="00E104DD"/>
    <w:rsid w:val="00E43D63"/>
    <w:rsid w:val="00FA13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FAD6C"/>
  <w15:chartTrackingRefBased/>
  <w15:docId w15:val="{430A3A30-B17E-4926-8D33-FD0309B26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A13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FA13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FA13C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A13C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A13C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A13C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A13C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A13C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A13C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A13CE"/>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FA13CE"/>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FA13CE"/>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A13CE"/>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A13CE"/>
    <w:rPr>
      <w:rFonts w:eastAsiaTheme="majorEastAsia" w:cstheme="majorBidi"/>
      <w:color w:val="2F5496" w:themeColor="accent1" w:themeShade="BF"/>
    </w:rPr>
  </w:style>
  <w:style w:type="character" w:customStyle="1" w:styleId="6Char">
    <w:name w:val="عنوان 6 Char"/>
    <w:basedOn w:val="a0"/>
    <w:link w:val="6"/>
    <w:uiPriority w:val="9"/>
    <w:semiHidden/>
    <w:rsid w:val="00FA13CE"/>
    <w:rPr>
      <w:rFonts w:eastAsiaTheme="majorEastAsia" w:cstheme="majorBidi"/>
      <w:i/>
      <w:iCs/>
      <w:color w:val="595959" w:themeColor="text1" w:themeTint="A6"/>
    </w:rPr>
  </w:style>
  <w:style w:type="character" w:customStyle="1" w:styleId="7Char">
    <w:name w:val="عنوان 7 Char"/>
    <w:basedOn w:val="a0"/>
    <w:link w:val="7"/>
    <w:uiPriority w:val="9"/>
    <w:semiHidden/>
    <w:rsid w:val="00FA13CE"/>
    <w:rPr>
      <w:rFonts w:eastAsiaTheme="majorEastAsia" w:cstheme="majorBidi"/>
      <w:color w:val="595959" w:themeColor="text1" w:themeTint="A6"/>
    </w:rPr>
  </w:style>
  <w:style w:type="character" w:customStyle="1" w:styleId="8Char">
    <w:name w:val="عنوان 8 Char"/>
    <w:basedOn w:val="a0"/>
    <w:link w:val="8"/>
    <w:uiPriority w:val="9"/>
    <w:semiHidden/>
    <w:rsid w:val="00FA13CE"/>
    <w:rPr>
      <w:rFonts w:eastAsiaTheme="majorEastAsia" w:cstheme="majorBidi"/>
      <w:i/>
      <w:iCs/>
      <w:color w:val="272727" w:themeColor="text1" w:themeTint="D8"/>
    </w:rPr>
  </w:style>
  <w:style w:type="character" w:customStyle="1" w:styleId="9Char">
    <w:name w:val="عنوان 9 Char"/>
    <w:basedOn w:val="a0"/>
    <w:link w:val="9"/>
    <w:uiPriority w:val="9"/>
    <w:semiHidden/>
    <w:rsid w:val="00FA13CE"/>
    <w:rPr>
      <w:rFonts w:eastAsiaTheme="majorEastAsia" w:cstheme="majorBidi"/>
      <w:color w:val="272727" w:themeColor="text1" w:themeTint="D8"/>
    </w:rPr>
  </w:style>
  <w:style w:type="paragraph" w:styleId="a3">
    <w:name w:val="Title"/>
    <w:basedOn w:val="a"/>
    <w:next w:val="a"/>
    <w:link w:val="Char"/>
    <w:uiPriority w:val="10"/>
    <w:qFormat/>
    <w:rsid w:val="00FA13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A13C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A13C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A13C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A13CE"/>
    <w:pPr>
      <w:spacing w:before="160"/>
      <w:jc w:val="center"/>
    </w:pPr>
    <w:rPr>
      <w:i/>
      <w:iCs/>
      <w:color w:val="404040" w:themeColor="text1" w:themeTint="BF"/>
    </w:rPr>
  </w:style>
  <w:style w:type="character" w:customStyle="1" w:styleId="Char1">
    <w:name w:val="اقتباس Char"/>
    <w:basedOn w:val="a0"/>
    <w:link w:val="a5"/>
    <w:uiPriority w:val="29"/>
    <w:rsid w:val="00FA13CE"/>
    <w:rPr>
      <w:i/>
      <w:iCs/>
      <w:color w:val="404040" w:themeColor="text1" w:themeTint="BF"/>
    </w:rPr>
  </w:style>
  <w:style w:type="paragraph" w:styleId="a6">
    <w:name w:val="List Paragraph"/>
    <w:basedOn w:val="a"/>
    <w:uiPriority w:val="34"/>
    <w:qFormat/>
    <w:rsid w:val="00FA13CE"/>
    <w:pPr>
      <w:ind w:left="720"/>
      <w:contextualSpacing/>
    </w:pPr>
  </w:style>
  <w:style w:type="character" w:styleId="a7">
    <w:name w:val="Intense Emphasis"/>
    <w:basedOn w:val="a0"/>
    <w:uiPriority w:val="21"/>
    <w:qFormat/>
    <w:rsid w:val="00FA13CE"/>
    <w:rPr>
      <w:i/>
      <w:iCs/>
      <w:color w:val="2F5496" w:themeColor="accent1" w:themeShade="BF"/>
    </w:rPr>
  </w:style>
  <w:style w:type="paragraph" w:styleId="a8">
    <w:name w:val="Intense Quote"/>
    <w:basedOn w:val="a"/>
    <w:next w:val="a"/>
    <w:link w:val="Char2"/>
    <w:uiPriority w:val="30"/>
    <w:qFormat/>
    <w:rsid w:val="00FA13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A13CE"/>
    <w:rPr>
      <w:i/>
      <w:iCs/>
      <w:color w:val="2F5496" w:themeColor="accent1" w:themeShade="BF"/>
    </w:rPr>
  </w:style>
  <w:style w:type="character" w:styleId="a9">
    <w:name w:val="Intense Reference"/>
    <w:basedOn w:val="a0"/>
    <w:uiPriority w:val="32"/>
    <w:qFormat/>
    <w:rsid w:val="00FA13CE"/>
    <w:rPr>
      <w:b/>
      <w:bCs/>
      <w:smallCaps/>
      <w:color w:val="2F5496" w:themeColor="accent1" w:themeShade="BF"/>
      <w:spacing w:val="5"/>
    </w:rPr>
  </w:style>
  <w:style w:type="character" w:styleId="Hyperlink">
    <w:name w:val="Hyperlink"/>
    <w:basedOn w:val="a0"/>
    <w:uiPriority w:val="99"/>
    <w:unhideWhenUsed/>
    <w:rsid w:val="005128B7"/>
    <w:rPr>
      <w:color w:val="0563C1" w:themeColor="hyperlink"/>
      <w:u w:val="single"/>
    </w:rPr>
  </w:style>
  <w:style w:type="paragraph" w:customStyle="1" w:styleId="html-xx">
    <w:name w:val="html-xx"/>
    <w:basedOn w:val="a"/>
    <w:rsid w:val="005128B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tml-italic">
    <w:name w:val="html-italic"/>
    <w:basedOn w:val="a0"/>
    <w:rsid w:val="005128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m/scholar_lookup?title=The+effects+of+entrepreneurship+education&amp;author=Von+Graevenitz,+G.&amp;author=Harhoff,+D.&amp;author=Weber,+R.&amp;publication_year=2010&amp;journal=J.+Econ.+Behav.+Organ.&amp;volume=76&amp;pages=90%E2%80%93112&amp;doi=10.1016/j.jebo.2010.02.01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cholar.google.com/scholar_lookup?title=Competences+acquisition+of+university+students:+Do+they+match+job+market%E2%80%99s+needs?&amp;author=Pujol-Jover,+M.&amp;author=Riera-Prunera,+C.&amp;author=Abio,+G.&amp;publication_year=2015&amp;journal=Intang.+Cap.&amp;volume=11&amp;pages=612%E2%80%93626&amp;doi=10.3926/ic.62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cholar.google.com/scholar_lookup?title=Connecting+enterprise+and+graduate+employability.+Challenges+to+the+higher+education+culture+and+curriculum?&amp;author=Rae,+D.&amp;publication_year=2007&amp;journal=Educ.+Train.&amp;volume=49&amp;pages=605%E2%80%93619&amp;doi=10.1108/00400910710834049" TargetMode="External"/><Relationship Id="rId11" Type="http://schemas.openxmlformats.org/officeDocument/2006/relationships/hyperlink" Target="https://scholar.google.com/scholar_lookup?title=The+impact+of+entrepreneurship+education+on+entrepreneurial+outcomes&amp;author=Matlay,+H.&amp;publication_year=2008&amp;journal=J.+Small+Bus.+Enterp.+Dev.&amp;volume=15&amp;pages=382%E2%80%93396&amp;doi=10.1108/14626000810871745" TargetMode="External"/><Relationship Id="rId5" Type="http://schemas.openxmlformats.org/officeDocument/2006/relationships/hyperlink" Target="https://scholar.google.com/scholar_lookup?title=Impact+of+entrepreneurship+teaching+in+higher+education+on+the+employability+of+scientists+and+engineers&amp;author=O%E2%80%99Leary,+S.&amp;publication_year=2012&amp;journal=Ind.+High.+Educ.&amp;volume=26&amp;pages=431%E2%80%93442&amp;doi=10.5367/ihe.2012.0128" TargetMode="External"/><Relationship Id="rId10" Type="http://schemas.openxmlformats.org/officeDocument/2006/relationships/hyperlink" Target="https://scholar.google.com/scholar_lookup?title=Does+entrepreneurship+education+in+the+first+year+of+higher+education+develop+entrepreneurial+intentions?+The+role+of+learning+and+inspiration&amp;author=Nabi,+G.&amp;author=Walmsley,+A.&amp;author=Li%C3%B1%C3%A1n,+F.&amp;author=Akhtar,+I.&amp;author=Neame,+C.&amp;publication_year=2018&amp;journal=Stud.+High.+Educ.&amp;volume=43&amp;pages=452%E2%80%93467&amp;doi=10.1080/03075079.2016.1177716" TargetMode="External"/><Relationship Id="rId4" Type="http://schemas.openxmlformats.org/officeDocument/2006/relationships/webSettings" Target="webSettings.xml"/><Relationship Id="rId9" Type="http://schemas.openxmlformats.org/officeDocument/2006/relationships/hyperlink" Target="https://scholar.google.com/scholar_lookup?title=Activating+entrepreneurial+learning+processes+for+transforming+university+students%E2%80%99+idea+into+entrepreneurial+practices&amp;author=Secundo,+G.&amp;author=Del+Vecchio,+P.&amp;author=Schiuma,+G.&amp;author=Passiante,+G.&amp;publication_year=2017&amp;journal=Int.+J.+Entrep.+Behav.+Res.&amp;volume=23&amp;pages=465%E2%80%93485&amp;doi=10.1108/IJEBR-12-2015-0315"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1002</TotalTime>
  <Pages>4</Pages>
  <Words>1223</Words>
  <Characters>6974</Characters>
  <Application>Microsoft Office Word</Application>
  <DocSecurity>0</DocSecurity>
  <Lines>58</Lines>
  <Paragraphs>16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moc xxy</dc:creator>
  <cp:keywords/>
  <dc:description/>
  <cp:lastModifiedBy>moc xxy</cp:lastModifiedBy>
  <cp:revision>2</cp:revision>
  <dcterms:created xsi:type="dcterms:W3CDTF">2026-07-09T06:38:00Z</dcterms:created>
  <dcterms:modified xsi:type="dcterms:W3CDTF">2026-07-11T17:48:00Z</dcterms:modified>
</cp:coreProperties>
</file>