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70BCC" w14:textId="22D3B0E5" w:rsidR="00164F15" w:rsidRPr="00120CCB" w:rsidRDefault="00164F15" w:rsidP="00120CCB">
      <w:pPr>
        <w:spacing w:before="100" w:beforeAutospacing="1" w:after="100" w:afterAutospacing="1"/>
        <w:rPr>
          <w:sz w:val="36"/>
          <w:szCs w:val="36"/>
        </w:rPr>
      </w:pPr>
      <w:r w:rsidRPr="00120CCB">
        <w:rPr>
          <w:noProof/>
          <w:sz w:val="36"/>
          <w:szCs w:val="36"/>
          <w:lang w:bidi="ar-SA"/>
        </w:rPr>
        <w:drawing>
          <wp:anchor distT="0" distB="0" distL="114300" distR="114300" simplePos="0" relativeHeight="251659264" behindDoc="0" locked="0" layoutInCell="1" allowOverlap="1" wp14:anchorId="1EE34F12" wp14:editId="20A6BDB2">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120CCB">
        <w:rPr>
          <w:sz w:val="36"/>
          <w:szCs w:val="36"/>
          <w:rtl/>
        </w:rPr>
        <w:t>جامعة ميدأوشن</w:t>
      </w:r>
    </w:p>
    <w:p w14:paraId="154C7B83" w14:textId="6BFA1C1C" w:rsidR="00164F15" w:rsidRPr="00120CCB" w:rsidRDefault="00164F15" w:rsidP="00120CCB">
      <w:pPr>
        <w:spacing w:before="100" w:beforeAutospacing="1" w:after="100" w:afterAutospacing="1"/>
        <w:rPr>
          <w:sz w:val="36"/>
          <w:szCs w:val="36"/>
          <w:rtl/>
        </w:rPr>
      </w:pPr>
      <w:r w:rsidRPr="00120CCB">
        <w:rPr>
          <w:sz w:val="36"/>
          <w:szCs w:val="36"/>
          <w:rtl/>
        </w:rPr>
        <w:t>كلية الإدارة</w:t>
      </w:r>
    </w:p>
    <w:p w14:paraId="322B015F" w14:textId="25BD5ECF" w:rsidR="00164F15" w:rsidRPr="00120CCB" w:rsidRDefault="00164F15" w:rsidP="00120CCB">
      <w:pPr>
        <w:spacing w:before="100" w:beforeAutospacing="1" w:after="100" w:afterAutospacing="1"/>
        <w:rPr>
          <w:sz w:val="36"/>
          <w:szCs w:val="36"/>
          <w:rtl/>
        </w:rPr>
      </w:pPr>
      <w:r w:rsidRPr="00120CCB">
        <w:rPr>
          <w:sz w:val="36"/>
          <w:szCs w:val="36"/>
          <w:rtl/>
        </w:rPr>
        <w:t xml:space="preserve">قسم / </w:t>
      </w:r>
      <w:r w:rsidR="00827CD2" w:rsidRPr="00120CCB">
        <w:rPr>
          <w:sz w:val="36"/>
          <w:szCs w:val="36"/>
        </w:rPr>
        <w:t xml:space="preserve"> </w:t>
      </w:r>
      <w:r w:rsidR="00827CD2" w:rsidRPr="00120CCB">
        <w:rPr>
          <w:sz w:val="36"/>
          <w:szCs w:val="36"/>
          <w:rtl/>
        </w:rPr>
        <w:t xml:space="preserve"> </w:t>
      </w:r>
      <w:r w:rsidR="00120CCB" w:rsidRPr="00120CCB">
        <w:rPr>
          <w:rFonts w:hint="cs"/>
          <w:sz w:val="36"/>
          <w:szCs w:val="36"/>
          <w:rtl/>
        </w:rPr>
        <w:t>إدارة أعمال</w:t>
      </w:r>
      <w:r w:rsidR="00005744" w:rsidRPr="00120CCB">
        <w:rPr>
          <w:sz w:val="36"/>
          <w:szCs w:val="36"/>
          <w:rtl/>
        </w:rPr>
        <w:t xml:space="preserve"> </w:t>
      </w:r>
    </w:p>
    <w:p w14:paraId="36E05681" w14:textId="77777777" w:rsidR="00164F15" w:rsidRPr="00120CCB" w:rsidRDefault="00164F15" w:rsidP="00120CCB">
      <w:pPr>
        <w:spacing w:before="100" w:beforeAutospacing="1" w:after="100" w:afterAutospacing="1"/>
        <w:rPr>
          <w:rtl/>
        </w:rPr>
      </w:pPr>
    </w:p>
    <w:p w14:paraId="42E3E52E" w14:textId="11CB47F7" w:rsidR="00EB297A" w:rsidRPr="00120CCB" w:rsidRDefault="004C0A26" w:rsidP="00120CCB">
      <w:pPr>
        <w:spacing w:before="100" w:beforeAutospacing="1" w:after="100" w:afterAutospacing="1"/>
        <w:jc w:val="center"/>
        <w:rPr>
          <w:sz w:val="40"/>
          <w:szCs w:val="40"/>
          <w:rtl/>
          <w:lang w:bidi="ar-SA"/>
        </w:rPr>
      </w:pPr>
      <w:r w:rsidRPr="00120CCB">
        <w:rPr>
          <w:sz w:val="40"/>
          <w:szCs w:val="40"/>
          <w:rtl/>
          <w:lang w:bidi="ar-SA"/>
        </w:rPr>
        <w:t>دور القيادة التحويلية في تعزيز دافعية الموظفين وأدائهم في منظمات القطاع العام: دراسة حالة على المنظمات الخيرية في المملكة العربية السعودية</w:t>
      </w:r>
    </w:p>
    <w:p w14:paraId="2F1BA7F0" w14:textId="1428FF30" w:rsidR="00164F15" w:rsidRPr="00120CCB" w:rsidRDefault="00164F15" w:rsidP="00120CCB">
      <w:pPr>
        <w:spacing w:before="100" w:beforeAutospacing="1" w:after="100" w:afterAutospacing="1"/>
        <w:jc w:val="center"/>
        <w:rPr>
          <w:b/>
          <w:bCs/>
          <w:sz w:val="36"/>
          <w:szCs w:val="36"/>
          <w:rtl/>
        </w:rPr>
      </w:pPr>
      <w:r w:rsidRPr="00120CCB">
        <w:rPr>
          <w:b/>
          <w:bCs/>
          <w:sz w:val="36"/>
          <w:szCs w:val="36"/>
          <w:rtl/>
        </w:rPr>
        <w:t>إعداد الطالب/</w:t>
      </w:r>
    </w:p>
    <w:p w14:paraId="4F46ADF0" w14:textId="07606651" w:rsidR="00005744" w:rsidRPr="00120CCB" w:rsidRDefault="00005744" w:rsidP="00120CCB">
      <w:pPr>
        <w:spacing w:before="100" w:beforeAutospacing="1" w:after="100" w:afterAutospacing="1"/>
        <w:jc w:val="center"/>
        <w:rPr>
          <w:b/>
          <w:bCs/>
          <w:sz w:val="36"/>
          <w:szCs w:val="36"/>
          <w:rtl/>
        </w:rPr>
      </w:pPr>
      <w:r w:rsidRPr="00120CCB">
        <w:rPr>
          <w:b/>
          <w:bCs/>
          <w:sz w:val="36"/>
          <w:szCs w:val="36"/>
          <w:rtl/>
        </w:rPr>
        <w:t xml:space="preserve">علي فايز </w:t>
      </w:r>
      <w:proofErr w:type="spellStart"/>
      <w:r w:rsidRPr="00120CCB">
        <w:rPr>
          <w:b/>
          <w:bCs/>
          <w:sz w:val="36"/>
          <w:szCs w:val="36"/>
          <w:rtl/>
        </w:rPr>
        <w:t>الدبيس</w:t>
      </w:r>
      <w:proofErr w:type="spellEnd"/>
      <w:r w:rsidR="00120CCB">
        <w:rPr>
          <w:b/>
          <w:bCs/>
          <w:sz w:val="36"/>
          <w:szCs w:val="36"/>
          <w:rtl/>
        </w:rPr>
        <w:tab/>
      </w:r>
      <w:r w:rsidR="00120CCB">
        <w:rPr>
          <w:rFonts w:hint="cs"/>
          <w:b/>
          <w:bCs/>
          <w:sz w:val="36"/>
          <w:szCs w:val="36"/>
          <w:rtl/>
        </w:rPr>
        <w:t>242000456</w:t>
      </w:r>
    </w:p>
    <w:p w14:paraId="46DC7B42" w14:textId="3B2BA36A" w:rsidR="00164F15" w:rsidRPr="00120CCB" w:rsidRDefault="00164F15" w:rsidP="00120CCB">
      <w:pPr>
        <w:spacing w:before="100" w:beforeAutospacing="1" w:after="100" w:afterAutospacing="1"/>
        <w:jc w:val="center"/>
        <w:rPr>
          <w:b/>
          <w:bCs/>
          <w:sz w:val="36"/>
          <w:szCs w:val="36"/>
          <w:rtl/>
        </w:rPr>
      </w:pPr>
      <w:r w:rsidRPr="00120CCB">
        <w:rPr>
          <w:b/>
          <w:bCs/>
          <w:sz w:val="36"/>
          <w:szCs w:val="36"/>
          <w:rtl/>
        </w:rPr>
        <w:t>إشراف/</w:t>
      </w:r>
    </w:p>
    <w:p w14:paraId="3936538F" w14:textId="77777777" w:rsidR="00120CCB" w:rsidRPr="00120CCB" w:rsidRDefault="00120CCB" w:rsidP="00120CCB">
      <w:pPr>
        <w:spacing w:before="100" w:beforeAutospacing="1" w:after="100" w:afterAutospacing="1"/>
        <w:jc w:val="center"/>
        <w:rPr>
          <w:b/>
          <w:bCs/>
          <w:sz w:val="36"/>
          <w:szCs w:val="36"/>
          <w:rtl/>
        </w:rPr>
      </w:pPr>
      <w:r w:rsidRPr="00120CCB">
        <w:rPr>
          <w:b/>
          <w:bCs/>
          <w:sz w:val="36"/>
          <w:szCs w:val="36"/>
          <w:rtl/>
        </w:rPr>
        <w:t xml:space="preserve">د. الفيصل عبدالحميد محمد </w:t>
      </w:r>
    </w:p>
    <w:p w14:paraId="00DE65CF" w14:textId="743076A7" w:rsidR="00164F15" w:rsidRPr="00120CCB" w:rsidRDefault="00120CCB" w:rsidP="00120CCB">
      <w:pPr>
        <w:spacing w:before="100" w:beforeAutospacing="1" w:after="100" w:afterAutospacing="1"/>
        <w:jc w:val="center"/>
        <w:rPr>
          <w:b/>
          <w:bCs/>
          <w:sz w:val="36"/>
          <w:szCs w:val="36"/>
          <w:rtl/>
        </w:rPr>
      </w:pPr>
      <w:r w:rsidRPr="00120CCB">
        <w:rPr>
          <w:b/>
          <w:bCs/>
          <w:sz w:val="36"/>
          <w:szCs w:val="36"/>
          <w:rtl/>
        </w:rPr>
        <w:t>د. فايز علي جراد</w:t>
      </w:r>
    </w:p>
    <w:p w14:paraId="6EF46F38" w14:textId="5F7692C0" w:rsidR="00164F15" w:rsidRPr="00120CCB" w:rsidRDefault="00120CCB" w:rsidP="00120CCB">
      <w:pPr>
        <w:spacing w:before="100" w:beforeAutospacing="1" w:after="100" w:afterAutospacing="1"/>
        <w:jc w:val="center"/>
        <w:rPr>
          <w:b/>
          <w:bCs/>
          <w:sz w:val="36"/>
          <w:szCs w:val="36"/>
          <w:rtl/>
        </w:rPr>
      </w:pPr>
      <w:r>
        <w:rPr>
          <w:rFonts w:hint="cs"/>
          <w:b/>
          <w:bCs/>
          <w:sz w:val="36"/>
          <w:szCs w:val="36"/>
          <w:rtl/>
        </w:rPr>
        <w:t>2025 - 1446</w:t>
      </w:r>
    </w:p>
    <w:p w14:paraId="7F2DE626" w14:textId="57112AC4" w:rsidR="00120CCB" w:rsidRDefault="00120CCB">
      <w:pPr>
        <w:bidi w:val="0"/>
        <w:spacing w:line="278" w:lineRule="auto"/>
        <w:jc w:val="left"/>
        <w:rPr>
          <w:b/>
          <w:bCs/>
          <w:sz w:val="36"/>
          <w:szCs w:val="36"/>
          <w:rtl/>
        </w:rPr>
      </w:pPr>
      <w:r>
        <w:rPr>
          <w:b/>
          <w:bCs/>
          <w:sz w:val="36"/>
          <w:szCs w:val="36"/>
          <w:rtl/>
        </w:rPr>
        <w:br w:type="page"/>
      </w:r>
    </w:p>
    <w:p w14:paraId="000A9FAE" w14:textId="77777777" w:rsidR="00577047" w:rsidRPr="00176DEF" w:rsidRDefault="00577047" w:rsidP="00577047">
      <w:pPr>
        <w:spacing w:before="100" w:beforeAutospacing="1" w:after="100" w:afterAutospacing="1"/>
        <w:jc w:val="center"/>
        <w:outlineLvl w:val="0"/>
        <w:rPr>
          <w:b/>
          <w:bCs/>
          <w:sz w:val="40"/>
          <w:szCs w:val="40"/>
          <w:rtl/>
        </w:rPr>
      </w:pPr>
      <w:bookmarkStart w:id="0" w:name="_Toc173163507"/>
      <w:bookmarkStart w:id="1" w:name="_Toc180351341"/>
      <w:bookmarkStart w:id="2" w:name="_Toc192258261"/>
      <w:r w:rsidRPr="00176DEF">
        <w:rPr>
          <w:rFonts w:hint="cs"/>
          <w:b/>
          <w:bCs/>
          <w:sz w:val="40"/>
          <w:szCs w:val="40"/>
          <w:rtl/>
        </w:rPr>
        <w:lastRenderedPageBreak/>
        <w:t>الفصل الأول: الإطار العام للدراسة</w:t>
      </w:r>
      <w:bookmarkEnd w:id="0"/>
      <w:bookmarkEnd w:id="1"/>
      <w:bookmarkEnd w:id="2"/>
    </w:p>
    <w:p w14:paraId="329C8F88" w14:textId="77777777" w:rsidR="00577047" w:rsidRPr="00E210D0" w:rsidRDefault="00577047" w:rsidP="00577047">
      <w:pPr>
        <w:spacing w:before="100" w:beforeAutospacing="1" w:after="100" w:afterAutospacing="1"/>
        <w:outlineLvl w:val="1"/>
        <w:rPr>
          <w:b/>
          <w:bCs/>
          <w:sz w:val="36"/>
          <w:szCs w:val="36"/>
          <w:rtl/>
        </w:rPr>
      </w:pPr>
      <w:bookmarkStart w:id="3" w:name="_Toc173084868"/>
      <w:bookmarkStart w:id="4" w:name="_Toc173163508"/>
      <w:bookmarkStart w:id="5" w:name="_Toc180351342"/>
      <w:bookmarkStart w:id="6" w:name="_Toc192258262"/>
      <w:r>
        <w:rPr>
          <w:rFonts w:hint="cs"/>
          <w:b/>
          <w:bCs/>
          <w:sz w:val="36"/>
          <w:szCs w:val="36"/>
          <w:rtl/>
        </w:rPr>
        <w:t xml:space="preserve">1.1 </w:t>
      </w:r>
      <w:r w:rsidRPr="00E210D0">
        <w:rPr>
          <w:rFonts w:hint="cs"/>
          <w:b/>
          <w:bCs/>
          <w:sz w:val="36"/>
          <w:szCs w:val="36"/>
          <w:rtl/>
        </w:rPr>
        <w:t>م</w:t>
      </w:r>
      <w:r w:rsidRPr="00E210D0">
        <w:rPr>
          <w:b/>
          <w:bCs/>
          <w:sz w:val="36"/>
          <w:szCs w:val="36"/>
          <w:rtl/>
        </w:rPr>
        <w:t>قدمة</w:t>
      </w:r>
      <w:r w:rsidRPr="00E210D0">
        <w:rPr>
          <w:rFonts w:hint="cs"/>
          <w:b/>
          <w:bCs/>
          <w:sz w:val="36"/>
          <w:szCs w:val="36"/>
          <w:rtl/>
        </w:rPr>
        <w:t>:</w:t>
      </w:r>
      <w:bookmarkEnd w:id="3"/>
      <w:bookmarkEnd w:id="4"/>
      <w:bookmarkEnd w:id="5"/>
      <w:bookmarkEnd w:id="6"/>
    </w:p>
    <w:p w14:paraId="76E4148A" w14:textId="7F69C111" w:rsidR="004C0A26" w:rsidRPr="00120CCB" w:rsidRDefault="00577047" w:rsidP="00577047">
      <w:pPr>
        <w:spacing w:before="100" w:beforeAutospacing="1" w:after="100" w:afterAutospacing="1"/>
        <w:ind w:firstLine="720"/>
        <w:rPr>
          <w:rtl/>
        </w:rPr>
      </w:pPr>
      <w:bookmarkStart w:id="7" w:name="_Toc169370865"/>
      <w:bookmarkStart w:id="8" w:name="_Toc169565909"/>
      <w:bookmarkStart w:id="9" w:name="_Toc171455094"/>
      <w:r w:rsidRPr="00577047">
        <w:rPr>
          <w:rFonts w:eastAsiaTheme="minorEastAsia"/>
          <w:rtl/>
        </w:rPr>
        <w:t>القيادة التحويلية هي أسلوب قيادي يركز على إحداث تغييرات عميقة في السلوكيات الفردية وتحقيق مستويات مرتفعة من الأداء الوظيفي من خلال تعزيز الدافع وإلهام الموظفين للتفوق. يتم تعريف أسلوب القيادة هذا بقدرته على تنمية رؤية جماعية داخل المنظمة وتعزيز الثقة بين القادة والموظفين، وبالتالي تعزيز التنمية الفردية وتحقيق نتائج استثنائية. القيادة التحويلية أمر بالغ الأهمية في شركات القطاع العام، وخاصة الكيانات الخيرية في المملكة العربية السعودية، بسبب اعتمادها على الموارد البشرية لتحقيق أهدافها</w:t>
      </w:r>
      <w:sdt>
        <w:sdtPr>
          <w:rPr>
            <w:rFonts w:eastAsiaTheme="minorEastAsia"/>
            <w:rtl/>
          </w:rPr>
          <w:id w:val="1535775580"/>
          <w:citation/>
        </w:sdtPr>
        <w:sdtContent>
          <w:r w:rsidR="004C0A26" w:rsidRPr="00577047">
            <w:rPr>
              <w:rFonts w:eastAsiaTheme="minorEastAsia"/>
              <w:rtl/>
            </w:rPr>
            <w:fldChar w:fldCharType="begin"/>
          </w:r>
          <w:r w:rsidR="004C0A26" w:rsidRPr="00577047">
            <w:rPr>
              <w:rFonts w:eastAsiaTheme="minorEastAsia"/>
              <w:rtl/>
            </w:rPr>
            <w:instrText xml:space="preserve"> </w:instrText>
          </w:r>
          <w:r w:rsidR="004C0A26" w:rsidRPr="00577047">
            <w:rPr>
              <w:rFonts w:eastAsiaTheme="minorEastAsia"/>
            </w:rPr>
            <w:instrText>CITATION</w:instrText>
          </w:r>
          <w:r w:rsidR="004C0A26" w:rsidRPr="00577047">
            <w:rPr>
              <w:rFonts w:eastAsiaTheme="minorEastAsia"/>
              <w:rtl/>
            </w:rPr>
            <w:instrText xml:space="preserve"> </w:instrText>
          </w:r>
          <w:r w:rsidR="004C0A26" w:rsidRPr="00577047">
            <w:rPr>
              <w:rFonts w:eastAsiaTheme="minorEastAsia"/>
            </w:rPr>
            <w:instrText>Sus18 \l 3073</w:instrText>
          </w:r>
          <w:r w:rsidR="004C0A26" w:rsidRPr="00577047">
            <w:rPr>
              <w:rFonts w:eastAsiaTheme="minorEastAsia"/>
              <w:rtl/>
            </w:rPr>
            <w:instrText xml:space="preserve"> </w:instrText>
          </w:r>
          <w:r w:rsidR="004C0A26"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Susilo</w:t>
          </w:r>
          <w:r w:rsidR="00EB7CA5" w:rsidRPr="00577047">
            <w:rPr>
              <w:rFonts w:eastAsiaTheme="minorEastAsia"/>
              <w:rtl/>
            </w:rPr>
            <w:t>، 2018)</w:t>
          </w:r>
          <w:r w:rsidR="004C0A26" w:rsidRPr="00577047">
            <w:rPr>
              <w:rFonts w:eastAsiaTheme="minorEastAsia"/>
              <w:rtl/>
            </w:rPr>
            <w:fldChar w:fldCharType="end"/>
          </w:r>
        </w:sdtContent>
      </w:sdt>
      <w:r w:rsidR="004C0A26" w:rsidRPr="00577047">
        <w:rPr>
          <w:rFonts w:eastAsiaTheme="minorEastAsia"/>
          <w:rtl/>
        </w:rPr>
        <w:t>.</w:t>
      </w:r>
    </w:p>
    <w:p w14:paraId="1B7DBBF6" w14:textId="518A1FB4" w:rsidR="004C0A26" w:rsidRPr="00577047" w:rsidRDefault="004C0A26" w:rsidP="00577047">
      <w:pPr>
        <w:spacing w:before="100" w:beforeAutospacing="1" w:after="100" w:afterAutospacing="1"/>
        <w:ind w:firstLine="720"/>
        <w:rPr>
          <w:rFonts w:eastAsiaTheme="minorEastAsia"/>
          <w:rtl/>
        </w:rPr>
      </w:pPr>
      <w:r w:rsidRPr="00577047">
        <w:rPr>
          <w:rFonts w:eastAsiaTheme="minorEastAsia"/>
          <w:rtl/>
        </w:rPr>
        <w:t>في المنظمات الخيرية، التي تعمل في كثير من الأحيان في ظل ظروف مالية مقيدة وتعتمد بشكل كبير على المتطوعين والموظفين الملتزمين، يعد تحفيز الموظفين عاملاً حاسماً لتحقيق الكفاءة والفعالية. وبالتالي، تكمن أهمية القيادة التحويلية في تأكيدها على التنمية البشرية وتعزيز الانتماء التنظيمي، مما يرفع بالتالي من تفاني العمل ويحسن الأداء المؤسسي. يسعى القائد التحويلي إلى تحقيق ليس فقط الأهداف الفورية ولكن أيضًا يطمح إلى تحفيز الموظفين وتوجيههم في تحسين أدائهم ونموهم الشخصي والمهني</w:t>
      </w:r>
      <w:sdt>
        <w:sdtPr>
          <w:rPr>
            <w:rFonts w:eastAsiaTheme="minorEastAsia"/>
            <w:rtl/>
          </w:rPr>
          <w:id w:val="-1074118200"/>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Ily20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Ilyas</w:t>
          </w:r>
          <w:r w:rsidR="00EB7CA5" w:rsidRPr="00577047">
            <w:rPr>
              <w:rFonts w:eastAsiaTheme="minorEastAsia"/>
              <w:rtl/>
            </w:rPr>
            <w:t>، 2020)</w:t>
          </w:r>
          <w:r w:rsidRPr="00577047">
            <w:rPr>
              <w:rFonts w:eastAsiaTheme="minorEastAsia"/>
              <w:rtl/>
            </w:rPr>
            <w:fldChar w:fldCharType="end"/>
          </w:r>
        </w:sdtContent>
      </w:sdt>
      <w:r w:rsidRPr="00577047">
        <w:rPr>
          <w:rFonts w:eastAsiaTheme="minorEastAsia"/>
          <w:rtl/>
        </w:rPr>
        <w:t>.</w:t>
      </w:r>
    </w:p>
    <w:p w14:paraId="0D203D37" w14:textId="77777777" w:rsidR="004C0A26" w:rsidRPr="00577047" w:rsidRDefault="004C0A26" w:rsidP="00577047">
      <w:pPr>
        <w:spacing w:before="100" w:beforeAutospacing="1" w:after="100" w:afterAutospacing="1"/>
        <w:ind w:firstLine="720"/>
        <w:rPr>
          <w:rFonts w:eastAsiaTheme="minorEastAsia"/>
          <w:rtl/>
        </w:rPr>
      </w:pPr>
      <w:r w:rsidRPr="00577047">
        <w:rPr>
          <w:rFonts w:eastAsiaTheme="minorEastAsia"/>
          <w:rtl/>
        </w:rPr>
        <w:t xml:space="preserve">يُنظر إلى الدافع الذاتي باعتباره محددًا حاسمًا لإنتاجية الموظفين، وخاصة في القطاع غير الربحي، والذي يعتمد على التزام الأفراد بخدمة المجتمع والتحول الاجتماعي. وبالتالي، فإن القيادة التحويلية، من خلال التواصل الناجح مع الناس وتعزيز بيئة عمل جيدة ومثيرة، ترفع من رضا العمل وتعزز الشعور بالإنجاز. علاوة على ذلك، يتميز القائد التحويلي بقدرته على التعامل مع الناس على المستوى الشخصي، والتعرف على احتياجاتهم وتحدياتهم الفريدة، وبالتالي تعزيز قدرته على توجيههم وتحفيزهم بشكل فعال. </w:t>
      </w:r>
    </w:p>
    <w:p w14:paraId="3F8F4095" w14:textId="2BD7B3FA" w:rsidR="004C0A26" w:rsidRPr="00577047" w:rsidRDefault="004C0A26" w:rsidP="00577047">
      <w:pPr>
        <w:spacing w:before="100" w:beforeAutospacing="1" w:after="100" w:afterAutospacing="1"/>
        <w:ind w:firstLine="720"/>
        <w:rPr>
          <w:rFonts w:eastAsiaTheme="minorEastAsia"/>
          <w:rtl/>
        </w:rPr>
      </w:pPr>
      <w:r w:rsidRPr="00577047">
        <w:rPr>
          <w:rFonts w:eastAsiaTheme="minorEastAsia"/>
          <w:rtl/>
        </w:rPr>
        <w:t xml:space="preserve">يسعى هذا البحث إلى دراسة تأثير القيادة التحويلية على مشاركة الموظفين وأدائهم في المنظمات الخيرية في المملكة العربية السعودية. وسوف يركز على كيفية تأثير هذا النمط القيادي على زيادة الأداء المؤسسي وتحقيق أهداف العمل الخيري في مناخ تحدده المشاكل الاقتصادية والاجتماعية. ستعتمد </w:t>
      </w:r>
      <w:r w:rsidRPr="00577047">
        <w:rPr>
          <w:rFonts w:eastAsiaTheme="minorEastAsia"/>
          <w:rtl/>
        </w:rPr>
        <w:lastRenderedPageBreak/>
        <w:t>الدراسة على تقييم تجارب مجموعة من المنظمات الخيرية لمعرفة كيف تؤثر القيادة التحويلية على مستوى مشاركة الموظفين وأدائهم، وما إذا كانت هذه القيادة تساهم في تحقيق التميز والإبداع داخل هذه المنظمات.</w:t>
      </w:r>
    </w:p>
    <w:p w14:paraId="74C51B7E" w14:textId="6B73133E" w:rsidR="00164F15" w:rsidRPr="00577047" w:rsidRDefault="00577047" w:rsidP="00577047">
      <w:pPr>
        <w:spacing w:before="100" w:beforeAutospacing="1" w:after="100" w:afterAutospacing="1"/>
        <w:outlineLvl w:val="1"/>
        <w:rPr>
          <w:b/>
          <w:bCs/>
          <w:sz w:val="36"/>
          <w:szCs w:val="36"/>
          <w:rtl/>
        </w:rPr>
      </w:pPr>
      <w:bookmarkStart w:id="10" w:name="_Toc192258263"/>
      <w:r>
        <w:rPr>
          <w:rFonts w:hint="cs"/>
          <w:b/>
          <w:bCs/>
          <w:sz w:val="36"/>
          <w:szCs w:val="36"/>
          <w:rtl/>
        </w:rPr>
        <w:t xml:space="preserve">2.1 </w:t>
      </w:r>
      <w:r w:rsidR="00164F15" w:rsidRPr="00577047">
        <w:rPr>
          <w:b/>
          <w:bCs/>
          <w:sz w:val="36"/>
          <w:szCs w:val="36"/>
          <w:rtl/>
        </w:rPr>
        <w:t>مشكلة الدراسة:</w:t>
      </w:r>
      <w:bookmarkEnd w:id="7"/>
      <w:bookmarkEnd w:id="8"/>
      <w:bookmarkEnd w:id="9"/>
      <w:bookmarkEnd w:id="10"/>
    </w:p>
    <w:p w14:paraId="2AE511EA" w14:textId="77777777"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مشكلة الدراسة تتمثل في التحديات التي تواجهها المنظمات الخيرية في المملكة العربية السعودية، خاصة فيما يتعلق بتحقيق أداء وظيفي متميز وتحفيز الموظفين بشكل مستدام. هذه التحديات يمكن تفصيلها في النقاط التالية:</w:t>
      </w:r>
    </w:p>
    <w:p w14:paraId="535CEE99" w14:textId="77777777" w:rsidR="00AB78FD" w:rsidRPr="00120CCB" w:rsidRDefault="00AB78FD" w:rsidP="00577047">
      <w:pPr>
        <w:pStyle w:val="a6"/>
        <w:numPr>
          <w:ilvl w:val="0"/>
          <w:numId w:val="34"/>
        </w:numPr>
        <w:spacing w:before="100" w:beforeAutospacing="1" w:after="100" w:afterAutospacing="1"/>
        <w:ind w:left="424"/>
        <w:rPr>
          <w:b/>
          <w:bCs/>
          <w:rtl/>
        </w:rPr>
      </w:pPr>
      <w:r w:rsidRPr="00120CCB">
        <w:rPr>
          <w:b/>
          <w:bCs/>
          <w:rtl/>
        </w:rPr>
        <w:t>الافتقار إلى الدافع لدى الموظفين</w:t>
      </w:r>
    </w:p>
    <w:p w14:paraId="68086D44" w14:textId="48294C06"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في المنظمات الخيرية، يعد الافتقار إلى حماس الموظفين أحد القضايا الرئيسية. يرتبط هذا الشكل من أشكال العمل غالبًا بالحوافز غير النقدية، حيث يعمل العديد من الموظفين، وخاصة المتطوعين، من أجل هدف إنساني أو اجتماعي. ومع ذلك، يمكن أن تقل هذه الرغبة مع مرور الوقت بسبب قيود العمل أو عدم وجود تقدير لجهودهم. عندما يعتقد الموظفون أن مساهماتهم لا تحظى بالتقدير الكافي أو أن العمل لا يوفر لهم بيئة محفزة، فقد يفقدون الشغف والالتزام، مما يؤثر سلبًا على جودة عملهم. يمكن للقيادة التحويلية المساعدة في هذا السياق من خلال زيادة الوعي بقيمة العمل وتقديم الدعم المعنوي الأساسي، بالإضافة إلى دعم الإبداع والابتكار في ممارسات العمل</w:t>
      </w:r>
      <w:sdt>
        <w:sdtPr>
          <w:rPr>
            <w:rFonts w:eastAsiaTheme="minorEastAsia"/>
            <w:rtl/>
          </w:rPr>
          <w:id w:val="2324618"/>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Pur23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Purwanto</w:t>
          </w:r>
          <w:r w:rsidR="00EB7CA5" w:rsidRPr="00577047">
            <w:rPr>
              <w:rFonts w:eastAsiaTheme="minorEastAsia"/>
              <w:rtl/>
            </w:rPr>
            <w:t>، 2023)</w:t>
          </w:r>
          <w:r w:rsidRPr="00577047">
            <w:rPr>
              <w:rFonts w:eastAsiaTheme="minorEastAsia"/>
              <w:rtl/>
            </w:rPr>
            <w:fldChar w:fldCharType="end"/>
          </w:r>
        </w:sdtContent>
      </w:sdt>
      <w:r w:rsidRPr="00577047">
        <w:rPr>
          <w:rFonts w:eastAsiaTheme="minorEastAsia"/>
          <w:rtl/>
        </w:rPr>
        <w:t>.</w:t>
      </w:r>
    </w:p>
    <w:p w14:paraId="2654C184" w14:textId="77777777" w:rsidR="00AB78FD" w:rsidRPr="00120CCB" w:rsidRDefault="00AB78FD" w:rsidP="00577047">
      <w:pPr>
        <w:pStyle w:val="a6"/>
        <w:numPr>
          <w:ilvl w:val="0"/>
          <w:numId w:val="34"/>
        </w:numPr>
        <w:spacing w:before="100" w:beforeAutospacing="1" w:after="100" w:afterAutospacing="1"/>
        <w:ind w:left="424"/>
        <w:rPr>
          <w:b/>
          <w:bCs/>
          <w:rtl/>
        </w:rPr>
      </w:pPr>
      <w:r w:rsidRPr="00120CCB">
        <w:rPr>
          <w:b/>
          <w:bCs/>
          <w:rtl/>
        </w:rPr>
        <w:t>التفاوت في أداء الوظيفة</w:t>
      </w:r>
    </w:p>
    <w:p w14:paraId="74C10846" w14:textId="15215312"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 xml:space="preserve">تتكون المنظمات الخيرية عمومًا من فرق متنوعة من الأشخاص ذوي الخلفيات والخبرات المختلفة، مما قد يؤدي إلى تباين في الأداء. يمكن أن يؤدي سوء إدارة هذا التنوع وعدم الاستفادة منه بشكل مناسب إلى انخفاض مستويات الأداء بين بعض الموظفين. بالإضافة إلى ذلك، يمكن أن يؤدي غياب الدافع الشخصي أو عدم وجود نظام حوافز محدد إلى تثبيط عزيمة بعض الأفراد. وفي هذا السياق تأتي أهمية القيادة التحويلية، حيث يركز القائد التحويلي على بناء روح الفريق، وتحفيز الأفراد على العمل وفق أعلى </w:t>
      </w:r>
      <w:r w:rsidRPr="00577047">
        <w:rPr>
          <w:rFonts w:eastAsiaTheme="minorEastAsia"/>
          <w:rtl/>
        </w:rPr>
        <w:lastRenderedPageBreak/>
        <w:t>معايير الأداء من خلال تشجيعهم على تطوير مهاراتهم وتحقيق تطلعاتهم الشخصية والمهنية</w:t>
      </w:r>
      <w:sdt>
        <w:sdtPr>
          <w:rPr>
            <w:rFonts w:eastAsiaTheme="minorEastAsia"/>
            <w:rtl/>
          </w:rPr>
          <w:id w:val="-485621237"/>
          <w:citation/>
        </w:sdtPr>
        <w:sdtContent>
          <w:r w:rsidRPr="00577047">
            <w:rPr>
              <w:rFonts w:eastAsiaTheme="minorEastAsia"/>
              <w:rtl/>
            </w:rPr>
            <w:fldChar w:fldCharType="begin"/>
          </w:r>
          <w:r w:rsidRPr="00577047">
            <w:rPr>
              <w:rFonts w:eastAsiaTheme="minorEastAsia"/>
            </w:rPr>
            <w:instrText xml:space="preserve">CITATION Raf22 \l 3073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Rafaqat</w:t>
          </w:r>
          <w:r w:rsidR="00EB7CA5" w:rsidRPr="00577047">
            <w:rPr>
              <w:rFonts w:eastAsiaTheme="minorEastAsia"/>
              <w:rtl/>
            </w:rPr>
            <w:t>، 2022)</w:t>
          </w:r>
          <w:r w:rsidRPr="00577047">
            <w:rPr>
              <w:rFonts w:eastAsiaTheme="minorEastAsia"/>
              <w:rtl/>
            </w:rPr>
            <w:fldChar w:fldCharType="end"/>
          </w:r>
        </w:sdtContent>
      </w:sdt>
      <w:r w:rsidRPr="00577047">
        <w:rPr>
          <w:rFonts w:eastAsiaTheme="minorEastAsia"/>
          <w:rtl/>
        </w:rPr>
        <w:t>.</w:t>
      </w:r>
    </w:p>
    <w:p w14:paraId="2C67566C" w14:textId="77777777" w:rsidR="00AB78FD" w:rsidRPr="00120CCB" w:rsidRDefault="00AB78FD" w:rsidP="00577047">
      <w:pPr>
        <w:pStyle w:val="a6"/>
        <w:numPr>
          <w:ilvl w:val="0"/>
          <w:numId w:val="34"/>
        </w:numPr>
        <w:spacing w:before="100" w:beforeAutospacing="1" w:after="100" w:afterAutospacing="1"/>
        <w:ind w:left="424"/>
        <w:rPr>
          <w:b/>
          <w:bCs/>
          <w:rtl/>
        </w:rPr>
      </w:pPr>
      <w:r w:rsidRPr="00120CCB">
        <w:rPr>
          <w:b/>
          <w:bCs/>
          <w:rtl/>
        </w:rPr>
        <w:t>القادة يفتقرون إلى رؤية واضحة</w:t>
      </w:r>
    </w:p>
    <w:p w14:paraId="1513FB44" w14:textId="1110595A"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في بعض المنظمات الخيرية، هناك غموض أو خلاف في الرؤية أو الأهداف التنظيمية. وهذا الافتقار إلى الوضوح يعزز عدم اليقين ويقلل من تركيز الموظفين على الواجبات الحاسمة. وعندما لا تكون الرؤية واضحة، يفقد الموظفون الرغبة في العمل الجاد، لأنهم لا يدركون كيف تساهم جهودهم في تحقيق الأهداف الأكبر للشركة. تركز القيادة التحويلية بطبيعتها على تطوير رؤية واضحة ومشتركة للأعمال، حيث يحدد القائد الأهداف ويحفز الفريق على العمل معًا لتحقيقها. يجعل القائد التحويلي الرؤية جانبًا حيويًا لإلهام الفريق ومحاولة إيجاد إجماع عالمي حولها</w:t>
      </w:r>
      <w:sdt>
        <w:sdtPr>
          <w:rPr>
            <w:rFonts w:eastAsiaTheme="minorEastAsia"/>
            <w:rtl/>
          </w:rPr>
          <w:id w:val="-1334063356"/>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Miz23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Mizrak</w:t>
          </w:r>
          <w:r w:rsidR="00EB7CA5" w:rsidRPr="00577047">
            <w:rPr>
              <w:rFonts w:eastAsiaTheme="minorEastAsia"/>
              <w:rtl/>
            </w:rPr>
            <w:t>، 2023)</w:t>
          </w:r>
          <w:r w:rsidRPr="00577047">
            <w:rPr>
              <w:rFonts w:eastAsiaTheme="minorEastAsia"/>
              <w:rtl/>
            </w:rPr>
            <w:fldChar w:fldCharType="end"/>
          </w:r>
        </w:sdtContent>
      </w:sdt>
      <w:r w:rsidRPr="00577047">
        <w:rPr>
          <w:rFonts w:eastAsiaTheme="minorEastAsia"/>
          <w:rtl/>
        </w:rPr>
        <w:t>.</w:t>
      </w:r>
    </w:p>
    <w:p w14:paraId="3A9B2E9A" w14:textId="77777777" w:rsidR="00AB78FD" w:rsidRPr="00120CCB" w:rsidRDefault="00AB78FD" w:rsidP="00577047">
      <w:pPr>
        <w:pStyle w:val="a6"/>
        <w:numPr>
          <w:ilvl w:val="0"/>
          <w:numId w:val="34"/>
        </w:numPr>
        <w:spacing w:before="100" w:beforeAutospacing="1" w:after="100" w:afterAutospacing="1"/>
        <w:ind w:left="424"/>
        <w:rPr>
          <w:b/>
          <w:bCs/>
          <w:rtl/>
        </w:rPr>
      </w:pPr>
      <w:r w:rsidRPr="00120CCB">
        <w:rPr>
          <w:b/>
          <w:bCs/>
          <w:rtl/>
        </w:rPr>
        <w:t>الافتقار إلى كفاءات القيادة التحويلية</w:t>
      </w:r>
    </w:p>
    <w:p w14:paraId="34BCF5FA" w14:textId="7E4C640A"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يشكل الافتقار إلى قدرات القيادة التحويلية بين قادة المنظمات غير الربحية مصدر قلق كبير. إن هذا الشكل من أشكال القيادة يحتاج إلى قدرات شخصية عظيمة، مثل القدرة على التواصل بشكل فعال، وإلهام الآخرين، وبناء علاقات قوية مع الزملاء. وكثيراً ما يجد القادة أنفسهم يفتقرون إلى التدريب المناسب في هذه المجالات، مما يعيق قدرتهم على إشراك موظفيهم بشكل فعال. وتتضمن القيادة التحويلية القدرة على دفع الأفراد نحو أهداف طويلة الأجل وإلهامهم للتفكير خارج الصندوق، وهو ما قد يكون غائباً في بعض الظروف بسبب برامج التدريب الرديئة أو الفهم غير الكافي لضرورة هذه المواهب</w:t>
      </w:r>
      <w:sdt>
        <w:sdtPr>
          <w:rPr>
            <w:rFonts w:eastAsiaTheme="minorEastAsia"/>
            <w:rtl/>
          </w:rPr>
          <w:id w:val="-531579762"/>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Oko21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Okoli</w:t>
          </w:r>
          <w:r w:rsidR="00EB7CA5" w:rsidRPr="00577047">
            <w:rPr>
              <w:rFonts w:eastAsiaTheme="minorEastAsia"/>
              <w:rtl/>
            </w:rPr>
            <w:t>، 2021)</w:t>
          </w:r>
          <w:r w:rsidRPr="00577047">
            <w:rPr>
              <w:rFonts w:eastAsiaTheme="minorEastAsia"/>
              <w:rtl/>
            </w:rPr>
            <w:fldChar w:fldCharType="end"/>
          </w:r>
        </w:sdtContent>
      </w:sdt>
      <w:r w:rsidRPr="00577047">
        <w:rPr>
          <w:rFonts w:eastAsiaTheme="minorEastAsia"/>
          <w:rtl/>
        </w:rPr>
        <w:t>.</w:t>
      </w:r>
    </w:p>
    <w:p w14:paraId="503535C9" w14:textId="77777777" w:rsidR="00AB78FD" w:rsidRPr="00120CCB" w:rsidRDefault="00AB78FD" w:rsidP="00577047">
      <w:pPr>
        <w:pStyle w:val="a6"/>
        <w:numPr>
          <w:ilvl w:val="0"/>
          <w:numId w:val="34"/>
        </w:numPr>
        <w:spacing w:before="100" w:beforeAutospacing="1" w:after="100" w:afterAutospacing="1"/>
        <w:ind w:left="424"/>
        <w:rPr>
          <w:b/>
          <w:bCs/>
          <w:rtl/>
        </w:rPr>
      </w:pPr>
      <w:r w:rsidRPr="00120CCB">
        <w:rPr>
          <w:b/>
          <w:bCs/>
          <w:rtl/>
        </w:rPr>
        <w:t>التحديات الاقتصادية والاجتماعية</w:t>
      </w:r>
    </w:p>
    <w:p w14:paraId="343E0348" w14:textId="4BBE0DC9" w:rsidR="00AB78FD" w:rsidRPr="00577047" w:rsidRDefault="00AB78FD" w:rsidP="00577047">
      <w:pPr>
        <w:spacing w:before="100" w:beforeAutospacing="1" w:after="100" w:afterAutospacing="1"/>
        <w:ind w:firstLine="720"/>
        <w:rPr>
          <w:rFonts w:eastAsiaTheme="minorEastAsia"/>
          <w:rtl/>
        </w:rPr>
      </w:pPr>
      <w:r w:rsidRPr="00577047">
        <w:rPr>
          <w:rFonts w:eastAsiaTheme="minorEastAsia"/>
          <w:rtl/>
        </w:rPr>
        <w:t xml:space="preserve">تتحمل المنظمات الخيرية ضغوطاً اقتصادية واجتماعية مستمرة. وفي ضوء القيود المالية، قد تكون الموارد المحدودة المتاحة لتقديم الحوافز للموظفين مصدر إزعاج لهم. هذا بالإضافة إلى القضايا الاجتماعية المرتبطة بتوسيع الاحتياجات المجتمعية ونقص الموارد المتاحة لتلبيتها. كل هذه المتغيرات تخلق مكان عمل صعب قد يضعف معنويات الموظفين وأدائهم. والقائد التحويلي قادر على تجهيز الموظفين </w:t>
      </w:r>
      <w:r w:rsidRPr="00577047">
        <w:rPr>
          <w:rFonts w:eastAsiaTheme="minorEastAsia"/>
          <w:rtl/>
        </w:rPr>
        <w:lastRenderedPageBreak/>
        <w:t>للتعامل مع هذه العقبات من خلال تطوير المرونة النفسية، وتقديم الدعم العاطفي والأخلاقي، وإلهامهم للعمل الجاد لتحقيق الأهداف المشتركة على الرغم من الظروف القاسية</w:t>
      </w:r>
      <w:sdt>
        <w:sdtPr>
          <w:rPr>
            <w:rFonts w:eastAsiaTheme="minorEastAsia"/>
            <w:rtl/>
          </w:rPr>
          <w:id w:val="2014414028"/>
          <w:citation/>
        </w:sdtPr>
        <w:sdtContent>
          <w:r w:rsidR="001F363F" w:rsidRPr="00577047">
            <w:rPr>
              <w:rFonts w:eastAsiaTheme="minorEastAsia"/>
              <w:rtl/>
            </w:rPr>
            <w:fldChar w:fldCharType="begin"/>
          </w:r>
          <w:r w:rsidR="001F363F" w:rsidRPr="00577047">
            <w:rPr>
              <w:rFonts w:eastAsiaTheme="minorEastAsia"/>
              <w:rtl/>
            </w:rPr>
            <w:instrText xml:space="preserve"> </w:instrText>
          </w:r>
          <w:r w:rsidR="001F363F" w:rsidRPr="00577047">
            <w:rPr>
              <w:rFonts w:eastAsiaTheme="minorEastAsia"/>
            </w:rPr>
            <w:instrText>CITATION</w:instrText>
          </w:r>
          <w:r w:rsidR="001F363F" w:rsidRPr="00577047">
            <w:rPr>
              <w:rFonts w:eastAsiaTheme="minorEastAsia"/>
              <w:rtl/>
            </w:rPr>
            <w:instrText xml:space="preserve"> </w:instrText>
          </w:r>
          <w:r w:rsidR="001F363F" w:rsidRPr="00577047">
            <w:rPr>
              <w:rFonts w:eastAsiaTheme="minorEastAsia"/>
            </w:rPr>
            <w:instrText>XuQ23 \l 3073</w:instrText>
          </w:r>
          <w:r w:rsidR="001F363F" w:rsidRPr="00577047">
            <w:rPr>
              <w:rFonts w:eastAsiaTheme="minorEastAsia"/>
              <w:rtl/>
            </w:rPr>
            <w:instrText xml:space="preserve"> </w:instrText>
          </w:r>
          <w:r w:rsidR="001F363F"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Xu</w:t>
          </w:r>
          <w:r w:rsidR="00EB7CA5" w:rsidRPr="00577047">
            <w:rPr>
              <w:rFonts w:eastAsiaTheme="minorEastAsia"/>
              <w:rtl/>
            </w:rPr>
            <w:t>، 2023)</w:t>
          </w:r>
          <w:r w:rsidR="001F363F" w:rsidRPr="00577047">
            <w:rPr>
              <w:rFonts w:eastAsiaTheme="minorEastAsia"/>
              <w:rtl/>
            </w:rPr>
            <w:fldChar w:fldCharType="end"/>
          </w:r>
        </w:sdtContent>
      </w:sdt>
      <w:r w:rsidRPr="00577047">
        <w:rPr>
          <w:rFonts w:eastAsiaTheme="minorEastAsia"/>
          <w:rtl/>
        </w:rPr>
        <w:t>.</w:t>
      </w:r>
    </w:p>
    <w:p w14:paraId="7B7BFC3F" w14:textId="1D6E11BD" w:rsidR="006264EC" w:rsidRPr="00577047" w:rsidRDefault="00577047" w:rsidP="00577047">
      <w:pPr>
        <w:spacing w:before="100" w:beforeAutospacing="1" w:after="100" w:afterAutospacing="1"/>
        <w:outlineLvl w:val="1"/>
        <w:rPr>
          <w:b/>
          <w:bCs/>
          <w:sz w:val="36"/>
          <w:szCs w:val="36"/>
          <w:rtl/>
        </w:rPr>
      </w:pPr>
      <w:bookmarkStart w:id="11" w:name="_Toc192258264"/>
      <w:r>
        <w:rPr>
          <w:rFonts w:hint="cs"/>
          <w:b/>
          <w:bCs/>
          <w:sz w:val="36"/>
          <w:szCs w:val="36"/>
          <w:rtl/>
        </w:rPr>
        <w:t xml:space="preserve">3.1 </w:t>
      </w:r>
      <w:r w:rsidR="000F5C46" w:rsidRPr="00577047">
        <w:rPr>
          <w:b/>
          <w:bCs/>
          <w:sz w:val="36"/>
          <w:szCs w:val="36"/>
          <w:rtl/>
        </w:rPr>
        <w:t>أهمية</w:t>
      </w:r>
      <w:r w:rsidR="006264EC" w:rsidRPr="00577047">
        <w:rPr>
          <w:b/>
          <w:bCs/>
          <w:sz w:val="36"/>
          <w:szCs w:val="36"/>
          <w:rtl/>
        </w:rPr>
        <w:t xml:space="preserve"> الدراسة:</w:t>
      </w:r>
      <w:bookmarkEnd w:id="11"/>
    </w:p>
    <w:p w14:paraId="687073C2" w14:textId="6B842A05"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تنبع قيمة هذه الدراسة من إظهار وظيفة القيادة التحويلية في تعزيز أداء العاملين وتعزيز دافعيتهم داخل المنظمات الخيرية في المملكة العربية السعودية. وفي ضوء القضايا الاقتصادية والاجتماعية التي تواجه هذه المنظمات، يصبح من الضروري وجود قيادة كفؤة لضمان تحقيق أهداف العمل الخيري بأقصى قدر ممكن من الكفاءة. وتهدف الدراسة إلى توضيح كيف يمكن للقيادة التحويلية أن تلعب دورًا حيويًا في تعزيز المناخ التنظيمي وزيادة دافعية الموظفين، مما يساهم في رفع مستوى الأداء وتحقيق الاستدامة في تقديم الخدمات للمجتمع. ويتجلى ذلك في الآتي:</w:t>
      </w:r>
    </w:p>
    <w:p w14:paraId="3D15CA05" w14:textId="56D46E83" w:rsidR="001F363F" w:rsidRPr="00577047" w:rsidRDefault="001F363F" w:rsidP="00577047">
      <w:pPr>
        <w:pStyle w:val="a6"/>
        <w:numPr>
          <w:ilvl w:val="0"/>
          <w:numId w:val="35"/>
        </w:numPr>
        <w:spacing w:before="100" w:beforeAutospacing="1" w:after="100" w:afterAutospacing="1"/>
        <w:ind w:left="424"/>
        <w:rPr>
          <w:b/>
          <w:bCs/>
          <w:rtl/>
        </w:rPr>
      </w:pPr>
      <w:r w:rsidRPr="00577047">
        <w:rPr>
          <w:b/>
          <w:bCs/>
          <w:rtl/>
        </w:rPr>
        <w:t>تقديم إطار لفهم تأثير القيادة التحويلية في المنظمات الخيرية:</w:t>
      </w:r>
    </w:p>
    <w:p w14:paraId="35077958" w14:textId="1CB44117"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تتيح هذه الدراسة فرصة لاستكشاف كيف تؤثر القيادة التحويلية على دافعية وأداء الموظفين في بيئة العمل غير الربحية، حيث تعتمد المنظمات بشكل كبير على تفاني العاملين والمتطوعين بدلاً من الحوافز المالية. وقد يساعد توضيح هذه العلاقة في تعزيز إدارة هذه المنظمات وتعزيز قدرتها على تحقيق أهدافها.</w:t>
      </w:r>
    </w:p>
    <w:p w14:paraId="7AC6F19E" w14:textId="2061EE00"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تحسين أداء العمل في المنظمات غير الربحية:</w:t>
      </w:r>
    </w:p>
    <w:p w14:paraId="7D39A3CA" w14:textId="1114DD9C" w:rsidR="00577047" w:rsidRDefault="001F363F" w:rsidP="00577047">
      <w:pPr>
        <w:spacing w:before="100" w:beforeAutospacing="1" w:after="100" w:afterAutospacing="1"/>
        <w:ind w:firstLine="720"/>
        <w:rPr>
          <w:rFonts w:eastAsiaTheme="minorEastAsia"/>
          <w:rtl/>
        </w:rPr>
      </w:pPr>
      <w:r w:rsidRPr="00577047">
        <w:rPr>
          <w:rFonts w:eastAsiaTheme="minorEastAsia"/>
          <w:rtl/>
        </w:rPr>
        <w:t>تحاول الدراسة تقديم رؤية حول كيفية تعزيز أداء العمل من خلال القيادة التحويلية. من خلال فهم آليات هذا النمط القيادي، يمكن للشركات تحسين أدائها الإجمالي وتعزيز الكفاءة في تحقيق أهدافها الخيرية، من خلال تحفيز وقيادة الموظفين بشكل أفضل</w:t>
      </w:r>
      <w:sdt>
        <w:sdtPr>
          <w:rPr>
            <w:rFonts w:eastAsiaTheme="minorEastAsia"/>
            <w:rtl/>
          </w:rPr>
          <w:id w:val="528602828"/>
          <w:citation/>
        </w:sdtPr>
        <w:sdtContent>
          <w:r w:rsidR="00616F74" w:rsidRPr="00577047">
            <w:rPr>
              <w:rFonts w:eastAsiaTheme="minorEastAsia"/>
              <w:rtl/>
            </w:rPr>
            <w:fldChar w:fldCharType="begin"/>
          </w:r>
          <w:r w:rsidR="00616F74" w:rsidRPr="00577047">
            <w:rPr>
              <w:rFonts w:eastAsiaTheme="minorEastAsia"/>
              <w:rtl/>
            </w:rPr>
            <w:instrText xml:space="preserve"> </w:instrText>
          </w:r>
          <w:r w:rsidR="00616F74" w:rsidRPr="00577047">
            <w:rPr>
              <w:rFonts w:eastAsiaTheme="minorEastAsia"/>
            </w:rPr>
            <w:instrText>CITATION</w:instrText>
          </w:r>
          <w:r w:rsidR="00616F74" w:rsidRPr="00577047">
            <w:rPr>
              <w:rFonts w:eastAsiaTheme="minorEastAsia"/>
              <w:rtl/>
            </w:rPr>
            <w:instrText xml:space="preserve"> </w:instrText>
          </w:r>
          <w:r w:rsidR="00616F74" w:rsidRPr="00577047">
            <w:rPr>
              <w:rFonts w:eastAsiaTheme="minorEastAsia"/>
            </w:rPr>
            <w:instrText>Loc23 \l 3073</w:instrText>
          </w:r>
          <w:r w:rsidR="00616F74" w:rsidRPr="00577047">
            <w:rPr>
              <w:rFonts w:eastAsiaTheme="minorEastAsia"/>
              <w:rtl/>
            </w:rPr>
            <w:instrText xml:space="preserve"> </w:instrText>
          </w:r>
          <w:r w:rsidR="00616F74"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Locke</w:t>
          </w:r>
          <w:r w:rsidR="00EB7CA5" w:rsidRPr="00577047">
            <w:rPr>
              <w:rFonts w:eastAsiaTheme="minorEastAsia"/>
              <w:rtl/>
            </w:rPr>
            <w:t>، 2023)</w:t>
          </w:r>
          <w:r w:rsidR="00616F74" w:rsidRPr="00577047">
            <w:rPr>
              <w:rFonts w:eastAsiaTheme="minorEastAsia"/>
              <w:rtl/>
            </w:rPr>
            <w:fldChar w:fldCharType="end"/>
          </w:r>
        </w:sdtContent>
      </w:sdt>
      <w:r w:rsidRPr="00577047">
        <w:rPr>
          <w:rFonts w:eastAsiaTheme="minorEastAsia"/>
          <w:rtl/>
        </w:rPr>
        <w:t>.</w:t>
      </w:r>
    </w:p>
    <w:p w14:paraId="68866490" w14:textId="77777777" w:rsidR="00577047" w:rsidRDefault="00577047">
      <w:pPr>
        <w:bidi w:val="0"/>
        <w:spacing w:line="278" w:lineRule="auto"/>
        <w:jc w:val="left"/>
        <w:rPr>
          <w:rFonts w:eastAsiaTheme="minorEastAsia"/>
          <w:rtl/>
        </w:rPr>
      </w:pPr>
      <w:r>
        <w:rPr>
          <w:rFonts w:eastAsiaTheme="minorEastAsia"/>
          <w:rtl/>
        </w:rPr>
        <w:br w:type="page"/>
      </w:r>
    </w:p>
    <w:p w14:paraId="64A861AE" w14:textId="0BFCEBC6"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lastRenderedPageBreak/>
        <w:t>تعزيز دافعية الموظفين:</w:t>
      </w:r>
    </w:p>
    <w:p w14:paraId="795F81CB" w14:textId="4078369D"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تؤكد الدراسة على الطرق التي يمكن بها للقادة التحويليين تعزيز دافعية الموظفين في العمل. يساعد فهم هذا العنصر على زيادة معنويات الموظفين، وتقليل معدل دوران الموظفين، ودفع الناس إلى بذل قصارى جهدهم لخدمة المثل النبيلة التي تهدف الشركة إلى تحقيقها</w:t>
      </w:r>
      <w:r w:rsidR="00616F74" w:rsidRPr="00577047">
        <w:rPr>
          <w:rFonts w:eastAsiaTheme="minorEastAsia"/>
          <w:rtl/>
        </w:rPr>
        <w:t>.</w:t>
      </w:r>
    </w:p>
    <w:p w14:paraId="60033923" w14:textId="37F7159E"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تقديم حلول واقعية للتحديات الإدارية:</w:t>
      </w:r>
    </w:p>
    <w:p w14:paraId="6D87F3BC" w14:textId="68944536"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تواجه المنظمات الخيرية قضايا إدارية، وخاصة في ظل الموارد المحدودة والمتطلبات المالية. تقدم الدراسة رؤى ومفاهيم عملية يمكن أن يستخدمها المديرون التنفيذيون لتحسين الإدارة الداخلية للأعمال، مما يؤدي إلى تحسين الاستدامة وتوجيه أفضل للموارد المتاحة</w:t>
      </w:r>
      <w:r w:rsidR="00616F74" w:rsidRPr="00577047">
        <w:rPr>
          <w:rFonts w:eastAsiaTheme="minorEastAsia"/>
          <w:rtl/>
        </w:rPr>
        <w:t xml:space="preserve"> </w:t>
      </w:r>
      <w:sdt>
        <w:sdtPr>
          <w:rPr>
            <w:rFonts w:eastAsiaTheme="minorEastAsia"/>
            <w:rtl/>
          </w:rPr>
          <w:id w:val="1302814011"/>
          <w:citation/>
        </w:sdtPr>
        <w:sdtContent>
          <w:r w:rsidR="00616F74" w:rsidRPr="00577047">
            <w:rPr>
              <w:rFonts w:eastAsiaTheme="minorEastAsia"/>
              <w:rtl/>
            </w:rPr>
            <w:fldChar w:fldCharType="begin"/>
          </w:r>
          <w:r w:rsidR="00616F74" w:rsidRPr="00577047">
            <w:rPr>
              <w:rFonts w:eastAsiaTheme="minorEastAsia"/>
              <w:rtl/>
            </w:rPr>
            <w:instrText xml:space="preserve"> </w:instrText>
          </w:r>
          <w:r w:rsidR="00616F74" w:rsidRPr="00577047">
            <w:rPr>
              <w:rFonts w:eastAsiaTheme="minorEastAsia"/>
            </w:rPr>
            <w:instrText>CITATION</w:instrText>
          </w:r>
          <w:r w:rsidR="00616F74" w:rsidRPr="00577047">
            <w:rPr>
              <w:rFonts w:eastAsiaTheme="minorEastAsia"/>
              <w:rtl/>
            </w:rPr>
            <w:instrText xml:space="preserve"> </w:instrText>
          </w:r>
          <w:r w:rsidR="00616F74" w:rsidRPr="00577047">
            <w:rPr>
              <w:rFonts w:eastAsiaTheme="minorEastAsia"/>
            </w:rPr>
            <w:instrText>Kha18 \l 3073</w:instrText>
          </w:r>
          <w:r w:rsidR="00616F74" w:rsidRPr="00577047">
            <w:rPr>
              <w:rFonts w:eastAsiaTheme="minorEastAsia"/>
              <w:rtl/>
            </w:rPr>
            <w:instrText xml:space="preserve"> </w:instrText>
          </w:r>
          <w:r w:rsidR="00616F74" w:rsidRPr="00577047">
            <w:rPr>
              <w:rFonts w:eastAsiaTheme="minorEastAsia"/>
              <w:rtl/>
            </w:rPr>
            <w:fldChar w:fldCharType="separate"/>
          </w:r>
          <w:r w:rsidR="00EB7CA5" w:rsidRPr="00577047">
            <w:rPr>
              <w:rFonts w:eastAsiaTheme="minorEastAsia"/>
              <w:rtl/>
            </w:rPr>
            <w:t>(</w:t>
          </w:r>
          <w:r w:rsidR="00EB7CA5" w:rsidRPr="00577047">
            <w:rPr>
              <w:rFonts w:eastAsiaTheme="minorEastAsia"/>
            </w:rPr>
            <w:t>Khallouk</w:t>
          </w:r>
          <w:r w:rsidR="00EB7CA5" w:rsidRPr="00577047">
            <w:rPr>
              <w:rFonts w:eastAsiaTheme="minorEastAsia"/>
              <w:rtl/>
            </w:rPr>
            <w:t>، 2018)</w:t>
          </w:r>
          <w:r w:rsidR="00616F74" w:rsidRPr="00577047">
            <w:rPr>
              <w:rFonts w:eastAsiaTheme="minorEastAsia"/>
              <w:rtl/>
            </w:rPr>
            <w:fldChar w:fldCharType="end"/>
          </w:r>
        </w:sdtContent>
      </w:sdt>
      <w:r w:rsidR="00616F74" w:rsidRPr="00577047">
        <w:rPr>
          <w:rFonts w:eastAsiaTheme="minorEastAsia"/>
          <w:rtl/>
        </w:rPr>
        <w:t>.</w:t>
      </w:r>
    </w:p>
    <w:p w14:paraId="139E65B7" w14:textId="66327F1F"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المساهمة في نمو قطاع المنظمات الخيرية:</w:t>
      </w:r>
    </w:p>
    <w:p w14:paraId="2269805D" w14:textId="04F08AB1"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يمكن أن تساهم الاستنتاجات التي ستحصل عليها هذه الدراسة في تطوير القطاع الخيري ككل في المملكة العربية السعودية، من خلال تقديم مقترحات وتوصيات لتعزيز ممارسات القيادة. هذا التطور يعزز كفاءة هذه المجموعات في تحقيق أهدافها الاجتماعية والخيرية.</w:t>
      </w:r>
    </w:p>
    <w:p w14:paraId="350C7095" w14:textId="20641769"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 xml:space="preserve">بناء الثقة وتعزيز الروابط التنظيمية: </w:t>
      </w:r>
    </w:p>
    <w:p w14:paraId="54DA9E81" w14:textId="3BC0B09C"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تركز القيادة التحويلية بشكل كبير على بناء الثقة بين القادة والموظفين، مما يؤدي إلى تعزيز العلاقات التنظيمية. ويمكن أن يساعد تسليط الضوء على هذه الميزة في تعزيز التماسك الداخلي داخل المنظمات الخيرية وزيادة التعاون بين الموظفين والإدارة</w:t>
      </w:r>
      <w:sdt>
        <w:sdtPr>
          <w:rPr>
            <w:rFonts w:eastAsiaTheme="minorEastAsia"/>
            <w:rtl/>
          </w:rPr>
          <w:id w:val="-1246414605"/>
          <w:citation/>
        </w:sdtPr>
        <w:sdtContent>
          <w:r w:rsidR="00616F74" w:rsidRPr="00577047">
            <w:rPr>
              <w:rFonts w:eastAsiaTheme="minorEastAsia"/>
              <w:rtl/>
            </w:rPr>
            <w:fldChar w:fldCharType="begin"/>
          </w:r>
          <w:r w:rsidR="00616F74" w:rsidRPr="00577047">
            <w:rPr>
              <w:rFonts w:eastAsiaTheme="minorEastAsia"/>
              <w:rtl/>
            </w:rPr>
            <w:instrText xml:space="preserve"> </w:instrText>
          </w:r>
          <w:r w:rsidR="00616F74" w:rsidRPr="00577047">
            <w:rPr>
              <w:rFonts w:eastAsiaTheme="minorEastAsia"/>
            </w:rPr>
            <w:instrText>CITATION</w:instrText>
          </w:r>
          <w:r w:rsidR="00616F74" w:rsidRPr="00577047">
            <w:rPr>
              <w:rFonts w:eastAsiaTheme="minorEastAsia"/>
              <w:rtl/>
            </w:rPr>
            <w:instrText xml:space="preserve"> </w:instrText>
          </w:r>
          <w:r w:rsidR="00616F74" w:rsidRPr="00577047">
            <w:rPr>
              <w:rFonts w:eastAsiaTheme="minorEastAsia"/>
            </w:rPr>
            <w:instrText>Isl20 \l 3073</w:instrText>
          </w:r>
          <w:r w:rsidR="00616F74" w:rsidRPr="00577047">
            <w:rPr>
              <w:rFonts w:eastAsiaTheme="minorEastAsia"/>
              <w:rtl/>
            </w:rPr>
            <w:instrText xml:space="preserve"> </w:instrText>
          </w:r>
          <w:r w:rsidR="00616F74"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Islam</w:t>
          </w:r>
          <w:r w:rsidR="00EB7CA5" w:rsidRPr="00577047">
            <w:rPr>
              <w:rFonts w:eastAsiaTheme="minorEastAsia"/>
              <w:rtl/>
            </w:rPr>
            <w:t>، 2020)</w:t>
          </w:r>
          <w:r w:rsidR="00616F74" w:rsidRPr="00577047">
            <w:rPr>
              <w:rFonts w:eastAsiaTheme="minorEastAsia"/>
              <w:rtl/>
            </w:rPr>
            <w:fldChar w:fldCharType="end"/>
          </w:r>
        </w:sdtContent>
      </w:sdt>
      <w:r w:rsidRPr="00577047">
        <w:rPr>
          <w:rFonts w:eastAsiaTheme="minorEastAsia"/>
          <w:rtl/>
        </w:rPr>
        <w:t>.</w:t>
      </w:r>
    </w:p>
    <w:p w14:paraId="61FFA316" w14:textId="221A7BB4"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تعزيز الإبداع والابتكار:</w:t>
      </w:r>
    </w:p>
    <w:p w14:paraId="1C6B963C" w14:textId="77777777" w:rsidR="00647095" w:rsidRDefault="001F363F" w:rsidP="00577047">
      <w:pPr>
        <w:spacing w:before="100" w:beforeAutospacing="1" w:after="100" w:afterAutospacing="1"/>
        <w:ind w:firstLine="720"/>
        <w:rPr>
          <w:rFonts w:eastAsiaTheme="minorEastAsia"/>
          <w:rtl/>
        </w:rPr>
      </w:pPr>
      <w:r w:rsidRPr="00577047">
        <w:rPr>
          <w:rFonts w:eastAsiaTheme="minorEastAsia"/>
          <w:rtl/>
        </w:rPr>
        <w:t xml:space="preserve">تؤكد الدراسة على تأثير القيادة التحويلية في تعزيز الإبداع والابتكار داخل المنظمات غير الربحية. </w:t>
      </w:r>
    </w:p>
    <w:p w14:paraId="23649D36" w14:textId="45064400"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lastRenderedPageBreak/>
        <w:t>وهذا يمكن أن يساعد في تقديم خدمات جديدة أو تحسين العمليات القائمة بطريقة تنتج فائدة أعلى للمستفيدين من هذه المنظمات، ويزيد من قدرتها التنافسية في الميدان</w:t>
      </w:r>
      <w:sdt>
        <w:sdtPr>
          <w:rPr>
            <w:rFonts w:eastAsiaTheme="minorEastAsia"/>
            <w:rtl/>
          </w:rPr>
          <w:id w:val="-930426898"/>
          <w:citation/>
        </w:sdtPr>
        <w:sdtContent>
          <w:r w:rsidR="00616F74" w:rsidRPr="00577047">
            <w:rPr>
              <w:rFonts w:eastAsiaTheme="minorEastAsia"/>
              <w:rtl/>
            </w:rPr>
            <w:fldChar w:fldCharType="begin"/>
          </w:r>
          <w:r w:rsidR="00616F74" w:rsidRPr="00577047">
            <w:rPr>
              <w:rFonts w:eastAsiaTheme="minorEastAsia"/>
              <w:rtl/>
            </w:rPr>
            <w:instrText xml:space="preserve"> </w:instrText>
          </w:r>
          <w:r w:rsidR="00616F74" w:rsidRPr="00577047">
            <w:rPr>
              <w:rFonts w:eastAsiaTheme="minorEastAsia"/>
            </w:rPr>
            <w:instrText>CITATION</w:instrText>
          </w:r>
          <w:r w:rsidR="00616F74" w:rsidRPr="00577047">
            <w:rPr>
              <w:rFonts w:eastAsiaTheme="minorEastAsia"/>
              <w:rtl/>
            </w:rPr>
            <w:instrText xml:space="preserve"> </w:instrText>
          </w:r>
          <w:r w:rsidR="00616F74" w:rsidRPr="00577047">
            <w:rPr>
              <w:rFonts w:eastAsiaTheme="minorEastAsia"/>
            </w:rPr>
            <w:instrText>Jai15 \l 3073</w:instrText>
          </w:r>
          <w:r w:rsidR="00616F74" w:rsidRPr="00577047">
            <w:rPr>
              <w:rFonts w:eastAsiaTheme="minorEastAsia"/>
              <w:rtl/>
            </w:rPr>
            <w:instrText xml:space="preserve"> </w:instrText>
          </w:r>
          <w:r w:rsidR="00616F74"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Jaiswal</w:t>
          </w:r>
          <w:r w:rsidR="00EB7CA5" w:rsidRPr="00577047">
            <w:rPr>
              <w:rFonts w:eastAsiaTheme="minorEastAsia"/>
              <w:rtl/>
            </w:rPr>
            <w:t>، 2015)</w:t>
          </w:r>
          <w:r w:rsidR="00616F74" w:rsidRPr="00577047">
            <w:rPr>
              <w:rFonts w:eastAsiaTheme="minorEastAsia"/>
              <w:rtl/>
            </w:rPr>
            <w:fldChar w:fldCharType="end"/>
          </w:r>
        </w:sdtContent>
      </w:sdt>
      <w:r w:rsidRPr="00577047">
        <w:rPr>
          <w:rFonts w:eastAsiaTheme="minorEastAsia"/>
          <w:rtl/>
        </w:rPr>
        <w:t>.</w:t>
      </w:r>
    </w:p>
    <w:p w14:paraId="65EFEA0C" w14:textId="58ED6B2A"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تقديم نموذج يمكن تكييفه مع قطاعات أخرى:</w:t>
      </w:r>
    </w:p>
    <w:p w14:paraId="5B36FDAE" w14:textId="526C04D0"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بالإضافة إلى المنظمات الخيرية، قد يكون لنهج القيادة التحويلية ذي الصلة في هذه الدراسة فوائد إيجابية في مجالات أخرى من القطاع العام. تقدم الدراسة أدلة عملية يمكن أن يستخدمها القادة في العديد من القطاعات، سواء التعليمية أو الصحية أو غيرها من القطاعات التي تحتاج إلى دفع الأفراد للوصول إلى الفعالية المثلى.</w:t>
      </w:r>
    </w:p>
    <w:p w14:paraId="35571A78" w14:textId="6DFA596E"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دعم التطوير المهني للقادة:</w:t>
      </w:r>
    </w:p>
    <w:p w14:paraId="3C8C9D68" w14:textId="647D8FAB" w:rsidR="001F363F" w:rsidRPr="00577047" w:rsidRDefault="001F363F" w:rsidP="00577047">
      <w:pPr>
        <w:spacing w:before="100" w:beforeAutospacing="1" w:after="100" w:afterAutospacing="1"/>
        <w:ind w:firstLine="720"/>
        <w:rPr>
          <w:rFonts w:eastAsiaTheme="minorEastAsia"/>
          <w:rtl/>
        </w:rPr>
      </w:pPr>
      <w:r w:rsidRPr="00577047">
        <w:rPr>
          <w:rFonts w:eastAsiaTheme="minorEastAsia"/>
          <w:rtl/>
        </w:rPr>
        <w:t xml:space="preserve"> تساهم الدراسة في تحديد قدرات القيادة التحويلية اللازمة لقادة المنظمات الخيرية. ومن خلال ذلك يمكن وضع برامج تدريبية تركز على هذه المهارات مما يساهم في رفع أداء القيادات الحالية وإعداد جيل المستقبل من القيادات لهذه المنظمات.</w:t>
      </w:r>
    </w:p>
    <w:p w14:paraId="2BCA2BD9" w14:textId="6F727844" w:rsidR="001F363F" w:rsidRPr="00120CCB" w:rsidRDefault="001F363F" w:rsidP="00577047">
      <w:pPr>
        <w:pStyle w:val="a6"/>
        <w:numPr>
          <w:ilvl w:val="0"/>
          <w:numId w:val="35"/>
        </w:numPr>
        <w:spacing w:before="100" w:beforeAutospacing="1" w:after="100" w:afterAutospacing="1"/>
        <w:ind w:left="424"/>
        <w:rPr>
          <w:b/>
          <w:bCs/>
          <w:rtl/>
        </w:rPr>
      </w:pPr>
      <w:r w:rsidRPr="00120CCB">
        <w:rPr>
          <w:b/>
          <w:bCs/>
          <w:rtl/>
        </w:rPr>
        <w:t>تحقيق الاستدامة في تقديم الخدمات الخيرية:</w:t>
      </w:r>
    </w:p>
    <w:p w14:paraId="2151A733" w14:textId="534FE4F8" w:rsidR="00D60B75" w:rsidRPr="00577047" w:rsidRDefault="001F363F" w:rsidP="00577047">
      <w:pPr>
        <w:spacing w:before="100" w:beforeAutospacing="1" w:after="100" w:afterAutospacing="1"/>
        <w:ind w:firstLine="720"/>
        <w:rPr>
          <w:rFonts w:eastAsiaTheme="minorEastAsia"/>
          <w:rtl/>
        </w:rPr>
      </w:pPr>
      <w:r w:rsidRPr="00577047">
        <w:rPr>
          <w:rFonts w:eastAsiaTheme="minorEastAsia"/>
          <w:rtl/>
        </w:rPr>
        <w:t>من خلال تعزيز أداء الموظفين وتعزيز دافعيتهم، تستطيع المنظمات غير الربحية تحقيق قدر أكبر من الاستدامة في تقديم خدماتها. وتساعد القيادة التحويلية في تطوير بيئة عمل مستقرة وجيدة، مما يضمن استمرار المنظمة في تقديم خدماتها للمجتمع بشكل فعال ومؤثر، حتى في مواجهة العوائق الاقتصادية والاجتماعية</w:t>
      </w:r>
      <w:sdt>
        <w:sdtPr>
          <w:rPr>
            <w:rFonts w:eastAsiaTheme="minorEastAsia"/>
            <w:rtl/>
          </w:rPr>
          <w:id w:val="-983689237"/>
          <w:citation/>
        </w:sdtPr>
        <w:sdtContent>
          <w:r w:rsidR="00C37A74" w:rsidRPr="00577047">
            <w:rPr>
              <w:rFonts w:eastAsiaTheme="minorEastAsia"/>
              <w:rtl/>
            </w:rPr>
            <w:fldChar w:fldCharType="begin"/>
          </w:r>
          <w:r w:rsidR="00C37A74" w:rsidRPr="00577047">
            <w:rPr>
              <w:rFonts w:eastAsiaTheme="minorEastAsia"/>
              <w:rtl/>
            </w:rPr>
            <w:instrText xml:space="preserve"> </w:instrText>
          </w:r>
          <w:r w:rsidR="00C37A74" w:rsidRPr="00577047">
            <w:rPr>
              <w:rFonts w:eastAsiaTheme="minorEastAsia"/>
            </w:rPr>
            <w:instrText>CITATION</w:instrText>
          </w:r>
          <w:r w:rsidR="00C37A74" w:rsidRPr="00577047">
            <w:rPr>
              <w:rFonts w:eastAsiaTheme="minorEastAsia"/>
              <w:rtl/>
            </w:rPr>
            <w:instrText xml:space="preserve"> </w:instrText>
          </w:r>
          <w:r w:rsidR="00C37A74" w:rsidRPr="00577047">
            <w:rPr>
              <w:rFonts w:eastAsiaTheme="minorEastAsia"/>
            </w:rPr>
            <w:instrText>Kha202 \l 3073</w:instrText>
          </w:r>
          <w:r w:rsidR="00C37A74" w:rsidRPr="00577047">
            <w:rPr>
              <w:rFonts w:eastAsiaTheme="minorEastAsia"/>
              <w:rtl/>
            </w:rPr>
            <w:instrText xml:space="preserve"> </w:instrText>
          </w:r>
          <w:r w:rsidR="00C37A74"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Kha</w:t>
          </w:r>
          <w:r w:rsidR="00EB7CA5" w:rsidRPr="00577047">
            <w:rPr>
              <w:rFonts w:eastAsiaTheme="minorEastAsia"/>
              <w:rtl/>
            </w:rPr>
            <w:t>، 2020)</w:t>
          </w:r>
          <w:r w:rsidR="00C37A74" w:rsidRPr="00577047">
            <w:rPr>
              <w:rFonts w:eastAsiaTheme="minorEastAsia"/>
              <w:rtl/>
            </w:rPr>
            <w:fldChar w:fldCharType="end"/>
          </w:r>
        </w:sdtContent>
      </w:sdt>
      <w:r w:rsidRPr="00577047">
        <w:rPr>
          <w:rFonts w:eastAsiaTheme="minorEastAsia"/>
          <w:rtl/>
        </w:rPr>
        <w:t>.</w:t>
      </w:r>
    </w:p>
    <w:p w14:paraId="4C6C2B79" w14:textId="4FBCD695" w:rsidR="00BD1665" w:rsidRPr="00577047" w:rsidRDefault="00577047" w:rsidP="00577047">
      <w:pPr>
        <w:spacing w:before="100" w:beforeAutospacing="1" w:after="100" w:afterAutospacing="1"/>
        <w:outlineLvl w:val="1"/>
        <w:rPr>
          <w:b/>
          <w:bCs/>
          <w:sz w:val="36"/>
          <w:szCs w:val="36"/>
          <w:rtl/>
        </w:rPr>
      </w:pPr>
      <w:bookmarkStart w:id="12" w:name="_Toc171455097"/>
      <w:bookmarkStart w:id="13" w:name="_Toc192258265"/>
      <w:r>
        <w:rPr>
          <w:rFonts w:hint="cs"/>
          <w:b/>
          <w:bCs/>
          <w:sz w:val="36"/>
          <w:szCs w:val="36"/>
          <w:rtl/>
        </w:rPr>
        <w:t xml:space="preserve">4.1 </w:t>
      </w:r>
      <w:r w:rsidR="000F5C46" w:rsidRPr="00577047">
        <w:rPr>
          <w:b/>
          <w:bCs/>
          <w:sz w:val="36"/>
          <w:szCs w:val="36"/>
          <w:rtl/>
        </w:rPr>
        <w:t>أهداف</w:t>
      </w:r>
      <w:r w:rsidR="00BD1665" w:rsidRPr="00577047">
        <w:rPr>
          <w:b/>
          <w:bCs/>
          <w:sz w:val="36"/>
          <w:szCs w:val="36"/>
          <w:rtl/>
        </w:rPr>
        <w:t xml:space="preserve"> الدراسة:</w:t>
      </w:r>
      <w:bookmarkEnd w:id="12"/>
      <w:bookmarkEnd w:id="13"/>
    </w:p>
    <w:p w14:paraId="09E72D14" w14:textId="73C19EF8"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 xml:space="preserve">تهدف هذه الدراسة إلى تحليل تأثير القيادة التحويلية في رفع دافعية الموظفين وتحسين أدائهم داخل المنظمات الخيرية في المملكة العربية السعودية. تعتمد المنظمات الخيرية بشكل كبير على الحماس والدافع الداخلي للموظفين والمتطوعين، مما يجعل القيادة التي يمكنها إلهام وتشجيع هؤلاء الأفراد ذات </w:t>
      </w:r>
      <w:r w:rsidRPr="00577047">
        <w:rPr>
          <w:rFonts w:eastAsiaTheme="minorEastAsia"/>
          <w:rtl/>
        </w:rPr>
        <w:lastRenderedPageBreak/>
        <w:t>أهمية بالغة. من خلال هذه الدراسة، نأمل في تقديم رؤى واسعة النطاق حول كيفية تأثير القيادة التحويلية على أداء المنظمات الخيرية، واكتشاف الطرق المثالية لتطبيق هذا النمط القيادي بكفاءة.</w:t>
      </w:r>
    </w:p>
    <w:p w14:paraId="226425F3" w14:textId="77777777" w:rsidR="00C37A74" w:rsidRPr="00120CCB" w:rsidRDefault="00C37A74" w:rsidP="00120CCB">
      <w:pPr>
        <w:spacing w:before="100" w:beforeAutospacing="1" w:after="100" w:afterAutospacing="1"/>
        <w:rPr>
          <w:rtl/>
          <w:lang w:bidi="ar-SA"/>
        </w:rPr>
      </w:pPr>
      <w:r w:rsidRPr="00120CCB">
        <w:rPr>
          <w:b/>
          <w:bCs/>
          <w:rtl/>
          <w:lang w:bidi="ar-SA"/>
        </w:rPr>
        <w:t>الأهداف الرئيسية للدراسة:</w:t>
      </w:r>
    </w:p>
    <w:p w14:paraId="04B90740" w14:textId="54F5E787" w:rsidR="00C37A74" w:rsidRPr="00647095" w:rsidRDefault="00C37A74" w:rsidP="00647095">
      <w:pPr>
        <w:pStyle w:val="a6"/>
        <w:numPr>
          <w:ilvl w:val="0"/>
          <w:numId w:val="34"/>
        </w:numPr>
        <w:spacing w:before="100" w:beforeAutospacing="1" w:after="100" w:afterAutospacing="1"/>
        <w:ind w:left="424"/>
        <w:rPr>
          <w:b/>
          <w:bCs/>
          <w:rtl/>
          <w:lang w:bidi="ar-SA"/>
        </w:rPr>
      </w:pPr>
      <w:r w:rsidRPr="00647095">
        <w:rPr>
          <w:b/>
          <w:bCs/>
          <w:rtl/>
          <w:lang w:bidi="ar-SA"/>
        </w:rPr>
        <w:t>فهم العلاقة بين القيادة التحويلية وتحفيز الموظفين في المنظمات غير الربحية:</w:t>
      </w:r>
    </w:p>
    <w:p w14:paraId="490B399D" w14:textId="3FC9AB51"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الغرض الأساسي من الدراسة هو تقييم كيف يمكن للقيادة التحويلية تحسين مشاركة الموظفين بشكل مباشر في المنظمات غير الربحية. تحاول الدراسة اكتشاف الخصائص المهمة التي يمكن للقادة التحويليين الاستفادة منها لتشجيع موظفيهم، مثل زيادة التواصل، وتشجيع التقدير المتبادل، وتقديم الدعم المعنوي. من خلال هذا الغرض، يمكن توضيح الوظيفة التي يلعبها القائد في تحقيق بيئة عمل أكثر إيجابية وإثارة، مما يساهم في تعزيز الأداء الوظيفي.</w:t>
      </w:r>
    </w:p>
    <w:p w14:paraId="4EAE1A25" w14:textId="77777777"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تحليل تأثير القيادة التحويلية على الأداء الوظيفي في المنظمات غير الربحية:</w:t>
      </w:r>
    </w:p>
    <w:p w14:paraId="24488489" w14:textId="5A85702E"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يعتبر الأداء الوظيفي جانباً حيوياً في تحقيق أهداف أي عمل، وخاصة في المنظمات الخيرية التي تعتمد بشكل كبير على التعاون والمساهمات الفردية. يحاول هذا الهدف تقييم مدى تأثير القيادة التحويلية على مستوى أداء الموظفين، سواء من خلال تعزيز قدراتهم، أو تعزيز تفانيهم في تحقيق الأهداف التنظيمية، أو زيادة قدرتهم على التكيف مع الشدائد. تحاول الدراسة تحديد ما إذا كانت القيادة التحويلية قادرة على توليد تحسن ملموس في الأداء الوظيفي.</w:t>
      </w:r>
    </w:p>
    <w:p w14:paraId="699B9B0B" w14:textId="4C2D681B"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تحديد قدرات القيادة التحويلية اللازمة لقادة المنظمات غير الربحية:</w:t>
      </w:r>
    </w:p>
    <w:p w14:paraId="0D759967" w14:textId="22491783"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أحد الأهداف الرئيسية لهذه الدراسة هو تحديد المهارات القيادية التي يجب أن يتمتع بها القادة التحويليون في المنظمات غير الربحية. سيتم فحص السمات الشخصية ومواهب القيادة مثل القدرة على التواصل بشكل فعال، وتقديم الدعم النفسي والأخلاقي، وتحفيز الفرق. من خلال هذا الغرض، تسعى الدراسة إلى إنشاء إطار للقادة الحاليين والمحتملين يمكنهم اتباعه لتنمية مواهبهم وزيادة فعالية قيادتهم.</w:t>
      </w:r>
    </w:p>
    <w:p w14:paraId="2AAC8A27" w14:textId="351358AA"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lastRenderedPageBreak/>
        <w:t>تقييم فعالية القيادة التحويلية في تحقيق التوافق التنظيمي:</w:t>
      </w:r>
    </w:p>
    <w:p w14:paraId="0BFDD7AF" w14:textId="423D51E4"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إن تحقيق التوافق بين رؤية الشركة وأهدافها وأداء الموظفين هو هدف مهم للقيادة. تحاول هذه الدراسة تحليل كيف يمكن للقيادة التحويلية أن تساعد في تحقيق هذا التوافق من خلال تقديم رؤية واضحة ومشتركة تشجع الناس على العمل نحو أهداف المنظمة. وسوف ينصب التركيز على كيفية إشراك الموظفين في تحديد هذه الرؤية وتحفيزهم على قبولها كجزء من تطلعاتهم الشخصية والمهنية.</w:t>
      </w:r>
    </w:p>
    <w:p w14:paraId="7BD3DC19" w14:textId="699AC7C1"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دراسة تأثير القيادة التحويلية على رضا الموظفين في المنظمات غير الربحية:</w:t>
      </w:r>
    </w:p>
    <w:p w14:paraId="5BDF0F92" w14:textId="09AF964F" w:rsidR="00D60B75" w:rsidRPr="00577047" w:rsidRDefault="00C37A74" w:rsidP="00577047">
      <w:pPr>
        <w:spacing w:before="100" w:beforeAutospacing="1" w:after="100" w:afterAutospacing="1"/>
        <w:ind w:firstLine="720"/>
        <w:rPr>
          <w:rFonts w:eastAsiaTheme="minorEastAsia"/>
          <w:rtl/>
        </w:rPr>
      </w:pPr>
      <w:r w:rsidRPr="00577047">
        <w:rPr>
          <w:rFonts w:eastAsiaTheme="minorEastAsia"/>
          <w:rtl/>
        </w:rPr>
        <w:t>إن رضا الموظفين هو سمة تحدد احتفاظ الموظفين في المنظمة ومستوى أدائهم. تحاول هذه الدراسة التحقيق في كيفية تأثير القيادة التحويلية بشكل كبير على رضا الموظفين في المنظمات غير الربحية. وسوف ينصب التركيز على الجوانب التي تعمل على تحسين الرضا، مثل الاعتراف بالمساهمات الفردية، وتوفير بيئة عمل داعمة، وتمكين فرص التطوير الشخصي والمهني.</w:t>
      </w:r>
    </w:p>
    <w:p w14:paraId="1C3B00F9" w14:textId="15557EDD"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تحليل أهمية القيادة التحويلية في تحسين الإبداع داخل المنظمات غير الربحية:</w:t>
      </w:r>
    </w:p>
    <w:p w14:paraId="2581F292" w14:textId="0BF0A58D"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يعتبر الابتكار عنصرًا أساسيًا في كل منظمة تهدف إلى تحقيق الاستدامة وتقديم إجابات مبتكرة للصعوبات الناشئة. يحاول هذا الغرض استكشاف كيف يمكن للقيادة التحويلية أن تلهم الابتكار داخل المنظمات الخيرية، سواء من خلال دفع الموظفين إلى تقديم أفكار جديدة أو تشجيعهم على التفكير الإبداعي في حل التحديات. ستقيم الدراسة كيف يمكن للقادة تشجيع الناس على اقتراح أفكار جديدة وتعزيز فعالية العمليات الخيرية.</w:t>
      </w:r>
    </w:p>
    <w:p w14:paraId="0543979F" w14:textId="77777777"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استكشاف تحديات تنفيذ القيادة التحويلية في المنظمات الخيرية:</w:t>
      </w:r>
    </w:p>
    <w:p w14:paraId="72FEC81A" w14:textId="78E14336"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 xml:space="preserve">على الرغم من الفوائد المتوقعة للقيادة التحويلية، فقد تواجه المنظمات الخيرية مشاكل في تنفيذ هذا النوع من القيادة بسبب نقص الموارد أو التدريب القيادي. يهدف هذا الغرض إلى تحليل التحديات </w:t>
      </w:r>
      <w:r w:rsidRPr="00577047">
        <w:rPr>
          <w:rFonts w:eastAsiaTheme="minorEastAsia"/>
          <w:rtl/>
        </w:rPr>
        <w:lastRenderedPageBreak/>
        <w:t>المختلفة التي قد تواجهها المنظمات الخيرية أثناء سعيها إلى تبني القيادة التحويلية. سيساعد هذا التحليل في تقديم حلول لمعالجة هذه المشاكل وتعزيز فعالية القيادة.</w:t>
      </w:r>
    </w:p>
    <w:p w14:paraId="0D4A9305" w14:textId="74DC666D"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تقديم نصائح لتصميم برامج تدريبية لقادة المنظمات غير الربحية:</w:t>
      </w:r>
    </w:p>
    <w:p w14:paraId="18946742" w14:textId="1A765A76"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من خلال تقييم نتائج الدراسة، سيتم تقديم توصيات محددة لتصميم برامج تدريبية تركز على تعزيز قدرات القيادة التحويلية بين قادة المنظمات غير الربحية. والغرض من هذه التوصيات هو تعزيز صفات القيادة وضمان نشر القيادة التحويلية بشكل فعال لإنتاج أكبر فائدة ممكنة للشركة وشعبها.</w:t>
      </w:r>
    </w:p>
    <w:p w14:paraId="03BFC8A3" w14:textId="49792161"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تقييم تأثير القيادة التحويلية على الاستدامة التنظيمية:</w:t>
      </w:r>
    </w:p>
    <w:p w14:paraId="37D2D03E" w14:textId="3FD4BA74"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الاستدامة التنظيمية هي هدف أساسي للمنظمات غير الربحية التي تسعى جاهدة لتأمين استمرارية عملياتها وتقديم الخدمات على المدى الطويل. تهدف الدراسة إلى تحليل مدى تأثير القيادة التحويلية على تعزيز الاستدامة، من خلال تحسين أداء الموظفين وزيادة دوافعهم وخلق بيئة عمل أكثر استقرارًا وإيجابية.</w:t>
      </w:r>
    </w:p>
    <w:p w14:paraId="2D8B993D" w14:textId="77777777" w:rsidR="00C37A74" w:rsidRPr="00120CCB" w:rsidRDefault="00C37A74" w:rsidP="00647095">
      <w:pPr>
        <w:pStyle w:val="a6"/>
        <w:numPr>
          <w:ilvl w:val="0"/>
          <w:numId w:val="34"/>
        </w:numPr>
        <w:spacing w:before="100" w:beforeAutospacing="1" w:after="100" w:afterAutospacing="1"/>
        <w:ind w:left="424"/>
        <w:rPr>
          <w:b/>
          <w:bCs/>
          <w:rtl/>
          <w:lang w:bidi="ar-SA"/>
        </w:rPr>
      </w:pPr>
      <w:r w:rsidRPr="00120CCB">
        <w:rPr>
          <w:b/>
          <w:bCs/>
          <w:rtl/>
          <w:lang w:bidi="ar-SA"/>
        </w:rPr>
        <w:t>تحليل التأثير الاجتماعي للقيادة التحويلية على المجتمع المحلي:</w:t>
      </w:r>
    </w:p>
    <w:p w14:paraId="3DACFCAD" w14:textId="46131789" w:rsidR="00C37A74" w:rsidRPr="00577047" w:rsidRDefault="00C37A74" w:rsidP="00577047">
      <w:pPr>
        <w:spacing w:before="100" w:beforeAutospacing="1" w:after="100" w:afterAutospacing="1"/>
        <w:ind w:firstLine="720"/>
        <w:rPr>
          <w:rFonts w:eastAsiaTheme="minorEastAsia"/>
          <w:rtl/>
        </w:rPr>
      </w:pPr>
      <w:r w:rsidRPr="00577047">
        <w:rPr>
          <w:rFonts w:eastAsiaTheme="minorEastAsia"/>
          <w:rtl/>
        </w:rPr>
        <w:t>تحاول المنظمات الخيرية إحداث تغيير إيجابي في المجتمع الذي تخدمه. تحاول الدراسة التحقيق في كيفية تعزيز القيادة التحويلية لهذا التأثير الاجتماعي من خلال تحسين كفاءة وفعالية الخدمات المقدمة. ويهدف هذا الهدف إلى تقييم مدى تأثير القيادة التحويلية بشكل غير مباشر على المستفيدين من خدمات المنظمة من خلال تعزيز أداء الموظفين وزيادة قدرتهم على تقديم خدمات عالية الجودة.</w:t>
      </w:r>
    </w:p>
    <w:p w14:paraId="12FACEB5" w14:textId="0A0D290C" w:rsidR="000F5C46" w:rsidRPr="00577047" w:rsidRDefault="00577047" w:rsidP="00577047">
      <w:pPr>
        <w:spacing w:before="100" w:beforeAutospacing="1" w:after="100" w:afterAutospacing="1"/>
        <w:outlineLvl w:val="1"/>
        <w:rPr>
          <w:b/>
          <w:bCs/>
          <w:sz w:val="36"/>
          <w:szCs w:val="36"/>
          <w:rtl/>
        </w:rPr>
      </w:pPr>
      <w:bookmarkStart w:id="14" w:name="_Toc192258266"/>
      <w:r>
        <w:rPr>
          <w:rFonts w:hint="cs"/>
          <w:b/>
          <w:bCs/>
          <w:sz w:val="36"/>
          <w:szCs w:val="36"/>
          <w:rtl/>
        </w:rPr>
        <w:t xml:space="preserve">5.1 </w:t>
      </w:r>
      <w:r w:rsidR="000F5C46" w:rsidRPr="00577047">
        <w:rPr>
          <w:b/>
          <w:bCs/>
          <w:sz w:val="36"/>
          <w:szCs w:val="36"/>
          <w:rtl/>
        </w:rPr>
        <w:t>تساؤلات الدراسة:</w:t>
      </w:r>
      <w:bookmarkEnd w:id="14"/>
    </w:p>
    <w:p w14:paraId="38EB3724" w14:textId="5E8AAD06" w:rsidR="00E91447" w:rsidRPr="00120CCB" w:rsidRDefault="00E91447" w:rsidP="00120CCB">
      <w:pPr>
        <w:spacing w:before="100" w:beforeAutospacing="1" w:after="100" w:afterAutospacing="1"/>
        <w:rPr>
          <w:b/>
          <w:bCs/>
          <w:rtl/>
        </w:rPr>
      </w:pPr>
      <w:r w:rsidRPr="00120CCB">
        <w:rPr>
          <w:b/>
          <w:bCs/>
          <w:rtl/>
        </w:rPr>
        <w:t>السؤال الرئيسي للدراسة:</w:t>
      </w:r>
    </w:p>
    <w:p w14:paraId="3E37984D" w14:textId="77777777" w:rsidR="004D213A" w:rsidRPr="00120CCB" w:rsidRDefault="004D213A" w:rsidP="00647095">
      <w:pPr>
        <w:pStyle w:val="a6"/>
        <w:numPr>
          <w:ilvl w:val="0"/>
          <w:numId w:val="36"/>
        </w:numPr>
        <w:spacing w:before="100" w:beforeAutospacing="1" w:after="100" w:afterAutospacing="1"/>
        <w:ind w:left="424"/>
        <w:rPr>
          <w:rtl/>
        </w:rPr>
      </w:pPr>
      <w:r w:rsidRPr="00120CCB">
        <w:rPr>
          <w:rtl/>
        </w:rPr>
        <w:lastRenderedPageBreak/>
        <w:t>ما هو تأثير القيادة التحويلية في رفع دافعية الموظفين وتحسين أدائهم في المنظمات الخيرية في المملكة العربية السعودية؟</w:t>
      </w:r>
    </w:p>
    <w:p w14:paraId="0E1F46FB" w14:textId="75FCC664" w:rsidR="00E91447" w:rsidRPr="00120CCB" w:rsidRDefault="004D213A" w:rsidP="00120CCB">
      <w:pPr>
        <w:spacing w:before="100" w:beforeAutospacing="1" w:after="100" w:afterAutospacing="1"/>
        <w:rPr>
          <w:b/>
          <w:bCs/>
          <w:rtl/>
        </w:rPr>
      </w:pPr>
      <w:r w:rsidRPr="00120CCB">
        <w:rPr>
          <w:b/>
          <w:bCs/>
          <w:rtl/>
        </w:rPr>
        <w:t>ا</w:t>
      </w:r>
      <w:r w:rsidR="00E91447" w:rsidRPr="00120CCB">
        <w:rPr>
          <w:b/>
          <w:bCs/>
          <w:rtl/>
        </w:rPr>
        <w:t>لأسئلة الفرعية:</w:t>
      </w:r>
    </w:p>
    <w:p w14:paraId="4CBBC5C1" w14:textId="55B58342" w:rsidR="004D213A" w:rsidRPr="00120CCB" w:rsidRDefault="004D213A" w:rsidP="00647095">
      <w:pPr>
        <w:pStyle w:val="a6"/>
        <w:numPr>
          <w:ilvl w:val="0"/>
          <w:numId w:val="37"/>
        </w:numPr>
        <w:spacing w:before="100" w:beforeAutospacing="1" w:after="100" w:afterAutospacing="1"/>
        <w:ind w:left="424"/>
        <w:rPr>
          <w:rtl/>
        </w:rPr>
      </w:pPr>
      <w:r w:rsidRPr="00120CCB">
        <w:rPr>
          <w:rtl/>
        </w:rPr>
        <w:t>كيف تعمل القيادة التحويلية على تحسين دافعية الموظفين في المنظمات غير الربحية؟</w:t>
      </w:r>
    </w:p>
    <w:p w14:paraId="0A0FC292" w14:textId="03CFA8A0" w:rsidR="004D213A" w:rsidRPr="00120CCB" w:rsidRDefault="004D213A" w:rsidP="00647095">
      <w:pPr>
        <w:pStyle w:val="a6"/>
        <w:numPr>
          <w:ilvl w:val="0"/>
          <w:numId w:val="37"/>
        </w:numPr>
        <w:spacing w:before="100" w:beforeAutospacing="1" w:after="100" w:afterAutospacing="1"/>
        <w:ind w:left="424"/>
        <w:rPr>
          <w:rtl/>
        </w:rPr>
      </w:pPr>
      <w:r w:rsidRPr="00120CCB">
        <w:rPr>
          <w:rtl/>
        </w:rPr>
        <w:t>ما هي العلاقة بين القيادة التحويلية وأداء الموظفين في المنظمات غير الربحية؟</w:t>
      </w:r>
    </w:p>
    <w:p w14:paraId="60DF9D00" w14:textId="32A37230" w:rsidR="004D213A" w:rsidRPr="00120CCB" w:rsidRDefault="004D213A" w:rsidP="00647095">
      <w:pPr>
        <w:pStyle w:val="a6"/>
        <w:numPr>
          <w:ilvl w:val="0"/>
          <w:numId w:val="37"/>
        </w:numPr>
        <w:spacing w:before="100" w:beforeAutospacing="1" w:after="100" w:afterAutospacing="1"/>
        <w:ind w:left="424"/>
        <w:rPr>
          <w:rtl/>
        </w:rPr>
      </w:pPr>
      <w:r w:rsidRPr="00120CCB">
        <w:rPr>
          <w:rtl/>
        </w:rPr>
        <w:t>ما هي مهارات القيادة التحويلية التي يجب أن يتمتع بها المسؤولون التنفيذيون في المنظمات الخيرية؟</w:t>
      </w:r>
    </w:p>
    <w:p w14:paraId="2385C161" w14:textId="07DB48E3" w:rsidR="004D213A" w:rsidRPr="00120CCB" w:rsidRDefault="004D213A" w:rsidP="00647095">
      <w:pPr>
        <w:pStyle w:val="a6"/>
        <w:numPr>
          <w:ilvl w:val="0"/>
          <w:numId w:val="37"/>
        </w:numPr>
        <w:spacing w:before="100" w:beforeAutospacing="1" w:after="100" w:afterAutospacing="1"/>
        <w:ind w:left="424"/>
        <w:rPr>
          <w:rtl/>
        </w:rPr>
      </w:pPr>
      <w:r w:rsidRPr="00120CCB">
        <w:rPr>
          <w:rtl/>
        </w:rPr>
        <w:t>كيف يمكن للقيادة التحويلية أن تساعد في تحقيق التوافق بين الرؤية التنظيمية وأهداف الموظفين؟</w:t>
      </w:r>
    </w:p>
    <w:p w14:paraId="23D7F7BD" w14:textId="2F02B113" w:rsidR="004D213A" w:rsidRPr="00120CCB" w:rsidRDefault="004D213A" w:rsidP="00647095">
      <w:pPr>
        <w:pStyle w:val="a6"/>
        <w:numPr>
          <w:ilvl w:val="0"/>
          <w:numId w:val="37"/>
        </w:numPr>
        <w:spacing w:before="100" w:beforeAutospacing="1" w:after="100" w:afterAutospacing="1"/>
        <w:ind w:left="424"/>
        <w:rPr>
          <w:rtl/>
        </w:rPr>
      </w:pPr>
      <w:r w:rsidRPr="00120CCB">
        <w:rPr>
          <w:rtl/>
        </w:rPr>
        <w:t>ما هو تأثير القيادة التحويلية على رضا الموظفين عن وظائفهم في المنظمات غير الربحية؟</w:t>
      </w:r>
    </w:p>
    <w:p w14:paraId="70055F29" w14:textId="76C249E8" w:rsidR="004D213A" w:rsidRPr="00120CCB" w:rsidRDefault="004D213A" w:rsidP="00647095">
      <w:pPr>
        <w:pStyle w:val="a6"/>
        <w:numPr>
          <w:ilvl w:val="0"/>
          <w:numId w:val="37"/>
        </w:numPr>
        <w:spacing w:before="100" w:beforeAutospacing="1" w:after="100" w:afterAutospacing="1"/>
        <w:ind w:left="424"/>
        <w:rPr>
          <w:rtl/>
        </w:rPr>
      </w:pPr>
      <w:r w:rsidRPr="00120CCB">
        <w:rPr>
          <w:rtl/>
        </w:rPr>
        <w:t>كيف يمكن للقيادة التحويلية أن تساعد في تعزيز الإبداع والابتكار في بيئة العمل غير الربحية؟</w:t>
      </w:r>
    </w:p>
    <w:p w14:paraId="101ACFAB" w14:textId="4711AE12" w:rsidR="004D213A" w:rsidRPr="00120CCB" w:rsidRDefault="004D213A" w:rsidP="00647095">
      <w:pPr>
        <w:pStyle w:val="a6"/>
        <w:numPr>
          <w:ilvl w:val="0"/>
          <w:numId w:val="37"/>
        </w:numPr>
        <w:spacing w:before="100" w:beforeAutospacing="1" w:after="100" w:afterAutospacing="1"/>
        <w:ind w:left="424"/>
        <w:rPr>
          <w:rtl/>
        </w:rPr>
      </w:pPr>
      <w:r w:rsidRPr="00120CCB">
        <w:rPr>
          <w:rtl/>
        </w:rPr>
        <w:t>ما هي المشاكل التي تواجه استخدام القيادة التحويلية في المنظمات غير الربحية؟</w:t>
      </w:r>
    </w:p>
    <w:p w14:paraId="07A0A003" w14:textId="66C1041E" w:rsidR="004D213A" w:rsidRPr="00120CCB" w:rsidRDefault="004D213A" w:rsidP="00647095">
      <w:pPr>
        <w:pStyle w:val="a6"/>
        <w:numPr>
          <w:ilvl w:val="0"/>
          <w:numId w:val="37"/>
        </w:numPr>
        <w:spacing w:before="100" w:beforeAutospacing="1" w:after="100" w:afterAutospacing="1"/>
        <w:ind w:left="424"/>
        <w:rPr>
          <w:rtl/>
        </w:rPr>
      </w:pPr>
      <w:r w:rsidRPr="00120CCB">
        <w:rPr>
          <w:rtl/>
        </w:rPr>
        <w:t>كيف يمكن إنشاء برامج تدريبية لزيادة مهارات القيادة التحويلية بين قادة المنظمات الخيرية؟</w:t>
      </w:r>
    </w:p>
    <w:p w14:paraId="534CD70F" w14:textId="75F4A800" w:rsidR="004D213A" w:rsidRPr="00120CCB" w:rsidRDefault="004D213A" w:rsidP="00647095">
      <w:pPr>
        <w:pStyle w:val="a6"/>
        <w:numPr>
          <w:ilvl w:val="0"/>
          <w:numId w:val="37"/>
        </w:numPr>
        <w:spacing w:before="100" w:beforeAutospacing="1" w:after="100" w:afterAutospacing="1"/>
        <w:ind w:left="424"/>
        <w:rPr>
          <w:rtl/>
        </w:rPr>
      </w:pPr>
      <w:r w:rsidRPr="00120CCB">
        <w:rPr>
          <w:rtl/>
        </w:rPr>
        <w:t>ما هي وظيفة القيادة التحويلية في تعزيز الاستدامة المؤسسية للمنظمات الخيرية؟</w:t>
      </w:r>
    </w:p>
    <w:p w14:paraId="5CB5AD1A" w14:textId="7B2B4AA2" w:rsidR="00E91447" w:rsidRPr="00120CCB" w:rsidRDefault="004D213A" w:rsidP="00647095">
      <w:pPr>
        <w:pStyle w:val="a6"/>
        <w:numPr>
          <w:ilvl w:val="0"/>
          <w:numId w:val="37"/>
        </w:numPr>
        <w:spacing w:before="100" w:beforeAutospacing="1" w:after="100" w:afterAutospacing="1"/>
        <w:ind w:left="424"/>
      </w:pPr>
      <w:r w:rsidRPr="00120CCB">
        <w:rPr>
          <w:rtl/>
        </w:rPr>
        <w:t>كيف يمكن للقيادة التحويلية تحسين النجاح الشامل للمنظمات الخيرية في ضوء التحديات الاقتصادية والاجتماعية؟</w:t>
      </w:r>
    </w:p>
    <w:p w14:paraId="67D57548" w14:textId="4746BC21" w:rsidR="000F5C46" w:rsidRPr="00577047" w:rsidRDefault="00577047" w:rsidP="00577047">
      <w:pPr>
        <w:spacing w:before="100" w:beforeAutospacing="1" w:after="100" w:afterAutospacing="1"/>
        <w:outlineLvl w:val="1"/>
        <w:rPr>
          <w:b/>
          <w:bCs/>
          <w:sz w:val="36"/>
          <w:szCs w:val="36"/>
          <w:rtl/>
        </w:rPr>
      </w:pPr>
      <w:bookmarkStart w:id="15" w:name="_Toc169565913"/>
      <w:bookmarkStart w:id="16" w:name="_Toc171455098"/>
      <w:bookmarkStart w:id="17" w:name="_Toc192258267"/>
      <w:r>
        <w:rPr>
          <w:rFonts w:hint="cs"/>
          <w:b/>
          <w:bCs/>
          <w:sz w:val="36"/>
          <w:szCs w:val="36"/>
          <w:rtl/>
        </w:rPr>
        <w:t xml:space="preserve">6.1 </w:t>
      </w:r>
      <w:r w:rsidR="000F5C46" w:rsidRPr="00577047">
        <w:rPr>
          <w:b/>
          <w:bCs/>
          <w:sz w:val="36"/>
          <w:szCs w:val="36"/>
          <w:rtl/>
        </w:rPr>
        <w:t>فروض الدراسة:</w:t>
      </w:r>
      <w:bookmarkEnd w:id="15"/>
      <w:bookmarkEnd w:id="16"/>
      <w:bookmarkEnd w:id="17"/>
    </w:p>
    <w:p w14:paraId="7782DBEF" w14:textId="4237E27D" w:rsidR="00E91447" w:rsidRPr="00120CCB" w:rsidRDefault="00E91447" w:rsidP="00120CCB">
      <w:pPr>
        <w:spacing w:before="100" w:beforeAutospacing="1" w:after="100" w:afterAutospacing="1"/>
        <w:rPr>
          <w:b/>
          <w:bCs/>
          <w:rtl/>
        </w:rPr>
      </w:pPr>
      <w:r w:rsidRPr="00120CCB">
        <w:rPr>
          <w:b/>
          <w:bCs/>
          <w:rtl/>
        </w:rPr>
        <w:t>الفرضية الرئيسية للدراسة:</w:t>
      </w:r>
    </w:p>
    <w:p w14:paraId="166D391F" w14:textId="77777777" w:rsidR="008574FF" w:rsidRPr="00120CCB" w:rsidRDefault="004D213A" w:rsidP="00647095">
      <w:pPr>
        <w:pStyle w:val="a6"/>
        <w:numPr>
          <w:ilvl w:val="0"/>
          <w:numId w:val="38"/>
        </w:numPr>
        <w:spacing w:before="100" w:beforeAutospacing="1" w:after="100" w:afterAutospacing="1"/>
        <w:ind w:left="424"/>
        <w:rPr>
          <w:b/>
          <w:bCs/>
        </w:rPr>
      </w:pPr>
      <w:r w:rsidRPr="00120CCB">
        <w:rPr>
          <w:rtl/>
        </w:rPr>
        <w:t>القيادة التحويلية تؤثر إيجابا على تحفيز وأداء الموظفين في المنظمات الخيرية في المملكة العربية السعودية.</w:t>
      </w:r>
    </w:p>
    <w:p w14:paraId="66853CE4" w14:textId="455985C2" w:rsidR="00E91447" w:rsidRPr="00120CCB" w:rsidRDefault="00E91447" w:rsidP="00120CCB">
      <w:pPr>
        <w:spacing w:before="100" w:beforeAutospacing="1" w:after="100" w:afterAutospacing="1"/>
        <w:rPr>
          <w:b/>
          <w:bCs/>
          <w:rtl/>
        </w:rPr>
      </w:pPr>
      <w:r w:rsidRPr="00120CCB">
        <w:rPr>
          <w:b/>
          <w:bCs/>
          <w:rtl/>
        </w:rPr>
        <w:t>الفرضيات الفرعية:</w:t>
      </w:r>
    </w:p>
    <w:p w14:paraId="19A074EB" w14:textId="60813805" w:rsidR="00E91447" w:rsidRPr="00120CCB" w:rsidRDefault="004D213A" w:rsidP="00647095">
      <w:pPr>
        <w:pStyle w:val="a6"/>
        <w:numPr>
          <w:ilvl w:val="0"/>
          <w:numId w:val="39"/>
        </w:numPr>
        <w:spacing w:before="100" w:beforeAutospacing="1" w:after="100" w:afterAutospacing="1"/>
        <w:ind w:left="424"/>
        <w:rPr>
          <w:rtl/>
        </w:rPr>
      </w:pPr>
      <w:r w:rsidRPr="00120CCB">
        <w:rPr>
          <w:rtl/>
        </w:rPr>
        <w:t>القياد</w:t>
      </w:r>
      <w:r w:rsidR="008574FF" w:rsidRPr="00120CCB">
        <w:rPr>
          <w:rtl/>
        </w:rPr>
        <w:t>ة</w:t>
      </w:r>
      <w:r w:rsidRPr="00120CCB">
        <w:rPr>
          <w:rtl/>
        </w:rPr>
        <w:t xml:space="preserve"> التحويلية تؤثر علي الاداء الوظيفي بشكل ايجابي لدي الموظفين</w:t>
      </w:r>
    </w:p>
    <w:p w14:paraId="3D099D4D" w14:textId="6C08F89E" w:rsidR="00E91447" w:rsidRPr="00120CCB" w:rsidRDefault="008574FF" w:rsidP="00647095">
      <w:pPr>
        <w:pStyle w:val="a6"/>
        <w:numPr>
          <w:ilvl w:val="0"/>
          <w:numId w:val="39"/>
        </w:numPr>
        <w:spacing w:before="100" w:beforeAutospacing="1" w:after="100" w:afterAutospacing="1"/>
        <w:ind w:left="424"/>
        <w:rPr>
          <w:rtl/>
        </w:rPr>
      </w:pPr>
      <w:r w:rsidRPr="00120CCB">
        <w:rPr>
          <w:rtl/>
        </w:rPr>
        <w:lastRenderedPageBreak/>
        <w:t>القيادة التحويليه تؤثر بشكل ايجابي علي التحفيز الفكري</w:t>
      </w:r>
      <w:r w:rsidR="00E91447" w:rsidRPr="00120CCB">
        <w:rPr>
          <w:rtl/>
        </w:rPr>
        <w:t>.</w:t>
      </w:r>
    </w:p>
    <w:p w14:paraId="38EA67D9" w14:textId="1E0F0D22" w:rsidR="00E91447" w:rsidRPr="00120CCB" w:rsidRDefault="008574FF" w:rsidP="00647095">
      <w:pPr>
        <w:pStyle w:val="a6"/>
        <w:numPr>
          <w:ilvl w:val="0"/>
          <w:numId w:val="39"/>
        </w:numPr>
        <w:spacing w:before="100" w:beforeAutospacing="1" w:after="100" w:afterAutospacing="1"/>
        <w:ind w:left="424"/>
        <w:rPr>
          <w:rtl/>
        </w:rPr>
      </w:pPr>
      <w:r w:rsidRPr="00120CCB">
        <w:rPr>
          <w:rtl/>
        </w:rPr>
        <w:t>القيادة التحويلية تزيد تؤثر علي الابداع في المنظمات الخيرية</w:t>
      </w:r>
      <w:r w:rsidR="00E91447" w:rsidRPr="00120CCB">
        <w:rPr>
          <w:rtl/>
        </w:rPr>
        <w:t>.</w:t>
      </w:r>
    </w:p>
    <w:p w14:paraId="4E6674C0" w14:textId="1CECFEB7" w:rsidR="00E91447" w:rsidRPr="00120CCB" w:rsidRDefault="008574FF" w:rsidP="00647095">
      <w:pPr>
        <w:pStyle w:val="a6"/>
        <w:numPr>
          <w:ilvl w:val="0"/>
          <w:numId w:val="39"/>
        </w:numPr>
        <w:spacing w:before="100" w:beforeAutospacing="1" w:after="100" w:afterAutospacing="1"/>
        <w:ind w:left="424"/>
        <w:rPr>
          <w:rtl/>
        </w:rPr>
      </w:pPr>
      <w:r w:rsidRPr="00120CCB">
        <w:rPr>
          <w:rtl/>
        </w:rPr>
        <w:t>تؤثر القيادة التحويلية في تحققي لااستدامة في المنظمات الخيرية</w:t>
      </w:r>
      <w:r w:rsidR="00E91447" w:rsidRPr="00120CCB">
        <w:rPr>
          <w:rtl/>
        </w:rPr>
        <w:t>.</w:t>
      </w:r>
    </w:p>
    <w:p w14:paraId="64F9E923" w14:textId="7DB30AA4" w:rsidR="00E91447" w:rsidRPr="00120CCB" w:rsidRDefault="008574FF" w:rsidP="00647095">
      <w:pPr>
        <w:pStyle w:val="a6"/>
        <w:numPr>
          <w:ilvl w:val="0"/>
          <w:numId w:val="39"/>
        </w:numPr>
        <w:spacing w:before="100" w:beforeAutospacing="1" w:after="100" w:afterAutospacing="1"/>
        <w:ind w:left="424"/>
        <w:rPr>
          <w:rtl/>
        </w:rPr>
      </w:pPr>
      <w:r w:rsidRPr="00120CCB">
        <w:rPr>
          <w:rtl/>
        </w:rPr>
        <w:t>يوجد تحديات في المظمات اللخيريه في تطبيق القياده التحويلية.</w:t>
      </w:r>
    </w:p>
    <w:p w14:paraId="4455F628" w14:textId="48F29562" w:rsidR="00E91447" w:rsidRPr="00120CCB" w:rsidRDefault="008574FF" w:rsidP="00647095">
      <w:pPr>
        <w:pStyle w:val="a6"/>
        <w:numPr>
          <w:ilvl w:val="0"/>
          <w:numId w:val="39"/>
        </w:numPr>
        <w:spacing w:before="100" w:beforeAutospacing="1" w:after="100" w:afterAutospacing="1"/>
        <w:ind w:left="424"/>
        <w:rPr>
          <w:rtl/>
        </w:rPr>
      </w:pPr>
      <w:r w:rsidRPr="00120CCB">
        <w:rPr>
          <w:rtl/>
        </w:rPr>
        <w:t xml:space="preserve">توثر القيادة التحويلية تأثير ايجابي </w:t>
      </w:r>
      <w:proofErr w:type="gramStart"/>
      <w:r w:rsidRPr="00120CCB">
        <w:rPr>
          <w:rtl/>
        </w:rPr>
        <w:t>في  مواجهه</w:t>
      </w:r>
      <w:proofErr w:type="gramEnd"/>
      <w:r w:rsidRPr="00120CCB">
        <w:rPr>
          <w:rtl/>
        </w:rPr>
        <w:t xml:space="preserve"> التحديات الاقتصادية والاحتماعية </w:t>
      </w:r>
      <w:r w:rsidR="00E91447" w:rsidRPr="00120CCB">
        <w:rPr>
          <w:rtl/>
        </w:rPr>
        <w:t>.</w:t>
      </w:r>
    </w:p>
    <w:p w14:paraId="43AC0ED8" w14:textId="5E070B63" w:rsidR="004D213A" w:rsidRPr="00120CCB" w:rsidRDefault="008574FF" w:rsidP="00647095">
      <w:pPr>
        <w:pStyle w:val="a6"/>
        <w:numPr>
          <w:ilvl w:val="0"/>
          <w:numId w:val="39"/>
        </w:numPr>
        <w:spacing w:before="100" w:beforeAutospacing="1" w:after="100" w:afterAutospacing="1"/>
        <w:ind w:left="424"/>
      </w:pPr>
      <w:r w:rsidRPr="00120CCB">
        <w:rPr>
          <w:rtl/>
        </w:rPr>
        <w:t>يوجد تأثير ايجابي للقيادة التحويلية علي رضا الموظفين</w:t>
      </w:r>
      <w:r w:rsidR="00E91447" w:rsidRPr="00120CCB">
        <w:rPr>
          <w:rtl/>
        </w:rPr>
        <w:t>.</w:t>
      </w:r>
    </w:p>
    <w:p w14:paraId="1807035B" w14:textId="43A4C887" w:rsidR="008574FF" w:rsidRPr="00577047" w:rsidRDefault="00577047" w:rsidP="00577047">
      <w:pPr>
        <w:spacing w:before="100" w:beforeAutospacing="1" w:after="100" w:afterAutospacing="1"/>
        <w:outlineLvl w:val="1"/>
        <w:rPr>
          <w:b/>
          <w:bCs/>
          <w:sz w:val="36"/>
          <w:szCs w:val="36"/>
          <w:rtl/>
        </w:rPr>
      </w:pPr>
      <w:bookmarkStart w:id="18" w:name="_Toc169370870"/>
      <w:bookmarkStart w:id="19" w:name="_Toc169565914"/>
      <w:bookmarkStart w:id="20" w:name="_Toc171455099"/>
      <w:bookmarkStart w:id="21" w:name="_Toc192258268"/>
      <w:r>
        <w:rPr>
          <w:rFonts w:hint="cs"/>
          <w:b/>
          <w:bCs/>
          <w:sz w:val="36"/>
          <w:szCs w:val="36"/>
          <w:rtl/>
        </w:rPr>
        <w:t xml:space="preserve">7.1 </w:t>
      </w:r>
      <w:r w:rsidR="000F5C46" w:rsidRPr="00577047">
        <w:rPr>
          <w:b/>
          <w:bCs/>
          <w:sz w:val="36"/>
          <w:szCs w:val="36"/>
          <w:rtl/>
        </w:rPr>
        <w:t>الدراسات السابقة:</w:t>
      </w:r>
      <w:bookmarkStart w:id="22" w:name="_Toc171455100"/>
      <w:bookmarkEnd w:id="18"/>
      <w:bookmarkEnd w:id="19"/>
      <w:bookmarkEnd w:id="20"/>
      <w:bookmarkEnd w:id="21"/>
    </w:p>
    <w:p w14:paraId="128689B5" w14:textId="7595813C" w:rsidR="008574FF" w:rsidRPr="00577047" w:rsidRDefault="000A4790" w:rsidP="00577047">
      <w:pPr>
        <w:spacing w:before="100" w:beforeAutospacing="1" w:after="100" w:afterAutospacing="1"/>
        <w:ind w:firstLine="720"/>
        <w:rPr>
          <w:rFonts w:eastAsiaTheme="minorEastAsia"/>
          <w:rtl/>
        </w:rPr>
      </w:pPr>
      <w:r w:rsidRPr="00577047">
        <w:rPr>
          <w:rFonts w:eastAsiaTheme="minorEastAsia"/>
          <w:rtl/>
        </w:rPr>
        <w:t xml:space="preserve">على الرغم من إجراء دراسة كبيرة حول تعزيز أداء الاستدامة، إلا أن العديد من المشاكل الحاسمة لا تزال قائمة. واستنادًا إلى نظرية التعلم الاجتماعي ونظرية أصحاب المصلحة، يوفر نموذجنا آلية، سلوك المواطن التنظيمي البيئي، والتي من خلالها تؤثر القيادة التحويلية البيئية على أداء الاستدامة التنظيمية. بالإضافة إلى ذلك، سيدير </w:t>
      </w:r>
      <w:r w:rsidRPr="00577047">
        <w:rPr>
          <w:rFonts w:ascii="Arial" w:eastAsiaTheme="minorEastAsia" w:hAnsi="Arial" w:cs="Arial" w:hint="cs"/>
          <w:rtl/>
        </w:rPr>
        <w:t>​​</w:t>
      </w:r>
      <w:r w:rsidRPr="00577047">
        <w:rPr>
          <w:rFonts w:eastAsiaTheme="minorEastAsia"/>
          <w:rtl/>
        </w:rPr>
        <w:t>شغف العمل لدى الموظفين التفاعل بين القيادة التحويلية البيئية وأداء الاستدامة التنظيمية. وقد أعطى ما مجموعه 240 موظفًا بدوام كامل في صناعة الكيماويات في المملكة العربية السعودية إجابات عبر استبيانات المسح، وتم اختبار الفرضيات المقدمة باستخدام تحليلات الانحدار الهرمي. وكانت النتائج متسقة مع المخطط المفاهيمي المتوقع في أن القيادة التحويلية البيئية تؤثر بشكل غير مباشر على الأداء التنظيمي من خلال القيادة التحويلية البيئية. وفي الوقت نفسه، تلعب القيادة التحويلية البيئية للموظفين وظيفة معتدلة في العلاقة بين القيادة التحويلية البيئية وأداء الاستدامة التنظيمية وكذلك في التأثير غير المباشر للقيادة التحويلية البيئية على الأداء التنظيمي من خلال القيادة التحويلية البيئية. وكطريقة لتحسين أدائها في مجال الاستدامة، يجب على الشركات تعيين وترشيح قادة التحول البيئي الذين يمكنهم التأثير على موظفيهم ليصبحوا على دراية بالحفاظ على البيئة وغرس هذه المبادئ. علاوة على ذلك، فإن حب الموظفين لمهنتهم يدفعهم إلى الانخراط في أنشطة بيئية تطوعية. ويتم تقديم مناقشة للنتائج والعواقب والحدود ومسارات البحث المستقبلية</w:t>
      </w:r>
      <w:sdt>
        <w:sdtPr>
          <w:rPr>
            <w:rFonts w:eastAsiaTheme="minorEastAsia"/>
            <w:rtl/>
          </w:rPr>
          <w:id w:val="-621151779"/>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Alt22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Althnayan</w:t>
          </w:r>
          <w:r w:rsidR="00EB7CA5" w:rsidRPr="00577047">
            <w:rPr>
              <w:rFonts w:eastAsiaTheme="minorEastAsia"/>
              <w:rtl/>
            </w:rPr>
            <w:t>، 2022)</w:t>
          </w:r>
          <w:r w:rsidRPr="00577047">
            <w:rPr>
              <w:rFonts w:eastAsiaTheme="minorEastAsia"/>
              <w:rtl/>
            </w:rPr>
            <w:fldChar w:fldCharType="end"/>
          </w:r>
        </w:sdtContent>
      </w:sdt>
      <w:r w:rsidRPr="00577047">
        <w:rPr>
          <w:rFonts w:eastAsiaTheme="minorEastAsia"/>
          <w:rtl/>
        </w:rPr>
        <w:t>.</w:t>
      </w:r>
    </w:p>
    <w:p w14:paraId="2A25BB6A" w14:textId="71F8B2D2" w:rsidR="000A4790" w:rsidRPr="00577047" w:rsidRDefault="000A4790" w:rsidP="00577047">
      <w:pPr>
        <w:spacing w:before="100" w:beforeAutospacing="1" w:after="100" w:afterAutospacing="1"/>
        <w:ind w:firstLine="720"/>
        <w:rPr>
          <w:rFonts w:eastAsiaTheme="minorEastAsia"/>
          <w:rtl/>
        </w:rPr>
      </w:pPr>
      <w:r w:rsidRPr="00577047">
        <w:rPr>
          <w:rFonts w:eastAsiaTheme="minorEastAsia"/>
          <w:rtl/>
        </w:rPr>
        <w:lastRenderedPageBreak/>
        <w:t>هدفت الدراسة إلى التعرف على أثر الإدارة الإبداعية في تعزيز مستوى الثقافة التنظيمية داخل الجمعيات الخيرية في المملكة العربية السعودية، والتعرف على أثر الجوانب المختلفة للقيادة الإبداعية (الحساسية للمشكلات، المثابرة، المخاطرة، الإبداع) على الثقافة التنظيمية في المنظمة، والكشف عن مدى اختلاف آراء وتصورات المشاركين حول الإدارة الإبداعية وفقاً لمعايير ديموغرافية مثل المؤهل العلمي، وسنوات الخبرة، والمسمى الوظيفي. وتنبع أهمية الدراسة من التعرف المباشر على الإدارة الإبداعية داخل مؤسسات المنظمات غير الربحية في المملكة العربية السعودية لتسخير إمكاناتها الإبداعية لإثراء الثقافة التنظيمية للمنظمة. وقد أظهرت النتائج التي تم الحصول عليها باستخدام أداة البحث على المشاركين في العينة: وجود ارتباط ذي دلالة إحصائية بين جوانب الإدارة الإبداعية، وثقافة العمليات في الجمعيات الخيرية في المملكة العربية السعودية، وعدم وجود فروق ذات دلالة إحصائية بين المشاركين في عينة الدراسة حول الإدارة الإبداعية تعزى إلى البيانات الشخصية. وتوصلت الدراسة إلى عدد من المقترحات من أهمها: أهمية إدخال مفهوم المنظمات غير الربحية في مناهج التعليم الإداري، أهمية إنشاء مراكز مستقلة متخصصة بنشر البحوث والدراسات العلمية حول القطاع غير الربحي السعودي في كافة القطاعات، إنشاء مركز يهتم بتحسين وقياس الأثر الاجتماعي</w:t>
      </w:r>
      <w:sdt>
        <w:sdtPr>
          <w:rPr>
            <w:rFonts w:eastAsiaTheme="minorEastAsia"/>
            <w:rtl/>
          </w:rPr>
          <w:id w:val="2013324074"/>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Alj22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Aljubair</w:t>
          </w:r>
          <w:r w:rsidR="00EB7CA5" w:rsidRPr="00577047">
            <w:rPr>
              <w:rFonts w:eastAsiaTheme="minorEastAsia"/>
              <w:rtl/>
            </w:rPr>
            <w:t>، 2022)</w:t>
          </w:r>
          <w:r w:rsidRPr="00577047">
            <w:rPr>
              <w:rFonts w:eastAsiaTheme="minorEastAsia"/>
              <w:rtl/>
            </w:rPr>
            <w:fldChar w:fldCharType="end"/>
          </w:r>
        </w:sdtContent>
      </w:sdt>
      <w:r w:rsidRPr="00577047">
        <w:rPr>
          <w:rFonts w:eastAsiaTheme="minorEastAsia"/>
          <w:rtl/>
        </w:rPr>
        <w:t>.</w:t>
      </w:r>
    </w:p>
    <w:p w14:paraId="69F3F38C" w14:textId="1C42121F" w:rsidR="000A4790" w:rsidRPr="00577047" w:rsidRDefault="000A4790" w:rsidP="00577047">
      <w:pPr>
        <w:spacing w:before="100" w:beforeAutospacing="1" w:after="100" w:afterAutospacing="1"/>
        <w:ind w:firstLine="720"/>
        <w:rPr>
          <w:rFonts w:eastAsiaTheme="minorEastAsia"/>
          <w:rtl/>
        </w:rPr>
      </w:pPr>
      <w:r w:rsidRPr="00577047">
        <w:rPr>
          <w:rFonts w:eastAsiaTheme="minorEastAsia"/>
          <w:rtl/>
        </w:rPr>
        <w:t xml:space="preserve">تهدف هذه الورقة بشكل رئيسي إلى دراسة تأثير سلوك القيادة التحويلية على الأداء التنظيمي، فضلاً عن العوامل الأخرى مثل الملكية العاطفية، وظروف مكان العمل، ومشاركة الموظفين، والحوافز، وتحفيز الموظفين، واعتبارها عوامل مؤثرة في الأداء التنظيمي. ولتحقيق أهداف الدراسة، تم تطبيق منهج البحث الكمي من خلال استبانة أعدت خصيصًا لجمع المعلومات الأولية من عينات الدراسة، والتي تكونت من (250) مديرًا في محلات الذهب بجدة. وتم تحليل البيانات المكتسبة باستخدام برنامج </w:t>
      </w:r>
      <w:r w:rsidRPr="00577047">
        <w:rPr>
          <w:rFonts w:eastAsiaTheme="minorEastAsia"/>
        </w:rPr>
        <w:t>SPSS 20.0</w:t>
      </w:r>
      <w:r w:rsidRPr="00577047">
        <w:rPr>
          <w:rFonts w:eastAsiaTheme="minorEastAsia"/>
          <w:rtl/>
        </w:rPr>
        <w:t>. وأظهرت النتائج أن سلوك القيادة التحويلية، وبيئة العمل المملوكة نفسياً، ومشاركة الموظفين، والترقيات، وتحفيز الموظفين تؤثر بشكل كبير على الأداء التنظيمي في قطاع الذهب السعودي. وأخيرًا، نصح الباحث بسبل تعزيز مفهوم سلوك القيادة التحويلية في قطاع الذهب في المملكة العربية السعودية على مستويات الإدارة المختلفة من خلال استضافة الدورات والندوات. القيادة التحويلية، الأداء التنظيمي، صناعة الذهب</w:t>
      </w:r>
      <w:sdt>
        <w:sdtPr>
          <w:rPr>
            <w:rFonts w:eastAsiaTheme="minorEastAsia"/>
            <w:rtl/>
          </w:rPr>
          <w:id w:val="959387767"/>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Alh20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Alhshedi</w:t>
          </w:r>
          <w:r w:rsidR="00EB7CA5" w:rsidRPr="00577047">
            <w:rPr>
              <w:rFonts w:eastAsiaTheme="minorEastAsia"/>
              <w:rtl/>
            </w:rPr>
            <w:t>، 2020)</w:t>
          </w:r>
          <w:r w:rsidRPr="00577047">
            <w:rPr>
              <w:rFonts w:eastAsiaTheme="minorEastAsia"/>
              <w:rtl/>
            </w:rPr>
            <w:fldChar w:fldCharType="end"/>
          </w:r>
        </w:sdtContent>
      </w:sdt>
      <w:r w:rsidRPr="00577047">
        <w:rPr>
          <w:rFonts w:eastAsiaTheme="minorEastAsia"/>
          <w:rtl/>
        </w:rPr>
        <w:t>.</w:t>
      </w:r>
    </w:p>
    <w:p w14:paraId="162D78EE" w14:textId="196D7390" w:rsidR="000A4790" w:rsidRPr="00577047" w:rsidRDefault="00EA263E" w:rsidP="00577047">
      <w:pPr>
        <w:spacing w:before="100" w:beforeAutospacing="1" w:after="100" w:afterAutospacing="1"/>
        <w:ind w:firstLine="720"/>
        <w:rPr>
          <w:rFonts w:eastAsiaTheme="minorEastAsia"/>
          <w:rtl/>
        </w:rPr>
      </w:pPr>
      <w:r w:rsidRPr="00577047">
        <w:rPr>
          <w:rFonts w:eastAsiaTheme="minorEastAsia"/>
          <w:rtl/>
        </w:rPr>
        <w:lastRenderedPageBreak/>
        <w:t>لتحسين أداء القيادة وتعزيز القيادة الفعالة في منظمات الرعاية الصحية بشكل عام، والمملكة العربية السعودية بشكل خاص، تقترح هذه الدراسة إطارًا نظريًا لمعالجة الطرق التي تعزز بها كفاءة القيادة العلاقة بين القادة والأتباع. يعتمد البحث على حدث واحد كدراسة طولية، مما يسمح بالفحص المتعمق. استخدم البحث نهجًا استقرائيًا بنّاءً تفسيريًا للحصول على فهم كامل وتفسير واضح لأداء وممارسات القيادة في البيئة المؤسسية. تم الحصول على البيانات باستخدام ثلاث طرق: المقابلات شبه المنظمة، ومجموعات التركيز، والملاحظة. يتخذ هذا البحث أسلوبًا نوعيًا للوصول إلى أهدافه. هذا النهج هو الأنسب لهذا الاستقصاء الاستكشافي والتفسيري. يهدف هذا المشروع إلى تجنيد المتطوعين المحترفين في الظاهرة قيد التحقيق. مثل المشاركون مستويات مختلفة من المنظمات التي يتم التحقيق فيها. تم الحصول على البيانات في ثلاث جولات، باستخدام مقابلات متعمقة تركز على القضايا. بعد 33 مقابلة، وصلنا إلى التشبع. تم التعرف على العديد من العناصر باعتبارها حاسمة في تشكيل أداء القيادة طوال الدراسة الميدانية، بما في ذلك الثقافة والقيم والموقف. قدمت الدراسة الحالية إطارًا لبناء ثقافة تحسين أداء القيادة في شركات الرعاية الصحية. تم بناء الإطار بناءً على القضايا الناشئة الرئيسية في الدراسة. ومن المتوقع أن تساهم هذه الدراسة في الأدبيات الموجودة حول كفاءات القيادة وعمليات إدارة التغيير والهوية الاجتماعية من خلال توفير بيانات تجريبية حول أهمية كفاءة القيادة في تحسين الأداء في قطاع الرعاية الصحية بشكل عام، وخاصة في المملكة العربية السعودية ودول مجلس التعاون الخليجي</w:t>
      </w:r>
      <w:sdt>
        <w:sdtPr>
          <w:rPr>
            <w:rFonts w:eastAsiaTheme="minorEastAsia"/>
            <w:rtl/>
          </w:rPr>
          <w:id w:val="-125005464"/>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Alq22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Alqasa</w:t>
          </w:r>
          <w:r w:rsidR="00EB7CA5" w:rsidRPr="00577047">
            <w:rPr>
              <w:rFonts w:eastAsiaTheme="minorEastAsia"/>
              <w:rtl/>
            </w:rPr>
            <w:t>، 2022)</w:t>
          </w:r>
          <w:r w:rsidRPr="00577047">
            <w:rPr>
              <w:rFonts w:eastAsiaTheme="minorEastAsia"/>
              <w:rtl/>
            </w:rPr>
            <w:fldChar w:fldCharType="end"/>
          </w:r>
        </w:sdtContent>
      </w:sdt>
      <w:r w:rsidRPr="00577047">
        <w:rPr>
          <w:rFonts w:eastAsiaTheme="minorEastAsia"/>
          <w:rtl/>
        </w:rPr>
        <w:t>.</w:t>
      </w:r>
    </w:p>
    <w:p w14:paraId="3E5A93AD" w14:textId="6977A3B4"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t xml:space="preserve">هناك دراسة تجريبية ضئيلة حول إدارة الجودة الشاملة والقيادة التحويلية، وخاصة التعليم العالي. تولي أدبيات إدارة كل من إدارة الجودة الشاملة والقيادة التحويلية اهتمامًا كبيرًا بالتعليم العالي. ومع ذلك، هناك فجوات في البحث حول معرفة ما هي الدوافع التي قد تجلبها إدارة الجودة الشاملة والقيادة. تحلل هذه الدراسة التطبيق الناجح لإدارة الجودة الشاملة والقيادة التحويلية لتعزيز جودة وتصنيف المؤسسات السعودية. استخدمت العديد من الجامعات والكليات في جميع أنحاء العالم إدارة الجودة الشاملة كتقنية لزيادة جودة التعليم العالي. نظرًا لزيادة المنافسة في صناعة التعليم العالي، على سبيل المثال، توسع الجامعات الجديدة وتركيز الأبحاث في المملكة العربية السعودية أو قطر أو البحرين، فإن العديد من جامعات الشرق الأوسط تحاول بذل قصارى جهدها لتحسين فعاليتها وكفاءتها في التعليم العالي </w:t>
      </w:r>
      <w:r w:rsidRPr="00577047">
        <w:rPr>
          <w:rFonts w:eastAsiaTheme="minorEastAsia"/>
          <w:rtl/>
        </w:rPr>
        <w:lastRenderedPageBreak/>
        <w:t>من خلال تبني مبادئ إدارة الجودة الشاملة. تظهر القيادة مؤخرًا كموضوع مهم وقوي على طول أدبيات إدارة الجودة، حيث تهدف كل من إدارة الجودة الشاملة والقيادة إلى التحسينات. تم التعرف على عدد من سمات القيادة في أدبيات التعليم العالي، بما في ذلك الاستجابة والصدق والشجاعة والحماس والقدرة على تعزيز التغيير واستخدام نهج تعاوني للحصول على الدعم المطلوب لمشاريع إدارة الجودة. تهدف دراسة البحث هذه إلى استكشاف الآثار المترتبة على تنفيذ إدارة الجودة الشاملة والقيادة التحويلية بالتفصيل على تطوير التعليم العالي. استخدم هذا البحث أسلوبًا نوعيًا ومنهجية دراسة الحالة المتعددة في النموذج التفسيري. تم الحصول على البيانات من مؤسستين بارزتين في المملكة العربية السعودية فيما يتعلق بالتصنيف والمؤسسة العمرية، وذلك في الغالب من خلال المقابلات شبه المنظمة، والتي كانت مدعومة بالملاحظات وتحليل الوثائق. تم تطبيق موضوعات وإجراءات البناء لفحص البيانات المكتسبة. تتكون العينة من 22 مقابلة من الإدارة العليا والإدارة المتوسطة، وخلط الذكور والإناث العاملين في المؤسستين في المملكة العربية السعودية. تم إنشاء نهج فريد لتقليل ومعالجة اعتماد كل من إدارة الجودة الشاملة والقيادة. إن أصالة هذا البحث هي جهد لتعزيز مجموعة المعرفة في كل من إدارة الجودة الشاملة والقيادة في التعليم العالي، كما يؤكد على الاهتمام المتزايد بتطبيق إدارة الجودة الشاملة في التعليم العالي، وخاصة في دول الشرق الأوسط هذه الأيام. ومن المعتقد أن الدراسة تقدم استراتيجية حاسمة لصناع القرار لتبني إدارة الجودة الشاملة بشكل فعال جنبًا إلى جنب مع القيادة التنظيمية، وبالتالي سيتم الالتزام بمعايير محسنة في جودة التعليم العالي في المملكة العربية السعودية</w:t>
      </w:r>
      <w:sdt>
        <w:sdtPr>
          <w:rPr>
            <w:rFonts w:eastAsiaTheme="minorEastAsia"/>
            <w:rtl/>
          </w:rPr>
          <w:id w:val="-1859499242"/>
          <w:citation/>
        </w:sdtPr>
        <w:sdtContent>
          <w:r w:rsidRPr="00577047">
            <w:rPr>
              <w:rFonts w:eastAsiaTheme="minorEastAsia"/>
              <w:rtl/>
            </w:rPr>
            <w:fldChar w:fldCharType="begin"/>
          </w:r>
          <w:r w:rsidRPr="00577047">
            <w:rPr>
              <w:rFonts w:eastAsiaTheme="minorEastAsia"/>
              <w:rtl/>
            </w:rPr>
            <w:instrText xml:space="preserve"> </w:instrText>
          </w:r>
          <w:r w:rsidRPr="00577047">
            <w:rPr>
              <w:rFonts w:eastAsiaTheme="minorEastAsia"/>
            </w:rPr>
            <w:instrText>CITATION</w:instrText>
          </w:r>
          <w:r w:rsidRPr="00577047">
            <w:rPr>
              <w:rFonts w:eastAsiaTheme="minorEastAsia"/>
              <w:rtl/>
            </w:rPr>
            <w:instrText xml:space="preserve"> </w:instrText>
          </w:r>
          <w:r w:rsidRPr="00577047">
            <w:rPr>
              <w:rFonts w:eastAsiaTheme="minorEastAsia"/>
            </w:rPr>
            <w:instrText>Ald18 \l 3073</w:instrText>
          </w:r>
          <w:r w:rsidRPr="00577047">
            <w:rPr>
              <w:rFonts w:eastAsiaTheme="minorEastAsia"/>
              <w:rtl/>
            </w:rPr>
            <w:instrText xml:space="preserve"> </w:instrText>
          </w:r>
          <w:r w:rsidRPr="00577047">
            <w:rPr>
              <w:rFonts w:eastAsiaTheme="minorEastAsia"/>
              <w:rtl/>
            </w:rPr>
            <w:fldChar w:fldCharType="separate"/>
          </w:r>
          <w:r w:rsidR="00EB7CA5" w:rsidRPr="00577047">
            <w:rPr>
              <w:rFonts w:eastAsiaTheme="minorEastAsia"/>
              <w:rtl/>
            </w:rPr>
            <w:t xml:space="preserve"> (</w:t>
          </w:r>
          <w:r w:rsidR="00EB7CA5" w:rsidRPr="00577047">
            <w:rPr>
              <w:rFonts w:eastAsiaTheme="minorEastAsia"/>
            </w:rPr>
            <w:t>Aldaweesh</w:t>
          </w:r>
          <w:r w:rsidR="00EB7CA5" w:rsidRPr="00577047">
            <w:rPr>
              <w:rFonts w:eastAsiaTheme="minorEastAsia"/>
              <w:rtl/>
            </w:rPr>
            <w:t>، 2018)</w:t>
          </w:r>
          <w:r w:rsidRPr="00577047">
            <w:rPr>
              <w:rFonts w:eastAsiaTheme="minorEastAsia"/>
              <w:rtl/>
            </w:rPr>
            <w:fldChar w:fldCharType="end"/>
          </w:r>
        </w:sdtContent>
      </w:sdt>
      <w:r w:rsidRPr="00577047">
        <w:rPr>
          <w:rFonts w:eastAsiaTheme="minorEastAsia"/>
          <w:rtl/>
        </w:rPr>
        <w:t>.</w:t>
      </w:r>
    </w:p>
    <w:p w14:paraId="789D5136" w14:textId="69422152" w:rsidR="00EA263E" w:rsidRPr="00577047" w:rsidRDefault="00577047" w:rsidP="00577047">
      <w:pPr>
        <w:spacing w:before="100" w:beforeAutospacing="1" w:after="100" w:afterAutospacing="1"/>
        <w:outlineLvl w:val="1"/>
        <w:rPr>
          <w:b/>
          <w:bCs/>
          <w:sz w:val="36"/>
          <w:szCs w:val="36"/>
          <w:rtl/>
        </w:rPr>
      </w:pPr>
      <w:bookmarkStart w:id="23" w:name="_Toc192258269"/>
      <w:r>
        <w:rPr>
          <w:rFonts w:hint="cs"/>
          <w:b/>
          <w:bCs/>
          <w:sz w:val="36"/>
          <w:szCs w:val="36"/>
          <w:rtl/>
        </w:rPr>
        <w:t xml:space="preserve">8.1 </w:t>
      </w:r>
      <w:r w:rsidR="00E239E9" w:rsidRPr="00577047">
        <w:rPr>
          <w:b/>
          <w:bCs/>
          <w:sz w:val="36"/>
          <w:szCs w:val="36"/>
          <w:rtl/>
        </w:rPr>
        <w:t>المنطلقات النظرية للدراسة:</w:t>
      </w:r>
      <w:bookmarkEnd w:id="22"/>
      <w:bookmarkEnd w:id="23"/>
    </w:p>
    <w:p w14:paraId="152E0DD6" w14:textId="6EE5EE1B" w:rsidR="00EA263E" w:rsidRPr="00647095" w:rsidRDefault="00EA263E" w:rsidP="00647095">
      <w:pPr>
        <w:pStyle w:val="a6"/>
        <w:numPr>
          <w:ilvl w:val="0"/>
          <w:numId w:val="40"/>
        </w:numPr>
        <w:spacing w:before="100" w:beforeAutospacing="1" w:after="100" w:afterAutospacing="1"/>
        <w:ind w:left="424"/>
        <w:rPr>
          <w:b/>
          <w:bCs/>
          <w:rtl/>
        </w:rPr>
      </w:pPr>
      <w:r w:rsidRPr="00647095">
        <w:rPr>
          <w:b/>
          <w:bCs/>
          <w:rtl/>
        </w:rPr>
        <w:t xml:space="preserve">النظرية التحويلية (نظرية القيادة التحويلية): </w:t>
      </w:r>
    </w:p>
    <w:p w14:paraId="57D0FDCB" w14:textId="4A8AE42C"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t>تعتبر النظرية التحويلية واحدة من أكثر الأفكار شيوعًا في مجال القيادة، بما في ذلك وصف كيفية الحصول على النجاح في الإنجاز ودفع الناس للوصول إلى أعلى مستوى وتبني رؤية النجاح. تهدف النظريه إلى مجموعة رئيسية تشمل التأثير المثالي، والدافع الملهم، والاعتبار الفردي (الاعتبار الفردي)، والتحفيز الفكري (التحفيز الفكري).</w:t>
      </w:r>
    </w:p>
    <w:p w14:paraId="6AD2F5CE" w14:textId="4D6054CF"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lastRenderedPageBreak/>
        <w:t>وعليه، فقد استطاع فريق العمل البديل أن يلهم ويشجع الأفراد على تحقيق أقصى مستويات الأداء من خلال إعطاء الحافز للشركة لتحقيق الإنجاز المشترك. ويرتكز هذا المفهوم على قدرة القائد على إدراك أن الأفراد يتمتعون بدعم نفسي ومعنوي، مما يزيد من تشجيعهم الفني الداخلي.</w:t>
      </w:r>
    </w:p>
    <w:p w14:paraId="0867E0AE" w14:textId="52AF45DC" w:rsidR="006818A7" w:rsidRPr="00647095" w:rsidRDefault="00EA263E" w:rsidP="00647095">
      <w:pPr>
        <w:pStyle w:val="a6"/>
        <w:numPr>
          <w:ilvl w:val="0"/>
          <w:numId w:val="40"/>
        </w:numPr>
        <w:spacing w:before="100" w:beforeAutospacing="1" w:after="100" w:afterAutospacing="1"/>
        <w:ind w:left="424"/>
        <w:rPr>
          <w:b/>
          <w:bCs/>
          <w:rtl/>
        </w:rPr>
      </w:pPr>
      <w:r w:rsidRPr="00120CCB">
        <w:rPr>
          <w:b/>
          <w:bCs/>
          <w:rtl/>
        </w:rPr>
        <w:t>النظريات التحفيزية (نظريات التحفيز):</w:t>
      </w:r>
      <w:r w:rsidRPr="00647095">
        <w:rPr>
          <w:b/>
          <w:bCs/>
          <w:rtl/>
        </w:rPr>
        <w:t xml:space="preserve"> </w:t>
      </w:r>
    </w:p>
    <w:p w14:paraId="61ADCA14" w14:textId="32625CFC"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t>يستند البحث أيضًا إلى مجموعة من الحوافز النظرية التي تساعد على فهم كيفية إلهام القيادة للعمال. وأبرز هذه الأفكار هي فرضية هرم ماسلو للاحتياجات</w:t>
      </w:r>
      <w:r w:rsidR="006818A7" w:rsidRPr="00577047">
        <w:rPr>
          <w:rFonts w:eastAsiaTheme="minorEastAsia"/>
          <w:rtl/>
        </w:rPr>
        <w:t xml:space="preserve"> </w:t>
      </w:r>
      <w:r w:rsidRPr="00577047">
        <w:rPr>
          <w:rFonts w:eastAsiaTheme="minorEastAsia"/>
          <w:rtl/>
        </w:rPr>
        <w:t>والتي تنطوي على معالجة الاحتياجات الأساسية للعمال لتحقيق الذات. وعندما تتبنى الحكومة المحلية هذه المتطلبات، فإنها تساهم في الموظفين القانونيين.</w:t>
      </w:r>
    </w:p>
    <w:p w14:paraId="0075E2C9" w14:textId="0295F190"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t>نظرية المبادرة الذاتية (نظرية تقرير المصير) هي أيضًا جانب أساسي في هذا المنظور، لأنها تعني أن الناس يكونون أكثر دفاعية عندما يصبحون قادرين على الاستقلال والكفاءة والانتماء. والبديل هو تحقيق هذه العناصر من خلال تحسين التمكين والدعم الشخصي والمشاركة في صنع القرار.</w:t>
      </w:r>
    </w:p>
    <w:p w14:paraId="56DDFA56" w14:textId="52F17198" w:rsidR="00EA263E" w:rsidRPr="00120CCB" w:rsidRDefault="00EA263E" w:rsidP="00647095">
      <w:pPr>
        <w:pStyle w:val="a6"/>
        <w:numPr>
          <w:ilvl w:val="0"/>
          <w:numId w:val="40"/>
        </w:numPr>
        <w:spacing w:before="100" w:beforeAutospacing="1" w:after="100" w:afterAutospacing="1"/>
        <w:ind w:left="424"/>
        <w:rPr>
          <w:b/>
          <w:bCs/>
          <w:rtl/>
        </w:rPr>
      </w:pPr>
      <w:r w:rsidRPr="00120CCB">
        <w:rPr>
          <w:b/>
          <w:bCs/>
          <w:rtl/>
        </w:rPr>
        <w:t>أفكار حول أداء العمل (نظريات أداء العمل):</w:t>
      </w:r>
    </w:p>
    <w:p w14:paraId="6197E732" w14:textId="6EE572A1" w:rsidR="00EA263E" w:rsidRPr="00577047" w:rsidRDefault="00EA263E" w:rsidP="00577047">
      <w:pPr>
        <w:spacing w:before="100" w:beforeAutospacing="1" w:after="100" w:afterAutospacing="1"/>
        <w:ind w:firstLine="720"/>
        <w:rPr>
          <w:rFonts w:eastAsiaTheme="minorEastAsia"/>
          <w:rtl/>
        </w:rPr>
      </w:pPr>
      <w:r w:rsidRPr="00577047">
        <w:rPr>
          <w:rFonts w:eastAsiaTheme="minorEastAsia"/>
          <w:rtl/>
        </w:rPr>
        <w:t>يعتبر أداء العمل جانباً أساسياً في نجاح الشركات، وتتداخل نظريات عديدة لوصف العوامل التي ترغب في جذب الأفراد. ومن أبرز هذه النظريات نظرية التوقع التي تشير إلى الأداء المرتبط بالتوقعات حول الحصول على الأهداف والمكافآت المتوقعة. فالحكام، من خلال تحديد أهدافهم للقيادة وإلهام الموظفين، يحسنون توقعات الموظفين للنجاح وبالتالي يتم تنفيذها.</w:t>
      </w:r>
    </w:p>
    <w:p w14:paraId="17ABF3E1" w14:textId="0925A56B" w:rsidR="00647095" w:rsidRDefault="00EA263E" w:rsidP="00577047">
      <w:pPr>
        <w:spacing w:before="100" w:beforeAutospacing="1" w:after="100" w:afterAutospacing="1"/>
        <w:ind w:firstLine="720"/>
        <w:rPr>
          <w:rtl/>
        </w:rPr>
      </w:pPr>
      <w:r w:rsidRPr="00577047">
        <w:rPr>
          <w:rFonts w:eastAsiaTheme="minorEastAsia"/>
          <w:rtl/>
        </w:rPr>
        <w:t>وتسلط نظريات أخرى مثل نموذج خصائص العمل (نموذج وظيفة العمل) الضوء على ضرورة خلق الوظيفة لتلبية احتياجات الموظفين، مثل الشعور الأسترالي بالنجاح. والقيادة البديلة هي جانب حيوي من</w:t>
      </w:r>
      <w:r w:rsidRPr="00120CCB">
        <w:rPr>
          <w:rtl/>
        </w:rPr>
        <w:t xml:space="preserve"> هذه التغطية من خلال اكتساب التقدير الكافي والتشجيع على المشاركة.</w:t>
      </w:r>
    </w:p>
    <w:p w14:paraId="0447B2F8" w14:textId="77777777" w:rsidR="00647095" w:rsidRDefault="00647095">
      <w:pPr>
        <w:bidi w:val="0"/>
        <w:spacing w:line="278" w:lineRule="auto"/>
        <w:jc w:val="left"/>
        <w:rPr>
          <w:rtl/>
        </w:rPr>
      </w:pPr>
      <w:r>
        <w:rPr>
          <w:rtl/>
        </w:rPr>
        <w:br w:type="page"/>
      </w:r>
    </w:p>
    <w:p w14:paraId="36B51D34" w14:textId="4E9CA93A" w:rsidR="00EA263E" w:rsidRPr="00120CCB" w:rsidRDefault="00EA263E" w:rsidP="00647095">
      <w:pPr>
        <w:pStyle w:val="a6"/>
        <w:numPr>
          <w:ilvl w:val="0"/>
          <w:numId w:val="40"/>
        </w:numPr>
        <w:spacing w:before="100" w:beforeAutospacing="1" w:after="100" w:afterAutospacing="1"/>
        <w:ind w:left="424"/>
        <w:rPr>
          <w:b/>
          <w:bCs/>
          <w:rtl/>
        </w:rPr>
      </w:pPr>
      <w:r w:rsidRPr="00120CCB">
        <w:rPr>
          <w:b/>
          <w:bCs/>
          <w:rtl/>
        </w:rPr>
        <w:lastRenderedPageBreak/>
        <w:t>نظريات المنظمات غير الربحية (نظريات المنظمات غير الربحية):</w:t>
      </w:r>
    </w:p>
    <w:p w14:paraId="5EEF7DAE" w14:textId="610BE6E9" w:rsidR="00035E91" w:rsidRPr="00577047" w:rsidRDefault="00EA263E" w:rsidP="00577047">
      <w:pPr>
        <w:spacing w:before="100" w:beforeAutospacing="1" w:after="100" w:afterAutospacing="1"/>
        <w:ind w:firstLine="720"/>
        <w:rPr>
          <w:rFonts w:eastAsiaTheme="minorEastAsia"/>
          <w:rtl/>
        </w:rPr>
      </w:pPr>
      <w:r w:rsidRPr="00577047">
        <w:rPr>
          <w:rFonts w:eastAsiaTheme="minorEastAsia"/>
          <w:rtl/>
        </w:rPr>
        <w:t>تختلف المنظمات عن المنظمات الربحية في مجالات مختلفة، وأبرزها الدافع الأساسي الذي يأخذ عمالها ويكون عادة في تقديم الخدمات الإنسانية بدلاً من الربح. وبحسب مفهوم الاستدامة في المنظمات غير الربحية، والتغيير، فقد يساهم في قدرة هذه المنظمات على التكيف مع الجهود الرامية إلى خلق بيئة جاذبة.</w:t>
      </w:r>
    </w:p>
    <w:p w14:paraId="592DC053" w14:textId="7ABEB3CB" w:rsidR="006818A7" w:rsidRPr="00577047" w:rsidRDefault="00577047" w:rsidP="00577047">
      <w:pPr>
        <w:spacing w:before="100" w:beforeAutospacing="1" w:after="100" w:afterAutospacing="1"/>
        <w:outlineLvl w:val="1"/>
        <w:rPr>
          <w:b/>
          <w:bCs/>
          <w:sz w:val="36"/>
          <w:szCs w:val="36"/>
          <w:rtl/>
        </w:rPr>
      </w:pPr>
      <w:bookmarkStart w:id="24" w:name="_Toc169370872"/>
      <w:bookmarkStart w:id="25" w:name="_Toc169565916"/>
      <w:bookmarkStart w:id="26" w:name="_Toc171455101"/>
      <w:bookmarkStart w:id="27" w:name="_Toc192258270"/>
      <w:r>
        <w:rPr>
          <w:rFonts w:hint="cs"/>
          <w:b/>
          <w:bCs/>
          <w:sz w:val="36"/>
          <w:szCs w:val="36"/>
          <w:rtl/>
        </w:rPr>
        <w:t xml:space="preserve">9.1 </w:t>
      </w:r>
      <w:r w:rsidR="006E0B8E" w:rsidRPr="00577047">
        <w:rPr>
          <w:b/>
          <w:bCs/>
          <w:sz w:val="36"/>
          <w:szCs w:val="36"/>
          <w:rtl/>
        </w:rPr>
        <w:t>المنهجية وطرق البحث:</w:t>
      </w:r>
      <w:bookmarkEnd w:id="24"/>
      <w:bookmarkEnd w:id="25"/>
      <w:bookmarkEnd w:id="26"/>
      <w:bookmarkEnd w:id="27"/>
    </w:p>
    <w:p w14:paraId="74FFA021" w14:textId="338E02F5" w:rsidR="006818A7" w:rsidRPr="00577047" w:rsidRDefault="006818A7" w:rsidP="00577047">
      <w:pPr>
        <w:spacing w:before="100" w:beforeAutospacing="1" w:after="100" w:afterAutospacing="1"/>
        <w:ind w:firstLine="720"/>
        <w:rPr>
          <w:rFonts w:eastAsiaTheme="minorEastAsia"/>
          <w:rtl/>
        </w:rPr>
      </w:pPr>
      <w:r w:rsidRPr="00577047">
        <w:rPr>
          <w:rFonts w:eastAsiaTheme="minorEastAsia"/>
          <w:rtl/>
        </w:rPr>
        <w:t>إن دراسة أثر القيادة التحويلية في رفع مشاركة العاملين وتحسين أدائهم في المنظمات الخيرية تتطلب منهجية مناسبة تسمح بجمع وتحليل البيانات بطريقة تمكن الباحثين من الحصول على استنتاجات دقيقة وجديرة بالثقة. وبناءً على أهداف هذا البحث، سنستخدم المنهج الكمي، والذي يعتمد على جمع البيانات الكمية وتقييمها باستخدام الأساليب الإحصائية. وتحاول هذه التقنية إعطاء صورة شاملة عن كيفية تأثير القيادة التحويلية على مشاركة العاملين وأدائهم في المنظمات الخيرية في المملكة العربية السعودية.</w:t>
      </w:r>
    </w:p>
    <w:p w14:paraId="0DAF1052" w14:textId="768D7B85" w:rsidR="006818A7" w:rsidRPr="00647095" w:rsidRDefault="006818A7" w:rsidP="00647095">
      <w:pPr>
        <w:pStyle w:val="a6"/>
        <w:numPr>
          <w:ilvl w:val="0"/>
          <w:numId w:val="41"/>
        </w:numPr>
        <w:spacing w:before="100" w:beforeAutospacing="1" w:after="100" w:afterAutospacing="1"/>
        <w:ind w:left="424"/>
        <w:rPr>
          <w:b/>
          <w:bCs/>
          <w:rtl/>
        </w:rPr>
      </w:pPr>
      <w:r w:rsidRPr="00647095">
        <w:rPr>
          <w:b/>
          <w:bCs/>
          <w:rtl/>
        </w:rPr>
        <w:t>أهمية المنهج الكمي</w:t>
      </w:r>
    </w:p>
    <w:p w14:paraId="176C6AD3" w14:textId="317598C7" w:rsidR="006818A7" w:rsidRPr="00577047" w:rsidRDefault="006818A7" w:rsidP="00577047">
      <w:pPr>
        <w:spacing w:before="100" w:beforeAutospacing="1" w:after="100" w:afterAutospacing="1"/>
        <w:ind w:firstLine="720"/>
        <w:rPr>
          <w:rFonts w:eastAsiaTheme="minorEastAsia"/>
          <w:rtl/>
        </w:rPr>
      </w:pPr>
      <w:r w:rsidRPr="00577047">
        <w:rPr>
          <w:rFonts w:eastAsiaTheme="minorEastAsia"/>
          <w:rtl/>
        </w:rPr>
        <w:t>يعتبر المنهج الكمي أداة ممتازة لجمع وتفسير البيانات في مجالات مثل الإدارة والسلوك التنظيمي. ويتميز هذا النهج بالحياد، حيث يمكّن الباحثين من تحديد المتغيرات وفحص الارتباطات بينها باستخدام الأساليب الإحصائية. ومن خلال جمع البيانات الكمية، قد يختبر الباحثون النظريات علميًا وصحيحًا، مما يعزز موثوقية النتائج التي تم الحصول عليها. في سياق بحثنا، ستسمح لنا التقنية الكمية بقياس تأثير القيادة التحويلية على مجموعة من الخصائص، مثل الدافع وأداء العمل.</w:t>
      </w:r>
    </w:p>
    <w:p w14:paraId="354ADD45" w14:textId="00C7B805" w:rsidR="006818A7" w:rsidRPr="00120CCB" w:rsidRDefault="006818A7" w:rsidP="00647095">
      <w:pPr>
        <w:pStyle w:val="a6"/>
        <w:numPr>
          <w:ilvl w:val="0"/>
          <w:numId w:val="41"/>
        </w:numPr>
        <w:spacing w:before="100" w:beforeAutospacing="1" w:after="100" w:afterAutospacing="1"/>
        <w:ind w:left="424"/>
        <w:rPr>
          <w:b/>
          <w:bCs/>
          <w:rtl/>
        </w:rPr>
      </w:pPr>
      <w:r w:rsidRPr="00120CCB">
        <w:rPr>
          <w:b/>
          <w:bCs/>
          <w:rtl/>
        </w:rPr>
        <w:t>تصميم الاستبيان</w:t>
      </w:r>
    </w:p>
    <w:p w14:paraId="1A5295E4" w14:textId="0DFB7BAC" w:rsidR="00647095" w:rsidRDefault="006818A7" w:rsidP="00577047">
      <w:pPr>
        <w:spacing w:before="100" w:beforeAutospacing="1" w:after="100" w:afterAutospacing="1"/>
        <w:ind w:firstLine="720"/>
        <w:rPr>
          <w:rFonts w:eastAsiaTheme="minorEastAsia"/>
          <w:rtl/>
        </w:rPr>
      </w:pPr>
      <w:r w:rsidRPr="00577047">
        <w:rPr>
          <w:rFonts w:eastAsiaTheme="minorEastAsia"/>
          <w:rtl/>
        </w:rPr>
        <w:t>سيعتمد البحث على إنشاء استبيان لجمع البيانات من الأشخاص العاملين</w:t>
      </w:r>
      <w:r w:rsidR="00647095">
        <w:rPr>
          <w:rFonts w:eastAsiaTheme="minorEastAsia" w:hint="cs"/>
          <w:rtl/>
        </w:rPr>
        <w:t>.</w:t>
      </w:r>
    </w:p>
    <w:p w14:paraId="141777E3" w14:textId="6698BA5E" w:rsidR="006818A7" w:rsidRPr="00577047" w:rsidRDefault="00647095" w:rsidP="00577047">
      <w:pPr>
        <w:spacing w:before="100" w:beforeAutospacing="1" w:after="100" w:afterAutospacing="1"/>
        <w:ind w:firstLine="720"/>
        <w:rPr>
          <w:rFonts w:eastAsiaTheme="minorEastAsia"/>
          <w:rtl/>
        </w:rPr>
      </w:pPr>
      <w:r>
        <w:rPr>
          <w:rFonts w:eastAsiaTheme="minorEastAsia" w:hint="cs"/>
          <w:rtl/>
        </w:rPr>
        <w:lastRenderedPageBreak/>
        <w:t xml:space="preserve">وذلك </w:t>
      </w:r>
      <w:r w:rsidR="006818A7" w:rsidRPr="00577047">
        <w:rPr>
          <w:rFonts w:eastAsiaTheme="minorEastAsia"/>
          <w:rtl/>
        </w:rPr>
        <w:t>في المنظمات غير الربحية. سيتم تصميم الاستبيان بعناية للحصول على مدخلات من المشاركين حول عدد من الجوانب المتعلقة بالقيادة التحويلية وتحفيز الموظفين والأداء. سيتضمن الاستبيان سلسلة من الأسئلة التي تغطي:</w:t>
      </w:r>
    </w:p>
    <w:p w14:paraId="4BEE60FB" w14:textId="77777777" w:rsidR="006818A7" w:rsidRPr="00120CCB" w:rsidRDefault="006818A7" w:rsidP="00647095">
      <w:pPr>
        <w:pStyle w:val="a6"/>
        <w:numPr>
          <w:ilvl w:val="0"/>
          <w:numId w:val="38"/>
        </w:numPr>
        <w:spacing w:before="100" w:beforeAutospacing="1" w:after="100" w:afterAutospacing="1"/>
        <w:rPr>
          <w:rtl/>
        </w:rPr>
      </w:pPr>
      <w:r w:rsidRPr="00647095">
        <w:rPr>
          <w:b/>
          <w:bCs/>
          <w:rtl/>
        </w:rPr>
        <w:t>ممارسات القيادة:</w:t>
      </w:r>
      <w:r w:rsidRPr="00120CCB">
        <w:rPr>
          <w:rtl/>
        </w:rPr>
        <w:t xml:space="preserve"> كيف تؤثر القيادة التحويلية على سلوك الموظف.</w:t>
      </w:r>
    </w:p>
    <w:p w14:paraId="130B67A9" w14:textId="77777777" w:rsidR="006818A7" w:rsidRPr="00120CCB" w:rsidRDefault="006818A7" w:rsidP="00647095">
      <w:pPr>
        <w:pStyle w:val="a6"/>
        <w:numPr>
          <w:ilvl w:val="0"/>
          <w:numId w:val="38"/>
        </w:numPr>
        <w:spacing w:before="100" w:beforeAutospacing="1" w:after="100" w:afterAutospacing="1"/>
        <w:rPr>
          <w:rtl/>
        </w:rPr>
      </w:pPr>
      <w:r w:rsidRPr="00647095">
        <w:rPr>
          <w:b/>
          <w:bCs/>
          <w:rtl/>
        </w:rPr>
        <w:t>الدافع:</w:t>
      </w:r>
      <w:r w:rsidRPr="00120CCB">
        <w:rPr>
          <w:rtl/>
        </w:rPr>
        <w:t xml:space="preserve"> كيف تعزز القيادة التحويلية الدافع الداخلي للموظفين.</w:t>
      </w:r>
    </w:p>
    <w:p w14:paraId="37947624" w14:textId="77777777" w:rsidR="006818A7" w:rsidRPr="00120CCB" w:rsidRDefault="006818A7" w:rsidP="00647095">
      <w:pPr>
        <w:pStyle w:val="a6"/>
        <w:numPr>
          <w:ilvl w:val="0"/>
          <w:numId w:val="38"/>
        </w:numPr>
        <w:spacing w:before="100" w:beforeAutospacing="1" w:after="100" w:afterAutospacing="1"/>
        <w:rPr>
          <w:rtl/>
        </w:rPr>
      </w:pPr>
      <w:r w:rsidRPr="00647095">
        <w:rPr>
          <w:b/>
          <w:bCs/>
          <w:rtl/>
        </w:rPr>
        <w:t>الأداء:</w:t>
      </w:r>
      <w:r w:rsidRPr="00120CCB">
        <w:rPr>
          <w:rtl/>
        </w:rPr>
        <w:t xml:space="preserve"> كيف تؤثر القيادة التحويلية على معايير أداء العمل.</w:t>
      </w:r>
    </w:p>
    <w:p w14:paraId="55852250" w14:textId="77777777" w:rsidR="006818A7" w:rsidRPr="00120CCB" w:rsidRDefault="006818A7" w:rsidP="00647095">
      <w:pPr>
        <w:pStyle w:val="a6"/>
        <w:numPr>
          <w:ilvl w:val="0"/>
          <w:numId w:val="38"/>
        </w:numPr>
        <w:spacing w:before="100" w:beforeAutospacing="1" w:after="100" w:afterAutospacing="1"/>
        <w:rPr>
          <w:rtl/>
        </w:rPr>
      </w:pPr>
      <w:r w:rsidRPr="00647095">
        <w:rPr>
          <w:b/>
          <w:bCs/>
          <w:rtl/>
        </w:rPr>
        <w:t>تجربة الموظف:</w:t>
      </w:r>
      <w:r w:rsidRPr="00120CCB">
        <w:rPr>
          <w:rtl/>
        </w:rPr>
        <w:t xml:space="preserve"> كيف تؤثر القيادة على سعادة الموظف والتزامه بالعمل.</w:t>
      </w:r>
    </w:p>
    <w:p w14:paraId="6F822BBB" w14:textId="33E0991B" w:rsidR="006818A7" w:rsidRPr="00120CCB" w:rsidRDefault="006818A7" w:rsidP="00647095">
      <w:pPr>
        <w:pStyle w:val="a6"/>
        <w:numPr>
          <w:ilvl w:val="0"/>
          <w:numId w:val="41"/>
        </w:numPr>
        <w:spacing w:before="100" w:beforeAutospacing="1" w:after="100" w:afterAutospacing="1"/>
        <w:ind w:left="424"/>
        <w:rPr>
          <w:b/>
          <w:bCs/>
          <w:rtl/>
        </w:rPr>
      </w:pPr>
      <w:r w:rsidRPr="00120CCB">
        <w:rPr>
          <w:b/>
          <w:bCs/>
          <w:rtl/>
        </w:rPr>
        <w:t>جمع البيانات</w:t>
      </w:r>
    </w:p>
    <w:p w14:paraId="4785F2DD" w14:textId="6F479E83" w:rsidR="006818A7" w:rsidRPr="00577047" w:rsidRDefault="006818A7" w:rsidP="00577047">
      <w:pPr>
        <w:spacing w:before="100" w:beforeAutospacing="1" w:after="100" w:afterAutospacing="1"/>
        <w:ind w:firstLine="720"/>
        <w:rPr>
          <w:rFonts w:eastAsiaTheme="minorEastAsia"/>
          <w:rtl/>
        </w:rPr>
      </w:pPr>
      <w:r w:rsidRPr="00577047">
        <w:rPr>
          <w:rFonts w:eastAsiaTheme="minorEastAsia"/>
          <w:rtl/>
        </w:rPr>
        <w:t>سيتم الحصول على البيانات عن طريق إرسال استبيانات إلى عينة من العاملين في المنظمات الخيرية في المملكة العربية السعودية. سيتم اختيار العينة باستخدام عملية أخذ عينات عشوائية لضمان تمثيل جميع أنواع الموظفين. سيتم دعوة المشاركين لملء الاستبيانات بشكل خاص، مما يساعد في تحفيزهم على تقديم معلومات مفيدة وجديرة بالثقة. سيستمر جمع البيانات لمدة محددة مسبقًا، مع تقديم حوافز للمشاركين لتعزيز معدل الاستجابة.</w:t>
      </w:r>
    </w:p>
    <w:p w14:paraId="78C2EA10" w14:textId="1F3A3A7E" w:rsidR="006818A7" w:rsidRPr="00120CCB" w:rsidRDefault="006818A7" w:rsidP="00647095">
      <w:pPr>
        <w:pStyle w:val="a6"/>
        <w:numPr>
          <w:ilvl w:val="0"/>
          <w:numId w:val="41"/>
        </w:numPr>
        <w:spacing w:before="100" w:beforeAutospacing="1" w:after="100" w:afterAutospacing="1"/>
        <w:ind w:left="424"/>
        <w:rPr>
          <w:b/>
          <w:bCs/>
          <w:rtl/>
        </w:rPr>
      </w:pPr>
      <w:r w:rsidRPr="00120CCB">
        <w:rPr>
          <w:b/>
          <w:bCs/>
          <w:rtl/>
        </w:rPr>
        <w:t>تحليل البيانات</w:t>
      </w:r>
    </w:p>
    <w:p w14:paraId="06D1906A" w14:textId="01275D85" w:rsidR="006818A7" w:rsidRPr="00577047" w:rsidRDefault="006818A7" w:rsidP="00577047">
      <w:pPr>
        <w:spacing w:before="100" w:beforeAutospacing="1" w:after="100" w:afterAutospacing="1"/>
        <w:ind w:firstLine="720"/>
        <w:rPr>
          <w:rFonts w:eastAsiaTheme="minorEastAsia"/>
          <w:rtl/>
        </w:rPr>
      </w:pPr>
      <w:r w:rsidRPr="00577047">
        <w:rPr>
          <w:rFonts w:eastAsiaTheme="minorEastAsia"/>
          <w:rtl/>
        </w:rPr>
        <w:t xml:space="preserve">بمجرد الحصول على البيانات، سيتم فحصها باستخدام أدوات إحصائية مثل </w:t>
      </w:r>
      <w:r w:rsidRPr="00577047">
        <w:rPr>
          <w:rFonts w:eastAsiaTheme="minorEastAsia"/>
        </w:rPr>
        <w:t>SPSS</w:t>
      </w:r>
      <w:r w:rsidRPr="00577047">
        <w:rPr>
          <w:rFonts w:eastAsiaTheme="minorEastAsia"/>
          <w:rtl/>
        </w:rPr>
        <w:t xml:space="preserve"> أو </w:t>
      </w:r>
      <w:r w:rsidRPr="00577047">
        <w:rPr>
          <w:rFonts w:eastAsiaTheme="minorEastAsia"/>
        </w:rPr>
        <w:t>R</w:t>
      </w:r>
      <w:r w:rsidRPr="00577047">
        <w:rPr>
          <w:rFonts w:eastAsiaTheme="minorEastAsia"/>
          <w:rtl/>
        </w:rPr>
        <w:t>. سيتم استخدام عدد من الأدوات الإحصائية لتقييم البيانات، بما في ذلك:</w:t>
      </w:r>
    </w:p>
    <w:p w14:paraId="3302F7F0" w14:textId="5E3B5AFB" w:rsidR="006818A7" w:rsidRPr="00647095" w:rsidRDefault="006818A7" w:rsidP="00647095">
      <w:pPr>
        <w:pStyle w:val="a6"/>
        <w:numPr>
          <w:ilvl w:val="0"/>
          <w:numId w:val="38"/>
        </w:numPr>
        <w:spacing w:before="100" w:beforeAutospacing="1" w:after="100" w:afterAutospacing="1"/>
        <w:rPr>
          <w:rtl/>
        </w:rPr>
      </w:pPr>
      <w:r w:rsidRPr="00647095">
        <w:rPr>
          <w:b/>
          <w:bCs/>
          <w:rtl/>
        </w:rPr>
        <w:t>التحليل الوصفي:</w:t>
      </w:r>
      <w:r w:rsidRPr="00647095">
        <w:rPr>
          <w:rtl/>
        </w:rPr>
        <w:t xml:space="preserve"> لفهم العناصر الأساسية للبيانات، مثل التوزيع والنسب المئوية.</w:t>
      </w:r>
    </w:p>
    <w:p w14:paraId="3FCCADBE" w14:textId="261E3AB5" w:rsidR="006818A7" w:rsidRPr="00647095" w:rsidRDefault="006818A7" w:rsidP="00647095">
      <w:pPr>
        <w:pStyle w:val="a6"/>
        <w:numPr>
          <w:ilvl w:val="0"/>
          <w:numId w:val="38"/>
        </w:numPr>
        <w:spacing w:before="100" w:beforeAutospacing="1" w:after="100" w:afterAutospacing="1"/>
        <w:rPr>
          <w:rtl/>
        </w:rPr>
      </w:pPr>
      <w:r w:rsidRPr="00647095">
        <w:rPr>
          <w:b/>
          <w:bCs/>
          <w:rtl/>
        </w:rPr>
        <w:t>اختبار الفرضيات:</w:t>
      </w:r>
      <w:r w:rsidRPr="00647095">
        <w:rPr>
          <w:rtl/>
        </w:rPr>
        <w:t xml:space="preserve"> سيتم استخدام اختبارات مثل اختبار </w:t>
      </w:r>
      <w:r w:rsidRPr="00647095">
        <w:t>t</w:t>
      </w:r>
      <w:r w:rsidRPr="00647095">
        <w:rPr>
          <w:rtl/>
        </w:rPr>
        <w:t xml:space="preserve"> أو تحليل التباين لتقييم الفرضيات حول تأثير القيادة التحويلية على الدافع والأداء.</w:t>
      </w:r>
    </w:p>
    <w:p w14:paraId="62FD211E" w14:textId="0141B1E6" w:rsidR="00647095" w:rsidRDefault="006818A7" w:rsidP="00647095">
      <w:pPr>
        <w:pStyle w:val="a6"/>
        <w:numPr>
          <w:ilvl w:val="0"/>
          <w:numId w:val="38"/>
        </w:numPr>
        <w:spacing w:before="100" w:beforeAutospacing="1" w:after="100" w:afterAutospacing="1"/>
        <w:rPr>
          <w:rtl/>
        </w:rPr>
      </w:pPr>
      <w:r w:rsidRPr="00647095">
        <w:rPr>
          <w:b/>
          <w:bCs/>
          <w:rtl/>
        </w:rPr>
        <w:t>التحليل الارتباطي:</w:t>
      </w:r>
      <w:r w:rsidRPr="00647095">
        <w:rPr>
          <w:rtl/>
        </w:rPr>
        <w:t xml:space="preserve"> لدراسة العلاقة بين القيادة التحويلية والدافع وأداء العمل.</w:t>
      </w:r>
    </w:p>
    <w:p w14:paraId="50528824" w14:textId="77777777" w:rsidR="00647095" w:rsidRDefault="00647095">
      <w:pPr>
        <w:bidi w:val="0"/>
        <w:spacing w:line="278" w:lineRule="auto"/>
        <w:jc w:val="left"/>
        <w:rPr>
          <w:rtl/>
        </w:rPr>
      </w:pPr>
      <w:r>
        <w:rPr>
          <w:rtl/>
        </w:rPr>
        <w:br w:type="page"/>
      </w:r>
    </w:p>
    <w:p w14:paraId="23EC68B2" w14:textId="6B5B2BAA" w:rsidR="006818A7" w:rsidRPr="00647095" w:rsidRDefault="006818A7" w:rsidP="00647095">
      <w:pPr>
        <w:pStyle w:val="a6"/>
        <w:numPr>
          <w:ilvl w:val="0"/>
          <w:numId w:val="41"/>
        </w:numPr>
        <w:spacing w:before="100" w:beforeAutospacing="1" w:after="100" w:afterAutospacing="1"/>
        <w:ind w:left="424"/>
        <w:rPr>
          <w:b/>
          <w:bCs/>
          <w:rtl/>
        </w:rPr>
      </w:pPr>
      <w:r w:rsidRPr="00120CCB">
        <w:rPr>
          <w:b/>
          <w:bCs/>
          <w:rtl/>
        </w:rPr>
        <w:lastRenderedPageBreak/>
        <w:t>ضمان موثوقية النتائج</w:t>
      </w:r>
    </w:p>
    <w:p w14:paraId="2A4A0D9C" w14:textId="1FD469B0" w:rsidR="006818A7" w:rsidRPr="00577047" w:rsidRDefault="006818A7" w:rsidP="00577047">
      <w:pPr>
        <w:spacing w:before="100" w:beforeAutospacing="1" w:after="100" w:afterAutospacing="1"/>
        <w:ind w:firstLine="720"/>
        <w:rPr>
          <w:rFonts w:eastAsiaTheme="minorEastAsia"/>
          <w:rtl/>
        </w:rPr>
      </w:pPr>
      <w:r w:rsidRPr="00577047">
        <w:rPr>
          <w:rFonts w:eastAsiaTheme="minorEastAsia"/>
          <w:rtl/>
        </w:rPr>
        <w:t>سيتم استخدام إجراءات مختلفة لضمان موثوقية وصحة النتائج. ستتضمن هذه العمليات استكمال اختبارات الموثوقية مثل ألفا كرونباخ لتحديد استقرار الاستبيان. بالإضافة إلى ذلك، سيتم إجراء تحليل العوامل لتحديد العناصر الأساسية التي تؤثر على النتائج وتبسيط عدد المتغيرات.</w:t>
      </w:r>
    </w:p>
    <w:p w14:paraId="75F8D397" w14:textId="2A79E7C5" w:rsidR="006818A7" w:rsidRPr="00120CCB" w:rsidRDefault="006818A7" w:rsidP="00647095">
      <w:pPr>
        <w:pStyle w:val="a6"/>
        <w:numPr>
          <w:ilvl w:val="0"/>
          <w:numId w:val="41"/>
        </w:numPr>
        <w:spacing w:before="100" w:beforeAutospacing="1" w:after="100" w:afterAutospacing="1"/>
        <w:ind w:left="424"/>
        <w:rPr>
          <w:b/>
          <w:bCs/>
          <w:rtl/>
        </w:rPr>
      </w:pPr>
      <w:r w:rsidRPr="00120CCB">
        <w:rPr>
          <w:b/>
          <w:bCs/>
          <w:rtl/>
        </w:rPr>
        <w:t>عرض النتائج</w:t>
      </w:r>
    </w:p>
    <w:p w14:paraId="500BC875" w14:textId="65DA315A" w:rsidR="006818A7" w:rsidRPr="00577047" w:rsidRDefault="006818A7" w:rsidP="00577047">
      <w:pPr>
        <w:spacing w:before="100" w:beforeAutospacing="1" w:after="100" w:afterAutospacing="1"/>
        <w:ind w:firstLine="720"/>
        <w:rPr>
          <w:rFonts w:eastAsiaTheme="minorEastAsia"/>
        </w:rPr>
      </w:pPr>
      <w:r w:rsidRPr="00577047">
        <w:rPr>
          <w:rFonts w:eastAsiaTheme="minorEastAsia"/>
          <w:rtl/>
        </w:rPr>
        <w:t>سيتم تقديم النتائج في شكل جداول ورسوم بيانية لتبسيط فهم البيانات. سيتم مراجعة النتائج بالتفصيل، مع التركيز على كيفية تأثير القيادة التحويلية على تحفيز الموظفين وأدائهم. وسيتبع ذلك تقديم اقتراحات عملية بناءً على النتائج، والتي ستساعد في تطوير أنماط القيادة في المنظمات غير الربحية.</w:t>
      </w:r>
    </w:p>
    <w:p w14:paraId="6207FB0B" w14:textId="0F980879" w:rsidR="005675D4" w:rsidRPr="00577047" w:rsidRDefault="00577047" w:rsidP="00577047">
      <w:pPr>
        <w:spacing w:before="100" w:beforeAutospacing="1" w:after="100" w:afterAutospacing="1"/>
        <w:outlineLvl w:val="1"/>
        <w:rPr>
          <w:b/>
          <w:bCs/>
          <w:sz w:val="36"/>
          <w:szCs w:val="36"/>
          <w:rtl/>
        </w:rPr>
      </w:pPr>
      <w:bookmarkStart w:id="28" w:name="_Toc192258271"/>
      <w:r>
        <w:rPr>
          <w:rFonts w:hint="cs"/>
          <w:b/>
          <w:bCs/>
          <w:sz w:val="36"/>
          <w:szCs w:val="36"/>
          <w:rtl/>
        </w:rPr>
        <w:t xml:space="preserve">10.1 </w:t>
      </w:r>
      <w:r w:rsidR="005675D4" w:rsidRPr="00577047">
        <w:rPr>
          <w:b/>
          <w:bCs/>
          <w:sz w:val="36"/>
          <w:szCs w:val="36"/>
          <w:rtl/>
        </w:rPr>
        <w:t>حدود الدراسة</w:t>
      </w:r>
      <w:r w:rsidR="00F740A4" w:rsidRPr="00577047">
        <w:rPr>
          <w:b/>
          <w:bCs/>
          <w:sz w:val="36"/>
          <w:szCs w:val="36"/>
          <w:rtl/>
        </w:rPr>
        <w:t>:</w:t>
      </w:r>
      <w:bookmarkEnd w:id="28"/>
    </w:p>
    <w:p w14:paraId="2185F886" w14:textId="77777777" w:rsidR="00EB7CA5" w:rsidRPr="00577047" w:rsidRDefault="00EB7CA5" w:rsidP="00577047">
      <w:pPr>
        <w:spacing w:before="100" w:beforeAutospacing="1" w:after="100" w:afterAutospacing="1"/>
        <w:ind w:firstLine="720"/>
        <w:rPr>
          <w:rFonts w:eastAsiaTheme="minorEastAsia"/>
          <w:rtl/>
        </w:rPr>
      </w:pPr>
      <w:r w:rsidRPr="00577047">
        <w:rPr>
          <w:rFonts w:eastAsiaTheme="minorEastAsia"/>
          <w:rtl/>
        </w:rPr>
        <w:t>توضح حدود هذا البحث العديد من العوامل الحاسمة المرتبطة بالنطاق الجغرافي والبشري والزماني، على النحو التالي:</w:t>
      </w:r>
    </w:p>
    <w:p w14:paraId="1A349F31" w14:textId="1F387B7A" w:rsidR="00EB7CA5" w:rsidRPr="00647095" w:rsidRDefault="00EB7CA5" w:rsidP="00647095">
      <w:pPr>
        <w:pStyle w:val="a6"/>
        <w:numPr>
          <w:ilvl w:val="0"/>
          <w:numId w:val="42"/>
        </w:numPr>
        <w:spacing w:before="100" w:beforeAutospacing="1" w:after="100" w:afterAutospacing="1"/>
        <w:ind w:left="424"/>
        <w:rPr>
          <w:b/>
          <w:bCs/>
          <w:rtl/>
        </w:rPr>
      </w:pPr>
      <w:r w:rsidRPr="00647095">
        <w:rPr>
          <w:b/>
          <w:bCs/>
          <w:rtl/>
        </w:rPr>
        <w:t>الحدود المكانية:</w:t>
      </w:r>
    </w:p>
    <w:p w14:paraId="7A4A993A" w14:textId="6B4A8BA0" w:rsidR="00647095" w:rsidRDefault="00EB7CA5" w:rsidP="00577047">
      <w:pPr>
        <w:spacing w:before="100" w:beforeAutospacing="1" w:after="100" w:afterAutospacing="1"/>
        <w:ind w:firstLine="720"/>
        <w:rPr>
          <w:rFonts w:eastAsiaTheme="minorEastAsia"/>
          <w:rtl/>
        </w:rPr>
      </w:pPr>
      <w:r w:rsidRPr="00577047">
        <w:rPr>
          <w:rFonts w:eastAsiaTheme="minorEastAsia"/>
          <w:rtl/>
        </w:rPr>
        <w:t>سيركز هذا البحث على الجمعيات الخيرية في المملكة العربية السعودية. يساعد هذا النطاق الجغرافي الأكاديميين على التحقيق في كيفية تأثير القيادة التحويلية على بيئة معينة، حيث يتميز النظام الخيري في المملكة العربية السعودية بخصائص ثقافية واجتماعية واقتصادية مميزة. من خلال التركيز على هذه الارتباطات، سيكشف البحث عن رؤى أساسية حول كيفية ممارسة القيادة التحويلية وتأثيرها في البيئات المحلية.</w:t>
      </w:r>
    </w:p>
    <w:p w14:paraId="25DB6A92" w14:textId="77777777" w:rsidR="00647095" w:rsidRDefault="00647095">
      <w:pPr>
        <w:bidi w:val="0"/>
        <w:spacing w:line="278" w:lineRule="auto"/>
        <w:jc w:val="left"/>
        <w:rPr>
          <w:rFonts w:eastAsiaTheme="minorEastAsia"/>
          <w:rtl/>
        </w:rPr>
      </w:pPr>
      <w:r>
        <w:rPr>
          <w:rFonts w:eastAsiaTheme="minorEastAsia"/>
          <w:rtl/>
        </w:rPr>
        <w:br w:type="page"/>
      </w:r>
    </w:p>
    <w:p w14:paraId="1AE54048" w14:textId="56ADC025" w:rsidR="00EB7CA5" w:rsidRPr="00120CCB" w:rsidRDefault="00EB7CA5" w:rsidP="00647095">
      <w:pPr>
        <w:pStyle w:val="a6"/>
        <w:numPr>
          <w:ilvl w:val="0"/>
          <w:numId w:val="42"/>
        </w:numPr>
        <w:spacing w:before="100" w:beforeAutospacing="1" w:after="100" w:afterAutospacing="1"/>
        <w:ind w:left="424"/>
        <w:rPr>
          <w:b/>
          <w:bCs/>
          <w:rtl/>
        </w:rPr>
      </w:pPr>
      <w:r w:rsidRPr="00120CCB">
        <w:rPr>
          <w:b/>
          <w:bCs/>
          <w:rtl/>
        </w:rPr>
        <w:lastRenderedPageBreak/>
        <w:t>الحدود البشرية:</w:t>
      </w:r>
    </w:p>
    <w:p w14:paraId="0EF63075" w14:textId="679E7300" w:rsidR="00EB7CA5" w:rsidRPr="00577047" w:rsidRDefault="00EB7CA5" w:rsidP="00577047">
      <w:pPr>
        <w:spacing w:before="100" w:beforeAutospacing="1" w:after="100" w:afterAutospacing="1"/>
        <w:ind w:firstLine="720"/>
        <w:rPr>
          <w:rFonts w:eastAsiaTheme="minorEastAsia"/>
          <w:rtl/>
        </w:rPr>
      </w:pPr>
      <w:r w:rsidRPr="00577047">
        <w:rPr>
          <w:rFonts w:eastAsiaTheme="minorEastAsia"/>
          <w:rtl/>
        </w:rPr>
        <w:t>سيشمل البحث الموظفين العاملين في مجموعات خيرية. سيتم اختيار عينة من هؤلاء الموظفين، بما في ذلك الإداريين ومتلقي الخدمات، مما يساعد في إنتاج تمثيل شامل للعديد من الفئات داخل الشركات. التركيز على العمال كفئة دراسية سيساعد الباحثين على التعرف على تجاربهم وآرائهم حول تأثير القيادة التحويلية على دوافعهم وأدائهم.</w:t>
      </w:r>
    </w:p>
    <w:p w14:paraId="15ADA4A4" w14:textId="7DC31C98" w:rsidR="00EB7CA5" w:rsidRPr="00120CCB" w:rsidRDefault="00EB7CA5" w:rsidP="00647095">
      <w:pPr>
        <w:pStyle w:val="a6"/>
        <w:numPr>
          <w:ilvl w:val="0"/>
          <w:numId w:val="42"/>
        </w:numPr>
        <w:spacing w:before="100" w:beforeAutospacing="1" w:after="100" w:afterAutospacing="1"/>
        <w:ind w:left="424"/>
        <w:rPr>
          <w:b/>
          <w:bCs/>
          <w:rtl/>
        </w:rPr>
      </w:pPr>
      <w:r w:rsidRPr="00120CCB">
        <w:rPr>
          <w:b/>
          <w:bCs/>
          <w:rtl/>
        </w:rPr>
        <w:t>الحدود الزمنية:</w:t>
      </w:r>
    </w:p>
    <w:p w14:paraId="59990F09" w14:textId="4191DA88" w:rsidR="00830D73" w:rsidRPr="00577047" w:rsidRDefault="00EB7CA5" w:rsidP="00577047">
      <w:pPr>
        <w:spacing w:before="100" w:beforeAutospacing="1" w:after="100" w:afterAutospacing="1"/>
        <w:ind w:firstLine="720"/>
        <w:rPr>
          <w:rFonts w:eastAsiaTheme="minorEastAsia"/>
          <w:rtl/>
        </w:rPr>
      </w:pPr>
      <w:r w:rsidRPr="00577047">
        <w:rPr>
          <w:rFonts w:eastAsiaTheme="minorEastAsia"/>
          <w:rtl/>
        </w:rPr>
        <w:t>سيتم إجراء هذا البحث خلال فترة زمنية تمتد من عام 2022 إلى عام 2024. سيتيح هذا الإطار الزمني للباحثين جمع البيانات وتقييمها بشكل كامل، بالإضافة إلى خيار متابعة أي تغييرات تحدث في مجال القيادة التحويلية وتحفيز الموظفين في المنظمات الخيرية طوال هذه الفترة. قد يساعد التركيز على هذه السنوات في التقاط الأنماط والسلوكيات التي تنشأ في ظل سياقات اقتصادية واجتماعية متنوعة.</w:t>
      </w:r>
    </w:p>
    <w:p w14:paraId="7053C719" w14:textId="6D9416D0" w:rsidR="00647095" w:rsidRDefault="00647095">
      <w:pPr>
        <w:bidi w:val="0"/>
        <w:spacing w:line="278" w:lineRule="auto"/>
        <w:jc w:val="left"/>
        <w:rPr>
          <w:rtl/>
        </w:rPr>
      </w:pPr>
      <w:r>
        <w:rPr>
          <w:rtl/>
        </w:rPr>
        <w:br w:type="page"/>
      </w:r>
    </w:p>
    <w:p w14:paraId="09E76951" w14:textId="77777777" w:rsidR="00647095" w:rsidRPr="003F7B6D" w:rsidRDefault="00647095" w:rsidP="00647095">
      <w:pPr>
        <w:spacing w:before="100" w:beforeAutospacing="1" w:after="100" w:afterAutospacing="1"/>
        <w:jc w:val="center"/>
        <w:outlineLvl w:val="0"/>
        <w:rPr>
          <w:b/>
          <w:bCs/>
          <w:sz w:val="40"/>
          <w:szCs w:val="40"/>
          <w:rtl/>
          <w14:ligatures w14:val="none"/>
        </w:rPr>
      </w:pPr>
      <w:bookmarkStart w:id="29" w:name="_Toc180351356"/>
      <w:bookmarkStart w:id="30" w:name="_Toc192258272"/>
      <w:r w:rsidRPr="003F7B6D">
        <w:rPr>
          <w:rFonts w:hint="cs"/>
          <w:b/>
          <w:bCs/>
          <w:sz w:val="40"/>
          <w:szCs w:val="40"/>
          <w:rtl/>
          <w14:ligatures w14:val="none"/>
        </w:rPr>
        <w:lastRenderedPageBreak/>
        <w:t>الفصل الثاني: الإطار النظري</w:t>
      </w:r>
      <w:bookmarkEnd w:id="29"/>
      <w:bookmarkEnd w:id="30"/>
    </w:p>
    <w:p w14:paraId="0DC00A5E" w14:textId="5978C5C7" w:rsidR="00647095" w:rsidRPr="003F7B6D" w:rsidRDefault="00647095" w:rsidP="00647095">
      <w:pPr>
        <w:spacing w:before="100" w:beforeAutospacing="1" w:after="100" w:afterAutospacing="1"/>
        <w:jc w:val="center"/>
        <w:outlineLvl w:val="1"/>
        <w:rPr>
          <w:b/>
          <w:bCs/>
          <w:sz w:val="36"/>
          <w:szCs w:val="36"/>
          <w14:ligatures w14:val="none"/>
        </w:rPr>
      </w:pPr>
      <w:bookmarkStart w:id="31" w:name="_Toc180351357"/>
      <w:bookmarkStart w:id="32" w:name="_Toc192258273"/>
      <w:r w:rsidRPr="003F7B6D">
        <w:rPr>
          <w:rFonts w:hint="cs"/>
          <w:b/>
          <w:bCs/>
          <w:sz w:val="36"/>
          <w:szCs w:val="36"/>
          <w:rtl/>
          <w14:ligatures w14:val="none"/>
        </w:rPr>
        <w:t xml:space="preserve">المبحث الأول: </w:t>
      </w:r>
      <w:bookmarkEnd w:id="31"/>
      <w:r>
        <w:rPr>
          <w:rFonts w:hint="cs"/>
          <w:b/>
          <w:bCs/>
          <w:sz w:val="36"/>
          <w:szCs w:val="36"/>
          <w:rtl/>
          <w14:ligatures w14:val="none"/>
        </w:rPr>
        <w:t>القيادة</w:t>
      </w:r>
      <w:bookmarkEnd w:id="32"/>
    </w:p>
    <w:p w14:paraId="1B5A65A2" w14:textId="77777777" w:rsidR="00647095" w:rsidRPr="003F7B6D" w:rsidRDefault="00647095" w:rsidP="00647095">
      <w:pPr>
        <w:tabs>
          <w:tab w:val="right" w:pos="843"/>
        </w:tabs>
        <w:spacing w:before="100" w:beforeAutospacing="1" w:after="100" w:afterAutospacing="1"/>
        <w:outlineLvl w:val="2"/>
        <w:rPr>
          <w:b/>
          <w:bCs/>
          <w:sz w:val="36"/>
          <w:szCs w:val="36"/>
          <w14:ligatures w14:val="none"/>
        </w:rPr>
      </w:pPr>
      <w:bookmarkStart w:id="33" w:name="_Toc180351358"/>
      <w:bookmarkStart w:id="34" w:name="_Toc192258274"/>
      <w:r w:rsidRPr="003F7B6D">
        <w:rPr>
          <w:rFonts w:hint="cs"/>
          <w:b/>
          <w:bCs/>
          <w:sz w:val="36"/>
          <w:szCs w:val="36"/>
          <w:rtl/>
          <w14:ligatures w14:val="none"/>
        </w:rPr>
        <w:t xml:space="preserve">1.1.2 </w:t>
      </w:r>
      <w:r w:rsidRPr="003F7B6D">
        <w:rPr>
          <w:b/>
          <w:bCs/>
          <w:sz w:val="36"/>
          <w:szCs w:val="36"/>
          <w:rtl/>
          <w14:ligatures w14:val="none"/>
        </w:rPr>
        <w:t>تمهيد</w:t>
      </w:r>
      <w:bookmarkEnd w:id="33"/>
      <w:bookmarkEnd w:id="34"/>
    </w:p>
    <w:p w14:paraId="7C5C26FA" w14:textId="77777777" w:rsidR="00065AEA" w:rsidRPr="00647095" w:rsidRDefault="00065AEA" w:rsidP="00647095">
      <w:pPr>
        <w:spacing w:before="100" w:beforeAutospacing="1" w:after="100" w:afterAutospacing="1"/>
        <w:ind w:firstLine="720"/>
      </w:pPr>
      <w:r w:rsidRPr="00647095">
        <w:rPr>
          <w:rtl/>
        </w:rPr>
        <w:t xml:space="preserve">إن التطورات السريعة في مجال الصناعات والخدمات والتكنولوجيا أدى إلى تغيرات ملموسة في منظمات الأعمال والذي دفعها إلى الاهتمام بالعنصر البشري نظراً للدور الذي يلعبه في حياة المنظمة من حيث تقدمها ونجاحها وبالتالي بقاؤها، ويعود هذا الاهتمام المتزايد إلى كون العنصر البشري هو العامل الأكثر تغيراً وديناميكية في العملية الإنتاجية مقارنة بالعناصر الأخرى، وسلوك الفرد يتأثر بالعوامل المحيطة به مثل العامل النفسي، أو الاقتصادي، أو الاجتماعي وبالتالي يصعب على أي منظمة السيطرة علية بالشكل الذي تريده، وحتى تضمن المنظمة الحد الأدنى المطلوب من الجهود البشرية اللازمة لتحقيق أهدافها وضمان مسيرتها يجب أن توفر للموظفين والعاملين فيها قيادة سليمة وحكيمة تستطيع حفزهم والحصول على تعاونهم من أجل بذل الجهود اللازمة لإنجاز المهام </w:t>
      </w:r>
      <w:proofErr w:type="spellStart"/>
      <w:r w:rsidRPr="00647095">
        <w:rPr>
          <w:rtl/>
        </w:rPr>
        <w:t>الموكولة</w:t>
      </w:r>
      <w:proofErr w:type="spellEnd"/>
      <w:r w:rsidRPr="00647095">
        <w:rPr>
          <w:rtl/>
        </w:rPr>
        <w:t xml:space="preserve"> إليهم .(</w:t>
      </w:r>
      <w:r w:rsidRPr="00647095">
        <w:t>Al-Najjar, 2023</w:t>
      </w:r>
      <w:r w:rsidRPr="00647095">
        <w:rPr>
          <w:rtl/>
        </w:rPr>
        <w:t>)</w:t>
      </w:r>
    </w:p>
    <w:p w14:paraId="76503A3B" w14:textId="77777777" w:rsidR="00065AEA" w:rsidRPr="00647095" w:rsidRDefault="00065AEA" w:rsidP="00647095">
      <w:pPr>
        <w:spacing w:before="100" w:beforeAutospacing="1" w:after="100" w:afterAutospacing="1"/>
        <w:ind w:firstLine="720"/>
      </w:pPr>
      <w:r w:rsidRPr="00647095">
        <w:rPr>
          <w:rtl/>
        </w:rPr>
        <w:t xml:space="preserve">تم التطرق في هذا المبحث إلى تقديم إطار نظري حول مفهوم القيادة ومصادرها والفرق بين القيادة والإدارة، وتعريفاً لكل من القائد والمدير، واهم الفروق بينهما، وصفات القائد الناجح، وإدراج بعض نظريات القيادة، وعرض بعض المفاهيم والتعاريف المفهوم القيادة التحولية، وأهميتها في قطاع الأعمال، وعرض أبعادها كما وردت لدى الباحثين في الأدبيات </w:t>
      </w:r>
      <w:proofErr w:type="gramStart"/>
      <w:r w:rsidRPr="00647095">
        <w:rPr>
          <w:rtl/>
        </w:rPr>
        <w:t>السابقة.(</w:t>
      </w:r>
      <w:proofErr w:type="spellStart"/>
      <w:proofErr w:type="gramEnd"/>
      <w:r w:rsidRPr="00647095">
        <w:rPr>
          <w:rtl/>
        </w:rPr>
        <w:t>النبابتة</w:t>
      </w:r>
      <w:proofErr w:type="spellEnd"/>
      <w:r w:rsidRPr="00647095">
        <w:rPr>
          <w:rtl/>
        </w:rPr>
        <w:t>، 2019)</w:t>
      </w:r>
    </w:p>
    <w:p w14:paraId="7ED6DB8C" w14:textId="2908D5EE"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35" w:name="_Toc192258275"/>
      <w:r>
        <w:rPr>
          <w:rFonts w:hint="cs"/>
          <w:b/>
          <w:bCs/>
          <w:sz w:val="36"/>
          <w:szCs w:val="36"/>
          <w:rtl/>
          <w14:ligatures w14:val="none"/>
        </w:rPr>
        <w:t xml:space="preserve">2.1.2 </w:t>
      </w:r>
      <w:r w:rsidR="00065AEA" w:rsidRPr="00647095">
        <w:rPr>
          <w:b/>
          <w:bCs/>
          <w:sz w:val="36"/>
          <w:szCs w:val="36"/>
          <w:rtl/>
          <w14:ligatures w14:val="none"/>
        </w:rPr>
        <w:t>مفهوم القيادة:</w:t>
      </w:r>
      <w:bookmarkEnd w:id="35"/>
    </w:p>
    <w:p w14:paraId="13B17C47" w14:textId="77777777" w:rsidR="00065AEA" w:rsidRPr="00647095" w:rsidRDefault="00065AEA" w:rsidP="00647095">
      <w:pPr>
        <w:spacing w:before="100" w:beforeAutospacing="1" w:after="100" w:afterAutospacing="1"/>
        <w:ind w:firstLine="720"/>
      </w:pPr>
      <w:r w:rsidRPr="00647095">
        <w:rPr>
          <w:rtl/>
        </w:rPr>
        <w:t xml:space="preserve">إن القيادة في العملية والممارسة الإدارية تمثل محوراً مهماً حيث تشكل مع التنظيم والتخطيط والرقابة ممارسة متكاملة تعطي للمنظمة النجاح إذا ما اتفقت بكافة أبعادها. والقيادة في إطار الممارسات </w:t>
      </w:r>
      <w:r w:rsidRPr="00647095">
        <w:rPr>
          <w:rtl/>
        </w:rPr>
        <w:lastRenderedPageBreak/>
        <w:t xml:space="preserve">الإدارية هي عمليات إيحاء أو الهام أو تأثير في الآخرين لجعلهم يعملون بالتزام عالي ومثابرة لإنجاز وتأدية المهام المطلوبة </w:t>
      </w:r>
      <w:proofErr w:type="gramStart"/>
      <w:r w:rsidRPr="00647095">
        <w:rPr>
          <w:rtl/>
        </w:rPr>
        <w:t>منهم.</w:t>
      </w:r>
      <w:r w:rsidRPr="00647095">
        <w:t>(</w:t>
      </w:r>
      <w:proofErr w:type="gramEnd"/>
      <w:r w:rsidRPr="00647095">
        <w:t>Al-Harbi, 2022)</w:t>
      </w:r>
    </w:p>
    <w:p w14:paraId="1AF9715C" w14:textId="77777777" w:rsidR="00065AEA" w:rsidRPr="00647095" w:rsidRDefault="00065AEA" w:rsidP="00647095">
      <w:pPr>
        <w:spacing w:before="100" w:beforeAutospacing="1" w:after="100" w:afterAutospacing="1"/>
        <w:ind w:firstLine="720"/>
      </w:pPr>
      <w:r w:rsidRPr="00647095">
        <w:rPr>
          <w:rtl/>
        </w:rPr>
        <w:t xml:space="preserve">حيث عرف الكاتب رئيس </w:t>
      </w:r>
      <w:proofErr w:type="spellStart"/>
      <w:r w:rsidRPr="00647095">
        <w:rPr>
          <w:rtl/>
        </w:rPr>
        <w:t>ليكرت</w:t>
      </w:r>
      <w:proofErr w:type="spellEnd"/>
      <w:r w:rsidRPr="00647095">
        <w:rPr>
          <w:rtl/>
        </w:rPr>
        <w:t xml:space="preserve"> القيادة بأنها قدرة الفرد على التأثير على شخص أو جماعة، وتوجيههم وإرشادهم لنيل تعاونهم وتحفيزهم، للعمل بأعلى درجة من الكفاءة، من أجل تحقيق الأهداف الموسومة". ويقترح الكاتب </w:t>
      </w:r>
      <w:proofErr w:type="spellStart"/>
      <w:r w:rsidRPr="00647095">
        <w:rPr>
          <w:rtl/>
        </w:rPr>
        <w:t>انفاسفش</w:t>
      </w:r>
      <w:proofErr w:type="spellEnd"/>
      <w:r w:rsidRPr="00647095">
        <w:rPr>
          <w:rtl/>
        </w:rPr>
        <w:t xml:space="preserve"> وزملاؤه على أن القيادة هي القدرة على التأثير من خلال الاتصال مع الآخرين أفراداً أو جماعات لتحقيق أهداف ذات معنى وقيم كما عرفها العميان على أنها التأثير في الآخرين وتوجيه جهودهم لتحقيق ما يصبو إليه القائد". ويشير أحد العلماء إلى أن القيادة عملية اجتماعية تسعى للتأثير على أفعال الأفراد وسلوكهم واتجاهاتهم لتحقيق أهداف مشتركة مرغوبة، وهي محاولة شخص ما القائد للتأثير على سلوك وأفعال واتجاهات تابع في عملية القيادة. وأشار أحد العلماء إلى أن القيادة من المهام الإدارية الرئيسية لتوجيه كافة العاملين وقيادتهم نحو تحقيق الهدف والسعي </w:t>
      </w:r>
      <w:proofErr w:type="spellStart"/>
      <w:r w:rsidRPr="00647095">
        <w:rPr>
          <w:rtl/>
        </w:rPr>
        <w:t>الدءوب</w:t>
      </w:r>
      <w:proofErr w:type="spellEnd"/>
      <w:r w:rsidRPr="00647095">
        <w:rPr>
          <w:rtl/>
        </w:rPr>
        <w:t xml:space="preserve"> نحو النجاح وصولاً لكافة العمليات والنتائج المخطط لها والمتوقع </w:t>
      </w:r>
      <w:proofErr w:type="gramStart"/>
      <w:r w:rsidRPr="00647095">
        <w:rPr>
          <w:rtl/>
        </w:rPr>
        <w:t>تحقيقها.(</w:t>
      </w:r>
      <w:proofErr w:type="spellStart"/>
      <w:proofErr w:type="gramEnd"/>
      <w:r w:rsidRPr="00647095">
        <w:rPr>
          <w:rtl/>
        </w:rPr>
        <w:t>برياوي</w:t>
      </w:r>
      <w:proofErr w:type="spellEnd"/>
      <w:r w:rsidRPr="00647095">
        <w:rPr>
          <w:rtl/>
        </w:rPr>
        <w:t>، 2019)</w:t>
      </w:r>
    </w:p>
    <w:p w14:paraId="071E3280" w14:textId="77777777" w:rsidR="00065AEA" w:rsidRPr="00647095" w:rsidRDefault="00065AEA" w:rsidP="00647095">
      <w:pPr>
        <w:spacing w:before="100" w:beforeAutospacing="1" w:after="100" w:afterAutospacing="1"/>
        <w:ind w:firstLine="720"/>
      </w:pPr>
      <w:r w:rsidRPr="00647095">
        <w:rPr>
          <w:rtl/>
        </w:rPr>
        <w:t>ومن خلال المفاهيم السابقة يتضح أن القيادة هي القدرة التي يتمتع بها الفرد لتوجيه الآخرين نحو الأهداف المراد انجازها ولكي تحقق المنظمة أهدافها بفعالية وكفاءة عالية لابد أن يساهم القائد بتوجيه دقة جهود الأفراد العاملين نحو تلك الأهداف.</w:t>
      </w:r>
    </w:p>
    <w:p w14:paraId="2C83FA25" w14:textId="4DF5BEDE"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36" w:name="_Toc192258276"/>
      <w:r>
        <w:rPr>
          <w:rFonts w:hint="cs"/>
          <w:b/>
          <w:bCs/>
          <w:sz w:val="36"/>
          <w:szCs w:val="36"/>
          <w:rtl/>
          <w14:ligatures w14:val="none"/>
        </w:rPr>
        <w:t xml:space="preserve">3.1.2 </w:t>
      </w:r>
      <w:r w:rsidR="00065AEA" w:rsidRPr="00647095">
        <w:rPr>
          <w:b/>
          <w:bCs/>
          <w:sz w:val="36"/>
          <w:szCs w:val="36"/>
          <w:rtl/>
          <w14:ligatures w14:val="none"/>
        </w:rPr>
        <w:t>مصادر القيادة:</w:t>
      </w:r>
      <w:bookmarkEnd w:id="36"/>
    </w:p>
    <w:p w14:paraId="5E202645" w14:textId="522D9EF3" w:rsidR="00065AEA" w:rsidRPr="00647095" w:rsidRDefault="00065AEA" w:rsidP="00647095">
      <w:pPr>
        <w:spacing w:before="100" w:beforeAutospacing="1" w:after="100" w:afterAutospacing="1"/>
        <w:ind w:firstLine="720"/>
      </w:pPr>
      <w:r w:rsidRPr="00647095">
        <w:rPr>
          <w:rtl/>
        </w:rPr>
        <w:t>تعتبر القيادة محصلة مزيج من العناصر الشخصية، وأخرى تخص القائد، وأخرى جماعية تتعلق بالمرؤوسين، وطبيعة نظام المنظمة، وبالتالي هنالك مصادر للقيادة، وهي كما يلي:</w:t>
      </w:r>
      <w:r w:rsidR="00647095" w:rsidRPr="00647095">
        <w:rPr>
          <w:rtl/>
        </w:rPr>
        <w:t xml:space="preserve"> (</w:t>
      </w:r>
      <w:r w:rsidR="00647095" w:rsidRPr="00647095">
        <w:t>Alharbi, 2022</w:t>
      </w:r>
      <w:r w:rsidR="00647095" w:rsidRPr="00647095">
        <w:rPr>
          <w:rtl/>
        </w:rPr>
        <w:t>)</w:t>
      </w:r>
    </w:p>
    <w:p w14:paraId="12691430" w14:textId="77777777" w:rsidR="00065AEA" w:rsidRPr="00647095" w:rsidRDefault="00065AEA" w:rsidP="00647095">
      <w:pPr>
        <w:spacing w:before="100" w:beforeAutospacing="1" w:after="100" w:afterAutospacing="1"/>
        <w:ind w:firstLine="720"/>
      </w:pPr>
      <w:r w:rsidRPr="00647095">
        <w:rPr>
          <w:rtl/>
        </w:rPr>
        <w:t xml:space="preserve">المصادر الرسمية والسلطة: تتمتع السلطة الممنوحة للقائد في القدرة على منح وإعطاء المكافأة وتوقيع الجزاء والعقوبات، إذ أن خوف الفرد من عقوبة مخالفة الرؤساء، أو توقعه الحصول على الثواب منهم عند إطاعته لهم من العوامل الهامة في قوة القيادة، لذا فان المركز الوظيفي يشكل أحد مصادر </w:t>
      </w:r>
      <w:r w:rsidRPr="00647095">
        <w:rPr>
          <w:rtl/>
        </w:rPr>
        <w:lastRenderedPageBreak/>
        <w:t xml:space="preserve">القيادة، وتتناسب قوة القيادة مع القدرة التي يتمتع بها القائد من صلاحيات، ومدى التأثير الذي تحمله تلك </w:t>
      </w:r>
      <w:proofErr w:type="gramStart"/>
      <w:r w:rsidRPr="00647095">
        <w:rPr>
          <w:rtl/>
        </w:rPr>
        <w:t>الصلاحيات.(</w:t>
      </w:r>
      <w:proofErr w:type="gramEnd"/>
      <w:r w:rsidRPr="00647095">
        <w:rPr>
          <w:rtl/>
        </w:rPr>
        <w:t>حسين، 2023)</w:t>
      </w:r>
    </w:p>
    <w:p w14:paraId="64383739" w14:textId="77777777" w:rsidR="00065AEA" w:rsidRPr="00647095" w:rsidRDefault="00065AEA" w:rsidP="00647095">
      <w:pPr>
        <w:spacing w:before="100" w:beforeAutospacing="1" w:after="100" w:afterAutospacing="1"/>
        <w:ind w:firstLine="720"/>
      </w:pPr>
      <w:r w:rsidRPr="00647095">
        <w:rPr>
          <w:rtl/>
        </w:rPr>
        <w:t>المصادر الشخصية والذاتية: إن اتصاف القائد بصفات شخصية مميزة يضيف إثر كبير إلى ما يستمده من قوة من مركزه الوظيفي، حيث أن شخصية القائد المحببة للمرؤوسين تشكل مصدرا وإشعاعاً جاذباً لمحبة مرؤوسيه، والتزامهم بأوامره وتعليماته، كما أن مشاركة القائد المرؤوسين، وتسهيل عملهم، وتوجيههم وتذليل الصعوبات التي يوجهونها في العمل جميعها عوامل تؤثر على قدرة القائد على قيادة مجموعته.</w:t>
      </w:r>
    </w:p>
    <w:p w14:paraId="5BAB71FA" w14:textId="3CCFDB3B"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37" w:name="_Toc192258277"/>
      <w:r>
        <w:rPr>
          <w:rFonts w:hint="cs"/>
          <w:b/>
          <w:bCs/>
          <w:sz w:val="36"/>
          <w:szCs w:val="36"/>
          <w:rtl/>
          <w14:ligatures w14:val="none"/>
        </w:rPr>
        <w:t xml:space="preserve">4.1.2 </w:t>
      </w:r>
      <w:r w:rsidR="00065AEA" w:rsidRPr="00647095">
        <w:rPr>
          <w:b/>
          <w:bCs/>
          <w:sz w:val="36"/>
          <w:szCs w:val="36"/>
          <w:rtl/>
          <w14:ligatures w14:val="none"/>
        </w:rPr>
        <w:t>القيادة والإدارة:</w:t>
      </w:r>
      <w:bookmarkEnd w:id="37"/>
    </w:p>
    <w:p w14:paraId="5B406FB7" w14:textId="77777777" w:rsidR="00065AEA" w:rsidRPr="00647095" w:rsidRDefault="00065AEA" w:rsidP="00647095">
      <w:pPr>
        <w:spacing w:before="100" w:beforeAutospacing="1" w:after="100" w:afterAutospacing="1"/>
        <w:ind w:firstLine="720"/>
      </w:pPr>
      <w:r w:rsidRPr="00647095">
        <w:rPr>
          <w:rtl/>
        </w:rPr>
        <w:t>في ظل تزايد أهمية كل من الإدارة والقيادة لنجاح منظمات الأعمال ازداد في السنوات الأخيرة الكتابة التي تتعلق بتوضيح الفرق بين القيادة والإدارة فقوة الإدارة تأتي من خلال السلطة التي تمارسها والمستمدة من الهيكل التنظيمي والذي بدوره يؤدي إلى استقرار المنظمة ونجاحها ومعالجة مشاكلها، بينما تأتي قوة القيادة من خلال الميزات الشخصية للأفراد والمتمثلة بأهدافهم وقدراتهم وقيمهم ومهارتهم في التعامل مع الآخرين، حيث أن تصور القيادة للرؤيا المستقبلية تساعد على خلق الإبداع والتغيير في المنظمة بينما تؤدي الإدارة إلى الاستقرار في العمل وحل المشكلات الإدارية .(</w:t>
      </w:r>
      <w:r w:rsidRPr="00647095">
        <w:t>Farhat, 2023</w:t>
      </w:r>
      <w:r w:rsidRPr="00647095">
        <w:rPr>
          <w:rtl/>
        </w:rPr>
        <w:t>)</w:t>
      </w:r>
    </w:p>
    <w:p w14:paraId="520AAEE6" w14:textId="77777777" w:rsidR="00065AEA" w:rsidRPr="00647095" w:rsidRDefault="00065AEA" w:rsidP="00647095">
      <w:pPr>
        <w:spacing w:before="100" w:beforeAutospacing="1" w:after="100" w:afterAutospacing="1"/>
        <w:ind w:firstLine="720"/>
      </w:pPr>
      <w:r w:rsidRPr="00647095">
        <w:rPr>
          <w:rtl/>
        </w:rPr>
        <w:t>ويرى أحد العلماء على الرغم أن هنالك علاقة بين القيادة والإدارة إلا أنهما لا يعنيان نفس الشيء فالشخص يمكن أن يكون مديراً، أو قائداً، أو مديراً وقائداً فالإدارة معنية بالتكيف والتعامل مع التعقيد، والإدارة الناجحة تعمل على تحقيق النظام الثابت من خلال وضع الخطط الرسمية، وتصميم هيكل تنظيمي جيد ومقارنة النتائج بالأهداف التي تضمنتها الخطط، أما القيادة فتعنى بالتكيف والتعامل مع التغيير، فالقائد يرسي توجيهها من خلال تطوير رؤية مستقبلية، ومن ثم توصيل تلك الرؤية للأفراد وتحفيزهم للتغلب على الصعوبات.(</w:t>
      </w:r>
      <w:r w:rsidRPr="00647095">
        <w:t>Al-Harbi, 2022</w:t>
      </w:r>
      <w:r w:rsidRPr="00647095">
        <w:rPr>
          <w:rtl/>
        </w:rPr>
        <w:t>)</w:t>
      </w:r>
    </w:p>
    <w:p w14:paraId="7EE48B36" w14:textId="77777777" w:rsidR="00065AEA" w:rsidRPr="00647095" w:rsidRDefault="00065AEA" w:rsidP="00647095">
      <w:pPr>
        <w:spacing w:before="100" w:beforeAutospacing="1" w:after="100" w:afterAutospacing="1"/>
        <w:ind w:firstLine="720"/>
      </w:pPr>
    </w:p>
    <w:p w14:paraId="20BD98C5" w14:textId="77777777" w:rsidR="00065AEA" w:rsidRPr="00647095" w:rsidRDefault="00065AEA" w:rsidP="00647095">
      <w:pPr>
        <w:spacing w:before="100" w:beforeAutospacing="1" w:after="100" w:afterAutospacing="1"/>
        <w:ind w:firstLine="720"/>
      </w:pPr>
      <w:r w:rsidRPr="00647095">
        <w:rPr>
          <w:rtl/>
        </w:rPr>
        <w:lastRenderedPageBreak/>
        <w:t>وأشار أحد العلماء إلى أن القادة الإداريون هم أساس نجاح</w:t>
      </w:r>
      <w:r w:rsidRPr="00647095">
        <w:t xml:space="preserve"> </w:t>
      </w:r>
      <w:r w:rsidRPr="00647095">
        <w:rPr>
          <w:rtl/>
        </w:rPr>
        <w:t xml:space="preserve">منظمات الأعمال في الوقت الحاضر ومن الضروري توفرهم في كل المستويات الإدارية من خلال اهتمام الإدارة العليا بتطويرهم وأن القيادة الجيدة لا تقتصر على المستويات الإدارية العليا بل يجب أن تتوافر في جميع المستويات الإدارية في المنظمة القائد </w:t>
      </w:r>
      <w:proofErr w:type="gramStart"/>
      <w:r w:rsidRPr="00647095">
        <w:rPr>
          <w:rtl/>
        </w:rPr>
        <w:t>والمدير.(</w:t>
      </w:r>
      <w:proofErr w:type="gramEnd"/>
      <w:r w:rsidRPr="00647095">
        <w:rPr>
          <w:rtl/>
        </w:rPr>
        <w:t>حسين، 2023)</w:t>
      </w:r>
    </w:p>
    <w:p w14:paraId="249A84AD" w14:textId="730A9AE6"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38" w:name="_Toc192258278"/>
      <w:r>
        <w:rPr>
          <w:rFonts w:hint="cs"/>
          <w:b/>
          <w:bCs/>
          <w:sz w:val="36"/>
          <w:szCs w:val="36"/>
          <w:rtl/>
          <w14:ligatures w14:val="none"/>
        </w:rPr>
        <w:t xml:space="preserve">5.1.2 </w:t>
      </w:r>
      <w:r w:rsidR="00065AEA" w:rsidRPr="00647095">
        <w:rPr>
          <w:b/>
          <w:bCs/>
          <w:sz w:val="36"/>
          <w:szCs w:val="36"/>
          <w:rtl/>
          <w14:ligatures w14:val="none"/>
        </w:rPr>
        <w:t>القيادة:</w:t>
      </w:r>
      <w:bookmarkEnd w:id="38"/>
    </w:p>
    <w:p w14:paraId="56E0A2C9" w14:textId="77777777" w:rsidR="00065AEA" w:rsidRPr="00647095" w:rsidRDefault="00065AEA" w:rsidP="00647095">
      <w:pPr>
        <w:spacing w:before="100" w:beforeAutospacing="1" w:after="100" w:afterAutospacing="1"/>
        <w:ind w:firstLine="720"/>
      </w:pPr>
      <w:r w:rsidRPr="00647095">
        <w:rPr>
          <w:rtl/>
        </w:rPr>
        <w:t xml:space="preserve">أشار أحد العلماء إلى أن المدير هو الشخص الذي يتحمل مهمة الإشراف على وحدة أو مجموعة في العمل إدارة، قسم شعبة وهو مطالب بالقيام بوظائفه العملية والإدارية كالتخطيط والتنظيم والتوجيه والرقابة في حين أن القيادة هي إحدى الوظائف الإدارية للمدير، ولا يستطيع المدير القيام بهذه الوظائف بنجاح دون أن يمتلك مقومات القيادة الناجحة، وليس كل مدير أو رئيس يشغل مركزاً رئاسيا سيصبح </w:t>
      </w:r>
      <w:proofErr w:type="gramStart"/>
      <w:r w:rsidRPr="00647095">
        <w:rPr>
          <w:rtl/>
        </w:rPr>
        <w:t>قائداً.(</w:t>
      </w:r>
      <w:proofErr w:type="gramEnd"/>
      <w:r w:rsidRPr="00647095">
        <w:t>Alharbi, 2022</w:t>
      </w:r>
      <w:r w:rsidRPr="00647095">
        <w:rPr>
          <w:rtl/>
        </w:rPr>
        <w:t>)</w:t>
      </w:r>
    </w:p>
    <w:p w14:paraId="02D1CCDE" w14:textId="6E21AE5A"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39" w:name="_Toc192258279"/>
      <w:r>
        <w:rPr>
          <w:rFonts w:hint="cs"/>
          <w:b/>
          <w:bCs/>
          <w:sz w:val="36"/>
          <w:szCs w:val="36"/>
          <w:rtl/>
          <w14:ligatures w14:val="none"/>
        </w:rPr>
        <w:t xml:space="preserve">6.1.2 </w:t>
      </w:r>
      <w:r w:rsidR="00065AEA" w:rsidRPr="00647095">
        <w:rPr>
          <w:b/>
          <w:bCs/>
          <w:sz w:val="36"/>
          <w:szCs w:val="36"/>
          <w:rtl/>
          <w14:ligatures w14:val="none"/>
        </w:rPr>
        <w:t>صفات القائد الناجح:</w:t>
      </w:r>
      <w:bookmarkEnd w:id="39"/>
    </w:p>
    <w:p w14:paraId="45AD1DF1" w14:textId="77777777" w:rsidR="00065AEA" w:rsidRPr="00647095" w:rsidRDefault="00065AEA" w:rsidP="00647095">
      <w:pPr>
        <w:spacing w:before="100" w:beforeAutospacing="1" w:after="100" w:afterAutospacing="1"/>
        <w:ind w:firstLine="720"/>
      </w:pPr>
      <w:r w:rsidRPr="00647095">
        <w:rPr>
          <w:rtl/>
        </w:rPr>
        <w:t>إن القائد الناجح هو الذي يحقق أهدافه بطريقة اقتصادية في مناخ تنظيمي يرضى عنه المرؤوسون، حيث قدم مجموعة من صفات القائد الناجح كما يلي:</w:t>
      </w:r>
    </w:p>
    <w:p w14:paraId="1D62705C" w14:textId="5FD95031" w:rsidR="00065AEA" w:rsidRPr="00647095" w:rsidRDefault="00065AEA" w:rsidP="00313CCE">
      <w:pPr>
        <w:pStyle w:val="a6"/>
        <w:numPr>
          <w:ilvl w:val="0"/>
          <w:numId w:val="43"/>
        </w:numPr>
        <w:spacing w:before="100" w:beforeAutospacing="1" w:after="100" w:afterAutospacing="1"/>
        <w:ind w:left="424"/>
      </w:pPr>
      <w:r w:rsidRPr="00647095">
        <w:rPr>
          <w:rtl/>
        </w:rPr>
        <w:t>العقيدة الصحيحة: وهي التي تهدي إلى الطرق الصحيحة والمثل العليا وتدعو إلى الخير.</w:t>
      </w:r>
    </w:p>
    <w:p w14:paraId="647D40AD" w14:textId="2EE659B1" w:rsidR="00065AEA" w:rsidRPr="00647095" w:rsidRDefault="00065AEA" w:rsidP="00313CCE">
      <w:pPr>
        <w:pStyle w:val="a6"/>
        <w:numPr>
          <w:ilvl w:val="0"/>
          <w:numId w:val="43"/>
        </w:numPr>
        <w:spacing w:before="100" w:beforeAutospacing="1" w:after="100" w:afterAutospacing="1"/>
        <w:ind w:left="424"/>
      </w:pPr>
      <w:r w:rsidRPr="00647095">
        <w:rPr>
          <w:rtl/>
        </w:rPr>
        <w:t>الشورى: حيث لا ينفرد القائد الإداري باتخاذ القرارات الهامة وحده بل يشرك معه مرؤوسيه.</w:t>
      </w:r>
    </w:p>
    <w:p w14:paraId="34272316" w14:textId="560BB8BC" w:rsidR="00065AEA" w:rsidRPr="00647095" w:rsidRDefault="00065AEA" w:rsidP="00313CCE">
      <w:pPr>
        <w:pStyle w:val="a6"/>
        <w:numPr>
          <w:ilvl w:val="0"/>
          <w:numId w:val="43"/>
        </w:numPr>
        <w:spacing w:before="100" w:beforeAutospacing="1" w:after="100" w:afterAutospacing="1"/>
        <w:ind w:left="424"/>
      </w:pPr>
      <w:r w:rsidRPr="00647095">
        <w:rPr>
          <w:rtl/>
        </w:rPr>
        <w:t>الاستناد إلى الحقائق: يتبين كافة الأمور ويتأكد منها ولا يعتمد على الظن والتأويل.</w:t>
      </w:r>
    </w:p>
    <w:p w14:paraId="5C79CE98" w14:textId="1ABAF18C" w:rsidR="00065AEA" w:rsidRPr="00647095" w:rsidRDefault="00065AEA" w:rsidP="00313CCE">
      <w:pPr>
        <w:pStyle w:val="a6"/>
        <w:numPr>
          <w:ilvl w:val="0"/>
          <w:numId w:val="43"/>
        </w:numPr>
        <w:spacing w:before="100" w:beforeAutospacing="1" w:after="100" w:afterAutospacing="1"/>
        <w:ind w:left="424"/>
      </w:pPr>
      <w:r w:rsidRPr="00647095">
        <w:rPr>
          <w:rtl/>
        </w:rPr>
        <w:t>الحرص الشديد: لا ينبغي للقائد أن يتخذ قرارا خطيرا إلا بعد دراسة كافة جوانبه وردود الأفعال المتوقعة حياله وخصوصا إذا تعلق الأمر بمصالح المرؤوسين.</w:t>
      </w:r>
    </w:p>
    <w:p w14:paraId="47F7819F" w14:textId="75BD002C" w:rsidR="00065AEA" w:rsidRPr="00647095" w:rsidRDefault="00065AEA" w:rsidP="00313CCE">
      <w:pPr>
        <w:pStyle w:val="a6"/>
        <w:numPr>
          <w:ilvl w:val="0"/>
          <w:numId w:val="43"/>
        </w:numPr>
        <w:spacing w:before="100" w:beforeAutospacing="1" w:after="100" w:afterAutospacing="1"/>
        <w:ind w:left="424"/>
      </w:pPr>
      <w:r w:rsidRPr="00647095">
        <w:rPr>
          <w:rtl/>
        </w:rPr>
        <w:t>الفطنة وبعد النظر: يجب أن يكون القائد لماحا سريع الفهم، وحكيما في تصرفاته.</w:t>
      </w:r>
    </w:p>
    <w:p w14:paraId="7D3499E2" w14:textId="6EBC91BE" w:rsidR="00065AEA" w:rsidRPr="00647095" w:rsidRDefault="00065AEA" w:rsidP="00313CCE">
      <w:pPr>
        <w:pStyle w:val="a6"/>
        <w:numPr>
          <w:ilvl w:val="0"/>
          <w:numId w:val="43"/>
        </w:numPr>
        <w:spacing w:before="100" w:beforeAutospacing="1" w:after="100" w:afterAutospacing="1"/>
        <w:ind w:left="424"/>
      </w:pPr>
      <w:r w:rsidRPr="00647095">
        <w:rPr>
          <w:rtl/>
        </w:rPr>
        <w:t>الشجاعة: الحزم عند اللزوم والمرونة في الظروف العادية.</w:t>
      </w:r>
    </w:p>
    <w:p w14:paraId="66006D3C" w14:textId="5330064E" w:rsidR="00065AEA" w:rsidRPr="00647095" w:rsidRDefault="00065AEA" w:rsidP="00313CCE">
      <w:pPr>
        <w:pStyle w:val="a6"/>
        <w:numPr>
          <w:ilvl w:val="0"/>
          <w:numId w:val="43"/>
        </w:numPr>
        <w:spacing w:before="100" w:beforeAutospacing="1" w:after="100" w:afterAutospacing="1"/>
        <w:ind w:left="424"/>
      </w:pPr>
      <w:r w:rsidRPr="00647095">
        <w:rPr>
          <w:rtl/>
        </w:rPr>
        <w:t>القدرة على تحمل المسؤولية: الثقة بالنفس في مجال النشاط الذي يشرف عليه.</w:t>
      </w:r>
    </w:p>
    <w:p w14:paraId="396B73A2" w14:textId="746EC7E8" w:rsidR="00065AEA" w:rsidRPr="00647095" w:rsidRDefault="00065AEA" w:rsidP="00313CCE">
      <w:pPr>
        <w:pStyle w:val="a6"/>
        <w:numPr>
          <w:ilvl w:val="0"/>
          <w:numId w:val="43"/>
        </w:numPr>
        <w:spacing w:before="100" w:beforeAutospacing="1" w:after="100" w:afterAutospacing="1"/>
        <w:ind w:left="424"/>
      </w:pPr>
      <w:r w:rsidRPr="00647095">
        <w:rPr>
          <w:rtl/>
        </w:rPr>
        <w:lastRenderedPageBreak/>
        <w:t>معرفة الأصول العلمية للإدارة: فهي تعتبر أول الطرق نحو النجاح حيث أن إلمام القائد بأصول الإدارة يوفر عليه الكثير من الجهد الذي يضيع في تجارب خاصة يتعلم منها.</w:t>
      </w:r>
    </w:p>
    <w:p w14:paraId="30F5DF7B" w14:textId="58F80CDC" w:rsidR="00065AEA" w:rsidRPr="00647095" w:rsidRDefault="00065AEA" w:rsidP="00313CCE">
      <w:pPr>
        <w:pStyle w:val="a6"/>
        <w:numPr>
          <w:ilvl w:val="0"/>
          <w:numId w:val="43"/>
        </w:numPr>
        <w:spacing w:before="100" w:beforeAutospacing="1" w:after="100" w:afterAutospacing="1"/>
        <w:ind w:left="424"/>
      </w:pPr>
      <w:r w:rsidRPr="00647095">
        <w:rPr>
          <w:rtl/>
        </w:rPr>
        <w:t>العقلية المنظمة: وهي التي يجب أن يتمتع بها القائد من تخطيط وتنظيم ومراقبة.</w:t>
      </w:r>
    </w:p>
    <w:p w14:paraId="638B4EE4" w14:textId="3F123E3F" w:rsidR="00065AEA" w:rsidRPr="00647095" w:rsidRDefault="00065AEA" w:rsidP="00313CCE">
      <w:pPr>
        <w:pStyle w:val="a6"/>
        <w:numPr>
          <w:ilvl w:val="0"/>
          <w:numId w:val="43"/>
        </w:numPr>
        <w:spacing w:before="100" w:beforeAutospacing="1" w:after="100" w:afterAutospacing="1"/>
        <w:ind w:left="424"/>
      </w:pPr>
      <w:r w:rsidRPr="00647095">
        <w:rPr>
          <w:rtl/>
        </w:rPr>
        <w:t>الشعور الإنساني في المعاملة: وهي أن يشعر القائد بأن أتباعه بشر ولديهم أحاسيس مرهفة ولهذا يجب أن تكون معاملته لهم قائمة على المودة والمحبة والاحترام.</w:t>
      </w:r>
    </w:p>
    <w:p w14:paraId="725E7F87" w14:textId="39EAC710" w:rsidR="00065AEA" w:rsidRPr="00647095" w:rsidRDefault="00065AEA" w:rsidP="00313CCE">
      <w:pPr>
        <w:pStyle w:val="a6"/>
        <w:numPr>
          <w:ilvl w:val="0"/>
          <w:numId w:val="43"/>
        </w:numPr>
        <w:spacing w:before="100" w:beforeAutospacing="1" w:after="100" w:afterAutospacing="1"/>
        <w:ind w:left="424"/>
      </w:pPr>
      <w:r w:rsidRPr="00647095">
        <w:rPr>
          <w:rtl/>
        </w:rPr>
        <w:t>الثقة المتبادلة: وهذه الصفة ترتبط بإخلاص القائد لعمله ولمرؤوسيه، ويرتبط بها كذلك ثقة القائد في قدراتهم، وبهذا يكون الشعور بالثقة متبادل بين القائد والمرؤوسين.</w:t>
      </w:r>
    </w:p>
    <w:p w14:paraId="2E4F642B" w14:textId="7EE371EC" w:rsidR="00065AEA" w:rsidRPr="00647095" w:rsidRDefault="00065AEA" w:rsidP="00313CCE">
      <w:pPr>
        <w:pStyle w:val="a6"/>
        <w:numPr>
          <w:ilvl w:val="0"/>
          <w:numId w:val="43"/>
        </w:numPr>
        <w:spacing w:before="100" w:beforeAutospacing="1" w:after="100" w:afterAutospacing="1"/>
        <w:ind w:left="424"/>
      </w:pPr>
      <w:r w:rsidRPr="00647095">
        <w:rPr>
          <w:rtl/>
        </w:rPr>
        <w:t>الشخصية النافذة: وهي التي تستطيع أن تؤثر على سلوك الآخرين، وتجنب اهتمامهم نحوه ومن الأمور التي تدعم الشخصية ويقومها أن يتصف صاحبها بالاستقامة والتكامل العقلي والتوازن النفسي.</w:t>
      </w:r>
    </w:p>
    <w:p w14:paraId="36C27E7E" w14:textId="2FF93121"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40" w:name="_Toc192258280"/>
      <w:r>
        <w:rPr>
          <w:rFonts w:hint="cs"/>
          <w:b/>
          <w:bCs/>
          <w:sz w:val="36"/>
          <w:szCs w:val="36"/>
          <w:rtl/>
          <w14:ligatures w14:val="none"/>
        </w:rPr>
        <w:t xml:space="preserve">7.1.2 </w:t>
      </w:r>
      <w:r w:rsidR="00065AEA" w:rsidRPr="00647095">
        <w:rPr>
          <w:b/>
          <w:bCs/>
          <w:sz w:val="36"/>
          <w:szCs w:val="36"/>
          <w:rtl/>
          <w14:ligatures w14:val="none"/>
        </w:rPr>
        <w:t>نظريات القيادة:</w:t>
      </w:r>
      <w:bookmarkEnd w:id="40"/>
    </w:p>
    <w:p w14:paraId="5E7B7C71" w14:textId="77777777" w:rsidR="00065AEA" w:rsidRPr="00647095" w:rsidRDefault="00065AEA" w:rsidP="00647095">
      <w:pPr>
        <w:spacing w:before="100" w:beforeAutospacing="1" w:after="100" w:afterAutospacing="1"/>
        <w:ind w:firstLine="720"/>
      </w:pPr>
      <w:r w:rsidRPr="00647095">
        <w:rPr>
          <w:rtl/>
        </w:rPr>
        <w:t>تم طرح مجموعة كبيرة من النظريات التفسير الجوانب السلوكية والقيادية في العلوم الإدارية وإدارة الأعمال والتي فسرت الخصائص والفروق التي تميز القائد عن غيره، اذكر منها</w:t>
      </w:r>
      <w:proofErr w:type="gramStart"/>
      <w:r w:rsidRPr="00647095">
        <w:rPr>
          <w:rtl/>
        </w:rPr>
        <w:t>:.(</w:t>
      </w:r>
      <w:proofErr w:type="spellStart"/>
      <w:proofErr w:type="gramEnd"/>
      <w:r w:rsidRPr="00647095">
        <w:rPr>
          <w:rtl/>
        </w:rPr>
        <w:t>برياوي</w:t>
      </w:r>
      <w:proofErr w:type="spellEnd"/>
      <w:r w:rsidRPr="00647095">
        <w:rPr>
          <w:rtl/>
        </w:rPr>
        <w:t>، 2019)</w:t>
      </w:r>
    </w:p>
    <w:p w14:paraId="4261DEA1" w14:textId="77777777" w:rsidR="00065AEA" w:rsidRPr="00647095" w:rsidRDefault="00065AEA" w:rsidP="00647095">
      <w:pPr>
        <w:spacing w:before="100" w:beforeAutospacing="1" w:after="100" w:afterAutospacing="1"/>
        <w:ind w:firstLine="720"/>
      </w:pPr>
      <w:r w:rsidRPr="00647095">
        <w:rPr>
          <w:rtl/>
        </w:rPr>
        <w:t xml:space="preserve">نظرية السمات الخصائص: وترتبط هذه النظرية ارتباطاً وثيقا بنظرية الرجل العظيم والتي تقوم على أساس أن بعض الأفراد يصبحون قادة لأنهم منذ ولادتهم يحملون صفات القادة أي أن القائد بمفهوم هذه النظرية يولد ولا يصنع وقد تعددت وتنوعت كثيرا السمات التي أشارت إليها الدراسات المختلفة ومن بين هذه السمات، ما يتعلق بالبنية الجسدية والشخصية، وهنالك خصائص عقلية، وبعضها يتعلق بالأنشطة والنضج العاطفي، ومن بعض السمات القوة البدنية، وطول القامة الذكاء، حب السيطرة النزاهة الثقة بالنفس الحيوية والنشاط الدافعية العالية للإنجاز، البصيرة النافذة، إنكار الذات، وغيرها .... لكن هذه النظريات لم تصمد طويلا لوجود عدد كبير من السمات التي يصعب حصرها؛ واختلاف الأهمية النسبية لكل سمة من وقت لآخر؛ كما أظهرت بعض الدراسات أن نظرية السمات لا تفيد كثيرا في اختبار القادة لعدم شمولية النظرية لأنها لم تأخذ بالحسبان المتغيرات الأخرى ذات التأثير على فاعلية </w:t>
      </w:r>
      <w:proofErr w:type="gramStart"/>
      <w:r w:rsidRPr="00647095">
        <w:rPr>
          <w:rtl/>
        </w:rPr>
        <w:t>القيادة.(</w:t>
      </w:r>
      <w:proofErr w:type="gramEnd"/>
      <w:r w:rsidRPr="00647095">
        <w:t>Al-Najjar, 2023</w:t>
      </w:r>
      <w:r w:rsidRPr="00647095">
        <w:rPr>
          <w:rtl/>
        </w:rPr>
        <w:t>)</w:t>
      </w:r>
    </w:p>
    <w:p w14:paraId="3FA6AFB0" w14:textId="77777777" w:rsidR="00065AEA" w:rsidRPr="00647095" w:rsidRDefault="00065AEA" w:rsidP="00647095">
      <w:pPr>
        <w:spacing w:before="100" w:beforeAutospacing="1" w:after="100" w:afterAutospacing="1"/>
        <w:ind w:firstLine="720"/>
      </w:pPr>
      <w:r w:rsidRPr="00647095">
        <w:rPr>
          <w:rtl/>
        </w:rPr>
        <w:lastRenderedPageBreak/>
        <w:t>النظرية الوقفية أو الظرفية: وهي التي تحاول أن تبحث في اثر الموقف أو الوضع المحيط بالقادة على ممارسة القيادة وفعالياتها، وقد بدأ التفكير في هذا الأمر بأخذ مساراته العملية من عام (1945) حيث قامت ولاية أوهايو بدراسات في هذا الموضوع، وذلك ضمن افتراض عام ورئيسي مفاده أن متغيرات الموقف تتساوى مع المتغيرات المتصلة بالفرد أو الأفراد الذين يقومون بالأدوار القيادية، وقد ركزت الدراسات على البيئة الثقافية، الفروق بين الأفراد، الفروق بين الوظائف الفروق بين المنظمات، إلا أن هذه الدراسات لم تتوصل إلى نتائج محددة، في حين برزت هذه النظرية لدى احد العلماء للسلوك القيادي في أواخر الستينات حيث بنى نظريته على أساس افتراض رئيسي مفاده أن فعالية القيادة تتفاوت حسب توافق شخصية القائد مع خصائص الموقف، وقد ركزت خصائص شخصية القائد حول محورين رئيسيين الأول: الاهتمام بالعلاقات الإنسانية، والاهتمام بالعمل والإنتاج، والثاني: خصائص الموقف؛ فقد ركزت النظرية على درجة السلطة الرسمية التي تمنح للقائد، ومدى قدرة هذه السلطة على منحه القوة والقدرة للقيادة، وركزت على وضوح الأعمال والواجبات في المنظمة التي يكلف بقيادتها، بحيث يسهل عليه وعلى العاملين معرفتها وفهمها والعمل على تنفيذها، وقبول المرؤوسين وإخلاصهم للمنظمة التي يعملون فيها؛ ووفرة الإمكانيات التي تتاح للقائد سواء كانت إمكانيات مالية أو تجهيزية أو بشرية .(سيار، 2023)</w:t>
      </w:r>
    </w:p>
    <w:p w14:paraId="78AECDAC" w14:textId="77777777" w:rsidR="00065AEA" w:rsidRPr="00647095" w:rsidRDefault="00065AEA" w:rsidP="00647095">
      <w:pPr>
        <w:spacing w:before="100" w:beforeAutospacing="1" w:after="100" w:afterAutospacing="1"/>
        <w:ind w:firstLine="720"/>
        <w:rPr>
          <w:rtl/>
        </w:rPr>
      </w:pPr>
      <w:r w:rsidRPr="00647095">
        <w:rPr>
          <w:rtl/>
        </w:rPr>
        <w:t xml:space="preserve">نظرية المسار - الهدف: وهي نظرية تم تطويرها من قبل روبرت هاوس وأساسها أن القائد الأفضل هو الذي يستطيع رسم مسارات واضحة للمرؤوسين لغرض الوصول إلى أهداف المنظمة أو أهداف شخصية وذلك من خلال تحفيزهم ومساعدتهم على سلوك هذه المسارات؛ حيث أشارت النظرية إلى أن المرؤوسين يمكنهم أن يزيلوا العقبات من خلال هذه المسارات وبالتالي يصلون إلى أهدافهم. ويعتقد احد العلماء أن المدراء يجب أن يكونوا مرتين ويتحركون ضمن أربعة أنماط قيادية وهي: (قيادة توجيهية) وهي ما يحتاجه المرؤوسين من توجيه ومعرفة ماذا وكيف ينجزون أعمالهم مع ضرورة وجود معايير وجدولة أعمال واضحة قيادة مساندة من خلال مساندة ودعم العاملين وجعل العمل أكثر متعة ومعاملتهم بالتساوي وعدم التمييز بينهم قيادة متوجهة للإنجاز توضع هنا أهداف تثير التحدي مع توقع أداء عالي ومواجهة تحسين مستمر للأداء مع إظهار الثقة الكاملة ووضع معايير أداء مرتفعة قيادة تشاركيه) وهنا يتم دمج العاملين في </w:t>
      </w:r>
      <w:r w:rsidRPr="00647095">
        <w:rPr>
          <w:rtl/>
        </w:rPr>
        <w:lastRenderedPageBreak/>
        <w:t xml:space="preserve">عملية اتخاذ القرار وطلب الاستشارة أو الاقتراح واعتماد تصوراتهم واقتراحاتهم في اتخاذ القرارات.  </w:t>
      </w:r>
      <w:proofErr w:type="gramStart"/>
      <w:r w:rsidRPr="00647095">
        <w:t>.(</w:t>
      </w:r>
      <w:proofErr w:type="gramEnd"/>
      <w:r w:rsidRPr="00647095">
        <w:t>Farhat, 2023)</w:t>
      </w:r>
    </w:p>
    <w:p w14:paraId="65153E69" w14:textId="77777777" w:rsidR="00065AEA" w:rsidRPr="00647095" w:rsidRDefault="00065AEA" w:rsidP="00647095">
      <w:pPr>
        <w:spacing w:before="100" w:beforeAutospacing="1" w:after="100" w:afterAutospacing="1"/>
        <w:ind w:firstLine="720"/>
      </w:pPr>
      <w:r w:rsidRPr="00647095">
        <w:rPr>
          <w:rtl/>
        </w:rPr>
        <w:t>النظرية التفاعلية :وفي إطار هذه النظرية والتي تبين أن القيادة هي عملية ناتجة عن تفاعل متبادل بين ثلاثة أبعاد مهمة وهي (القائد) و (المرؤوسين) و (طبيعة الموقف)، حيث عبر بعض الباحثين في إطار هذه النظرية عن مفهوم التبادل الاجتماعي المشتمل على العلاقات والتفاعل المشترك بين القائد والمرؤوسين وخصائص الموقف، فإذا كان القائد مؤثراً على المرؤوسين فإن استجاباتهم تتشكل من خلال طبيعة التفاعل الداخلي مع بعضهم من جهة وبينهم وبين خصائص الموقف من جهة أخرى وبالتالي تشكل هذه العملية الأنماط القيادية السائدة والمؤثرة في المنظمة.(</w:t>
      </w:r>
      <w:proofErr w:type="spellStart"/>
      <w:r w:rsidRPr="00647095">
        <w:rPr>
          <w:rtl/>
        </w:rPr>
        <w:t>زرقوط</w:t>
      </w:r>
      <w:proofErr w:type="spellEnd"/>
      <w:r w:rsidRPr="00647095">
        <w:rPr>
          <w:rtl/>
        </w:rPr>
        <w:t>، 2021)</w:t>
      </w:r>
    </w:p>
    <w:p w14:paraId="7B0836F4" w14:textId="46FE0E08"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41" w:name="_Toc192258281"/>
      <w:r>
        <w:rPr>
          <w:rFonts w:hint="cs"/>
          <w:b/>
          <w:bCs/>
          <w:sz w:val="36"/>
          <w:szCs w:val="36"/>
          <w:rtl/>
          <w14:ligatures w14:val="none"/>
        </w:rPr>
        <w:t xml:space="preserve">8.1.2 </w:t>
      </w:r>
      <w:r w:rsidR="00065AEA" w:rsidRPr="00647095">
        <w:rPr>
          <w:b/>
          <w:bCs/>
          <w:sz w:val="36"/>
          <w:szCs w:val="36"/>
          <w:rtl/>
          <w14:ligatures w14:val="none"/>
        </w:rPr>
        <w:t>القيادة التحويلية:</w:t>
      </w:r>
      <w:bookmarkEnd w:id="41"/>
    </w:p>
    <w:p w14:paraId="053135AA" w14:textId="77777777" w:rsidR="00065AEA" w:rsidRPr="00647095" w:rsidRDefault="00065AEA" w:rsidP="00647095">
      <w:pPr>
        <w:spacing w:before="100" w:beforeAutospacing="1" w:after="100" w:afterAutospacing="1"/>
        <w:ind w:firstLine="720"/>
      </w:pPr>
      <w:r w:rsidRPr="00647095">
        <w:rPr>
          <w:rtl/>
        </w:rPr>
        <w:t xml:space="preserve">تعددت المداخل والنظريات الموضوع القيادة الإدارية كنظرية السمات ونظريات سلوك القائد والنظريات </w:t>
      </w:r>
      <w:proofErr w:type="spellStart"/>
      <w:r w:rsidRPr="00647095">
        <w:rPr>
          <w:rtl/>
        </w:rPr>
        <w:t>الموقفية</w:t>
      </w:r>
      <w:proofErr w:type="spellEnd"/>
      <w:r w:rsidRPr="00647095">
        <w:rPr>
          <w:rtl/>
        </w:rPr>
        <w:t xml:space="preserve">، وللطبيعة المتغيرة لمنظمات الأعمال وتعقيد العمليات والتراكيب التنظيمية، واستمرار البحث والتحليل، لكل ما يرتبط بمفهوم القيادة وتقديم كل ما هو جديد ومعاصر في السلوك وبما ينسجم ومنظمات اليوم، وما يرافق كل ذلك من أفكار واتجاهات فلسفية تم فرض نظرية متجددة للقيادة الإدارية في منظمات الأعمال وهي نظرية القيادة </w:t>
      </w:r>
      <w:proofErr w:type="gramStart"/>
      <w:r w:rsidRPr="00647095">
        <w:rPr>
          <w:rtl/>
        </w:rPr>
        <w:t>التحويلية.(</w:t>
      </w:r>
      <w:proofErr w:type="spellStart"/>
      <w:proofErr w:type="gramEnd"/>
      <w:r w:rsidRPr="00647095">
        <w:rPr>
          <w:rtl/>
        </w:rPr>
        <w:t>النبابتة</w:t>
      </w:r>
      <w:proofErr w:type="spellEnd"/>
      <w:r w:rsidRPr="00647095">
        <w:rPr>
          <w:rtl/>
        </w:rPr>
        <w:t>، 2019)</w:t>
      </w:r>
    </w:p>
    <w:p w14:paraId="173D3043" w14:textId="04032628" w:rsidR="00065AEA" w:rsidRPr="00647095" w:rsidRDefault="00313CCE" w:rsidP="00647095">
      <w:pPr>
        <w:tabs>
          <w:tab w:val="right" w:pos="843"/>
        </w:tabs>
        <w:spacing w:before="100" w:beforeAutospacing="1" w:after="100" w:afterAutospacing="1"/>
        <w:outlineLvl w:val="2"/>
        <w:rPr>
          <w:b/>
          <w:bCs/>
          <w:sz w:val="36"/>
          <w:szCs w:val="36"/>
          <w14:ligatures w14:val="none"/>
        </w:rPr>
      </w:pPr>
      <w:bookmarkStart w:id="42" w:name="_Toc192258282"/>
      <w:r>
        <w:rPr>
          <w:rFonts w:hint="cs"/>
          <w:b/>
          <w:bCs/>
          <w:sz w:val="36"/>
          <w:szCs w:val="36"/>
          <w:rtl/>
          <w14:ligatures w14:val="none"/>
        </w:rPr>
        <w:t xml:space="preserve">9.1.2 </w:t>
      </w:r>
      <w:r w:rsidR="00065AEA" w:rsidRPr="00647095">
        <w:rPr>
          <w:b/>
          <w:bCs/>
          <w:sz w:val="36"/>
          <w:szCs w:val="36"/>
          <w:rtl/>
          <w14:ligatures w14:val="none"/>
        </w:rPr>
        <w:t>مفهوم القيادة التحويلية:</w:t>
      </w:r>
      <w:bookmarkEnd w:id="42"/>
    </w:p>
    <w:p w14:paraId="21713C0E" w14:textId="77777777" w:rsidR="00065AEA" w:rsidRPr="00647095" w:rsidRDefault="00065AEA" w:rsidP="00647095">
      <w:pPr>
        <w:spacing w:before="100" w:beforeAutospacing="1" w:after="100" w:afterAutospacing="1"/>
        <w:ind w:firstLine="720"/>
      </w:pPr>
      <w:r w:rsidRPr="00647095">
        <w:rPr>
          <w:rtl/>
        </w:rPr>
        <w:t xml:space="preserve">ظهر مصطلح القيادة التحويلية على يد احد العلماء في كتابه القيادة  والذي اعتبره أساساً للتمييز ما بين الإدارة والقيادة، حيث أشار إلى أن القيادة التحويلية تسعى إلى النهوض بشعور المرؤوسين من خلال الاحتكام إلى معايير وقيم أخلاقية كالحرية والعدالة والمساواة والإنسانية، وعلية فان سلوك القيادة التحويلية ينطلق من القيم والمعتقدات الشخصية التي يحملها القائد وليس على تبادل المصالح مع المرؤوسين وتعد القيادة التحويلية مدخل معاصر يؤدي دور رئيسي نحو التغيرات التنظيمية للوصول إلى الهدف المنشود من خلال القدرة على إقناع الأفراد العاملين بالتغيير والتحسين وتعمل على تقييم أداء </w:t>
      </w:r>
      <w:r w:rsidRPr="00647095">
        <w:rPr>
          <w:rtl/>
        </w:rPr>
        <w:lastRenderedPageBreak/>
        <w:t>المرؤوسين وتحفيز الأفراد لتحسين الأداء وتلبية حاجاتهم ورغباتهم من خلال إشعارهم بأهمية مساهمتهم في تحقيق أهداف المنظمة.(</w:t>
      </w:r>
      <w:r w:rsidRPr="00647095">
        <w:t>Al-Harbi, 2022</w:t>
      </w:r>
      <w:r w:rsidRPr="00647095">
        <w:rPr>
          <w:rtl/>
        </w:rPr>
        <w:t>)</w:t>
      </w:r>
    </w:p>
    <w:p w14:paraId="1019A407" w14:textId="77777777" w:rsidR="00065AEA" w:rsidRPr="00647095" w:rsidRDefault="00065AEA" w:rsidP="00647095">
      <w:pPr>
        <w:spacing w:before="100" w:beforeAutospacing="1" w:after="100" w:afterAutospacing="1"/>
        <w:ind w:firstLine="720"/>
      </w:pPr>
      <w:r w:rsidRPr="00647095">
        <w:rPr>
          <w:rtl/>
        </w:rPr>
        <w:t>وقدم أحد العلماء تعريفا لمفهوم القيادة التحويلية وهي أسعى القائد إلى أسمى مستويات الارتقاء بمستوى مرؤوسيه لإنجاز الأعمال وتنمية</w:t>
      </w:r>
      <w:r w:rsidRPr="00647095">
        <w:t xml:space="preserve"> </w:t>
      </w:r>
      <w:r w:rsidRPr="00647095">
        <w:rPr>
          <w:rtl/>
        </w:rPr>
        <w:t>وتطوير العاملين داخل المنظمة. وعرفها مدخل أو أسلوب يلهم القائد لتجاوز قدرته ويمنحه الثقة بالنفس لتقديم أفضل خدمة أو استخدام للموارد البشرية بشكل كفؤ مع دعم واضح لاحتياجاتهم الاجتماعية والعاطفية. ويشير أحد العلماء إلى أن القيادة التحويلية هي القيادة التي لها قدرة عالية في الإيحاء للمرؤوسين للقيام بأفضل ما يمكن من جهود تصب لصالح المنظمة للوصول والارتقاء بأعلى مستويات الأداء. وقدم أحد العلماء عدة مفاهيم للقيادة التحويلية بمفهومها العام والتقليدي وهي الإدارة التي تحفز وتثير حماسة التابعين نحو تحقيق معدلات الأداء المرغوبة. وهي العملية التي تؤدي إلى الإبداع في بيئة العمل من خلال الأفراد القائمين عليه وتساهم في إيجاد أو خلق العلاقة ذات التأثير المتبادل بين القائد والتابعين نحو انجاز الأهداف وهي حالة خاصة من التأثير الشخصي المتبادل والمتداخل والذي يحدث بالنسبة للفرد أو الجماعة نحو ماذا يريد أن يفعل القائد، وأنها عملية تقديم فكرة أو مجموعة من الأفكار والرؤية والالتزام بالقيم المدعمة لها والتأثير في الآخرين نحو تبني هذه القيم والأفكار والرؤية في سلوكياتهم.</w:t>
      </w:r>
    </w:p>
    <w:p w14:paraId="61BC83CA" w14:textId="76966504" w:rsidR="00065AEA" w:rsidRPr="00647095" w:rsidRDefault="00065AEA" w:rsidP="00647095">
      <w:pPr>
        <w:spacing w:before="100" w:beforeAutospacing="1" w:after="100" w:afterAutospacing="1"/>
        <w:ind w:firstLine="720"/>
        <w:rPr>
          <w:rtl/>
        </w:rPr>
      </w:pPr>
      <w:r w:rsidRPr="00647095">
        <w:rPr>
          <w:rtl/>
        </w:rPr>
        <w:t>ومن خلال المفاهيم والتعاريف السابقة يتضح أن القيادة التحويلية هي عملية يقوم بها القائد من خلال قدرته على التأثير أو توجيه أفكار ومشاعر أو سلوك أفراد المجموعة التي يقودها بطريقة مقبولة ومشروعة من اجل تحقيق هدف معين يرغب القائد بتحقيقه من خلال تنسيق جهود هذه المجموعة وتوجيهها للغايات المنشودة.</w:t>
      </w:r>
      <w:r w:rsidR="00313CCE">
        <w:rPr>
          <w:rFonts w:hint="cs"/>
          <w:rtl/>
        </w:rPr>
        <w:t xml:space="preserve"> </w:t>
      </w:r>
      <w:r w:rsidRPr="00647095">
        <w:rPr>
          <w:rtl/>
        </w:rPr>
        <w:t>(حسين، 2023)</w:t>
      </w:r>
    </w:p>
    <w:p w14:paraId="1818CEE0" w14:textId="22F832A6" w:rsidR="00065AEA" w:rsidRPr="00647095" w:rsidRDefault="00313CCE" w:rsidP="00647095">
      <w:pPr>
        <w:tabs>
          <w:tab w:val="right" w:pos="843"/>
        </w:tabs>
        <w:spacing w:before="100" w:beforeAutospacing="1" w:after="100" w:afterAutospacing="1"/>
        <w:outlineLvl w:val="2"/>
        <w:rPr>
          <w:b/>
          <w:bCs/>
          <w:sz w:val="36"/>
          <w:szCs w:val="36"/>
          <w:rtl/>
          <w14:ligatures w14:val="none"/>
        </w:rPr>
      </w:pPr>
      <w:bookmarkStart w:id="43" w:name="_Toc192258283"/>
      <w:r>
        <w:rPr>
          <w:rFonts w:hint="cs"/>
          <w:b/>
          <w:bCs/>
          <w:sz w:val="36"/>
          <w:szCs w:val="36"/>
          <w:rtl/>
          <w14:ligatures w14:val="none"/>
        </w:rPr>
        <w:t xml:space="preserve">10.1.2 </w:t>
      </w:r>
      <w:r w:rsidR="00065AEA" w:rsidRPr="00647095">
        <w:rPr>
          <w:b/>
          <w:bCs/>
          <w:sz w:val="36"/>
          <w:szCs w:val="36"/>
          <w:rtl/>
          <w14:ligatures w14:val="none"/>
        </w:rPr>
        <w:t>أهمية القيادة التحويلية:</w:t>
      </w:r>
      <w:bookmarkEnd w:id="43"/>
    </w:p>
    <w:p w14:paraId="0AC52FD6" w14:textId="77777777" w:rsidR="00065AEA" w:rsidRPr="00647095" w:rsidRDefault="00065AEA" w:rsidP="00647095">
      <w:pPr>
        <w:spacing w:before="100" w:beforeAutospacing="1" w:after="100" w:afterAutospacing="1"/>
        <w:ind w:firstLine="720"/>
      </w:pPr>
      <w:r w:rsidRPr="00647095">
        <w:rPr>
          <w:rtl/>
        </w:rPr>
        <w:t xml:space="preserve">أصبح التغيير وكيفية قيادته بنجاح أحد اهتمامات المنظمات سواء في القطاع العام أو الخاص، وذلك لان جمهور العملاء أصبحوا لا يتقبلون إلا ما هو جيد، وعليه فإن المنظمات باتت تدرك بأن نجاحها </w:t>
      </w:r>
      <w:r w:rsidRPr="00647095">
        <w:rPr>
          <w:rtl/>
        </w:rPr>
        <w:lastRenderedPageBreak/>
        <w:t>الآن وفي المستقبل يعتمد كثيرا على قابليتها وقدرتها على التغيير نحو الأفضل، وان التغيير نحو الأفضل يتطلب قادة يؤمنون بضرورة إحداث هذا التغيير، وهذا الأمر ليس بالسهل ويشكل تحديا للمنظمات، وبالتالي فهو بحاجة إلى التعامل معه بأسلوب قيادي فعال أطلق عليه القائد التحولي حيث تنبع أهمية القيادة التحويلية مما يلي:(</w:t>
      </w:r>
      <w:r w:rsidRPr="00647095">
        <w:t>Alharbi, 2022</w:t>
      </w:r>
      <w:r w:rsidRPr="00647095">
        <w:rPr>
          <w:rtl/>
        </w:rPr>
        <w:t>)</w:t>
      </w:r>
    </w:p>
    <w:p w14:paraId="49C8CAA8" w14:textId="02AE3515" w:rsidR="00065AEA" w:rsidRPr="00647095" w:rsidRDefault="00065AEA" w:rsidP="00647095">
      <w:pPr>
        <w:spacing w:before="100" w:beforeAutospacing="1" w:after="100" w:afterAutospacing="1"/>
        <w:ind w:firstLine="720"/>
      </w:pPr>
      <w:r w:rsidRPr="00647095">
        <w:rPr>
          <w:rtl/>
        </w:rPr>
        <w:t>القيادة التحويلية تؤدي إلى نجاح المنظمة من خلال التأثير على سلوك التابعين، بإحداث القائد لتغييرات ايجابية في أداء عملهم وحثهم بأهمية عملهم وزيادة الولاء والانتماء لديهم وجعل المصلحة العامة للمنظمة قبل مصالحهم الشخصية، كما تساهم في خلق مناخ يساهم في إيجاد أفكار إبداعية جديدة في أسلوب العمل داخل المنظمة.</w:t>
      </w:r>
      <w:r w:rsidR="00313CCE">
        <w:rPr>
          <w:rFonts w:hint="cs"/>
          <w:rtl/>
        </w:rPr>
        <w:t xml:space="preserve"> </w:t>
      </w:r>
      <w:r w:rsidRPr="00647095">
        <w:rPr>
          <w:rtl/>
        </w:rPr>
        <w:t>(</w:t>
      </w:r>
      <w:r w:rsidRPr="00647095">
        <w:t>Farhat, 2023</w:t>
      </w:r>
      <w:r w:rsidRPr="00647095">
        <w:rPr>
          <w:rtl/>
        </w:rPr>
        <w:t>)</w:t>
      </w:r>
    </w:p>
    <w:p w14:paraId="3713656D" w14:textId="77777777" w:rsidR="00065AEA" w:rsidRPr="00647095" w:rsidRDefault="00065AEA" w:rsidP="00647095">
      <w:pPr>
        <w:spacing w:before="100" w:beforeAutospacing="1" w:after="100" w:afterAutospacing="1"/>
        <w:ind w:firstLine="720"/>
      </w:pPr>
      <w:r w:rsidRPr="00647095">
        <w:rPr>
          <w:rtl/>
        </w:rPr>
        <w:t>تساهم القيادة التحويلية في إحداث التغيير من خلال قدرة القادة على صياغة رؤيتهم وإيصالها بشكل واضح عن الوضع المستقبلي وذلك لان التابعون ينخرطوا في التغيير إذا تم شرح أسبابه ونتائجه المحتملة، وينبثق من رؤية القادة إستراتيجية لتنفيذ التغيير من خلال ربط الرؤية بالأهداف الإستراتيجية للمنظمة والقدرة على بنائها من خلال التخطيط العقلاني في ضوء الاحتمالات المستقبلية عن طريق قنوات اتصال مفتوحة ما بين المستويات الإدارية في المنظمة فالاتصال الفعال يزيد من القناعة بضرورة التغيير ويزداد الالتزام بالعمل لإحداث هذا التغيير .(</w:t>
      </w:r>
      <w:r w:rsidRPr="00647095">
        <w:t>Alharbi, 2022</w:t>
      </w:r>
      <w:r w:rsidRPr="00647095">
        <w:rPr>
          <w:rtl/>
        </w:rPr>
        <w:t>)</w:t>
      </w:r>
    </w:p>
    <w:p w14:paraId="28DAD2A8" w14:textId="70370605" w:rsidR="00065AEA" w:rsidRPr="00647095" w:rsidRDefault="00065AEA" w:rsidP="00647095">
      <w:pPr>
        <w:spacing w:before="100" w:beforeAutospacing="1" w:after="100" w:afterAutospacing="1"/>
        <w:ind w:firstLine="720"/>
        <w:rPr>
          <w:rtl/>
        </w:rPr>
      </w:pPr>
      <w:r w:rsidRPr="00647095">
        <w:rPr>
          <w:rtl/>
        </w:rPr>
        <w:t xml:space="preserve">تسعى القيادة التحويلية إلى تفويض السلطات وتمكين الأفراد، كما تعمل على تطوير المهارات وتعزيز الثقة بالنفس، كما تعمل على إيجاد جماعات وفرق عمل معتمدة على نفسها ذاتيا، كما أن الإدارة التحويلية يمكن أن تتطور وتتحسن عن طريق التدريب الذي يقوم بترك تأثير هام على تصورات والتزامات وأداء التابعين في مختلف مستويات المنظمة وهي مثبته من خلال التجارب والدراسات العلمية فيقول احد العلماء انه يجب أن تكون القيادة التحويلية موضوع التدريب والتطوير الإداري، وان القادة على مختلف المستويات يمكن تدريبهم لتحقيق الجاذبية الخاصة، كما تحمل القيادة التحويلية في طياتها فكرة المسؤولية الأخلاقية والتي بدورها تشكل عنصر تحفيز الأتباع للعمل إلى الحد الذي يتجاوز حدود مصالحهم الشخصية في سبيل مصلحة الجماعة أو المنظمة، وتعمل على تسهيل فكرة اكتساب السلوك التعاوني داخل </w:t>
      </w:r>
      <w:r w:rsidRPr="00647095">
        <w:rPr>
          <w:rtl/>
        </w:rPr>
        <w:lastRenderedPageBreak/>
        <w:t>المنظمة، كما أن القيادة التحويلية صالحة بشكل عام لمواجهة جميع الحالات، مما رشحها أن تكون صالحة التطبيق في المنظمات الناجحة والتي تحتاج إلى تغييرات جذرية .(سيار، 2023)</w:t>
      </w:r>
    </w:p>
    <w:p w14:paraId="6DD033A5" w14:textId="08D459B8" w:rsidR="00065AEA" w:rsidRPr="00647095" w:rsidRDefault="00313CCE" w:rsidP="00647095">
      <w:pPr>
        <w:tabs>
          <w:tab w:val="right" w:pos="843"/>
        </w:tabs>
        <w:spacing w:before="100" w:beforeAutospacing="1" w:after="100" w:afterAutospacing="1"/>
        <w:outlineLvl w:val="2"/>
        <w:rPr>
          <w:b/>
          <w:bCs/>
          <w:sz w:val="36"/>
          <w:szCs w:val="36"/>
          <w:rtl/>
          <w14:ligatures w14:val="none"/>
        </w:rPr>
      </w:pPr>
      <w:bookmarkStart w:id="44" w:name="_Toc192258284"/>
      <w:r>
        <w:rPr>
          <w:rFonts w:hint="cs"/>
          <w:b/>
          <w:bCs/>
          <w:sz w:val="36"/>
          <w:szCs w:val="36"/>
          <w:rtl/>
          <w14:ligatures w14:val="none"/>
        </w:rPr>
        <w:t xml:space="preserve">11.1.2 </w:t>
      </w:r>
      <w:r w:rsidR="00065AEA" w:rsidRPr="00647095">
        <w:rPr>
          <w:b/>
          <w:bCs/>
          <w:sz w:val="36"/>
          <w:szCs w:val="36"/>
          <w:rtl/>
          <w14:ligatures w14:val="none"/>
        </w:rPr>
        <w:t>أبعاد القيادة التحويلية:</w:t>
      </w:r>
      <w:bookmarkEnd w:id="44"/>
    </w:p>
    <w:p w14:paraId="675A3F1E" w14:textId="77777777" w:rsidR="00065AEA" w:rsidRPr="00647095" w:rsidRDefault="00065AEA" w:rsidP="00313CCE">
      <w:pPr>
        <w:pStyle w:val="a6"/>
        <w:numPr>
          <w:ilvl w:val="0"/>
          <w:numId w:val="44"/>
        </w:numPr>
        <w:spacing w:before="100" w:beforeAutospacing="1" w:after="100" w:afterAutospacing="1"/>
        <w:ind w:left="424"/>
      </w:pPr>
      <w:r w:rsidRPr="00313CCE">
        <w:rPr>
          <w:b/>
          <w:bCs/>
          <w:rtl/>
        </w:rPr>
        <w:t>الجاذبية أو التأثير المثالي</w:t>
      </w:r>
      <w:r w:rsidRPr="00647095">
        <w:rPr>
          <w:rtl/>
        </w:rPr>
        <w:t xml:space="preserve"> التأثير المثالي بأنه إظهار القائد مشاعر الاحترام وبناء الثقة في رسالة المنظمة وان يستطيع جعل العاملين يتأثرون بممارساته وذلك عند إدراكهم مقدرته على تحقيق أهداف المنظمة ورسالتها، كما عرفها أحد العلماء على أنها قدرة القائد على امتلاك الإحساس القوي برسالة المنظمة ورؤيتها، وقدرته على توليد الشعور بالفخر والاعتزاز في نفوس المرؤوسين، وبالتالي كسب ثقتهم ومحبتهم واحترامهم. ويتصف هذا البعد بسلوك القائد الذي يحظى بإعجاب وتقدير واحترام التابعين من خلال مشاركته بالمخاطر التي تهدد المنظمة، وتقديم يد العون للتابعين والقيام بتصرفات ذات طابع أخلاقي كما وأشارت دراسة أحد العلماء أن القائد وفقا لهذه الخاصية يسلك طريقة تجعل منه نموذج يحاكيه الآخرون مع مرور الوقت، فيصبح أهلا للإعجاب والاحترام والثقة. وهنا يظهر التأثير المثالي في سلوك القائد الذي يحظى بإعجاب واحترام وتقدير التابعين، من خلال مشاركته في المخاطر وتقديم احتياجات التابعين على احتياجاته </w:t>
      </w:r>
      <w:proofErr w:type="gramStart"/>
      <w:r w:rsidRPr="00647095">
        <w:rPr>
          <w:rtl/>
        </w:rPr>
        <w:t>الشخصية.(</w:t>
      </w:r>
      <w:proofErr w:type="gramEnd"/>
      <w:r w:rsidRPr="00647095">
        <w:rPr>
          <w:rtl/>
        </w:rPr>
        <w:t>سيار، 2023)</w:t>
      </w:r>
    </w:p>
    <w:p w14:paraId="0C345D9C" w14:textId="77777777" w:rsidR="00065AEA" w:rsidRPr="00647095" w:rsidRDefault="00065AEA" w:rsidP="00313CCE">
      <w:pPr>
        <w:pStyle w:val="a6"/>
        <w:numPr>
          <w:ilvl w:val="0"/>
          <w:numId w:val="44"/>
        </w:numPr>
        <w:spacing w:before="100" w:beforeAutospacing="1" w:after="100" w:afterAutospacing="1"/>
        <w:ind w:left="424"/>
      </w:pPr>
      <w:r w:rsidRPr="00313CCE">
        <w:rPr>
          <w:b/>
          <w:bCs/>
          <w:rtl/>
        </w:rPr>
        <w:t>الاعتبارية الفردية:</w:t>
      </w:r>
      <w:r w:rsidRPr="00647095">
        <w:rPr>
          <w:rtl/>
        </w:rPr>
        <w:t xml:space="preserve"> عرفها أحد العلماء على أنها الاهتمام الذي يبديه القائد للمرؤوسين وإدراكه لجميع الخلافات الفردية بينهم، والتعامل مع كل فرد منهم بطريقة وأسلوب تتناسب مع شخصيته واهتماماته، والعمل على تدريب وتطوير الخبرة والموهبة لديهم لتحقيق التقدم والنمو. ووفقا لهذا البعد يجب على القائد إعطاء اهتمام خاص بحاجات ومتطلبات كل فرد ويهتم بالنواحي الشخصية لمرؤوسيه، وخلق فرص تدريبية وتعليمية لهم مع الأخذ بعين الاعتبار الفروقات الفردية فيما بينهم.</w:t>
      </w:r>
    </w:p>
    <w:p w14:paraId="4FF7D8E0" w14:textId="77777777" w:rsidR="00065AEA" w:rsidRPr="00647095" w:rsidRDefault="00065AEA" w:rsidP="00647095">
      <w:pPr>
        <w:spacing w:before="100" w:beforeAutospacing="1" w:after="100" w:afterAutospacing="1"/>
        <w:ind w:firstLine="720"/>
      </w:pPr>
      <w:r w:rsidRPr="00647095">
        <w:rPr>
          <w:rtl/>
        </w:rPr>
        <w:t xml:space="preserve">وهذا البعد يظهر صفة وأسلوب القائد التحويلي الذي يستمع ويولي اهتمام خاص الاحتياجات التابعين وتبنيه الإستراتيجية التقدير والإطراء كما وأشارت دراسة غربي على القائد التحويلي إعطاء اهتمام بحاجات كل فرد من أفراد المنظمة لتطويره والارتقاء بمستوى أداءه، من خلال تقديم النصيحة والتعامل مع كل فرد كصديق مع الأخذ بعين الاعتبار الفروق الفردية بالنسبة لحاجاتهم ورغباتهم. ويتجلى هذا المنهج </w:t>
      </w:r>
      <w:r w:rsidRPr="00647095">
        <w:rPr>
          <w:rtl/>
        </w:rPr>
        <w:lastRenderedPageBreak/>
        <w:t>في أسلوب القائد الذي يُحسن الاستماع التابعية بطريقة تشجعهم على إبداء المزيد من الأفكار مع الاهتمام الخاص باحتياجاتهم وتبني انجازاتهم. (</w:t>
      </w:r>
      <w:proofErr w:type="spellStart"/>
      <w:r w:rsidRPr="00647095">
        <w:rPr>
          <w:rtl/>
        </w:rPr>
        <w:t>النبابتة</w:t>
      </w:r>
      <w:proofErr w:type="spellEnd"/>
      <w:r w:rsidRPr="00647095">
        <w:rPr>
          <w:rtl/>
        </w:rPr>
        <w:t>، 2019)</w:t>
      </w:r>
    </w:p>
    <w:p w14:paraId="7247F3D8" w14:textId="77777777" w:rsidR="00065AEA" w:rsidRPr="00647095" w:rsidRDefault="00065AEA" w:rsidP="00313CCE">
      <w:pPr>
        <w:pStyle w:val="a6"/>
        <w:numPr>
          <w:ilvl w:val="0"/>
          <w:numId w:val="44"/>
        </w:numPr>
        <w:spacing w:before="100" w:beforeAutospacing="1" w:after="100" w:afterAutospacing="1"/>
        <w:ind w:left="424"/>
        <w:rPr>
          <w:rtl/>
        </w:rPr>
      </w:pPr>
      <w:r w:rsidRPr="00313CCE">
        <w:rPr>
          <w:b/>
          <w:bCs/>
          <w:rtl/>
        </w:rPr>
        <w:t>الاستثارة الفكرية:</w:t>
      </w:r>
      <w:r w:rsidRPr="00647095">
        <w:rPr>
          <w:rtl/>
        </w:rPr>
        <w:t xml:space="preserve"> عرفها أحد العلماء على أنها قدرة القائد على قيادة المرؤوسين وجعل رغبتهم بشكل دائم على أهبة الاستعداد لمواجهة المشكلات على كافة المستويات باستخدام طرق جديدة، ومساعدتهم في مواجهة التحديات والتغيرات المستمرة وإيجاد الحلول المناسبة. وتبرز أهمية الاستثارة الفكرية عندما يتمتع اغلب العاملين في المنظمة بمستوى علمي وعال، فقد تبين أن هذه المجموعة من العاملين تكون حريصة ومهتمة بشكل كبير بالمشاركة في حل المشكلات التي تواجه المنظمة فهذه المشاركة تخلق شعور بالرضا الوظيفي لديهم وتعمق ولائهم وفي هذا البعد يعمل القائد التحويلي على البحث عن الأفكار الجديدة وتشجيع حل المشاكل بطريقة إبداعية من قبل التابعين ويسعى إلى دعم النماذج الجديدة والخلاقة لأداء العمل حيث يتولى القائد التحويلي دعم ورعاية الإبداع والابتكار عن طريق دعم الأفكار والآراء الجديدة للتابعين والتي تسهم في تطوير أداء المنظمة.(</w:t>
      </w:r>
      <w:proofErr w:type="spellStart"/>
      <w:r w:rsidRPr="00647095">
        <w:rPr>
          <w:rtl/>
        </w:rPr>
        <w:t>زرقوط</w:t>
      </w:r>
      <w:proofErr w:type="spellEnd"/>
      <w:r w:rsidRPr="00647095">
        <w:rPr>
          <w:rtl/>
        </w:rPr>
        <w:t>، 2021)</w:t>
      </w:r>
    </w:p>
    <w:p w14:paraId="4D62A9F1" w14:textId="049AB267" w:rsidR="00647095" w:rsidRDefault="00065AEA" w:rsidP="00313CCE">
      <w:pPr>
        <w:pStyle w:val="a6"/>
        <w:numPr>
          <w:ilvl w:val="0"/>
          <w:numId w:val="44"/>
        </w:numPr>
        <w:spacing w:before="100" w:beforeAutospacing="1" w:after="100" w:afterAutospacing="1"/>
        <w:ind w:left="424"/>
        <w:rPr>
          <w:rtl/>
        </w:rPr>
      </w:pPr>
      <w:r w:rsidRPr="00313CCE">
        <w:rPr>
          <w:b/>
          <w:bCs/>
          <w:rtl/>
        </w:rPr>
        <w:t>التحفيز الحفز الإلهامي:</w:t>
      </w:r>
      <w:r w:rsidRPr="00647095">
        <w:rPr>
          <w:rtl/>
        </w:rPr>
        <w:t xml:space="preserve"> عرفها أحد العلماء على أنها عملية التركيز على تصرفات وسلوكيات القائد والتي تخلق لدى المرؤوسين شعورا بالتحدي والتطور، وتقوم بتوضيح توقعات العاملين، وتشجع العمل ضمن روح الفريق، والالتزام بالأهداف التنظيمية. وهذا البعد يركز على تصرفات وسلوكيات القائد التي تثير التابعين نحوه من حب التحدي واستثارة روح الفريق من خلال الحماسة والمثالية. كما وأشارت دراسة غربي على القائد التصرف بطرق تعمل على تحفيز وإلهام المرؤوسين بروح الجماعة وجعلهم يفكرون في بدائل مستقبلية جديدة ومتعددة، ويتمتع هذا البعد بمواهب سلوكية عند بعض القادة من شأنها إثارة روح التحدي في نفوس التابعين، وتقوم هذه السلوكيات على وصف التوقعات للتابعين من حيث الالتزام بالأهداف التنظيمية ورفع الحماسة في روح الفريق حيث يقوم القادة التحويليين بإلهام تابعيهم لتحقيق معنى العمل والتحدي، ويثيرون فيهم الحماس من خلال قيام القادة التحويليين ببناء علاقات تفاعلية مع تابعيهم عبر قنوات اتصال دائمة وفعالة .(</w:t>
      </w:r>
      <w:r w:rsidRPr="00647095">
        <w:t>Al-Najjar, 2023</w:t>
      </w:r>
      <w:r w:rsidRPr="00647095">
        <w:rPr>
          <w:rtl/>
        </w:rPr>
        <w:t>)</w:t>
      </w:r>
    </w:p>
    <w:p w14:paraId="3DBAC0C1" w14:textId="77777777" w:rsidR="00647095" w:rsidRDefault="00647095">
      <w:pPr>
        <w:bidi w:val="0"/>
        <w:spacing w:line="278" w:lineRule="auto"/>
        <w:jc w:val="left"/>
        <w:rPr>
          <w:rtl/>
        </w:rPr>
      </w:pPr>
      <w:r>
        <w:rPr>
          <w:rtl/>
        </w:rPr>
        <w:br w:type="page"/>
      </w:r>
    </w:p>
    <w:p w14:paraId="4A8EF335" w14:textId="1CBEA27A" w:rsidR="00647095" w:rsidRPr="00F321DC" w:rsidRDefault="00647095" w:rsidP="00647095">
      <w:pPr>
        <w:tabs>
          <w:tab w:val="right" w:pos="843"/>
        </w:tabs>
        <w:spacing w:before="100" w:beforeAutospacing="1" w:after="100" w:afterAutospacing="1"/>
        <w:jc w:val="center"/>
        <w:outlineLvl w:val="1"/>
        <w:rPr>
          <w:b/>
          <w:bCs/>
          <w:sz w:val="36"/>
          <w:szCs w:val="36"/>
          <w14:ligatures w14:val="none"/>
        </w:rPr>
      </w:pPr>
      <w:bookmarkStart w:id="45" w:name="_Toc180351366"/>
      <w:bookmarkStart w:id="46" w:name="_Toc192258285"/>
      <w:r w:rsidRPr="00F321DC">
        <w:rPr>
          <w:b/>
          <w:bCs/>
          <w:sz w:val="36"/>
          <w:szCs w:val="36"/>
          <w:rtl/>
          <w14:ligatures w14:val="none"/>
        </w:rPr>
        <w:lastRenderedPageBreak/>
        <w:t xml:space="preserve">المبحث </w:t>
      </w:r>
      <w:r w:rsidRPr="00F321DC">
        <w:rPr>
          <w:rFonts w:hint="cs"/>
          <w:b/>
          <w:bCs/>
          <w:sz w:val="36"/>
          <w:szCs w:val="36"/>
          <w:rtl/>
          <w14:ligatures w14:val="none"/>
        </w:rPr>
        <w:t xml:space="preserve">الثاني: </w:t>
      </w:r>
      <w:bookmarkEnd w:id="45"/>
      <w:r>
        <w:rPr>
          <w:rFonts w:hint="cs"/>
          <w:b/>
          <w:bCs/>
          <w:sz w:val="36"/>
          <w:szCs w:val="36"/>
          <w:rtl/>
          <w14:ligatures w14:val="none"/>
        </w:rPr>
        <w:t>دافعية العاملين</w:t>
      </w:r>
      <w:bookmarkEnd w:id="46"/>
    </w:p>
    <w:p w14:paraId="69151696" w14:textId="77777777" w:rsidR="00647095" w:rsidRPr="00F321DC" w:rsidRDefault="00647095" w:rsidP="00647095">
      <w:pPr>
        <w:tabs>
          <w:tab w:val="right" w:pos="843"/>
        </w:tabs>
        <w:spacing w:before="100" w:beforeAutospacing="1" w:after="100" w:afterAutospacing="1"/>
        <w:outlineLvl w:val="2"/>
        <w:rPr>
          <w:b/>
          <w:bCs/>
          <w:sz w:val="36"/>
          <w:szCs w:val="36"/>
          <w14:ligatures w14:val="none"/>
        </w:rPr>
      </w:pPr>
      <w:bookmarkStart w:id="47" w:name="_Toc180351367"/>
      <w:bookmarkStart w:id="48" w:name="_Toc192258286"/>
      <w:r>
        <w:rPr>
          <w:rFonts w:hint="cs"/>
          <w:b/>
          <w:bCs/>
          <w:sz w:val="36"/>
          <w:szCs w:val="36"/>
          <w:rtl/>
          <w14:ligatures w14:val="none"/>
        </w:rPr>
        <w:t xml:space="preserve">1.2.2 </w:t>
      </w:r>
      <w:r w:rsidRPr="00F321DC">
        <w:rPr>
          <w:rFonts w:hint="cs"/>
          <w:b/>
          <w:bCs/>
          <w:sz w:val="36"/>
          <w:szCs w:val="36"/>
          <w:rtl/>
          <w14:ligatures w14:val="none"/>
        </w:rPr>
        <w:t>تمهيد:</w:t>
      </w:r>
      <w:bookmarkEnd w:id="47"/>
      <w:bookmarkEnd w:id="48"/>
    </w:p>
    <w:p w14:paraId="434AB384" w14:textId="77777777" w:rsidR="00065AEA" w:rsidRPr="00647095" w:rsidRDefault="00065AEA" w:rsidP="00647095">
      <w:pPr>
        <w:spacing w:before="100" w:beforeAutospacing="1" w:after="100" w:afterAutospacing="1"/>
        <w:ind w:firstLine="720"/>
      </w:pPr>
      <w:r w:rsidRPr="00647095">
        <w:rPr>
          <w:rtl/>
        </w:rPr>
        <w:t xml:space="preserve">تتضمن الدافعية مجموعة من العوامل الداخلية والخارجية التي تضبط الانسان لإعادة توازنه في المنظمة، فالدافع يوجه سلوك الانسان العامل من اجل تحقيق أهدافه الإرضاء حاجاته او رغباته الداخلية، حيث تعرف الدافعية على انها شيء داخلي في الانسان يستثير سلوكه لتحقيق هدف معين فهي عنصر مهم تتفاعل مع قدرات الانسان وقوته وما يبذل من قبله ومثابرته واستمراره في الأداء فهي من العوامل المهمة للنجاح في المجالات المتعددة </w:t>
      </w:r>
      <w:proofErr w:type="gramStart"/>
      <w:r w:rsidRPr="00647095">
        <w:rPr>
          <w:rtl/>
        </w:rPr>
        <w:t>والمتنوعة.(</w:t>
      </w:r>
      <w:proofErr w:type="gramEnd"/>
      <w:r w:rsidRPr="00647095">
        <w:rPr>
          <w:rtl/>
        </w:rPr>
        <w:t>بن تونس، 2022)</w:t>
      </w:r>
    </w:p>
    <w:p w14:paraId="23D5B83B" w14:textId="32E692DD" w:rsidR="00065AEA" w:rsidRPr="00313CCE" w:rsidRDefault="00313CCE" w:rsidP="00313CCE">
      <w:pPr>
        <w:tabs>
          <w:tab w:val="right" w:pos="843"/>
        </w:tabs>
        <w:spacing w:before="100" w:beforeAutospacing="1" w:after="100" w:afterAutospacing="1"/>
        <w:outlineLvl w:val="2"/>
        <w:rPr>
          <w:b/>
          <w:bCs/>
          <w:sz w:val="36"/>
          <w:szCs w:val="36"/>
          <w14:ligatures w14:val="none"/>
        </w:rPr>
      </w:pPr>
      <w:bookmarkStart w:id="49" w:name="_Toc192258287"/>
      <w:r>
        <w:rPr>
          <w:rFonts w:hint="cs"/>
          <w:b/>
          <w:bCs/>
          <w:sz w:val="36"/>
          <w:szCs w:val="36"/>
          <w:rtl/>
          <w14:ligatures w14:val="none"/>
        </w:rPr>
        <w:t xml:space="preserve">2.2.2 </w:t>
      </w:r>
      <w:r w:rsidR="00065AEA" w:rsidRPr="00313CCE">
        <w:rPr>
          <w:b/>
          <w:bCs/>
          <w:sz w:val="36"/>
          <w:szCs w:val="36"/>
          <w:rtl/>
          <w14:ligatures w14:val="none"/>
        </w:rPr>
        <w:t>مفهوم الدافعية:</w:t>
      </w:r>
      <w:bookmarkEnd w:id="49"/>
    </w:p>
    <w:p w14:paraId="59096AC7" w14:textId="77777777" w:rsidR="00065AEA" w:rsidRPr="00647095" w:rsidRDefault="00065AEA" w:rsidP="00647095">
      <w:pPr>
        <w:spacing w:before="100" w:beforeAutospacing="1" w:after="100" w:afterAutospacing="1"/>
        <w:ind w:firstLine="720"/>
      </w:pPr>
      <w:r w:rsidRPr="00647095">
        <w:rPr>
          <w:rtl/>
        </w:rPr>
        <w:t xml:space="preserve">ينظر الى الدافعية على انها عملية تبدأ بوجود نقص أو حاجة فسيولوجية او نفسية تنشط وتستحث وتعد، فان مفتاح فهم عملية الدافعية يكمن في فهم المصطلحات: الحاجات، البواعث القوى الحوافز فالحاجة هي نقص وتنشأ حينما يكون هنالك عدم توازن فسيولوجي او نفسي، اما الدوافع والقوى البواعث فستخدمان بالتبادل، تنشط الدوافع وتعد لتخفيف الحاجة، كما يعرفها على انها نقص ذو اتجاه، والدوافع موجهه لعمل او </w:t>
      </w:r>
      <w:proofErr w:type="gramStart"/>
      <w:r w:rsidRPr="00647095">
        <w:rPr>
          <w:rtl/>
        </w:rPr>
        <w:t>سلوك(</w:t>
      </w:r>
      <w:proofErr w:type="gramEnd"/>
      <w:r w:rsidRPr="00647095">
        <w:rPr>
          <w:rtl/>
        </w:rPr>
        <w:t>عبد الله، 2020)</w:t>
      </w:r>
    </w:p>
    <w:p w14:paraId="595228BC" w14:textId="77777777" w:rsidR="00065AEA" w:rsidRPr="00647095" w:rsidRDefault="00065AEA" w:rsidP="00647095">
      <w:pPr>
        <w:spacing w:before="100" w:beforeAutospacing="1" w:after="100" w:afterAutospacing="1"/>
        <w:ind w:firstLine="720"/>
        <w:rPr>
          <w:rtl/>
        </w:rPr>
      </w:pPr>
      <w:r w:rsidRPr="00647095">
        <w:rPr>
          <w:rtl/>
        </w:rPr>
        <w:t>معين، وتوفر قوة محركة نحو تحقيق الهدف وتشكل جوهر ولب عملية الدافعية، فمثلا الحاجة الى الطعام والشراب تترجم الى دوافع.</w:t>
      </w:r>
    </w:p>
    <w:p w14:paraId="3FF1A956" w14:textId="77777777" w:rsidR="00065AEA" w:rsidRPr="00647095" w:rsidRDefault="00065AEA" w:rsidP="00647095">
      <w:pPr>
        <w:spacing w:before="100" w:beforeAutospacing="1" w:after="100" w:afterAutospacing="1"/>
        <w:ind w:firstLine="720"/>
      </w:pPr>
      <w:r w:rsidRPr="00647095">
        <w:rPr>
          <w:rtl/>
        </w:rPr>
        <w:t>ويمكن تعريف الدافعية عند بأنها التحريك أو الدفع الذي لا يقتصر على الناحية الجسمية فقط بل قد يمتد أيضا الى النواحي العقلية والوجدانية والاجتماعية، واما الدافعية عند تعني استعداد الكائن الحي لبذل اقصى جهد لديه من اجل تحقيق هدف معين.</w:t>
      </w:r>
    </w:p>
    <w:p w14:paraId="34FA1771" w14:textId="77777777" w:rsidR="00065AEA" w:rsidRPr="00647095" w:rsidRDefault="00065AEA" w:rsidP="00647095">
      <w:pPr>
        <w:spacing w:before="100" w:beforeAutospacing="1" w:after="100" w:afterAutospacing="1"/>
        <w:ind w:firstLine="720"/>
      </w:pPr>
      <w:r w:rsidRPr="00647095">
        <w:rPr>
          <w:rtl/>
        </w:rPr>
        <w:lastRenderedPageBreak/>
        <w:t>ويعرف أحد لعلماء الدافعية بأنها عبارة عن استثارة وتوتر داخلي تثير السلوك وتدفعه الى تحقيق هدف ما معين، كما يعرف مصطلح الدافعية بانه مثير داخلي يحرك سلوك الفرد ويوجهه للوصول إلى هدف معين.</w:t>
      </w:r>
    </w:p>
    <w:p w14:paraId="796223A9" w14:textId="77777777" w:rsidR="00065AEA" w:rsidRPr="00647095" w:rsidRDefault="00065AEA" w:rsidP="00647095">
      <w:pPr>
        <w:spacing w:before="100" w:beforeAutospacing="1" w:after="100" w:afterAutospacing="1"/>
        <w:ind w:firstLine="720"/>
      </w:pPr>
      <w:r w:rsidRPr="00647095">
        <w:rPr>
          <w:rtl/>
        </w:rPr>
        <w:t>فالدافعية مفهوم أو تكوين فرضي يرتبط به مفهوم آخر وهو الاتزان الذي يشير إلى نزعة الجسد العامة للحفاظ على بيئة داخلية ثابتة نسبيا وبهذا ينظر العلماء إلى السلوك الإنساني على أنه حلقة مستمرة من التوتر وخفض التوتر.</w:t>
      </w:r>
    </w:p>
    <w:p w14:paraId="44FF13E3" w14:textId="77777777" w:rsidR="00065AEA" w:rsidRPr="00647095" w:rsidRDefault="00065AEA" w:rsidP="00647095">
      <w:pPr>
        <w:spacing w:before="100" w:beforeAutospacing="1" w:after="100" w:afterAutospacing="1"/>
        <w:ind w:firstLine="720"/>
      </w:pPr>
      <w:r w:rsidRPr="00647095">
        <w:rPr>
          <w:rtl/>
        </w:rPr>
        <w:t>وتعرف الدافعية بأنها مجموعة العوامل الداخلية والخارجية، التي من الممكن ان تحرك الشخص لإعادة توازنه من الاختلال، فالدافع هنا يشير للرغبة لتحقيق هدف معين ويكون هذا الهدف اما لإرضاء حاجات داخلية او رغبات خارجية، فالحاجة هنا تنشأ بسبب انحراف لدى الكائن الحي او انحراف الظروف البيولوجية والسيكولوجية اللازمة لبقاء الشخص على وضعية الاتزان والاستقرار، فهي القوة المحركة لسلوك الشخص والتي توجهه نحو استجابات محددة لإشباع حاجة معينة لديه، وقد تستثار هذه القوة بظروف نابعة من الشخص نفسه أو بسبب البيئة المحيطة به.(</w:t>
      </w:r>
      <w:proofErr w:type="spellStart"/>
      <w:r w:rsidRPr="00647095">
        <w:t>Djadli</w:t>
      </w:r>
      <w:proofErr w:type="spellEnd"/>
      <w:r w:rsidRPr="00647095">
        <w:t>, 2019</w:t>
      </w:r>
      <w:r w:rsidRPr="00647095">
        <w:rPr>
          <w:rtl/>
        </w:rPr>
        <w:t>)</w:t>
      </w:r>
    </w:p>
    <w:p w14:paraId="08AAD14C" w14:textId="77777777" w:rsidR="00065AEA" w:rsidRPr="00647095" w:rsidRDefault="00065AEA" w:rsidP="00647095">
      <w:pPr>
        <w:spacing w:before="100" w:beforeAutospacing="1" w:after="100" w:afterAutospacing="1"/>
        <w:ind w:firstLine="720"/>
      </w:pPr>
      <w:r w:rsidRPr="00647095">
        <w:rPr>
          <w:rtl/>
        </w:rPr>
        <w:t>والدافعية هي حالة من النقص والقلق والرغبة الملحة والقوة التي تسيطر على الفرد وتدفعه الى فعل شيء ما لتقليل أو تخفيف أو القضاء على تلك المظاهر.</w:t>
      </w:r>
    </w:p>
    <w:p w14:paraId="1C2BFE51" w14:textId="77777777" w:rsidR="00065AEA" w:rsidRPr="00647095" w:rsidRDefault="00065AEA" w:rsidP="00647095">
      <w:pPr>
        <w:spacing w:before="100" w:beforeAutospacing="1" w:after="100" w:afterAutospacing="1"/>
        <w:ind w:firstLine="720"/>
      </w:pPr>
      <w:r w:rsidRPr="00647095">
        <w:rPr>
          <w:rtl/>
        </w:rPr>
        <w:t xml:space="preserve">ومن خلال ما تم ذكره أعلاه يرى الباحث بأن الدافعية هي مثير داخلي ومحصلة التفاعل بين الفرد وحاجاته المختلفة وإدراكه لأهميتها من ناحية، ومن بيئة العمل المحيطة به والتي هي مصدر اشباع هذه الحاجات من ناحية أخرى، وقد يختلف مستوى الدافعية من فرد الى آخر بحسب الموقف، لذلك فهي قوى داخلية معبرة عن أهداف الفرد وحاجاته. وهي عملية مستمرة تمر بعدة خطوات قبل أن تصل الى مرحلة الاشباع والرضا، حيث تبدأ بظهور الحاجات والرغبات ودرجة الالحاح الداخلي الذي يتمثل في التوتر والقلق وعدم التوازن عند الفرد، وهي حالة استثارة وتوتر داخلي تثير السلوك وتدفعه لتحقيق او انجاز هدف </w:t>
      </w:r>
      <w:proofErr w:type="gramStart"/>
      <w:r w:rsidRPr="00647095">
        <w:rPr>
          <w:rtl/>
        </w:rPr>
        <w:t>معين.(</w:t>
      </w:r>
      <w:proofErr w:type="gramEnd"/>
      <w:r w:rsidRPr="00647095">
        <w:t>Al-Ajili, 2020</w:t>
      </w:r>
      <w:r w:rsidRPr="00647095">
        <w:rPr>
          <w:rtl/>
        </w:rPr>
        <w:t>)</w:t>
      </w:r>
    </w:p>
    <w:p w14:paraId="42A42691" w14:textId="7500B350" w:rsidR="00065AEA" w:rsidRPr="00313CCE" w:rsidRDefault="00313CCE" w:rsidP="00313CCE">
      <w:pPr>
        <w:tabs>
          <w:tab w:val="right" w:pos="843"/>
        </w:tabs>
        <w:spacing w:before="100" w:beforeAutospacing="1" w:after="100" w:afterAutospacing="1"/>
        <w:outlineLvl w:val="2"/>
        <w:rPr>
          <w:b/>
          <w:bCs/>
          <w:sz w:val="36"/>
          <w:szCs w:val="36"/>
          <w:rtl/>
          <w14:ligatures w14:val="none"/>
        </w:rPr>
      </w:pPr>
      <w:bookmarkStart w:id="50" w:name="_Toc192258288"/>
      <w:r>
        <w:rPr>
          <w:rFonts w:hint="cs"/>
          <w:b/>
          <w:bCs/>
          <w:sz w:val="36"/>
          <w:szCs w:val="36"/>
          <w:rtl/>
          <w14:ligatures w14:val="none"/>
        </w:rPr>
        <w:lastRenderedPageBreak/>
        <w:t xml:space="preserve">3.2.2 </w:t>
      </w:r>
      <w:r w:rsidR="00065AEA" w:rsidRPr="00313CCE">
        <w:rPr>
          <w:b/>
          <w:bCs/>
          <w:sz w:val="36"/>
          <w:szCs w:val="36"/>
          <w:rtl/>
          <w14:ligatures w14:val="none"/>
        </w:rPr>
        <w:t>عناصر الدافعية:</w:t>
      </w:r>
      <w:bookmarkEnd w:id="50"/>
    </w:p>
    <w:p w14:paraId="2E68606B" w14:textId="77777777" w:rsidR="00065AEA" w:rsidRPr="00647095" w:rsidRDefault="00065AEA" w:rsidP="00647095">
      <w:pPr>
        <w:spacing w:before="100" w:beforeAutospacing="1" w:after="100" w:afterAutospacing="1"/>
        <w:ind w:firstLine="720"/>
      </w:pPr>
      <w:r w:rsidRPr="00647095">
        <w:rPr>
          <w:rtl/>
        </w:rPr>
        <w:t xml:space="preserve">ترتبط الدافعية بعدد من العناصر مثل الحاجة، الحافز الباعث الإشباع، الرضا، والتي جميعها تؤثر في سلوك الفرد ودافعيته الى العمل والأداء ويمكن توضيحها بالآتي: </w:t>
      </w:r>
    </w:p>
    <w:p w14:paraId="7547B73E" w14:textId="77777777" w:rsidR="00065AEA" w:rsidRPr="00647095" w:rsidRDefault="00065AEA" w:rsidP="008E1E24">
      <w:pPr>
        <w:pStyle w:val="a6"/>
        <w:numPr>
          <w:ilvl w:val="0"/>
          <w:numId w:val="46"/>
        </w:numPr>
        <w:spacing w:before="100" w:beforeAutospacing="1" w:after="100" w:afterAutospacing="1"/>
        <w:ind w:left="424"/>
        <w:rPr>
          <w:rtl/>
        </w:rPr>
      </w:pPr>
      <w:r w:rsidRPr="00647095">
        <w:rPr>
          <w:rtl/>
        </w:rPr>
        <w:t>الحاجة: هي حالة من النقص تنتاب الفرد أو الاضطراب النفسي او الجسماني وهي مستمرة مادام الفرد يسلك سلوكا معينا في حياته فاذا لم تلق اشباعا أثارت لدى الفرد نوعا من التوتر والقلق لا يلبث أن يزول متى ما أشبعت أو قضت الحاجة، وتتفاوت الحاجات وفق أهميتها النسبية وموقعها في سلم الاشباع، فهذا الشعور او الحاجة يولد الدوافع المختلفة لكي يسلك الفرد سلوكا معينا حتى يشبع هذه الدوافع وتحقيق الاهداف المحددة التي تؤدي الى زيادة درجة الرضا وبالتالي ارتفاع مستوى أدائهم.</w:t>
      </w:r>
    </w:p>
    <w:p w14:paraId="5B4DC593" w14:textId="77777777" w:rsidR="00065AEA" w:rsidRPr="00647095" w:rsidRDefault="00065AEA" w:rsidP="008E1E24">
      <w:pPr>
        <w:pStyle w:val="a6"/>
        <w:numPr>
          <w:ilvl w:val="0"/>
          <w:numId w:val="46"/>
        </w:numPr>
        <w:spacing w:before="100" w:beforeAutospacing="1" w:after="100" w:afterAutospacing="1"/>
        <w:ind w:left="424"/>
      </w:pPr>
      <w:r w:rsidRPr="00647095">
        <w:rPr>
          <w:rtl/>
        </w:rPr>
        <w:t>الحافز الباعث: هو شيء خارج عن الفرد، اذ يوجد في البيئة التي يعمل فيها ويجذبه بالتصرف من ناحية معينة، فالدافع الخارجي يؤثر على الدوافع الداخلية فالحافز لن يحدث أثره المطلوب إلا اذا ساعد في اشباع حاجات ورغبات معينة لدى الفرد، أن هذا لا يعني ان الحوافز هي التي تتحكم في السلوك البشري والذي هو يتحدد وفقا لدوافعه والتي تعتبر بمثابة القوى الداخلية المعبرة عن أهدافه او حاجاته، في حين أن الحوافز تعتبر مصدر جذب نظرا لما تستطع ان تقدمه للفرد من اشباع الحاجات الشخصية، وان الدوافع شيء ينبع من داخل الفرد، أما الحوافز فتنبع من البيئة المحيطة .(لعياضي، 2022)</w:t>
      </w:r>
    </w:p>
    <w:p w14:paraId="51A18293" w14:textId="77777777" w:rsidR="00065AEA" w:rsidRPr="00647095" w:rsidRDefault="00065AEA" w:rsidP="008E1E24">
      <w:pPr>
        <w:pStyle w:val="a6"/>
        <w:numPr>
          <w:ilvl w:val="0"/>
          <w:numId w:val="46"/>
        </w:numPr>
        <w:spacing w:before="100" w:beforeAutospacing="1" w:after="100" w:afterAutospacing="1"/>
        <w:ind w:left="424"/>
      </w:pPr>
      <w:r w:rsidRPr="00647095">
        <w:rPr>
          <w:rtl/>
        </w:rPr>
        <w:t>الاشباع هو الفرق بين شعور الفرد لما يحصل عليه فعلا، وبين ما يعتقد أنه ينبغي الحصول عليه، وكلما كان الفرق أكبر قل مستوى الاشباع وبالعكس وعلى ذلك فإن الاشباع الكامل مسألة نسبية، يوجد عندما يكون هذا الفرق مساويا صفر.</w:t>
      </w:r>
    </w:p>
    <w:p w14:paraId="3C1B2A01" w14:textId="77777777" w:rsidR="00065AEA" w:rsidRPr="00647095" w:rsidRDefault="00065AEA" w:rsidP="008E1E24">
      <w:pPr>
        <w:pStyle w:val="a6"/>
        <w:numPr>
          <w:ilvl w:val="0"/>
          <w:numId w:val="46"/>
        </w:numPr>
        <w:spacing w:before="100" w:beforeAutospacing="1" w:after="100" w:afterAutospacing="1"/>
        <w:ind w:left="424"/>
      </w:pPr>
      <w:r w:rsidRPr="00647095">
        <w:rPr>
          <w:rtl/>
        </w:rPr>
        <w:t xml:space="preserve">الرضا الوظيفي له دور في الدافعية كونه يعكس الحالة العاطفية الإيجابية الناتجة عن تقييم تجربة العمل في وظيفة معينة، فهو يعكس الفرق بين ما يتوقعه الفرد من الوظيفة التي يعمل بها، وما يحصل علية فعلا منها وعادة ما تكون هذه التوقعات ذات طابع شخصي لأنها تختلف من عامل إلى آخر بسبب العديد من العوامل النفسية والوظيفية، فالرضا الوظيفي هو دالة السعادة الفرد واستقراره في </w:t>
      </w:r>
      <w:r w:rsidRPr="00647095">
        <w:rPr>
          <w:rtl/>
        </w:rPr>
        <w:lastRenderedPageBreak/>
        <w:t xml:space="preserve">عمله، وما يحققه له هذا العمل من رضا لإشباع حاجاته ورغباته، وهي حاجات تتباين كما ونوعا من فرد </w:t>
      </w:r>
      <w:proofErr w:type="gramStart"/>
      <w:r w:rsidRPr="00647095">
        <w:rPr>
          <w:rtl/>
        </w:rPr>
        <w:t>لأخر.(</w:t>
      </w:r>
      <w:proofErr w:type="gramEnd"/>
      <w:r w:rsidRPr="00647095">
        <w:t>Maqbul, 2024</w:t>
      </w:r>
      <w:r w:rsidRPr="00647095">
        <w:rPr>
          <w:rtl/>
        </w:rPr>
        <w:t>)</w:t>
      </w:r>
    </w:p>
    <w:p w14:paraId="792731B7" w14:textId="77777777" w:rsidR="00065AEA" w:rsidRPr="00647095" w:rsidRDefault="00065AEA" w:rsidP="00647095">
      <w:pPr>
        <w:spacing w:before="100" w:beforeAutospacing="1" w:after="100" w:afterAutospacing="1"/>
        <w:ind w:firstLine="720"/>
      </w:pPr>
      <w:r w:rsidRPr="00647095">
        <w:rPr>
          <w:rtl/>
        </w:rPr>
        <w:t>إن مرحلة الشعور بأهمية اشباع الحاجات غير المشبعة التي تسببت في عدم التوازن متمثلة بالقوة الداخلية التي تحرك سلوكه نحو تحقيق هذا الدافع، ثم تأتي بعدها مرحلة البحث والمفاضلة بين الحوافز المختلفة التي توفرها البيئة المحيطة في محاولة لاختيار أفضل ما توفره هذه البيئة من فرص مختلفة لإشباع دوافعه، وبذلك يتحقق الهدف وشعور الفرد بالتوازن والرضا عما حققه من اشباع لحاجاته ودوافعه (</w:t>
      </w:r>
      <w:r w:rsidRPr="00647095">
        <w:t>Alshammari, 2019</w:t>
      </w:r>
      <w:r w:rsidRPr="00647095">
        <w:rPr>
          <w:rtl/>
        </w:rPr>
        <w:t>)</w:t>
      </w:r>
    </w:p>
    <w:p w14:paraId="15D0EBE9" w14:textId="383246C5"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1" w:name="_Toc192258289"/>
      <w:r>
        <w:rPr>
          <w:rFonts w:hint="cs"/>
          <w:b/>
          <w:bCs/>
          <w:sz w:val="36"/>
          <w:szCs w:val="36"/>
          <w:rtl/>
          <w14:ligatures w14:val="none"/>
        </w:rPr>
        <w:t xml:space="preserve">4.2.2 </w:t>
      </w:r>
      <w:r w:rsidR="00065AEA" w:rsidRPr="00313CCE">
        <w:rPr>
          <w:b/>
          <w:bCs/>
          <w:sz w:val="36"/>
          <w:szCs w:val="36"/>
          <w:rtl/>
          <w14:ligatures w14:val="none"/>
        </w:rPr>
        <w:t>أهمية الدافعية:</w:t>
      </w:r>
      <w:bookmarkEnd w:id="51"/>
    </w:p>
    <w:p w14:paraId="0AF6F9D4" w14:textId="77777777" w:rsidR="00065AEA" w:rsidRPr="00647095" w:rsidRDefault="00065AEA" w:rsidP="00647095">
      <w:pPr>
        <w:spacing w:before="100" w:beforeAutospacing="1" w:after="100" w:afterAutospacing="1"/>
        <w:ind w:firstLine="720"/>
      </w:pPr>
      <w:r w:rsidRPr="00647095">
        <w:rPr>
          <w:rtl/>
        </w:rPr>
        <w:t>تبدو أهمية الدافعية ليس فقط بالنسبة للفرد في رفع أدائه وتحقيق ذاته في مجال عمله وحياته بشكل عام، ولكنها أيضا عاملا مهما في تطوير التنظيم الذي ينتمي إليه، فمنظمة العمل تتأثر بنجاحه على المدى القريب والبعيد، وبتحقيق أهدافها التي لا تختلف عن أهداف الفرد في تحقيق غايات المجتمع، نحو الاستثمار الأمثل لموارده البشرية التي تكون قد سطرتها المنظمة في رسالتها التنظيمية، مما يساهم في التنمية في جميع المجالات، كما ويمكن اعتبار الدافعية مؤشرا هام في التنبؤ بسلوك العامل مستقبلا، بشرط أن يكون هذا التنبؤ ناتج عن دارسة عملية خاصة باعتبار أن الدافعية مكونا أساسيا في سعي الفرد اتجاه تحقيق ذاته وتوكيدها، حيث يشعر الفرد بتحقيق ذاته، من خلال ما ينجزه وفيما يحققه من أهداف وفيما يسعى اليه من أسلوب حياة افضل ومستويات اعظم لوجوده الانساني .(</w:t>
      </w:r>
      <w:proofErr w:type="spellStart"/>
      <w:r w:rsidRPr="00647095">
        <w:rPr>
          <w:rtl/>
        </w:rPr>
        <w:t>المشالخة</w:t>
      </w:r>
      <w:proofErr w:type="spellEnd"/>
      <w:r w:rsidRPr="00647095">
        <w:rPr>
          <w:rtl/>
        </w:rPr>
        <w:t>، 2022)</w:t>
      </w:r>
    </w:p>
    <w:p w14:paraId="3FDAE5A0" w14:textId="77777777" w:rsidR="00065AEA" w:rsidRPr="00647095" w:rsidRDefault="00065AEA" w:rsidP="00647095">
      <w:pPr>
        <w:spacing w:before="100" w:beforeAutospacing="1" w:after="100" w:afterAutospacing="1"/>
        <w:ind w:firstLine="720"/>
      </w:pPr>
      <w:r w:rsidRPr="00647095">
        <w:rPr>
          <w:rtl/>
        </w:rPr>
        <w:t xml:space="preserve">وتكمن أهمية الدافعية بعدة أمور حيث يعتبر عامل الدافعية من العوامل المتصلة بمعظم موضوعات علم النفس او اكثرها مثل عوامل التفكير والادراك والذاكرة، وتحرك الدافعية الفرد وتوجهه نحو اهداف معينة، وتعرف الدافعية الفرد بنفسه وبالآخرين وتدفعه الى القيام بالعمل بما تقضيه الأمور المتعددة والمتنوعة، وتمكن الدافعية الفرد من استيعاب الآخرين والتنبؤ بسلوكهم وتفسيرها، والدافعية هي مهمة لتفسير أي سلوك فلا يمكن حدوث أي سلوك او تصرف دون وجود </w:t>
      </w:r>
      <w:proofErr w:type="gramStart"/>
      <w:r w:rsidRPr="00647095">
        <w:rPr>
          <w:rtl/>
        </w:rPr>
        <w:t>الدافعية.(</w:t>
      </w:r>
      <w:proofErr w:type="gramEnd"/>
      <w:r w:rsidRPr="00647095">
        <w:rPr>
          <w:rtl/>
        </w:rPr>
        <w:t>بن تونس، 2022)</w:t>
      </w:r>
    </w:p>
    <w:p w14:paraId="4BA7FA06" w14:textId="0E8F56EB"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2" w:name="_Toc192258290"/>
      <w:r>
        <w:rPr>
          <w:rFonts w:hint="cs"/>
          <w:b/>
          <w:bCs/>
          <w:sz w:val="36"/>
          <w:szCs w:val="36"/>
          <w:rtl/>
          <w14:ligatures w14:val="none"/>
        </w:rPr>
        <w:lastRenderedPageBreak/>
        <w:t xml:space="preserve">5.2.2 </w:t>
      </w:r>
      <w:r w:rsidR="00065AEA" w:rsidRPr="00313CCE">
        <w:rPr>
          <w:b/>
          <w:bCs/>
          <w:sz w:val="36"/>
          <w:szCs w:val="36"/>
          <w:rtl/>
          <w14:ligatures w14:val="none"/>
        </w:rPr>
        <w:t>خصائص الدافعية:</w:t>
      </w:r>
      <w:bookmarkEnd w:id="52"/>
    </w:p>
    <w:p w14:paraId="062F9C4A" w14:textId="77777777" w:rsidR="00065AEA" w:rsidRPr="00647095" w:rsidRDefault="00065AEA" w:rsidP="00647095">
      <w:pPr>
        <w:spacing w:before="100" w:beforeAutospacing="1" w:after="100" w:afterAutospacing="1"/>
        <w:ind w:firstLine="720"/>
      </w:pPr>
      <w:r w:rsidRPr="00647095">
        <w:rPr>
          <w:rtl/>
        </w:rPr>
        <w:t>تتضمن الدافعية العديد من الخصائص فهي تعتبر عملية فطرية شعورية ولا شعورية، وانها عملية ذهنية عالية تكون غير معرفية، وانها عملية افتراضية وليست تفسير مقترح احتمالي، وانها عملية إجرائية تكون قابلة للقياس والتجريب بعدة وسائل مختلفة، وعملية تفسر السلوك وليست وصفه، وقابلة للتقييم والتقويم، وانها عملية ذات تأثير متبادل بينها وبين النضج الفسيولوجي والنفسي والتدريب فالدافعية مفهوم كباقي المفاهيم في علم النفس لا نلاحظه بل يحتاج أدوات للكشف عنه مع ذلك نلمس أثره في سلوكنا المعرفي، وأيضا عملية مستقلة ومتكاملة مع باقي العمليات العقلية المعرفية وغير المعرفية وحالات وسمات الشخصية الأخرى .</w:t>
      </w:r>
    </w:p>
    <w:p w14:paraId="6B8B69C5" w14:textId="3E2EACB6"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3" w:name="_Toc192258291"/>
      <w:r>
        <w:rPr>
          <w:rFonts w:hint="cs"/>
          <w:b/>
          <w:bCs/>
          <w:sz w:val="36"/>
          <w:szCs w:val="36"/>
          <w:rtl/>
          <w14:ligatures w14:val="none"/>
        </w:rPr>
        <w:t xml:space="preserve">6.2.2 </w:t>
      </w:r>
      <w:r w:rsidR="00065AEA" w:rsidRPr="00313CCE">
        <w:rPr>
          <w:b/>
          <w:bCs/>
          <w:sz w:val="36"/>
          <w:szCs w:val="36"/>
          <w:rtl/>
          <w14:ligatures w14:val="none"/>
        </w:rPr>
        <w:t>مكونات الدافعية:</w:t>
      </w:r>
      <w:bookmarkEnd w:id="53"/>
    </w:p>
    <w:p w14:paraId="5E658ED2" w14:textId="7CD2E58F" w:rsidR="00065AEA" w:rsidRPr="00647095" w:rsidRDefault="00065AEA" w:rsidP="00647095">
      <w:pPr>
        <w:spacing w:before="100" w:beforeAutospacing="1" w:after="100" w:afterAutospacing="1"/>
        <w:ind w:firstLine="720"/>
      </w:pPr>
      <w:r w:rsidRPr="00647095">
        <w:rPr>
          <w:rtl/>
        </w:rPr>
        <w:t>يرى احد العلماء ان هناك ثلاثة مكونات على الأقل للدافعية وهي الحافز المعرفي الذي يشير إلى محاولة الفرد إشباع حاجاته لأن يعرف ويفهم حيث أن المعرفة الجديدة، تعين الأفراد على أداء مهامهم بكفاءة أكبر، فإن ذلك يعد مكافأة له، وتوجيه الذات برغبة الفرد في المزيد من السمعة والصيت، والمكانة التي يحرزها عن طريق أدائه المميز، والملتزم في الوقت نفسه بالتقاليد الأكاديمية المعترف بها، مما يؤدي إلى شعوره بكفايته واحترامه لذاته، ودافع الانتماء الذي يتحلى في الرغبة في الحصول على تقبل الآخرين، ويتحقق إشباعه من هذا التقبل، بمعنى أن الفرد يستخدم نجاحه بوصفه أداة للحصول على الاعتراف والتقدير من جانب أولئك الذين يعتمد عليهم في تأكيد ثقته بنفسه .(</w:t>
      </w:r>
      <w:r w:rsidRPr="00647095">
        <w:t>Rabie, 2023</w:t>
      </w:r>
      <w:r w:rsidRPr="00647095">
        <w:rPr>
          <w:rtl/>
        </w:rPr>
        <w:t>)</w:t>
      </w:r>
      <w:r w:rsidR="00313CCE" w:rsidRPr="00313CCE">
        <w:rPr>
          <w:rtl/>
        </w:rPr>
        <w:t xml:space="preserve"> (صفار، 2019)</w:t>
      </w:r>
    </w:p>
    <w:p w14:paraId="7924E9A0" w14:textId="77777777" w:rsidR="00065AEA" w:rsidRPr="00647095" w:rsidRDefault="00065AEA" w:rsidP="00647095">
      <w:pPr>
        <w:spacing w:before="100" w:beforeAutospacing="1" w:after="100" w:afterAutospacing="1"/>
        <w:ind w:firstLine="720"/>
      </w:pPr>
      <w:r w:rsidRPr="00647095">
        <w:rPr>
          <w:rtl/>
        </w:rPr>
        <w:t>حيث حدد أحد العلماء مكونات الدافعية في التالي:</w:t>
      </w:r>
    </w:p>
    <w:p w14:paraId="18238914" w14:textId="77777777" w:rsidR="00065AEA" w:rsidRPr="00647095" w:rsidRDefault="00065AEA" w:rsidP="008E1E24">
      <w:pPr>
        <w:pStyle w:val="a6"/>
        <w:numPr>
          <w:ilvl w:val="0"/>
          <w:numId w:val="47"/>
        </w:numPr>
        <w:spacing w:before="100" w:beforeAutospacing="1" w:after="100" w:afterAutospacing="1"/>
        <w:ind w:left="424"/>
      </w:pPr>
      <w:r w:rsidRPr="00647095">
        <w:rPr>
          <w:rtl/>
        </w:rPr>
        <w:t>الدافعية المستندة إلى مفهوم الذات الخارجي: فالأفراد الذين يكونون مدفوعين بهذا العامل يتبنون توقعات المجموعة، إذ يهتمون بالتغذية الراجعة الاجتماعية ويتصرفون بطريقة ترضى المجموعة لنيل الرضا والقبول والمكانة الجيدة بينها</w:t>
      </w:r>
    </w:p>
    <w:p w14:paraId="264E71C0" w14:textId="77777777" w:rsidR="00065AEA" w:rsidRPr="00647095" w:rsidRDefault="00065AEA" w:rsidP="008E1E24">
      <w:pPr>
        <w:pStyle w:val="a6"/>
        <w:numPr>
          <w:ilvl w:val="0"/>
          <w:numId w:val="47"/>
        </w:numPr>
        <w:spacing w:before="100" w:beforeAutospacing="1" w:after="100" w:afterAutospacing="1"/>
        <w:ind w:left="424"/>
      </w:pPr>
      <w:r w:rsidRPr="00647095">
        <w:rPr>
          <w:rtl/>
        </w:rPr>
        <w:lastRenderedPageBreak/>
        <w:t>الدافعية المستندة إلى مفهوم الذات الداخلي: فالأفراد الذين يكونون مدفوعين بهذا العنصر موجهين ذاتيا، إذ يقومون بوضع معايريهم الخاصة بهم والتي تصبح بدورها أساسا للذات الإنسانية.</w:t>
      </w:r>
    </w:p>
    <w:p w14:paraId="2A6E900B" w14:textId="77777777" w:rsidR="00065AEA" w:rsidRPr="00647095" w:rsidRDefault="00065AEA" w:rsidP="008E1E24">
      <w:pPr>
        <w:pStyle w:val="a6"/>
        <w:numPr>
          <w:ilvl w:val="0"/>
          <w:numId w:val="47"/>
        </w:numPr>
        <w:spacing w:before="100" w:beforeAutospacing="1" w:after="100" w:afterAutospacing="1"/>
        <w:ind w:left="424"/>
      </w:pPr>
      <w:r w:rsidRPr="00647095">
        <w:rPr>
          <w:rtl/>
        </w:rPr>
        <w:t>الدافعية النابعة من الداخل أو ذات المنشأ الداخلي: فالأفراد الذين يكونون مدفوعين بالعمليات الداخلية يقومون بالأنشطة التي يستمتعون بها ولا يهمهم التغذية الراجعة لأدائهم للمهمة.</w:t>
      </w:r>
    </w:p>
    <w:p w14:paraId="6E98BFCC" w14:textId="77777777" w:rsidR="00065AEA" w:rsidRPr="00647095" w:rsidRDefault="00065AEA" w:rsidP="008E1E24">
      <w:pPr>
        <w:pStyle w:val="a6"/>
        <w:numPr>
          <w:ilvl w:val="0"/>
          <w:numId w:val="47"/>
        </w:numPr>
        <w:spacing w:before="100" w:beforeAutospacing="1" w:after="100" w:afterAutospacing="1"/>
        <w:ind w:left="424"/>
      </w:pPr>
      <w:r w:rsidRPr="00647095">
        <w:rPr>
          <w:rtl/>
        </w:rPr>
        <w:t>ادخال الأهداف: فالأفراد الذين يكونون مدفوعين بهذا النوع من الدافعية يدخلون توجهات أو سلوكيات تنسجم ورؤيتهم الشخصية.</w:t>
      </w:r>
    </w:p>
    <w:p w14:paraId="7502F216" w14:textId="77777777" w:rsidR="00065AEA" w:rsidRPr="00647095" w:rsidRDefault="00065AEA" w:rsidP="008E1E24">
      <w:pPr>
        <w:pStyle w:val="a6"/>
        <w:numPr>
          <w:ilvl w:val="0"/>
          <w:numId w:val="47"/>
        </w:numPr>
        <w:spacing w:before="100" w:beforeAutospacing="1" w:after="100" w:afterAutospacing="1"/>
        <w:ind w:left="424"/>
      </w:pPr>
      <w:r w:rsidRPr="00647095">
        <w:rPr>
          <w:rtl/>
        </w:rPr>
        <w:t xml:space="preserve">الدافعية </w:t>
      </w:r>
      <w:proofErr w:type="spellStart"/>
      <w:r w:rsidRPr="00647095">
        <w:rPr>
          <w:rtl/>
        </w:rPr>
        <w:t>الأدواتية</w:t>
      </w:r>
      <w:proofErr w:type="spellEnd"/>
      <w:r w:rsidRPr="00647095">
        <w:rPr>
          <w:rtl/>
        </w:rPr>
        <w:t>: والأفراد الذين يكونون مدفوعين بهذا الدافع يعتقدون أن السلوك الذي سيقومون به هو أداة لبلوغ هدف محدد مثل الأجرة النقدية والثناء والمديح وغير ذلك.</w:t>
      </w:r>
    </w:p>
    <w:p w14:paraId="0D0E354C" w14:textId="0A90E685"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4" w:name="_Toc192258292"/>
      <w:r>
        <w:rPr>
          <w:rFonts w:hint="cs"/>
          <w:b/>
          <w:bCs/>
          <w:sz w:val="36"/>
          <w:szCs w:val="36"/>
          <w:rtl/>
          <w14:ligatures w14:val="none"/>
        </w:rPr>
        <w:t xml:space="preserve">7.2.2 </w:t>
      </w:r>
      <w:r w:rsidR="00065AEA" w:rsidRPr="00313CCE">
        <w:rPr>
          <w:b/>
          <w:bCs/>
          <w:sz w:val="36"/>
          <w:szCs w:val="36"/>
          <w:rtl/>
          <w14:ligatures w14:val="none"/>
        </w:rPr>
        <w:t>أهم الوظائف التي تؤديها الدافعية:</w:t>
      </w:r>
      <w:bookmarkEnd w:id="54"/>
    </w:p>
    <w:p w14:paraId="751F6F76" w14:textId="77777777" w:rsidR="00065AEA" w:rsidRPr="00647095" w:rsidRDefault="00065AEA" w:rsidP="00647095">
      <w:pPr>
        <w:spacing w:before="100" w:beforeAutospacing="1" w:after="100" w:afterAutospacing="1"/>
        <w:ind w:firstLine="720"/>
      </w:pPr>
      <w:r w:rsidRPr="00647095">
        <w:rPr>
          <w:rtl/>
        </w:rPr>
        <w:t>تؤدي الدافعية عدة وظائف أساسية يكون لها دور كبير في تحديد وتشكيل السلوك وهي كالتالي:</w:t>
      </w:r>
    </w:p>
    <w:p w14:paraId="5203ED50" w14:textId="77777777" w:rsidR="00065AEA" w:rsidRPr="00647095" w:rsidRDefault="00065AEA" w:rsidP="008E1E24">
      <w:pPr>
        <w:pStyle w:val="a6"/>
        <w:numPr>
          <w:ilvl w:val="0"/>
          <w:numId w:val="48"/>
        </w:numPr>
        <w:spacing w:before="100" w:beforeAutospacing="1" w:after="100" w:afterAutospacing="1"/>
        <w:ind w:left="424"/>
      </w:pPr>
      <w:r w:rsidRPr="00647095">
        <w:rPr>
          <w:rtl/>
        </w:rPr>
        <w:t xml:space="preserve">تؤثر في نوعية التوقعات تبعا للأعمال التي يؤديها الفرد، حيث انها تؤثر في مستوى الطموح في سياق خبرات البراعة او الخسارة. </w:t>
      </w:r>
    </w:p>
    <w:p w14:paraId="7BB4022E" w14:textId="77777777" w:rsidR="00065AEA" w:rsidRPr="00647095" w:rsidRDefault="00065AEA" w:rsidP="008E1E24">
      <w:pPr>
        <w:pStyle w:val="a6"/>
        <w:numPr>
          <w:ilvl w:val="0"/>
          <w:numId w:val="48"/>
        </w:numPr>
        <w:spacing w:before="100" w:beforeAutospacing="1" w:after="100" w:afterAutospacing="1"/>
        <w:ind w:left="424"/>
      </w:pPr>
      <w:r w:rsidRPr="00647095">
        <w:rPr>
          <w:rtl/>
        </w:rPr>
        <w:t>تخصص شدة السلوك بالاعتماد على دافع الاشباع أو صعوبة وسهولة الوصول للباعث فمتوسط الدافعية عادة يؤدي لسلوك أكثر إيجابية وطاقة مقارنة بالمستويات المرتفعة أو المنخفضة من الدافعية.</w:t>
      </w:r>
    </w:p>
    <w:p w14:paraId="43C4A309" w14:textId="77777777" w:rsidR="00065AEA" w:rsidRPr="00647095" w:rsidRDefault="00065AEA" w:rsidP="008E1E24">
      <w:pPr>
        <w:pStyle w:val="a6"/>
        <w:numPr>
          <w:ilvl w:val="0"/>
          <w:numId w:val="48"/>
        </w:numPr>
        <w:spacing w:before="100" w:beforeAutospacing="1" w:after="100" w:afterAutospacing="1"/>
        <w:ind w:left="424"/>
      </w:pPr>
      <w:r w:rsidRPr="00647095">
        <w:rPr>
          <w:rtl/>
        </w:rPr>
        <w:t>تولد سلوك للفرد لإشباع حاجاته او رغباته او من اجل تحقيق هدفه، فبحدوث الاختلال الداخلي اما نتيجة دافع يتوجب اشباعه أو نتيجة هدف يحاول الفرد تحقيقه فعند ذلك ينشط الفرد بإقامة أداء معين للتخلص من حدوث الاختلال من اجل تحقيق هدفه، فالدافعية تدفع الفرد لكشف سلوك معين للاستجابة لمطالبها.</w:t>
      </w:r>
    </w:p>
    <w:p w14:paraId="69AF61B7" w14:textId="77777777" w:rsidR="00065AEA" w:rsidRPr="00647095" w:rsidRDefault="00065AEA" w:rsidP="008E1E24">
      <w:pPr>
        <w:pStyle w:val="a6"/>
        <w:numPr>
          <w:ilvl w:val="0"/>
          <w:numId w:val="48"/>
        </w:numPr>
        <w:spacing w:before="100" w:beforeAutospacing="1" w:after="100" w:afterAutospacing="1"/>
        <w:ind w:left="424"/>
      </w:pPr>
      <w:r w:rsidRPr="00647095">
        <w:rPr>
          <w:rtl/>
        </w:rPr>
        <w:t>توجه سلوك الفرد نحو الهدف وتساعده في اختيار الأساليب المناسبة لتحقيق ذلك الهدف.</w:t>
      </w:r>
    </w:p>
    <w:p w14:paraId="08449455" w14:textId="77777777" w:rsidR="00065AEA" w:rsidRPr="00647095" w:rsidRDefault="00065AEA" w:rsidP="008E1E24">
      <w:pPr>
        <w:pStyle w:val="a6"/>
        <w:numPr>
          <w:ilvl w:val="0"/>
          <w:numId w:val="48"/>
        </w:numPr>
        <w:spacing w:before="100" w:beforeAutospacing="1" w:after="100" w:afterAutospacing="1"/>
        <w:ind w:left="424"/>
      </w:pPr>
      <w:r w:rsidRPr="00647095">
        <w:rPr>
          <w:rtl/>
        </w:rPr>
        <w:lastRenderedPageBreak/>
        <w:t xml:space="preserve">تحرس على بقاء ومتابعة السلوك، حيث تقوم الدافعية على مدى السلوك بالطاقة المطلوبة ليتم اشباع الدافع لدى الفرد او تحقيق رغباته أو أهدافه وتجعله مثابرا للوصول لحالة التوازن لديه لديمومته </w:t>
      </w:r>
      <w:proofErr w:type="gramStart"/>
      <w:r w:rsidRPr="00647095">
        <w:rPr>
          <w:rtl/>
        </w:rPr>
        <w:t>واستمراره.(</w:t>
      </w:r>
      <w:proofErr w:type="spellStart"/>
      <w:proofErr w:type="gramEnd"/>
      <w:r w:rsidRPr="00647095">
        <w:rPr>
          <w:rtl/>
        </w:rPr>
        <w:t>المشالخة</w:t>
      </w:r>
      <w:proofErr w:type="spellEnd"/>
      <w:r w:rsidRPr="00647095">
        <w:rPr>
          <w:rtl/>
        </w:rPr>
        <w:t>، 2022)</w:t>
      </w:r>
    </w:p>
    <w:p w14:paraId="49FB351B" w14:textId="45A85D11"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5" w:name="_Toc192258293"/>
      <w:r>
        <w:rPr>
          <w:rFonts w:hint="cs"/>
          <w:b/>
          <w:bCs/>
          <w:sz w:val="36"/>
          <w:szCs w:val="36"/>
          <w:rtl/>
          <w14:ligatures w14:val="none"/>
        </w:rPr>
        <w:t xml:space="preserve">8.2.2 </w:t>
      </w:r>
      <w:r w:rsidR="00065AEA" w:rsidRPr="00313CCE">
        <w:rPr>
          <w:b/>
          <w:bCs/>
          <w:sz w:val="36"/>
          <w:szCs w:val="36"/>
          <w:rtl/>
          <w14:ligatures w14:val="none"/>
        </w:rPr>
        <w:t>نظريات الدافعية:</w:t>
      </w:r>
      <w:bookmarkEnd w:id="55"/>
    </w:p>
    <w:p w14:paraId="45311770" w14:textId="77777777" w:rsidR="00065AEA" w:rsidRPr="00647095" w:rsidRDefault="00065AEA" w:rsidP="00647095">
      <w:pPr>
        <w:spacing w:before="100" w:beforeAutospacing="1" w:after="100" w:afterAutospacing="1"/>
        <w:ind w:firstLine="720"/>
      </w:pPr>
      <w:r w:rsidRPr="00647095">
        <w:rPr>
          <w:rtl/>
        </w:rPr>
        <w:t>تعد دراسة الدوافع من أهم الدراسات صعوبة وتعقيدا على الإطلاق، وذلك كون أن مفهوم الدافعية مفهوم افتراضي تتعذر رؤيته وملاحظته المباشرة، ولكن لابد من استخلاصها من ملاحظة السلوك المتجه نحو غاية معينة، ولعل ذلك بالاستعانة بالأدوات والمناهج العلمية والموضوعية خاصة منها القياس النفسي حيث استطاع علم النفس الصناعي والتنظيمي أن يقدم لنا خلال تاريخه رغم هذه الصعوبات عدة نظريات استطاعت أن تسلط الضوء على مضمون هذا المفهوم من خلال التأكيد على وجهات نظر علمية كانت مختلفة من حيث الطرح، إلا أنها تشاركت في تحديد الدافعية، ومن هذه النظريات:.(</w:t>
      </w:r>
      <w:r w:rsidRPr="00647095">
        <w:t>Maqbul, 2024</w:t>
      </w:r>
      <w:r w:rsidRPr="00647095">
        <w:rPr>
          <w:rtl/>
        </w:rPr>
        <w:t>)</w:t>
      </w:r>
    </w:p>
    <w:p w14:paraId="075CFA3C" w14:textId="77777777" w:rsidR="00065AEA" w:rsidRPr="008E1E24" w:rsidRDefault="00065AEA" w:rsidP="008E1E24">
      <w:pPr>
        <w:spacing w:before="100" w:beforeAutospacing="1" w:after="100" w:afterAutospacing="1"/>
        <w:ind w:hanging="1"/>
        <w:rPr>
          <w:b/>
          <w:bCs/>
        </w:rPr>
      </w:pPr>
      <w:r w:rsidRPr="008E1E24">
        <w:rPr>
          <w:b/>
          <w:bCs/>
          <w:rtl/>
        </w:rPr>
        <w:t>نظرية سلم الحاجات الحوافز لأبراهام ما سلو:</w:t>
      </w:r>
    </w:p>
    <w:p w14:paraId="14F87B68" w14:textId="77777777" w:rsidR="00065AEA" w:rsidRPr="00647095" w:rsidRDefault="00065AEA" w:rsidP="00647095">
      <w:pPr>
        <w:spacing w:before="100" w:beforeAutospacing="1" w:after="100" w:afterAutospacing="1"/>
        <w:ind w:firstLine="720"/>
      </w:pPr>
      <w:r w:rsidRPr="00647095">
        <w:rPr>
          <w:rtl/>
        </w:rPr>
        <w:t xml:space="preserve">وضع عالم النفس الأمريكي ابراهام ما سلو الحاجات الإنسانية في سلم هرمي بحيث يتوجب على الإنسان إشباع الحاجات الدنيا في الهرم قبل الحاجات العليا، وصولا إلى أقصى درجة من أجل السير باتجاه تحقيق الذات، وقد نظم ابراهام ما سلو الحاجات على شكل تنظيم </w:t>
      </w:r>
      <w:proofErr w:type="gramStart"/>
      <w:r w:rsidRPr="00647095">
        <w:rPr>
          <w:rtl/>
        </w:rPr>
        <w:t>هرمي.(</w:t>
      </w:r>
      <w:proofErr w:type="spellStart"/>
      <w:proofErr w:type="gramEnd"/>
      <w:r w:rsidRPr="00647095">
        <w:t>Djadli</w:t>
      </w:r>
      <w:proofErr w:type="spellEnd"/>
      <w:r w:rsidRPr="00647095">
        <w:t>, 2019</w:t>
      </w:r>
      <w:r w:rsidRPr="00647095">
        <w:rPr>
          <w:rtl/>
        </w:rPr>
        <w:t>)</w:t>
      </w:r>
    </w:p>
    <w:p w14:paraId="1BA313AF" w14:textId="60BB7FEC" w:rsidR="00065AEA" w:rsidRPr="00647095" w:rsidRDefault="00065AEA" w:rsidP="008E1E24">
      <w:pPr>
        <w:pStyle w:val="a6"/>
        <w:numPr>
          <w:ilvl w:val="0"/>
          <w:numId w:val="50"/>
        </w:numPr>
        <w:spacing w:before="100" w:beforeAutospacing="1" w:after="100" w:afterAutospacing="1"/>
        <w:ind w:left="424"/>
      </w:pPr>
      <w:r w:rsidRPr="00647095">
        <w:rPr>
          <w:rtl/>
        </w:rPr>
        <w:t>الحاجات الفسيولوجية: وهي المحور الرئيسي الذي تنطلق منه النظرية، واشباعها يعد ضروريا للحفاظ على بقاء الفرد وكذلك للحفاظ على نوعه، وهي حاجات عامة وفطرية تشترك الحاجة إليها عند جميع الأفراد على اختلاف دياناتهم وأجناسهم وأعمارهم، فهي حاجات عضوية مرتبطة بجسم الكائن الحي وتوازنه.</w:t>
      </w:r>
    </w:p>
    <w:p w14:paraId="5A36DE50" w14:textId="2E7E690F" w:rsidR="00065AEA" w:rsidRPr="00647095" w:rsidRDefault="00065AEA" w:rsidP="008E1E24">
      <w:pPr>
        <w:pStyle w:val="a6"/>
        <w:numPr>
          <w:ilvl w:val="0"/>
          <w:numId w:val="50"/>
        </w:numPr>
        <w:spacing w:before="100" w:beforeAutospacing="1" w:after="100" w:afterAutospacing="1"/>
        <w:ind w:left="424"/>
      </w:pPr>
      <w:r w:rsidRPr="00647095">
        <w:rPr>
          <w:rtl/>
        </w:rPr>
        <w:t xml:space="preserve">حاجات الأمن المادية والمعنوية تشير هذه الحاجات إلى رغبة الفرد في السلامة والأمن والطمأنينة، وفي تجنب القلق والاضطراب والخوف، وحاجة الإنسان إلى الأمن قد تولد لديه نزعة إلى الادخار، مما يؤدي إلى مضاعفة الجهد والأمن النفسي للفرد، يتوفر من شعوره بأنه قادر على الإبقاء على علاقات </w:t>
      </w:r>
      <w:r w:rsidRPr="00647095">
        <w:rPr>
          <w:rtl/>
        </w:rPr>
        <w:lastRenderedPageBreak/>
        <w:t>متينة ومتزنة أما بافتقاده لشعور الأمن فإنه يعبر عن عدم قدرته للاستجابة للمواقف التي تنطوي على شيء من الخطر.</w:t>
      </w:r>
    </w:p>
    <w:p w14:paraId="05FB96AE" w14:textId="6238F0AA" w:rsidR="00065AEA" w:rsidRPr="00647095" w:rsidRDefault="00065AEA" w:rsidP="008E1E24">
      <w:pPr>
        <w:pStyle w:val="a6"/>
        <w:numPr>
          <w:ilvl w:val="0"/>
          <w:numId w:val="50"/>
        </w:numPr>
        <w:spacing w:before="100" w:beforeAutospacing="1" w:after="100" w:afterAutospacing="1"/>
        <w:ind w:left="424"/>
      </w:pPr>
      <w:r w:rsidRPr="00647095">
        <w:rPr>
          <w:rtl/>
        </w:rPr>
        <w:t xml:space="preserve">حاجات الحب والانتماء الحاجات الاجتماعية تنطوي على الرغبة في إنشاء علاقات وجدانية وعاطفية مع الآخرين بصفة عامة، ومع الأفراد والمجموعات الهامة في حياة الفرد بصفة خاصة، ويرى ما سلو أن مساهمة الفرد في الحاجات الاجتماعية محددة أو مدفوعة بحاجته للحب والانتماء والتواد والتعاطف، وان حالات التمرد والعصيان قد تنجم عن عدم إشباع مثل هذه </w:t>
      </w:r>
      <w:proofErr w:type="gramStart"/>
      <w:r w:rsidRPr="00647095">
        <w:rPr>
          <w:rtl/>
        </w:rPr>
        <w:t>الحاجات.(</w:t>
      </w:r>
      <w:proofErr w:type="gramEnd"/>
      <w:r w:rsidRPr="00647095">
        <w:t>Al-Ajili, 2020</w:t>
      </w:r>
      <w:r w:rsidRPr="00647095">
        <w:rPr>
          <w:rtl/>
        </w:rPr>
        <w:t>)</w:t>
      </w:r>
    </w:p>
    <w:p w14:paraId="1FD04F1B" w14:textId="1EDC187A" w:rsidR="00065AEA" w:rsidRPr="00647095" w:rsidRDefault="00065AEA" w:rsidP="008E1E24">
      <w:pPr>
        <w:pStyle w:val="a6"/>
        <w:numPr>
          <w:ilvl w:val="0"/>
          <w:numId w:val="50"/>
        </w:numPr>
        <w:spacing w:before="100" w:beforeAutospacing="1" w:after="100" w:afterAutospacing="1"/>
        <w:ind w:left="424"/>
      </w:pPr>
      <w:r w:rsidRPr="00647095">
        <w:rPr>
          <w:rtl/>
        </w:rPr>
        <w:t>حاجات التقدير واحترام الذات تعكس هذه الحاجات رغبة الفرد في احترام الذات أو النفس واحترام الغير له بصورة مستمرة، وذلك لإظهار رغبة الرد في الشعور بأهميته وقيمته للآخرين، ومن ثم انتزاع اعتراف الآخرين بتلك الأهمية والقيمة ويرى أنه لابد أن يستند هذا الاحترام والتقدير على القدرات الفعلية والحقيقة التي يمتلكها الشخص والتي تعكس إمكانيته وقدرته على الإنجاز، ويمكن أن تصنف هذه الحاجات إلى نوعين: حاجات الفرد إلى احترام الذات الثقة بالنفس الشعور بالكفاءة الشخصية، امتلاك القوة الحرية والاستقلالية، وحاجات الفرد في الحصول على المركز : الهيبة، الاعتبار، السمعة الطيبة، كسب احترام الآخر، مكانة عالية ومرموقة .(</w:t>
      </w:r>
      <w:r w:rsidRPr="00647095">
        <w:t>Alshammari, 2019</w:t>
      </w:r>
      <w:r w:rsidRPr="00647095">
        <w:rPr>
          <w:rtl/>
        </w:rPr>
        <w:t>)</w:t>
      </w:r>
    </w:p>
    <w:p w14:paraId="157773A3" w14:textId="42BD49D9" w:rsidR="00065AEA" w:rsidRPr="00647095" w:rsidRDefault="00065AEA" w:rsidP="008E1E24">
      <w:pPr>
        <w:pStyle w:val="a6"/>
        <w:numPr>
          <w:ilvl w:val="0"/>
          <w:numId w:val="50"/>
        </w:numPr>
        <w:spacing w:before="100" w:beforeAutospacing="1" w:after="100" w:afterAutospacing="1"/>
        <w:ind w:left="424"/>
      </w:pPr>
      <w:r w:rsidRPr="00647095">
        <w:rPr>
          <w:rtl/>
        </w:rPr>
        <w:t xml:space="preserve">حاجات تحقيق الذات حيث تمثل اعلى مراحل الاشباع عند ما سلو وهي تعبر عن حاجة الفرد المتزايدة لان يكون ما هو قادر على الوصول اليه بناء على قدراته </w:t>
      </w:r>
      <w:proofErr w:type="gramStart"/>
      <w:r w:rsidRPr="00647095">
        <w:rPr>
          <w:rtl/>
        </w:rPr>
        <w:t>وكفاءاته.(</w:t>
      </w:r>
      <w:proofErr w:type="gramEnd"/>
      <w:r w:rsidRPr="00647095">
        <w:rPr>
          <w:rtl/>
        </w:rPr>
        <w:t>صفار، 2019)</w:t>
      </w:r>
    </w:p>
    <w:p w14:paraId="229BE9DE" w14:textId="77777777" w:rsidR="00065AEA" w:rsidRPr="00647095" w:rsidRDefault="00065AEA" w:rsidP="00647095">
      <w:pPr>
        <w:spacing w:before="100" w:beforeAutospacing="1" w:after="100" w:afterAutospacing="1"/>
        <w:ind w:firstLine="720"/>
      </w:pPr>
      <w:r w:rsidRPr="00647095">
        <w:rPr>
          <w:rtl/>
        </w:rPr>
        <w:t>ويقصد بها الاستثمار الأمثل لطاقات وإمكانيات الفرد وسلوكه بصورة عفوية كما هي حقيقة لا كما يريد الآخرون، فالشخص الذي حقق ذاته يحس بتقبله ذاته كما هي، وبثقته بنفسه والسير بناء على معتقدات ثابتة يؤمن بها، مع مسايرة الأنماط الاجتماعية والعرف.</w:t>
      </w:r>
    </w:p>
    <w:p w14:paraId="52679F39" w14:textId="77777777" w:rsidR="00065AEA" w:rsidRPr="00647095" w:rsidRDefault="00065AEA" w:rsidP="00647095">
      <w:pPr>
        <w:spacing w:before="100" w:beforeAutospacing="1" w:after="100" w:afterAutospacing="1"/>
        <w:ind w:firstLine="720"/>
      </w:pPr>
      <w:r w:rsidRPr="00647095">
        <w:rPr>
          <w:rtl/>
        </w:rPr>
        <w:t xml:space="preserve">يتضح أن بيئة العمل، والعمل ذاته، يلببان كثير من الحاجات الإنسانية التي ذكرها ما سلو فالمرتب يفي بحاجات البقاء، ويوفر سكنا مناسبا، ويمكن الوفاء بالحاجات الاجتماعية من خلال التعامل مع زملاء العمل، ثم ان النجاح في العمل يؤدي إلى تحقيق حاجات التقدير والاحترام، وتحقيق الذات ويعتقد ما سلو أن الوفاء بحاجات المستوى الأدنى تسبق الوفاء بحاجات المستوى الأعلى، ويلبي الفرد دوافعه مرتبة، </w:t>
      </w:r>
      <w:r w:rsidRPr="00647095">
        <w:rPr>
          <w:rtl/>
        </w:rPr>
        <w:lastRenderedPageBreak/>
        <w:t>فالوفاء بحاجات مستوى معين يفقد القدرة على إثارة السلوك وتوجيهه، فتحتل مكانها في عملية السلوك وتوجيهه حاجات المستوى الأعلى، وعدم الوفاء بحاجات المستوى الأعلى في غالب الأحيان للعمل والموظف العادي يجعل النشاط مستمرا لهؤلاء العاملين، إضافة إلى نشاط الناجحين من المستويات الإدارية والتنفيذية العليا من أجل تلبية المزيد من الحاجات.</w:t>
      </w:r>
    </w:p>
    <w:p w14:paraId="6C5422AC" w14:textId="77777777" w:rsidR="00065AEA" w:rsidRPr="008E1E24" w:rsidRDefault="00065AEA" w:rsidP="008E1E24">
      <w:pPr>
        <w:spacing w:before="100" w:beforeAutospacing="1" w:after="100" w:afterAutospacing="1"/>
        <w:ind w:hanging="1"/>
        <w:rPr>
          <w:b/>
          <w:bCs/>
        </w:rPr>
      </w:pPr>
      <w:r w:rsidRPr="008E1E24">
        <w:rPr>
          <w:b/>
          <w:bCs/>
          <w:rtl/>
        </w:rPr>
        <w:t xml:space="preserve">نظرية الحاجات </w:t>
      </w:r>
      <w:proofErr w:type="spellStart"/>
      <w:r w:rsidRPr="008E1E24">
        <w:rPr>
          <w:b/>
          <w:bCs/>
          <w:rtl/>
        </w:rPr>
        <w:t>لماكليلاند</w:t>
      </w:r>
      <w:proofErr w:type="spellEnd"/>
      <w:r w:rsidRPr="008E1E24">
        <w:rPr>
          <w:b/>
          <w:bCs/>
          <w:rtl/>
        </w:rPr>
        <w:t xml:space="preserve"> </w:t>
      </w:r>
      <w:proofErr w:type="spellStart"/>
      <w:proofErr w:type="gramStart"/>
      <w:r w:rsidRPr="008E1E24">
        <w:rPr>
          <w:b/>
          <w:bCs/>
        </w:rPr>
        <w:t>Mcclelland</w:t>
      </w:r>
      <w:proofErr w:type="spellEnd"/>
      <w:r w:rsidRPr="008E1E24">
        <w:rPr>
          <w:b/>
          <w:bCs/>
          <w:rtl/>
        </w:rPr>
        <w:t xml:space="preserve"> :</w:t>
      </w:r>
      <w:proofErr w:type="gramEnd"/>
    </w:p>
    <w:p w14:paraId="72C31FEF" w14:textId="77777777" w:rsidR="00065AEA" w:rsidRPr="00647095" w:rsidRDefault="00065AEA" w:rsidP="00647095">
      <w:pPr>
        <w:spacing w:before="100" w:beforeAutospacing="1" w:after="100" w:afterAutospacing="1"/>
        <w:ind w:firstLine="720"/>
      </w:pPr>
      <w:r w:rsidRPr="00647095">
        <w:rPr>
          <w:rtl/>
        </w:rPr>
        <w:t xml:space="preserve">تفترض هذه النظرية التي ترتبط بكل من </w:t>
      </w:r>
      <w:proofErr w:type="spellStart"/>
      <w:r w:rsidRPr="00647095">
        <w:rPr>
          <w:rtl/>
        </w:rPr>
        <w:t>مكليلاند</w:t>
      </w:r>
      <w:proofErr w:type="spellEnd"/>
      <w:r w:rsidRPr="00647095">
        <w:rPr>
          <w:rtl/>
        </w:rPr>
        <w:t xml:space="preserve"> </w:t>
      </w:r>
      <w:proofErr w:type="spellStart"/>
      <w:r w:rsidRPr="00647095">
        <w:rPr>
          <w:rtl/>
        </w:rPr>
        <w:t>واتكنسون</w:t>
      </w:r>
      <w:proofErr w:type="spellEnd"/>
      <w:r w:rsidRPr="00647095">
        <w:rPr>
          <w:rtl/>
        </w:rPr>
        <w:t xml:space="preserve"> ان عوامل الدافعية هي عوامل ذاتية داخلية تتصل بالقوى والرغبات الداخلية لدى الفرد، والمتمثلة برغبته في التميز والابداع، وينعكس ذلك عمليا على الأفراد من هذه الفئة، لأنهم يفضلون الاعمال ذات الطبيعة غير الروتينية والتي يتوفر فيها درجة من التحدي، والتي يمكن قياس أثرها وبالتالي تزويد من يقومون بها بمعلومات عن انجازاتهم التي يمكنهم التفاخر بها، وبذل الافراد الذين تتوافر لديهم هذه الحاجة جهودا أكبر من غيرهم، لانهم يرون في ذلك إنجازا لأنفسهم وارضاء لذاتهم وتركز هذه النظرية على ثلاث حاجات وهي:.(</w:t>
      </w:r>
      <w:r w:rsidRPr="00647095">
        <w:t>Rabie, 2023</w:t>
      </w:r>
      <w:r w:rsidRPr="00647095">
        <w:rPr>
          <w:rtl/>
        </w:rPr>
        <w:t>)</w:t>
      </w:r>
    </w:p>
    <w:p w14:paraId="42AD12FA" w14:textId="2ED7FA56" w:rsidR="00065AEA" w:rsidRPr="00647095" w:rsidRDefault="00065AEA" w:rsidP="008E1E24">
      <w:pPr>
        <w:pStyle w:val="a6"/>
        <w:numPr>
          <w:ilvl w:val="0"/>
          <w:numId w:val="51"/>
        </w:numPr>
        <w:spacing w:before="100" w:beforeAutospacing="1" w:after="100" w:afterAutospacing="1"/>
        <w:ind w:left="424"/>
      </w:pPr>
      <w:r w:rsidRPr="00647095">
        <w:rPr>
          <w:rtl/>
        </w:rPr>
        <w:t>الحاجة للإنجاز والتمييز والتفوق فبعض الأفراد لديهم حاجة ملحة إلى الإنجاز والنجاح فيما يكلفون به من مهمات، أي أن الأفراد الذي لديهم حاجة عالية إلى الإنجاز، هم الذين يتوقون ويتطلعون إلى الأعمال التي تتضمن نوعا من التحدي والصعوبة، فهم مدفوعون برغبة عارمة من التفوق في العمل، والى حل المشكلات والى الامتياز في الأداء.</w:t>
      </w:r>
    </w:p>
    <w:p w14:paraId="04BDE41B" w14:textId="3307F5FD" w:rsidR="00065AEA" w:rsidRPr="00647095" w:rsidRDefault="00065AEA" w:rsidP="008E1E24">
      <w:pPr>
        <w:pStyle w:val="a6"/>
        <w:numPr>
          <w:ilvl w:val="0"/>
          <w:numId w:val="51"/>
        </w:numPr>
        <w:spacing w:before="100" w:beforeAutospacing="1" w:after="100" w:afterAutospacing="1"/>
        <w:ind w:left="424"/>
      </w:pPr>
      <w:r w:rsidRPr="00647095">
        <w:rPr>
          <w:rtl/>
        </w:rPr>
        <w:t xml:space="preserve">الحاجة للسلطة والقوة والسيطرة: أي الحاجة إلى توجيه نشاطات الآخرين وضبطها، والى ان يكون الفرد صاحب نفوذ وسلطة، فالأفراد الذين يتمتعون بقدر كبير من الحاجة إلى السلطة والمكانة مدفوعون إلى الحصول على النفوذ أكثر من اهتمامهم بحل المشكلات، أو تحقيق أهداف معينة خاصة </w:t>
      </w:r>
      <w:proofErr w:type="gramStart"/>
      <w:r w:rsidRPr="00647095">
        <w:rPr>
          <w:rtl/>
        </w:rPr>
        <w:t>بالعمل.(</w:t>
      </w:r>
      <w:proofErr w:type="gramEnd"/>
      <w:r w:rsidRPr="00647095">
        <w:rPr>
          <w:rtl/>
        </w:rPr>
        <w:t>عبد الله، 2020)</w:t>
      </w:r>
    </w:p>
    <w:p w14:paraId="03E486C6" w14:textId="24CFC8DE" w:rsidR="00065AEA" w:rsidRPr="00647095" w:rsidRDefault="00065AEA" w:rsidP="008E1E24">
      <w:pPr>
        <w:pStyle w:val="a6"/>
        <w:numPr>
          <w:ilvl w:val="0"/>
          <w:numId w:val="51"/>
        </w:numPr>
        <w:spacing w:before="100" w:beforeAutospacing="1" w:after="100" w:afterAutospacing="1"/>
        <w:ind w:left="424"/>
      </w:pPr>
      <w:r w:rsidRPr="00647095">
        <w:rPr>
          <w:rtl/>
        </w:rPr>
        <w:t xml:space="preserve">الحاجة للانتماء وإقامة علاقات مع الآخرين وتعني هذه الحاجة رغبة الفرد أن يكون محبوبا ومقبولا لدى الآخرين، ويبذل هؤلاء الأفراد المدفوعون بهذه الحاجة جهدا لتكوين صداقات، فهم يهتمون بالعلاقات الشخصية المتبادلة أثناء العمل ويفضلون العمل مع الآخرين عند أدائهم لأي واجبات، كما </w:t>
      </w:r>
      <w:r w:rsidRPr="00647095">
        <w:rPr>
          <w:rtl/>
        </w:rPr>
        <w:lastRenderedPageBreak/>
        <w:t xml:space="preserve">يفضلون ظروف العمل التي تتضمن التعاون أكثر من تفضيلهم للعمل الذي يقوم على أساس </w:t>
      </w:r>
      <w:proofErr w:type="gramStart"/>
      <w:r w:rsidRPr="00647095">
        <w:rPr>
          <w:rtl/>
        </w:rPr>
        <w:t>التنافس.(</w:t>
      </w:r>
      <w:proofErr w:type="spellStart"/>
      <w:proofErr w:type="gramEnd"/>
      <w:r w:rsidRPr="00647095">
        <w:rPr>
          <w:rtl/>
        </w:rPr>
        <w:t>المشالخة</w:t>
      </w:r>
      <w:proofErr w:type="spellEnd"/>
      <w:r w:rsidRPr="00647095">
        <w:rPr>
          <w:rtl/>
        </w:rPr>
        <w:t>، 2022)</w:t>
      </w:r>
    </w:p>
    <w:p w14:paraId="71131EC9" w14:textId="77777777" w:rsidR="00065AEA" w:rsidRPr="00647095" w:rsidRDefault="00065AEA" w:rsidP="00647095">
      <w:pPr>
        <w:spacing w:before="100" w:beforeAutospacing="1" w:after="100" w:afterAutospacing="1"/>
        <w:ind w:firstLine="720"/>
      </w:pPr>
      <w:r w:rsidRPr="00647095">
        <w:rPr>
          <w:rtl/>
        </w:rPr>
        <w:t xml:space="preserve">وأوضح كرومان أن لتصور </w:t>
      </w:r>
      <w:proofErr w:type="spellStart"/>
      <w:r w:rsidRPr="00647095">
        <w:rPr>
          <w:rtl/>
        </w:rPr>
        <w:t>ماكليلاند</w:t>
      </w:r>
      <w:proofErr w:type="spellEnd"/>
      <w:r w:rsidRPr="00647095">
        <w:rPr>
          <w:rtl/>
        </w:rPr>
        <w:t xml:space="preserve"> أهمية كبيرة في الدافعية لأنه فسر نمو الدافعية لبعض الافراد وانخفاضها للبعض الآخر، حيث تمثل مخرجات الدافعية أهمية كبيرة من حيث التأثير الإيجابي والسلبي على الأفراد، فاذا كانت إيجابية ارتفعت الدافعية، اما اذا كانت سلبية فتنخفض الدافعية، ومن خلال هذا العمل يتم قياس الدافعية لدى الافراد والتنبؤ بها ، وأن ما </w:t>
      </w:r>
      <w:proofErr w:type="spellStart"/>
      <w:r w:rsidRPr="00647095">
        <w:rPr>
          <w:rtl/>
        </w:rPr>
        <w:t>كليلاند</w:t>
      </w:r>
      <w:proofErr w:type="spellEnd"/>
      <w:r w:rsidRPr="00647095">
        <w:rPr>
          <w:rtl/>
        </w:rPr>
        <w:t xml:space="preserve"> بين ان الافراد ذوي الحاجة المرتفعة يميلون الى العمل بدرجة أكبر من الأفراد المنخفضين في تلك الحاجة وخاصة في مواقف المخاطرة المتوسطة، والمواقف التي تتوفر فيها المعرفة بالنتائج، والمواقف التي يكون فيها الفرد مسؤولا عن أدائه .</w:t>
      </w:r>
    </w:p>
    <w:p w14:paraId="05910274" w14:textId="77777777" w:rsidR="00065AEA" w:rsidRPr="008E1E24" w:rsidRDefault="00065AEA" w:rsidP="008E1E24">
      <w:pPr>
        <w:spacing w:before="100" w:beforeAutospacing="1" w:after="100" w:afterAutospacing="1"/>
        <w:ind w:hanging="1"/>
        <w:rPr>
          <w:b/>
          <w:bCs/>
        </w:rPr>
      </w:pPr>
      <w:r w:rsidRPr="008E1E24">
        <w:rPr>
          <w:b/>
          <w:bCs/>
          <w:rtl/>
        </w:rPr>
        <w:t xml:space="preserve">نظرية العدالة لآدمز </w:t>
      </w:r>
      <w:r w:rsidRPr="008E1E24">
        <w:rPr>
          <w:b/>
          <w:bCs/>
        </w:rPr>
        <w:t>Adams</w:t>
      </w:r>
      <w:r w:rsidRPr="008E1E24">
        <w:rPr>
          <w:b/>
          <w:bCs/>
          <w:rtl/>
        </w:rPr>
        <w:t>:</w:t>
      </w:r>
    </w:p>
    <w:p w14:paraId="2717D251" w14:textId="77777777" w:rsidR="00065AEA" w:rsidRPr="00647095" w:rsidRDefault="00065AEA" w:rsidP="00647095">
      <w:pPr>
        <w:spacing w:before="100" w:beforeAutospacing="1" w:after="100" w:afterAutospacing="1"/>
        <w:ind w:firstLine="720"/>
      </w:pPr>
      <w:r w:rsidRPr="00647095">
        <w:rPr>
          <w:rtl/>
        </w:rPr>
        <w:t>تربط هذه النظرية بين درجة الدافعية لدى الفرد وبين شعوره بعدالة نظام الحوافز المتبع في المنظمة التي يعمل بها، اذ يميل الفرد الى مقارنة أدائه بأداء غيره، ومقارنة الحوافز التي يتلقاها غيره وفقا لمستوى الأداء، فاذا وجد الانسان ان هناك عدالة في الحوافز والمكافآت، ادرك ان الدافعية هي الطريق السليم الواجب على اتباعه، والعكس صحيح، ويترتب على شعور الفرد بعدم العدالة تصرفات وسلوكيات عديدة تتراوح ما بين تقليل الجهد المبذول، والتفريط في نوعية المنتج الذي ينتجه او تغير فهمه، فيصبح يرى انه على عكس ما كان يظن فان اداءه افضل من أداء غيره فينتهي به الامر الى ترك العمل.</w:t>
      </w:r>
    </w:p>
    <w:p w14:paraId="57EC2D6A" w14:textId="77777777" w:rsidR="00065AEA" w:rsidRPr="00647095" w:rsidRDefault="00065AEA" w:rsidP="00647095">
      <w:pPr>
        <w:spacing w:before="100" w:beforeAutospacing="1" w:after="100" w:afterAutospacing="1"/>
        <w:ind w:firstLine="720"/>
      </w:pPr>
      <w:r w:rsidRPr="00647095">
        <w:rPr>
          <w:rtl/>
        </w:rPr>
        <w:t>فعندما يعامل جميع العاملين بشكل متساو هذا لا يعني انه قد تحققت العدالة بين الجميع لان هناك عاملين يؤدون عملهم أفضل من غيرهم وبالتالي ظهرت نظرية العدالة لآدمز سنة 1963م والتي إشارات الى ان العاملين يحفزون بتحقيق العدالة الاجتماعية في الحصول على المكافآت مقابل الإنجاز، وهذه النظرية يكون أساسها هو شعور العاملين بالعدالة والانصاف بالمنظمة التي يعملون بها مقارنة مع الافراد الآخرين بنفس المنظمة وخاصة الذين ينتمون الى جماعة عمل واحدة، فالعدالة هنا تعني الانصاف، والانصاف ليس بالضرورة ان يكون مساواة.</w:t>
      </w:r>
    </w:p>
    <w:p w14:paraId="1A9719FF" w14:textId="77777777" w:rsidR="00065AEA" w:rsidRPr="008E1E24" w:rsidRDefault="00065AEA" w:rsidP="008E1E24">
      <w:pPr>
        <w:spacing w:before="100" w:beforeAutospacing="1" w:after="100" w:afterAutospacing="1"/>
        <w:ind w:hanging="1"/>
        <w:rPr>
          <w:b/>
          <w:bCs/>
        </w:rPr>
      </w:pPr>
      <w:r w:rsidRPr="008E1E24">
        <w:rPr>
          <w:b/>
          <w:bCs/>
          <w:rtl/>
        </w:rPr>
        <w:lastRenderedPageBreak/>
        <w:t xml:space="preserve">نظرية التوقع لفكتور فروم </w:t>
      </w:r>
      <w:r w:rsidRPr="008E1E24">
        <w:rPr>
          <w:b/>
          <w:bCs/>
        </w:rPr>
        <w:t>Factor Froom</w:t>
      </w:r>
      <w:r w:rsidRPr="008E1E24">
        <w:rPr>
          <w:b/>
          <w:bCs/>
          <w:rtl/>
        </w:rPr>
        <w:t>:</w:t>
      </w:r>
    </w:p>
    <w:p w14:paraId="31CD00FD" w14:textId="77777777" w:rsidR="00065AEA" w:rsidRPr="00647095" w:rsidRDefault="00065AEA" w:rsidP="00647095">
      <w:pPr>
        <w:spacing w:before="100" w:beforeAutospacing="1" w:after="100" w:afterAutospacing="1"/>
        <w:ind w:firstLine="720"/>
      </w:pPr>
      <w:r w:rsidRPr="00647095">
        <w:rPr>
          <w:rtl/>
        </w:rPr>
        <w:t>تؤكد هذه النظرية بان دافعية العامل لأداء عمل معين يكون محصل للعوائد التي سيتحصل عليها العامل واعتقاده بإمكانية الوصول لهذه العوائد، ومن مميزات نظرية التوقع ان العامل يميل الى اختيار بديل من البدائل العديدة في السلوك من اجل تعظيم عوائده، وان العامل يجري مجموعة من العمليات العقلية والتفكير العميق قلما يؤدي الأمر لسلوك محدد، وان دافعية العامل لأداء عمل معين يكون محصل بثلاثة ركائز وهي: توقع العامل بان المجهود الذي سيبذله سيؤدي الى أداء معين، و ان الأداء هو الوسيلة للحصول على عوائد معينة، وان العوائد التي سيحصل عليها تكون ذات منفعة وجاذبية له، ولهذه النظرية ثلاثة أبعاد:(</w:t>
      </w:r>
      <w:r w:rsidRPr="00647095">
        <w:t>Maqbul, 2024</w:t>
      </w:r>
      <w:r w:rsidRPr="00647095">
        <w:rPr>
          <w:rtl/>
        </w:rPr>
        <w:t>)</w:t>
      </w:r>
    </w:p>
    <w:p w14:paraId="20ABA9FA" w14:textId="731A659A" w:rsidR="00065AEA" w:rsidRPr="00647095" w:rsidRDefault="00065AEA" w:rsidP="008E1E24">
      <w:pPr>
        <w:pStyle w:val="a6"/>
        <w:numPr>
          <w:ilvl w:val="0"/>
          <w:numId w:val="56"/>
        </w:numPr>
        <w:spacing w:before="100" w:beforeAutospacing="1" w:after="100" w:afterAutospacing="1"/>
        <w:ind w:left="566"/>
      </w:pPr>
      <w:r w:rsidRPr="00647095">
        <w:rPr>
          <w:rtl/>
        </w:rPr>
        <w:t>البعد الأول: الأهمية، وهي تشير إلى مقدار رغبة الفرد في الحصول على نتيجة أو عائد معين يريده، ويفضله على غيره، أي أهمية مقدار هذا المردود بالنسبة له.</w:t>
      </w:r>
    </w:p>
    <w:p w14:paraId="74A49AE8" w14:textId="77F69800" w:rsidR="00065AEA" w:rsidRPr="00647095" w:rsidRDefault="00065AEA" w:rsidP="008E1E24">
      <w:pPr>
        <w:pStyle w:val="a6"/>
        <w:numPr>
          <w:ilvl w:val="0"/>
          <w:numId w:val="56"/>
        </w:numPr>
        <w:spacing w:before="100" w:beforeAutospacing="1" w:after="100" w:afterAutospacing="1"/>
        <w:ind w:left="566"/>
      </w:pPr>
      <w:r w:rsidRPr="00647095">
        <w:rPr>
          <w:rtl/>
        </w:rPr>
        <w:t>البعد الثاني: التوقع، نوع العلاقة القائمة بين ما يمكن أن يبذله الفرد من مجهود ومستوى أدائه أو تقييم هذا الأداء.</w:t>
      </w:r>
    </w:p>
    <w:p w14:paraId="69D7B43C" w14:textId="64B48439" w:rsidR="00065AEA" w:rsidRPr="00647095" w:rsidRDefault="00065AEA" w:rsidP="008E1E24">
      <w:pPr>
        <w:pStyle w:val="a6"/>
        <w:numPr>
          <w:ilvl w:val="0"/>
          <w:numId w:val="56"/>
        </w:numPr>
        <w:spacing w:before="100" w:beforeAutospacing="1" w:after="100" w:afterAutospacing="1"/>
        <w:ind w:left="566"/>
      </w:pPr>
      <w:r w:rsidRPr="00647095">
        <w:rPr>
          <w:rtl/>
        </w:rPr>
        <w:t>البعد الثالث: الوسيلة، يعني أن العمال يدركون وجود علاقة بين أداء وإنجاز معين والحصول على عائد ومردود معين.</w:t>
      </w:r>
    </w:p>
    <w:p w14:paraId="5832D762" w14:textId="77777777" w:rsidR="00065AEA" w:rsidRPr="008E1E24" w:rsidRDefault="00065AEA" w:rsidP="008E1E24">
      <w:pPr>
        <w:spacing w:before="100" w:beforeAutospacing="1" w:after="100" w:afterAutospacing="1"/>
        <w:ind w:hanging="1"/>
        <w:rPr>
          <w:b/>
          <w:bCs/>
        </w:rPr>
      </w:pPr>
      <w:r w:rsidRPr="008E1E24">
        <w:rPr>
          <w:b/>
          <w:bCs/>
          <w:rtl/>
        </w:rPr>
        <w:t>نظرية التعزيز والتدعيم المثير، الاستجابة سكنر وبافلوف:</w:t>
      </w:r>
    </w:p>
    <w:p w14:paraId="317DAFD5" w14:textId="77777777" w:rsidR="00065AEA" w:rsidRPr="00647095" w:rsidRDefault="00065AEA" w:rsidP="00647095">
      <w:pPr>
        <w:spacing w:before="100" w:beforeAutospacing="1" w:after="100" w:afterAutospacing="1"/>
        <w:ind w:firstLine="720"/>
      </w:pPr>
      <w:r w:rsidRPr="00647095">
        <w:rPr>
          <w:rtl/>
        </w:rPr>
        <w:t xml:space="preserve">محور هذه النظرية هو العلاقة بين المثير والاستجابة، وقانون التأثير، وجوهر النظرية هو ان سلوك الانسان على نحو معين هو أساسا لمثير خارجي، أي ان السلوك ناشئ عن عوامل خارجية فقط، وإن نتائج السلوك هي التي تحدد السلوك والنتائج هي المدعمات والسلوك الذي يعزز ويدعم بالمكافأة سيستمر ويتكرر مستقبلا. بينما السلوك الذي لا يعزز ويدعم سيتوقف ولن يتكرر، فالفكرة المحورية للنظرية هو انه إذا قام الانسان بسلوك مرغوب وتمت مكافاته فانه من المحتمل جدا ان يتكرر هذا السلوك، ويكون للمكافاة تأثير كبير إذا أعقبت السلوك المرغوب فورا وان السلوك الذي لا يكافا أو يعاقب عليه لا يحتمل ان </w:t>
      </w:r>
      <w:proofErr w:type="gramStart"/>
      <w:r w:rsidRPr="00647095">
        <w:rPr>
          <w:rtl/>
        </w:rPr>
        <w:t>يتكرر.(</w:t>
      </w:r>
      <w:proofErr w:type="gramEnd"/>
      <w:r w:rsidRPr="00647095">
        <w:t>Al-Ajili, 2020</w:t>
      </w:r>
      <w:r w:rsidRPr="00647095">
        <w:rPr>
          <w:rtl/>
        </w:rPr>
        <w:t>)</w:t>
      </w:r>
    </w:p>
    <w:p w14:paraId="3DCF4111" w14:textId="77777777" w:rsidR="00065AEA" w:rsidRPr="008E1E24" w:rsidRDefault="00065AEA" w:rsidP="008E1E24">
      <w:pPr>
        <w:spacing w:before="100" w:beforeAutospacing="1" w:after="100" w:afterAutospacing="1"/>
        <w:ind w:hanging="1"/>
        <w:rPr>
          <w:b/>
          <w:bCs/>
        </w:rPr>
      </w:pPr>
      <w:r w:rsidRPr="008E1E24">
        <w:rPr>
          <w:b/>
          <w:bCs/>
          <w:rtl/>
        </w:rPr>
        <w:lastRenderedPageBreak/>
        <w:t xml:space="preserve">نظرية ذات العاملين لفريدريك </w:t>
      </w:r>
      <w:proofErr w:type="spellStart"/>
      <w:r w:rsidRPr="008E1E24">
        <w:rPr>
          <w:b/>
          <w:bCs/>
          <w:rtl/>
        </w:rPr>
        <w:t>هيرز</w:t>
      </w:r>
      <w:proofErr w:type="spellEnd"/>
      <w:r w:rsidRPr="008E1E24">
        <w:rPr>
          <w:b/>
          <w:bCs/>
          <w:rtl/>
        </w:rPr>
        <w:t xml:space="preserve"> </w:t>
      </w:r>
      <w:proofErr w:type="spellStart"/>
      <w:r w:rsidRPr="008E1E24">
        <w:rPr>
          <w:b/>
          <w:bCs/>
          <w:rtl/>
        </w:rPr>
        <w:t>برغ</w:t>
      </w:r>
      <w:proofErr w:type="spellEnd"/>
      <w:r w:rsidRPr="008E1E24">
        <w:rPr>
          <w:b/>
          <w:bCs/>
          <w:rtl/>
        </w:rPr>
        <w:t xml:space="preserve"> (لعوامل الوقائية والعوامل الدافعية:</w:t>
      </w:r>
    </w:p>
    <w:p w14:paraId="52FFF5FA" w14:textId="77777777" w:rsidR="00065AEA" w:rsidRPr="00647095" w:rsidRDefault="00065AEA" w:rsidP="00647095">
      <w:pPr>
        <w:spacing w:before="100" w:beforeAutospacing="1" w:after="100" w:afterAutospacing="1"/>
        <w:ind w:firstLine="720"/>
      </w:pPr>
      <w:r w:rsidRPr="00647095">
        <w:rPr>
          <w:rtl/>
        </w:rPr>
        <w:t xml:space="preserve">قام فردريك </w:t>
      </w:r>
      <w:proofErr w:type="spellStart"/>
      <w:r w:rsidRPr="00647095">
        <w:rPr>
          <w:rtl/>
        </w:rPr>
        <w:t>هيرز</w:t>
      </w:r>
      <w:proofErr w:type="spellEnd"/>
      <w:r w:rsidRPr="00647095">
        <w:rPr>
          <w:rtl/>
        </w:rPr>
        <w:t xml:space="preserve"> </w:t>
      </w:r>
      <w:proofErr w:type="spellStart"/>
      <w:r w:rsidRPr="00647095">
        <w:rPr>
          <w:rtl/>
        </w:rPr>
        <w:t>برغ</w:t>
      </w:r>
      <w:proofErr w:type="spellEnd"/>
      <w:r w:rsidRPr="00647095">
        <w:rPr>
          <w:rtl/>
        </w:rPr>
        <w:t xml:space="preserve"> بتطوير نظرية متقدمة في الدافعية بالاستناد الى دراسة اشباع الحاجات، والتأثير الدافع لذلك الاشباع لدى مجموعة من المهندسين والمحاسبين في عدد من الشركات العاملة واستخدم في الدراسة أسلوب الحادث الحرج، وطلب من كل فرد وصف الظروف التي سببت هذين الشعورين وكانت الإجابات مثيرة ومتوافقة فركزت نظريته على دور العمل وظروفه في حياة الافراد العاملين وصنفت العوامل الى مجموعتين عوامل صيانة وقاية، وعوامل دافعية.</w:t>
      </w:r>
    </w:p>
    <w:p w14:paraId="408C58A1" w14:textId="77777777" w:rsidR="00065AEA" w:rsidRPr="008E1E24" w:rsidRDefault="00065AEA" w:rsidP="00313CCE">
      <w:pPr>
        <w:spacing w:before="100" w:beforeAutospacing="1" w:after="100" w:afterAutospacing="1"/>
        <w:ind w:firstLine="720"/>
        <w:rPr>
          <w:b/>
          <w:bCs/>
          <w:u w:val="single"/>
        </w:rPr>
      </w:pPr>
      <w:r w:rsidRPr="008E1E24">
        <w:rPr>
          <w:b/>
          <w:bCs/>
          <w:u w:val="single"/>
          <w:rtl/>
        </w:rPr>
        <w:t xml:space="preserve">العوامل الدافعية </w:t>
      </w:r>
      <w:r w:rsidRPr="008E1E24">
        <w:rPr>
          <w:b/>
          <w:bCs/>
          <w:u w:val="single"/>
        </w:rPr>
        <w:t>Motivators</w:t>
      </w:r>
      <w:r w:rsidRPr="008E1E24">
        <w:rPr>
          <w:b/>
          <w:bCs/>
          <w:u w:val="single"/>
          <w:rtl/>
        </w:rPr>
        <w:t>:</w:t>
      </w:r>
    </w:p>
    <w:p w14:paraId="6330E60A" w14:textId="77777777" w:rsidR="00065AEA" w:rsidRPr="00647095" w:rsidRDefault="00065AEA" w:rsidP="00647095">
      <w:pPr>
        <w:spacing w:before="100" w:beforeAutospacing="1" w:after="100" w:afterAutospacing="1"/>
        <w:ind w:firstLine="720"/>
        <w:rPr>
          <w:rtl/>
        </w:rPr>
      </w:pPr>
      <w:r w:rsidRPr="00647095">
        <w:rPr>
          <w:rtl/>
        </w:rPr>
        <w:t>هي المؤدية إلى إثارة الاحتمال وخلق قوة دفع السلوك، وتوافرها بشكل جيد يؤدي إلى حماس ودافعية وإلى سلوك ينتهي بمشاعر الرضا إلا أن عدم توافر هذه العوامل الدافعية أو توافرها بشكل سيء يؤدي إلى اختفاء الدافعية والرضا ولكن لا يؤدي هذا بالضرورة على عدم الرضا والاستياء، وهي أشياء تمس العمل ذاته والفرد وكيانه، وهي موجودة في محتوى العمل، وموجودة في تصميم الوظيفة ومحتواها وكيانها وتتمثل بالعوامل التالية وهي: الحاجة للشعور بالإنجاز والحاجة بالشعور باعتراف الاخرين بأهمية دوره في التنظيم، واهمية العمل نفسه كونه ابداعي وفيه نوع من التحدي، والرغبة في تحمل المسؤولية وتحكم الشخص في وظيفته، وامكانيات التقدم في الوظيفة، والتطور والنمو الشخصي .(</w:t>
      </w:r>
      <w:proofErr w:type="spellStart"/>
      <w:r w:rsidRPr="00647095">
        <w:t>Djadli</w:t>
      </w:r>
      <w:proofErr w:type="spellEnd"/>
      <w:r w:rsidRPr="00647095">
        <w:t>, 2019</w:t>
      </w:r>
      <w:r w:rsidRPr="00647095">
        <w:rPr>
          <w:rtl/>
        </w:rPr>
        <w:t>)</w:t>
      </w:r>
    </w:p>
    <w:p w14:paraId="65F5E765" w14:textId="77777777" w:rsidR="00065AEA" w:rsidRPr="008E1E24" w:rsidRDefault="00065AEA" w:rsidP="00647095">
      <w:pPr>
        <w:spacing w:before="100" w:beforeAutospacing="1" w:after="100" w:afterAutospacing="1"/>
        <w:ind w:firstLine="720"/>
        <w:rPr>
          <w:b/>
          <w:bCs/>
          <w:u w:val="single"/>
        </w:rPr>
      </w:pPr>
      <w:r w:rsidRPr="008E1E24">
        <w:rPr>
          <w:b/>
          <w:bCs/>
          <w:u w:val="single"/>
          <w:rtl/>
        </w:rPr>
        <w:t>والعوامل الوقائية:</w:t>
      </w:r>
    </w:p>
    <w:p w14:paraId="25BAFEC3" w14:textId="77777777" w:rsidR="00065AEA" w:rsidRPr="00647095" w:rsidRDefault="00065AEA" w:rsidP="00647095">
      <w:pPr>
        <w:spacing w:before="100" w:beforeAutospacing="1" w:after="100" w:afterAutospacing="1"/>
        <w:ind w:firstLine="720"/>
      </w:pPr>
      <w:r w:rsidRPr="00647095">
        <w:rPr>
          <w:rtl/>
        </w:rPr>
        <w:t xml:space="preserve">هي التي تقي الفرد من مشاعر الاستياء وتحميه من السخط الناجم عن عدم الرضا، وتوافرها بشكل جيد سيؤدي إلى اختفاء مشاعر الاستياء وعدم الرضا كما أن عدم توافر هذه العوامل بشكل جيد أو توافرها بشكل سيء سيؤدي إلى ظهور مشاعر استياء وإلى عدم الرضا لدى الأفراد، وهي أشياء تمس بيئة العمل وما يحيط به، وإن توافر العوامل الوقائية بشكل جيد هو الشرط الأساسي لظهور أثر العوامل الدافعة، بمعنى أنه لو أن العوامل الوقائية لم تتوافر بشكل جيد أو توافرت بشكل سيء فإن هذا يؤدي إلى عدم الرضا والاستياء ويؤدي بالتبعية إلى صعوبة تكوين مشاعر الرضا، ولكن إذا توافرت العوامل الوقائية </w:t>
      </w:r>
      <w:r w:rsidRPr="00647095">
        <w:rPr>
          <w:rtl/>
        </w:rPr>
        <w:lastRenderedPageBreak/>
        <w:t>فإننا نحيد مشاعر الاستياء وعدم الرضا والدافعية، ولهذا فإننا نقول إنه بتوافر العوامل الوقائية بشكل جيد فإنه يمكن للعوامل الدافعة أن تظهر إلى حيز الوجود، وأن تحدث أثرها الدفاعي على سلوك الناس، والعوامل الوقائية تكون في بيئة العمل وتتمثل في العوامل التالية وهي: سياسة الشركة وادارتها، ونمط الاشراف، والعلاقات مع الرؤساء، وظروف العمل والراتب، والمركز الاجتماعي والامن الوظيفي، والتأثيرات على الحياة الشخصية.(</w:t>
      </w:r>
      <w:r w:rsidRPr="00647095">
        <w:t>Rabie, 2023</w:t>
      </w:r>
      <w:r w:rsidRPr="00647095">
        <w:rPr>
          <w:rtl/>
        </w:rPr>
        <w:t>)</w:t>
      </w:r>
    </w:p>
    <w:p w14:paraId="11CC35FD" w14:textId="77777777" w:rsidR="00065AEA" w:rsidRPr="008E1E24" w:rsidRDefault="00065AEA" w:rsidP="008E1E24">
      <w:pPr>
        <w:spacing w:before="100" w:beforeAutospacing="1" w:after="100" w:afterAutospacing="1"/>
        <w:ind w:hanging="1"/>
        <w:rPr>
          <w:b/>
          <w:bCs/>
        </w:rPr>
      </w:pPr>
      <w:r w:rsidRPr="008E1E24">
        <w:rPr>
          <w:b/>
          <w:bCs/>
          <w:rtl/>
        </w:rPr>
        <w:t xml:space="preserve">نظرية </w:t>
      </w:r>
      <w:r w:rsidRPr="008E1E24">
        <w:rPr>
          <w:b/>
          <w:bCs/>
        </w:rPr>
        <w:t>x</w:t>
      </w:r>
      <w:r w:rsidRPr="008E1E24">
        <w:rPr>
          <w:b/>
          <w:bCs/>
          <w:rtl/>
        </w:rPr>
        <w:t xml:space="preserve"> و</w:t>
      </w:r>
      <w:r w:rsidRPr="008E1E24">
        <w:rPr>
          <w:b/>
          <w:bCs/>
        </w:rPr>
        <w:t>y</w:t>
      </w:r>
      <w:r w:rsidRPr="008E1E24">
        <w:rPr>
          <w:b/>
          <w:bCs/>
          <w:rtl/>
        </w:rPr>
        <w:t xml:space="preserve"> لدوجلاس ماكر يجور:</w:t>
      </w:r>
    </w:p>
    <w:p w14:paraId="623FF8C2" w14:textId="77777777" w:rsidR="00065AEA" w:rsidRPr="00647095" w:rsidRDefault="00065AEA" w:rsidP="00647095">
      <w:pPr>
        <w:spacing w:before="100" w:beforeAutospacing="1" w:after="100" w:afterAutospacing="1"/>
        <w:ind w:firstLine="720"/>
      </w:pPr>
      <w:r w:rsidRPr="00647095">
        <w:rPr>
          <w:rtl/>
        </w:rPr>
        <w:t xml:space="preserve">تبين نظرية </w:t>
      </w:r>
      <w:r w:rsidRPr="00647095">
        <w:t>X</w:t>
      </w:r>
      <w:r w:rsidRPr="00647095">
        <w:rPr>
          <w:rtl/>
        </w:rPr>
        <w:t xml:space="preserve"> على ان الانسان بطبيعته سلبي ولا يحب العمل، وان الانسان كسول ولا يتحمل المسئولية في العمل، ويفضل الانسان ان يجد شخصا يقوده ويوضحه ماذا يعمل، ويعتبر العقاب والتهديد من الوسائل الاساسية لدفع الانسان للعمل، وتعتبر الرقابة الشديدة ضرورية كي يعمل، ويعتبر الاجر والمزايا المادية اهم حوافز </w:t>
      </w:r>
      <w:proofErr w:type="gramStart"/>
      <w:r w:rsidRPr="00647095">
        <w:rPr>
          <w:rtl/>
        </w:rPr>
        <w:t>العمل.(</w:t>
      </w:r>
      <w:proofErr w:type="gramEnd"/>
      <w:r w:rsidRPr="00647095">
        <w:rPr>
          <w:rtl/>
        </w:rPr>
        <w:t>لعياضي، 2022)</w:t>
      </w:r>
    </w:p>
    <w:p w14:paraId="4B37201D" w14:textId="77777777" w:rsidR="00065AEA" w:rsidRPr="00647095" w:rsidRDefault="00065AEA" w:rsidP="00647095">
      <w:pPr>
        <w:spacing w:before="100" w:beforeAutospacing="1" w:after="100" w:afterAutospacing="1"/>
        <w:ind w:firstLine="720"/>
      </w:pPr>
      <w:r w:rsidRPr="00647095">
        <w:rPr>
          <w:rtl/>
        </w:rPr>
        <w:t xml:space="preserve">اما عن نظرية </w:t>
      </w:r>
      <w:r w:rsidRPr="00647095">
        <w:t>y</w:t>
      </w:r>
      <w:r w:rsidRPr="00647095">
        <w:rPr>
          <w:rtl/>
        </w:rPr>
        <w:t>الاحترام والمشاركة وهي تنظر للعاملين على طبيعتهم الحقيقية كبشر لم يخلقوا ضد امال الادارة وأهدافها، وليست الادارة هي التي تضع العاملين في مواضع الإحساس وتحمل المسؤوليات بل هو مغروس بنفوس العاملين وعلى الادارة اعانتهم لتحقيق الأهداف، والانسان يطلب الحرية في العمل والتحرر من القيود، وهو يفضل ان يكون قائدا وليس تابعا ولذلك ركزت الإدارة بالأهداف على تشجيع النقد الذاتي كوسيلة لتقييم العاملين ورقابتهم وكما امنت الادارة بالأهداف بان الانسان يعمل املا في المكافأة وليس خوفا من العقاب.(بن تونس، 2022)</w:t>
      </w:r>
    </w:p>
    <w:p w14:paraId="1CD7D91F" w14:textId="07C1827F" w:rsidR="00065AEA" w:rsidRPr="00313CCE" w:rsidRDefault="008E1E24" w:rsidP="00313CCE">
      <w:pPr>
        <w:tabs>
          <w:tab w:val="right" w:pos="843"/>
        </w:tabs>
        <w:spacing w:before="100" w:beforeAutospacing="1" w:after="100" w:afterAutospacing="1"/>
        <w:outlineLvl w:val="2"/>
        <w:rPr>
          <w:b/>
          <w:bCs/>
          <w:sz w:val="36"/>
          <w:szCs w:val="36"/>
          <w14:ligatures w14:val="none"/>
        </w:rPr>
      </w:pPr>
      <w:bookmarkStart w:id="56" w:name="_Toc192258294"/>
      <w:r>
        <w:rPr>
          <w:rFonts w:hint="cs"/>
          <w:b/>
          <w:bCs/>
          <w:sz w:val="36"/>
          <w:szCs w:val="36"/>
          <w:rtl/>
          <w14:ligatures w14:val="none"/>
        </w:rPr>
        <w:t xml:space="preserve">9.2.2 </w:t>
      </w:r>
      <w:r w:rsidR="00065AEA" w:rsidRPr="00313CCE">
        <w:rPr>
          <w:b/>
          <w:bCs/>
          <w:sz w:val="36"/>
          <w:szCs w:val="36"/>
          <w:rtl/>
          <w14:ligatures w14:val="none"/>
        </w:rPr>
        <w:t>ابعاد دافعية العاملين:</w:t>
      </w:r>
      <w:bookmarkEnd w:id="56"/>
    </w:p>
    <w:p w14:paraId="1FB132E9" w14:textId="77777777" w:rsidR="00065AEA" w:rsidRPr="00647095" w:rsidRDefault="00065AEA" w:rsidP="00647095">
      <w:pPr>
        <w:spacing w:before="100" w:beforeAutospacing="1" w:after="100" w:afterAutospacing="1"/>
        <w:ind w:firstLine="720"/>
      </w:pPr>
      <w:r w:rsidRPr="00647095">
        <w:rPr>
          <w:rtl/>
        </w:rPr>
        <w:t>إن هناك ابعاد كثيرة لدافعية العاملين تم اختيار الابعاد التالية (الطموح، تحقيق التميز والتفوق، أهمية العمل المنافسة وذلك لملاءمتها لهذه الدراسة من جهة ولاتفاق معظم الباحثين على شيوعها من جهة أخرى وهي:</w:t>
      </w:r>
    </w:p>
    <w:p w14:paraId="6BFAD468" w14:textId="77777777" w:rsidR="00065AEA" w:rsidRPr="008E1E24" w:rsidRDefault="00065AEA" w:rsidP="008E1E24">
      <w:pPr>
        <w:spacing w:before="100" w:beforeAutospacing="1" w:after="100" w:afterAutospacing="1"/>
        <w:ind w:hanging="1"/>
        <w:rPr>
          <w:b/>
          <w:bCs/>
        </w:rPr>
      </w:pPr>
      <w:r w:rsidRPr="008E1E24">
        <w:rPr>
          <w:b/>
          <w:bCs/>
          <w:rtl/>
        </w:rPr>
        <w:lastRenderedPageBreak/>
        <w:t>البعد الأول: الطموح:</w:t>
      </w:r>
    </w:p>
    <w:p w14:paraId="10B389BA" w14:textId="77777777" w:rsidR="00065AEA" w:rsidRPr="00647095" w:rsidRDefault="00065AEA" w:rsidP="00647095">
      <w:pPr>
        <w:spacing w:before="100" w:beforeAutospacing="1" w:after="100" w:afterAutospacing="1"/>
        <w:ind w:firstLine="720"/>
      </w:pPr>
      <w:r w:rsidRPr="00647095">
        <w:rPr>
          <w:rtl/>
        </w:rPr>
        <w:t xml:space="preserve">وهي رغبة الفرد بالتفوق والنجاح وتحسين الأداء للوصول الى هدفه على الرغم من بعض الصعوبات التي سوف يواجها، وهو سمة ثابته نسبيا للتمييز بين الافراد في الوصول الى مستوى معين والتكوين النفسي لهم حيث يتحدد طبقا لخبرات النجاح والفشل التي يعبرون </w:t>
      </w:r>
      <w:proofErr w:type="gramStart"/>
      <w:r w:rsidRPr="00647095">
        <w:rPr>
          <w:rtl/>
        </w:rPr>
        <w:t>منها.(</w:t>
      </w:r>
      <w:proofErr w:type="spellStart"/>
      <w:proofErr w:type="gramEnd"/>
      <w:r w:rsidRPr="00647095">
        <w:rPr>
          <w:rtl/>
        </w:rPr>
        <w:t>المشالخة</w:t>
      </w:r>
      <w:proofErr w:type="spellEnd"/>
      <w:r w:rsidRPr="00647095">
        <w:rPr>
          <w:rtl/>
        </w:rPr>
        <w:t>، 2022)</w:t>
      </w:r>
    </w:p>
    <w:p w14:paraId="52B7666E" w14:textId="77777777" w:rsidR="00065AEA" w:rsidRPr="00647095" w:rsidRDefault="00065AEA" w:rsidP="00647095">
      <w:pPr>
        <w:spacing w:before="100" w:beforeAutospacing="1" w:after="100" w:afterAutospacing="1"/>
        <w:ind w:firstLine="720"/>
      </w:pPr>
      <w:r w:rsidRPr="00647095">
        <w:rPr>
          <w:rtl/>
        </w:rPr>
        <w:t>ويحس الفرد بطعم النجاح ان وصل الى طموحة وإن لم يصله يشعر بالفشل والانهزام، فالطموح هو مقياس للفرد يحكم على نجاحه او فشله من خلال اعماله وغاياته، والطموح أيضا الأهداف التي يضعها الفرد لنفسه في عدة مجالات سواء كانت اسرية او اقتصادية او اجتماعية أو مهنية او تعليمية يحاول ان يحققها، ويكون الانصاف للفرد إذا تناسبت إمكاناته وقدراته مع الطموح، أما إذا لم يصبح هناك تناسب فسوف يظهر التفكك والاضطراب، فيعتبر عامل الطموح واقعيا ومن خصائص الشخصية القوية والصبورة التي تتحمل الضغوط والتحدي، ويزيد طموح الفرد عند توافر الثقة والاتزان الانفعالي، وهناك عدة صفات للفرد الطموح ومنها:(</w:t>
      </w:r>
      <w:r w:rsidRPr="00647095">
        <w:t>Alshammari, 2019</w:t>
      </w:r>
      <w:r w:rsidRPr="00647095">
        <w:rPr>
          <w:rtl/>
        </w:rPr>
        <w:t>)</w:t>
      </w:r>
    </w:p>
    <w:p w14:paraId="458CF54E" w14:textId="77777777" w:rsidR="00065AEA" w:rsidRPr="00647095" w:rsidRDefault="00065AEA" w:rsidP="008E1E24">
      <w:pPr>
        <w:pStyle w:val="a6"/>
        <w:numPr>
          <w:ilvl w:val="0"/>
          <w:numId w:val="57"/>
        </w:numPr>
        <w:spacing w:before="100" w:beforeAutospacing="1" w:after="100" w:afterAutospacing="1"/>
        <w:ind w:left="566"/>
      </w:pPr>
      <w:r w:rsidRPr="00647095">
        <w:rPr>
          <w:rtl/>
        </w:rPr>
        <w:t>يتحمل الضغوط والتحدي من اجل الوصول الى هدفه ولا يمنعه الفشل من تكرار جهوده لأنه يؤمن أنها كفيله بالتغلب على المتاعب والصعاب.</w:t>
      </w:r>
    </w:p>
    <w:p w14:paraId="4BAB7AC4" w14:textId="77777777" w:rsidR="00065AEA" w:rsidRPr="00647095" w:rsidRDefault="00065AEA" w:rsidP="008E1E24">
      <w:pPr>
        <w:pStyle w:val="a6"/>
        <w:numPr>
          <w:ilvl w:val="0"/>
          <w:numId w:val="57"/>
        </w:numPr>
        <w:spacing w:before="100" w:beforeAutospacing="1" w:after="100" w:afterAutospacing="1"/>
        <w:ind w:left="566"/>
      </w:pPr>
      <w:r w:rsidRPr="00647095">
        <w:rPr>
          <w:rtl/>
        </w:rPr>
        <w:t>يستمر ويعمل حتى وإن تأخرت نتائج جهوده عن الظهور.</w:t>
      </w:r>
    </w:p>
    <w:p w14:paraId="0C918B58" w14:textId="77777777" w:rsidR="00065AEA" w:rsidRPr="00647095" w:rsidRDefault="00065AEA" w:rsidP="008E1E24">
      <w:pPr>
        <w:pStyle w:val="a6"/>
        <w:numPr>
          <w:ilvl w:val="0"/>
          <w:numId w:val="57"/>
        </w:numPr>
        <w:spacing w:before="100" w:beforeAutospacing="1" w:after="100" w:afterAutospacing="1"/>
        <w:ind w:left="566"/>
        <w:rPr>
          <w:rtl/>
        </w:rPr>
      </w:pPr>
      <w:r w:rsidRPr="00647095">
        <w:rPr>
          <w:rtl/>
        </w:rPr>
        <w:t>لا يؤمن بالحظ ولا ان مستقبل الفرد محدد ولا يفضل البقاء منتظرا لتأتيه الفرصة.</w:t>
      </w:r>
    </w:p>
    <w:p w14:paraId="469B7627" w14:textId="77777777" w:rsidR="00065AEA" w:rsidRPr="00647095" w:rsidRDefault="00065AEA" w:rsidP="008E1E24">
      <w:pPr>
        <w:pStyle w:val="a6"/>
        <w:numPr>
          <w:ilvl w:val="0"/>
          <w:numId w:val="57"/>
        </w:numPr>
        <w:spacing w:before="100" w:beforeAutospacing="1" w:after="100" w:afterAutospacing="1"/>
        <w:ind w:left="566"/>
        <w:rPr>
          <w:rtl/>
        </w:rPr>
      </w:pPr>
      <w:r w:rsidRPr="00647095">
        <w:rPr>
          <w:rtl/>
        </w:rPr>
        <w:t>لا يرض بالقليل ولا بمستواه الحالي بل يقوم دائما على النهوض به ولا يهاب من المنافسة او المغامرة او المسؤولية أو الفشل.</w:t>
      </w:r>
    </w:p>
    <w:p w14:paraId="55107F12" w14:textId="77777777" w:rsidR="00065AEA" w:rsidRPr="008E1E24" w:rsidRDefault="00065AEA" w:rsidP="008E1E24">
      <w:pPr>
        <w:spacing w:before="100" w:beforeAutospacing="1" w:after="100" w:afterAutospacing="1"/>
        <w:ind w:hanging="1"/>
        <w:rPr>
          <w:b/>
          <w:bCs/>
        </w:rPr>
      </w:pPr>
      <w:r w:rsidRPr="008E1E24">
        <w:rPr>
          <w:b/>
          <w:bCs/>
          <w:rtl/>
        </w:rPr>
        <w:t>البعد الثاني: تحقيق التميز والتفوق:</w:t>
      </w:r>
    </w:p>
    <w:p w14:paraId="74E7CBA0" w14:textId="77777777" w:rsidR="00065AEA" w:rsidRPr="00647095" w:rsidRDefault="00065AEA" w:rsidP="00647095">
      <w:pPr>
        <w:spacing w:before="100" w:beforeAutospacing="1" w:after="100" w:afterAutospacing="1"/>
        <w:ind w:firstLine="720"/>
      </w:pPr>
      <w:r w:rsidRPr="00647095">
        <w:rPr>
          <w:rtl/>
        </w:rPr>
        <w:t xml:space="preserve">وهو كفاءة الفرد وقدرته على التميز العالي وذكاءه المرتفع، فقد عرف التشريع التربوي الأمريكي الأشخاص المتميزين والمتفوقين بأنهم يظهرون قدرات ادائية عالية ومتميزة في عدة مجالات معرفية وابداعية وفنية وقيادية واكاديمية، فيشير التفوق الى التقدم والتميز الى الارتقاء العالي لمدارك لعقل والنفس </w:t>
      </w:r>
      <w:r w:rsidRPr="00647095">
        <w:rPr>
          <w:rtl/>
        </w:rPr>
        <w:lastRenderedPageBreak/>
        <w:t xml:space="preserve">والجسد، فالفرد المتفوق هو دائما يتحصل على المرتبة الأولى بامتلاكه عدة مفاتيح للنجاح في الحياة كلها، فالتفوق هو قمة النجاح وهو موجود داخل كل </w:t>
      </w:r>
      <w:proofErr w:type="gramStart"/>
      <w:r w:rsidRPr="00647095">
        <w:rPr>
          <w:rtl/>
        </w:rPr>
        <w:t>فرد.(</w:t>
      </w:r>
      <w:proofErr w:type="gramEnd"/>
      <w:r w:rsidRPr="00647095">
        <w:rPr>
          <w:rtl/>
        </w:rPr>
        <w:t>عبد الله، 2020)</w:t>
      </w:r>
    </w:p>
    <w:p w14:paraId="7B7B9D27" w14:textId="77777777" w:rsidR="00065AEA" w:rsidRPr="00647095" w:rsidRDefault="00065AEA" w:rsidP="00647095">
      <w:pPr>
        <w:spacing w:before="100" w:beforeAutospacing="1" w:after="100" w:afterAutospacing="1"/>
        <w:ind w:firstLine="720"/>
      </w:pPr>
      <w:r w:rsidRPr="00647095">
        <w:rPr>
          <w:rtl/>
        </w:rPr>
        <w:t xml:space="preserve">ويجد </w:t>
      </w:r>
      <w:proofErr w:type="spellStart"/>
      <w:r w:rsidRPr="00647095">
        <w:rPr>
          <w:rtl/>
        </w:rPr>
        <w:t>مكليلاند</w:t>
      </w:r>
      <w:proofErr w:type="spellEnd"/>
      <w:r w:rsidRPr="00647095">
        <w:rPr>
          <w:rtl/>
        </w:rPr>
        <w:t xml:space="preserve"> ان سبب التخلف في المجتمعات النامية يعود الى تأخر دافع الإنجاز في تلك المجتمعات لما تحتويه على ثقافات وقيم محبطة، وتكون هي السبب في احباط وعزيمة همم التميز والتفوق لدى الافراد تدفعهم لأداء اعتيادي لمهماتهم واستسلامهم لقدرهم، فالتنمية في تلك المجتمعات تنتهي باستبدال قيمها التقليدية لدافعية الافراد نحو التميز والتفوق بقيم ملائمة، وهذا ما يفسر تغير سلوك الأفراد من بيئة محبطة ومهشمة الى بيئة دافعة نحو تحقيق التميز </w:t>
      </w:r>
      <w:proofErr w:type="gramStart"/>
      <w:r w:rsidRPr="00647095">
        <w:rPr>
          <w:rtl/>
        </w:rPr>
        <w:t>والتفوق.(</w:t>
      </w:r>
      <w:proofErr w:type="gramEnd"/>
      <w:r w:rsidRPr="00647095">
        <w:t>Rabie, 2023</w:t>
      </w:r>
      <w:r w:rsidRPr="00647095">
        <w:rPr>
          <w:rtl/>
        </w:rPr>
        <w:t>)</w:t>
      </w:r>
    </w:p>
    <w:p w14:paraId="5048CDE3" w14:textId="77777777" w:rsidR="00065AEA" w:rsidRPr="008E1E24" w:rsidRDefault="00065AEA" w:rsidP="008E1E24">
      <w:pPr>
        <w:spacing w:before="100" w:beforeAutospacing="1" w:after="100" w:afterAutospacing="1"/>
        <w:ind w:hanging="1"/>
        <w:rPr>
          <w:b/>
          <w:bCs/>
        </w:rPr>
      </w:pPr>
      <w:r w:rsidRPr="008E1E24">
        <w:rPr>
          <w:b/>
          <w:bCs/>
          <w:rtl/>
        </w:rPr>
        <w:t>البعد الثالث: أهمية العمل:</w:t>
      </w:r>
    </w:p>
    <w:p w14:paraId="140F6CE3" w14:textId="77777777" w:rsidR="00065AEA" w:rsidRPr="00647095" w:rsidRDefault="00065AEA" w:rsidP="00647095">
      <w:pPr>
        <w:spacing w:before="100" w:beforeAutospacing="1" w:after="100" w:afterAutospacing="1"/>
        <w:ind w:firstLine="720"/>
      </w:pPr>
      <w:r w:rsidRPr="00647095">
        <w:rPr>
          <w:rtl/>
        </w:rPr>
        <w:t>تشير هذه الصفة الى الجدوى من النشاطات التي تؤديها المنظمات، والدور الذي تلعبه في حياة البشر، حيث يحقق الانسان ذاته بالعمل وإدراكه لمعنى الحياة من خلال تكريس قدراته وامكانياته من اجل انجاز أهدافه، وبالرغم من الجهد والتعب الذي يلحق به الا انه يبقى فخورا بما بذل من جهد وقدم من تضحيات تجاه تحقيق الغايات المرجوة، وبما يتركه العمل من آثار في شخصيته، ومنها تحقيق الذات، وتطوير الشخصية والذي أصبح ملموسا على ارض الواقع، ووضع رؤية ورسالة واضحة وأهداف مستقبلية، وتوفير مصدر للدخل يعين افراد الأسرة، والتعرف على نقاط القوة والضعف لدى الشخص، والعمل بروح الفريق، وتنمية المهارات الاجتماعية وغيرها، وهذا يؤدي لدافع اكبر لدى الشخص في انجاز عمله حتى يصل الى تحقيق هدفه.(صفار، 2019)</w:t>
      </w:r>
    </w:p>
    <w:p w14:paraId="21BDCFA1" w14:textId="77777777" w:rsidR="00065AEA" w:rsidRPr="008E1E24" w:rsidRDefault="00065AEA" w:rsidP="008E1E24">
      <w:pPr>
        <w:spacing w:before="100" w:beforeAutospacing="1" w:after="100" w:afterAutospacing="1"/>
        <w:ind w:hanging="1"/>
        <w:rPr>
          <w:b/>
          <w:bCs/>
        </w:rPr>
      </w:pPr>
      <w:r w:rsidRPr="008E1E24">
        <w:rPr>
          <w:b/>
          <w:bCs/>
          <w:rtl/>
        </w:rPr>
        <w:t>البعد الرابع: المنافسة:</w:t>
      </w:r>
    </w:p>
    <w:p w14:paraId="09D31A86" w14:textId="77777777" w:rsidR="00065AEA" w:rsidRPr="00647095" w:rsidRDefault="00065AEA" w:rsidP="00647095">
      <w:pPr>
        <w:spacing w:before="100" w:beforeAutospacing="1" w:after="100" w:afterAutospacing="1"/>
        <w:ind w:firstLine="720"/>
      </w:pPr>
      <w:r w:rsidRPr="00647095">
        <w:rPr>
          <w:rtl/>
        </w:rPr>
        <w:t xml:space="preserve">عرف احد العلماء المنافسة على انها القدرة على التواصل والتعاون مع الآخرين بشكل جيد، وأيضا القدرة على إدارة حل النزاعات، حيث تشمل القدرة على التواصل مع الآخرين بشكل جيد، وجوانب التعاطف والإدارة الفعالة بينما تتمثل القدرة على التعاون بالقدرة على التفاوض واتخاذ القرارات، والقدرة على تقديم أفكار جديدة واستماع أفكار الآخرين، والقدرة على بناء تحالفات مستدامة، بينما القدرة على </w:t>
      </w:r>
      <w:r w:rsidRPr="00647095">
        <w:rPr>
          <w:rtl/>
        </w:rPr>
        <w:lastRenderedPageBreak/>
        <w:t xml:space="preserve">إدارة حل النزاعات فتتمثل بتحليل القضايا والمصالح التي تكون على المنازعات، وتحديد جوانب الاتفاقات والاختلافات، وإعادة صياغة المشكلة، وتحديد أولويات الاحتياجات والاهداف، وكما أوضحت </w:t>
      </w:r>
      <w:r w:rsidRPr="00647095">
        <w:t>Wheeler</w:t>
      </w:r>
      <w:r w:rsidRPr="00647095">
        <w:rPr>
          <w:rtl/>
        </w:rPr>
        <w:t xml:space="preserve"> الى ان المنافسة تتمثل بالمهارات الاتية:(بن تونس، 2022)</w:t>
      </w:r>
    </w:p>
    <w:p w14:paraId="02AD41A7" w14:textId="77777777" w:rsidR="00065AEA" w:rsidRPr="00647095" w:rsidRDefault="00065AEA" w:rsidP="008E1E24">
      <w:pPr>
        <w:pStyle w:val="a6"/>
        <w:numPr>
          <w:ilvl w:val="0"/>
          <w:numId w:val="58"/>
        </w:numPr>
        <w:spacing w:before="100" w:beforeAutospacing="1" w:after="100" w:afterAutospacing="1"/>
        <w:ind w:left="566"/>
      </w:pPr>
      <w:r w:rsidRPr="00647095">
        <w:rPr>
          <w:rtl/>
        </w:rPr>
        <w:t>القيادة: بقيادة ومساعدة الآخرين</w:t>
      </w:r>
    </w:p>
    <w:p w14:paraId="4BBC5545" w14:textId="77777777" w:rsidR="00065AEA" w:rsidRPr="00647095" w:rsidRDefault="00065AEA" w:rsidP="008E1E24">
      <w:pPr>
        <w:pStyle w:val="a6"/>
        <w:numPr>
          <w:ilvl w:val="0"/>
          <w:numId w:val="58"/>
        </w:numPr>
        <w:spacing w:before="100" w:beforeAutospacing="1" w:after="100" w:afterAutospacing="1"/>
        <w:ind w:left="566"/>
      </w:pPr>
      <w:r w:rsidRPr="00647095">
        <w:rPr>
          <w:rtl/>
        </w:rPr>
        <w:t>الارشاد: تدريب فرد أو أكثر من ذلك</w:t>
      </w:r>
    </w:p>
    <w:p w14:paraId="13201B5A" w14:textId="77777777" w:rsidR="00065AEA" w:rsidRPr="00647095" w:rsidRDefault="00065AEA" w:rsidP="008E1E24">
      <w:pPr>
        <w:pStyle w:val="a6"/>
        <w:numPr>
          <w:ilvl w:val="0"/>
          <w:numId w:val="58"/>
        </w:numPr>
        <w:spacing w:before="100" w:beforeAutospacing="1" w:after="100" w:afterAutospacing="1"/>
        <w:ind w:left="566"/>
      </w:pPr>
      <w:r w:rsidRPr="00647095">
        <w:rPr>
          <w:rtl/>
        </w:rPr>
        <w:t>التفاوض: أي بالتوصل الى اتفاق مع الأطراف الأخرى عند الاختلاف بالآراء</w:t>
      </w:r>
    </w:p>
    <w:p w14:paraId="51C609A9" w14:textId="77777777" w:rsidR="00065AEA" w:rsidRPr="00647095" w:rsidRDefault="00065AEA" w:rsidP="008E1E24">
      <w:pPr>
        <w:pStyle w:val="a6"/>
        <w:numPr>
          <w:ilvl w:val="0"/>
          <w:numId w:val="58"/>
        </w:numPr>
        <w:spacing w:before="100" w:beforeAutospacing="1" w:after="100" w:afterAutospacing="1"/>
        <w:ind w:left="566"/>
      </w:pPr>
      <w:r w:rsidRPr="00647095">
        <w:rPr>
          <w:rtl/>
        </w:rPr>
        <w:t>التعاطف: بفهم الافراد في مكان العمل</w:t>
      </w:r>
    </w:p>
    <w:p w14:paraId="356D7A8D" w14:textId="77777777" w:rsidR="00065AEA" w:rsidRPr="00647095" w:rsidRDefault="00065AEA" w:rsidP="008E1E24">
      <w:pPr>
        <w:pStyle w:val="a6"/>
        <w:numPr>
          <w:ilvl w:val="0"/>
          <w:numId w:val="58"/>
        </w:numPr>
        <w:spacing w:before="100" w:beforeAutospacing="1" w:after="100" w:afterAutospacing="1"/>
        <w:ind w:left="566"/>
      </w:pPr>
      <w:r w:rsidRPr="00647095">
        <w:rPr>
          <w:rtl/>
        </w:rPr>
        <w:t>التواصل: بنقل الأفكار بفعالية من خلال الأساليب اللفظية وغير اللفظية</w:t>
      </w:r>
    </w:p>
    <w:p w14:paraId="630FC1B5" w14:textId="77777777" w:rsidR="00065AEA" w:rsidRPr="00647095" w:rsidRDefault="00065AEA" w:rsidP="008E1E24">
      <w:pPr>
        <w:pStyle w:val="a6"/>
        <w:numPr>
          <w:ilvl w:val="0"/>
          <w:numId w:val="58"/>
        </w:numPr>
        <w:spacing w:before="100" w:beforeAutospacing="1" w:after="100" w:afterAutospacing="1"/>
        <w:ind w:left="566"/>
      </w:pPr>
      <w:r w:rsidRPr="00647095">
        <w:rPr>
          <w:rtl/>
        </w:rPr>
        <w:t>حل المشكلات: أي حل النزاع الشخصي والجماعي والنشاط التجاري</w:t>
      </w:r>
    </w:p>
    <w:p w14:paraId="4E03578F" w14:textId="67EFFE50" w:rsidR="00BE5265" w:rsidRPr="00647095" w:rsidRDefault="00065AEA" w:rsidP="008E1E24">
      <w:pPr>
        <w:pStyle w:val="a6"/>
        <w:numPr>
          <w:ilvl w:val="0"/>
          <w:numId w:val="58"/>
        </w:numPr>
        <w:spacing w:before="100" w:beforeAutospacing="1" w:after="100" w:afterAutospacing="1"/>
        <w:ind w:left="566"/>
      </w:pPr>
      <w:r w:rsidRPr="00647095">
        <w:rPr>
          <w:rtl/>
        </w:rPr>
        <w:t>العمل الجماعي: أي العمل مع افراد مختلفين من اجل الوصول الى هدف واحد.</w:t>
      </w:r>
    </w:p>
    <w:sdt>
      <w:sdtPr>
        <w:rPr>
          <w:rFonts w:eastAsia="Calibri"/>
          <w:kern w:val="0"/>
          <w:rtl/>
          <w14:ligatures w14:val="none"/>
        </w:rPr>
        <w:id w:val="-573587230"/>
        <w:showingPlcHdr/>
        <w:bibliography/>
      </w:sdtPr>
      <w:sdtEndPr/>
      <w:sdtContent>
        <w:p w14:paraId="3041835B" w14:textId="67AAE17F" w:rsidR="003602B2" w:rsidRPr="00120CCB" w:rsidRDefault="00D839ED" w:rsidP="00F10DA1">
          <w:pPr>
            <w:rPr>
              <w:rFonts w:eastAsia="Calibri"/>
              <w:kern w:val="0"/>
              <w14:ligatures w14:val="none"/>
            </w:rPr>
          </w:pPr>
          <w:r>
            <w:rPr>
              <w:rFonts w:eastAsia="Calibri"/>
              <w:kern w:val="0"/>
              <w:rtl/>
              <w14:ligatures w14:val="none"/>
            </w:rPr>
            <w:t xml:space="preserve">     </w:t>
          </w:r>
        </w:p>
      </w:sdtContent>
    </w:sdt>
    <w:p w14:paraId="0DC8BD6D" w14:textId="77777777" w:rsidR="00120CCB" w:rsidRDefault="00120CCB">
      <w:pPr>
        <w:bidi w:val="0"/>
        <w:spacing w:line="278" w:lineRule="auto"/>
        <w:jc w:val="left"/>
        <w:rPr>
          <w:rtl/>
        </w:rPr>
        <w:sectPr w:rsidR="00120CCB" w:rsidSect="00D839ED">
          <w:footerReference w:type="default" r:id="rId9"/>
          <w:pgSz w:w="11907" w:h="16840" w:code="9"/>
          <w:pgMar w:top="1440" w:right="1985" w:bottom="1440" w:left="1418" w:header="720" w:footer="720" w:gutter="567"/>
          <w:pgNumType w:start="1"/>
          <w:cols w:space="720"/>
          <w:titlePg/>
          <w:bidi/>
          <w:docGrid w:linePitch="381"/>
        </w:sectPr>
      </w:pPr>
      <w:r>
        <w:rPr>
          <w:rtl/>
        </w:rPr>
        <w:br w:type="page"/>
      </w:r>
    </w:p>
    <w:p w14:paraId="21124C66" w14:textId="01C7A0BD" w:rsidR="00F45100" w:rsidRPr="00120CCB" w:rsidRDefault="00065AEA" w:rsidP="00120CCB">
      <w:pPr>
        <w:bidi w:val="0"/>
        <w:spacing w:before="100" w:beforeAutospacing="1" w:after="100" w:afterAutospacing="1"/>
        <w:rPr>
          <w:sz w:val="36"/>
          <w:szCs w:val="36"/>
          <w:u w:val="single"/>
          <w:rtl/>
        </w:rPr>
      </w:pPr>
      <w:r w:rsidRPr="00120CCB">
        <w:rPr>
          <w:noProof/>
          <w:sz w:val="36"/>
          <w:szCs w:val="36"/>
          <w:rtl/>
          <w:lang w:bidi="ar-SA"/>
        </w:rPr>
        <w:lastRenderedPageBreak/>
        <w:drawing>
          <wp:anchor distT="0" distB="0" distL="114300" distR="114300" simplePos="0" relativeHeight="251661312" behindDoc="0" locked="0" layoutInCell="1" allowOverlap="1" wp14:anchorId="62763448" wp14:editId="166C6E17">
            <wp:simplePos x="0" y="0"/>
            <wp:positionH relativeFrom="margin">
              <wp:align>right</wp:align>
            </wp:positionH>
            <wp:positionV relativeFrom="margin">
              <wp:posOffset>266700</wp:posOffset>
            </wp:positionV>
            <wp:extent cx="2226945" cy="952500"/>
            <wp:effectExtent l="0" t="0" r="1905" b="0"/>
            <wp:wrapNone/>
            <wp:docPr id="50625169"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00F45100" w:rsidRPr="00120CCB">
        <w:rPr>
          <w:b/>
          <w:bCs/>
          <w:sz w:val="36"/>
          <w:szCs w:val="36"/>
        </w:rPr>
        <w:t>Midocean University</w:t>
      </w:r>
    </w:p>
    <w:p w14:paraId="560998D4" w14:textId="175B13FA" w:rsidR="00F45100" w:rsidRPr="00120CCB" w:rsidRDefault="00F45100" w:rsidP="00120CCB">
      <w:pPr>
        <w:bidi w:val="0"/>
        <w:spacing w:before="100" w:beforeAutospacing="1" w:after="100" w:afterAutospacing="1"/>
        <w:rPr>
          <w:b/>
          <w:bCs/>
          <w:sz w:val="36"/>
          <w:szCs w:val="36"/>
        </w:rPr>
      </w:pPr>
      <w:r w:rsidRPr="00120CCB">
        <w:rPr>
          <w:b/>
          <w:bCs/>
          <w:sz w:val="36"/>
          <w:szCs w:val="36"/>
          <w:rtl/>
          <w:lang w:bidi="ar-SA"/>
        </w:rPr>
        <w:t xml:space="preserve"> </w:t>
      </w:r>
      <w:r w:rsidRPr="00120CCB">
        <w:rPr>
          <w:b/>
          <w:bCs/>
          <w:sz w:val="36"/>
          <w:szCs w:val="36"/>
        </w:rPr>
        <w:t>Management College</w:t>
      </w:r>
      <w:r w:rsidRPr="00120CCB">
        <w:rPr>
          <w:b/>
          <w:bCs/>
          <w:sz w:val="36"/>
          <w:szCs w:val="36"/>
          <w:rtl/>
          <w:lang w:bidi="ar-SA"/>
        </w:rPr>
        <w:t xml:space="preserve"> </w:t>
      </w:r>
    </w:p>
    <w:p w14:paraId="4938EA90" w14:textId="77777777" w:rsidR="00F45100" w:rsidRPr="00120CCB" w:rsidRDefault="00F45100" w:rsidP="00120CCB">
      <w:pPr>
        <w:bidi w:val="0"/>
        <w:spacing w:before="100" w:beforeAutospacing="1" w:after="100" w:afterAutospacing="1"/>
        <w:rPr>
          <w:sz w:val="36"/>
          <w:szCs w:val="36"/>
        </w:rPr>
      </w:pPr>
      <w:r w:rsidRPr="00120CCB">
        <w:rPr>
          <w:b/>
          <w:bCs/>
          <w:sz w:val="36"/>
          <w:szCs w:val="36"/>
        </w:rPr>
        <w:t>Specialization in Entrepreneurship</w:t>
      </w:r>
    </w:p>
    <w:p w14:paraId="278B5F38" w14:textId="77777777" w:rsidR="00F45100" w:rsidRPr="00120CCB" w:rsidRDefault="00F45100" w:rsidP="00120CCB">
      <w:pPr>
        <w:bidi w:val="0"/>
        <w:spacing w:before="100" w:beforeAutospacing="1" w:after="100" w:afterAutospacing="1"/>
      </w:pPr>
    </w:p>
    <w:p w14:paraId="25AD6193" w14:textId="77777777" w:rsidR="00F45100" w:rsidRPr="00120CCB" w:rsidRDefault="00F45100" w:rsidP="00120CCB">
      <w:pPr>
        <w:bidi w:val="0"/>
        <w:spacing w:before="100" w:beforeAutospacing="1" w:after="100" w:afterAutospacing="1"/>
        <w:jc w:val="center"/>
        <w:rPr>
          <w:b/>
          <w:bCs/>
          <w:sz w:val="40"/>
          <w:szCs w:val="40"/>
          <w:rtl/>
        </w:rPr>
      </w:pPr>
      <w:r w:rsidRPr="00120CCB">
        <w:rPr>
          <w:b/>
          <w:bCs/>
          <w:sz w:val="40"/>
          <w:szCs w:val="40"/>
        </w:rPr>
        <w:t>The Role of Transformational Leadership in Enhancing Employee Motivation and Performance in Public Sector Organizations: A Case Study on Charitable Organizations in the Kingdom of Saudi Arabia</w:t>
      </w:r>
    </w:p>
    <w:p w14:paraId="69AC6E24" w14:textId="58C82EC9" w:rsidR="00F45100" w:rsidRPr="00120CCB" w:rsidRDefault="00F45100" w:rsidP="00120CCB">
      <w:pPr>
        <w:bidi w:val="0"/>
        <w:spacing w:before="100" w:beforeAutospacing="1" w:after="100" w:afterAutospacing="1"/>
        <w:jc w:val="center"/>
        <w:rPr>
          <w:b/>
          <w:bCs/>
          <w:sz w:val="36"/>
          <w:szCs w:val="36"/>
          <w:rtl/>
        </w:rPr>
      </w:pPr>
      <w:r w:rsidRPr="00120CCB">
        <w:rPr>
          <w:b/>
          <w:bCs/>
          <w:sz w:val="36"/>
          <w:szCs w:val="36"/>
        </w:rPr>
        <w:t>Student preparation</w:t>
      </w:r>
      <w:r w:rsidRPr="00120CCB">
        <w:rPr>
          <w:b/>
          <w:bCs/>
          <w:sz w:val="36"/>
          <w:szCs w:val="36"/>
          <w:rtl/>
        </w:rPr>
        <w:t>/</w:t>
      </w:r>
    </w:p>
    <w:p w14:paraId="170A5C42" w14:textId="4058DAC1" w:rsidR="00F45100" w:rsidRPr="00120CCB" w:rsidRDefault="0049578E" w:rsidP="00120CCB">
      <w:pPr>
        <w:bidi w:val="0"/>
        <w:spacing w:before="100" w:beforeAutospacing="1" w:after="100" w:afterAutospacing="1"/>
        <w:jc w:val="center"/>
        <w:rPr>
          <w:b/>
          <w:bCs/>
          <w:sz w:val="36"/>
          <w:szCs w:val="36"/>
          <w:rtl/>
        </w:rPr>
      </w:pPr>
      <w:r w:rsidRPr="00120CCB">
        <w:rPr>
          <w:b/>
          <w:bCs/>
          <w:sz w:val="36"/>
          <w:szCs w:val="36"/>
          <w:lang w:bidi="ar-SA"/>
        </w:rPr>
        <w:t xml:space="preserve">Ali Fayez </w:t>
      </w:r>
      <w:r w:rsidR="00F050BD" w:rsidRPr="00120CCB">
        <w:rPr>
          <w:b/>
          <w:bCs/>
          <w:sz w:val="36"/>
          <w:szCs w:val="36"/>
          <w:lang w:bidi="ar-SA"/>
        </w:rPr>
        <w:t>A</w:t>
      </w:r>
      <w:r w:rsidR="001F6F00" w:rsidRPr="00120CCB">
        <w:rPr>
          <w:b/>
          <w:bCs/>
          <w:sz w:val="36"/>
          <w:szCs w:val="36"/>
          <w:lang w:bidi="ar-SA"/>
        </w:rPr>
        <w:t xml:space="preserve">l </w:t>
      </w:r>
      <w:proofErr w:type="spellStart"/>
      <w:r w:rsidR="001F6F00" w:rsidRPr="00120CCB">
        <w:rPr>
          <w:b/>
          <w:bCs/>
          <w:sz w:val="36"/>
          <w:szCs w:val="36"/>
          <w:lang w:bidi="ar-SA"/>
        </w:rPr>
        <w:t>Dubays</w:t>
      </w:r>
      <w:proofErr w:type="spellEnd"/>
      <w:r w:rsidR="00120CCB">
        <w:rPr>
          <w:b/>
          <w:bCs/>
          <w:sz w:val="36"/>
          <w:szCs w:val="36"/>
          <w:rtl/>
          <w:lang w:bidi="ar-SA"/>
        </w:rPr>
        <w:tab/>
      </w:r>
      <w:r w:rsidR="00120CCB">
        <w:rPr>
          <w:rFonts w:hint="cs"/>
          <w:b/>
          <w:bCs/>
          <w:sz w:val="36"/>
          <w:szCs w:val="36"/>
          <w:rtl/>
          <w:lang w:bidi="ar-SA"/>
        </w:rPr>
        <w:t>242000456</w:t>
      </w:r>
    </w:p>
    <w:p w14:paraId="03820927" w14:textId="77777777" w:rsidR="00F45100" w:rsidRPr="00120CCB" w:rsidRDefault="00F45100" w:rsidP="00120CCB">
      <w:pPr>
        <w:bidi w:val="0"/>
        <w:spacing w:before="100" w:beforeAutospacing="1" w:after="100" w:afterAutospacing="1"/>
        <w:jc w:val="center"/>
        <w:rPr>
          <w:b/>
          <w:bCs/>
          <w:sz w:val="36"/>
          <w:szCs w:val="36"/>
        </w:rPr>
      </w:pPr>
      <w:r w:rsidRPr="00120CCB">
        <w:rPr>
          <w:b/>
          <w:bCs/>
          <w:sz w:val="36"/>
          <w:szCs w:val="36"/>
        </w:rPr>
        <w:t>Supervisor</w:t>
      </w:r>
      <w:r w:rsidRPr="00120CCB">
        <w:rPr>
          <w:b/>
          <w:bCs/>
          <w:sz w:val="36"/>
          <w:szCs w:val="36"/>
          <w:rtl/>
        </w:rPr>
        <w:t>/</w:t>
      </w:r>
    </w:p>
    <w:p w14:paraId="30DE0C8C" w14:textId="77777777" w:rsidR="00120CCB" w:rsidRPr="00120CCB" w:rsidRDefault="00120CCB" w:rsidP="00120CCB">
      <w:pPr>
        <w:bidi w:val="0"/>
        <w:spacing w:before="100" w:beforeAutospacing="1" w:after="100" w:afterAutospacing="1"/>
        <w:jc w:val="center"/>
        <w:rPr>
          <w:b/>
          <w:bCs/>
          <w:sz w:val="36"/>
          <w:szCs w:val="36"/>
          <w:lang w:bidi="ar-SA"/>
        </w:rPr>
      </w:pPr>
      <w:r w:rsidRPr="00120CCB">
        <w:rPr>
          <w:b/>
          <w:bCs/>
          <w:sz w:val="36"/>
          <w:szCs w:val="36"/>
          <w:lang w:bidi="ar-SA"/>
        </w:rPr>
        <w:t xml:space="preserve">Dr. Al-Faisal Abdul Hamid Mohammed </w:t>
      </w:r>
    </w:p>
    <w:p w14:paraId="2B142541" w14:textId="51942E3A" w:rsidR="00713055" w:rsidRPr="00120CCB" w:rsidRDefault="00120CCB" w:rsidP="00120CCB">
      <w:pPr>
        <w:bidi w:val="0"/>
        <w:spacing w:before="100" w:beforeAutospacing="1" w:after="100" w:afterAutospacing="1"/>
        <w:jc w:val="center"/>
        <w:rPr>
          <w:b/>
          <w:bCs/>
          <w:sz w:val="36"/>
          <w:szCs w:val="36"/>
        </w:rPr>
      </w:pPr>
      <w:r w:rsidRPr="00120CCB">
        <w:rPr>
          <w:b/>
          <w:bCs/>
          <w:sz w:val="36"/>
          <w:szCs w:val="36"/>
          <w:lang w:bidi="ar-SA"/>
        </w:rPr>
        <w:t xml:space="preserve">Dr. Fayez Ali </w:t>
      </w:r>
      <w:proofErr w:type="spellStart"/>
      <w:r w:rsidRPr="00120CCB">
        <w:rPr>
          <w:b/>
          <w:bCs/>
          <w:sz w:val="36"/>
          <w:szCs w:val="36"/>
          <w:lang w:bidi="ar-SA"/>
        </w:rPr>
        <w:t>Jrad</w:t>
      </w:r>
      <w:proofErr w:type="spellEnd"/>
    </w:p>
    <w:p w14:paraId="3DADBC47" w14:textId="0600C466" w:rsidR="00F45100" w:rsidRPr="00120CCB" w:rsidRDefault="00120CCB" w:rsidP="00120CCB">
      <w:pPr>
        <w:bidi w:val="0"/>
        <w:spacing w:before="100" w:beforeAutospacing="1" w:after="100" w:afterAutospacing="1"/>
        <w:jc w:val="center"/>
        <w:rPr>
          <w:b/>
          <w:bCs/>
          <w:sz w:val="36"/>
          <w:szCs w:val="36"/>
        </w:rPr>
      </w:pPr>
      <w:r>
        <w:rPr>
          <w:rFonts w:hint="cs"/>
          <w:b/>
          <w:bCs/>
          <w:sz w:val="36"/>
          <w:szCs w:val="36"/>
          <w:rtl/>
        </w:rPr>
        <w:t>2025 - 1446</w:t>
      </w:r>
    </w:p>
    <w:sectPr w:rsidR="00F45100" w:rsidRPr="00120CCB" w:rsidSect="00120CCB">
      <w:footerReference w:type="default" r:id="rId11"/>
      <w:pgSz w:w="11907" w:h="16840" w:code="9"/>
      <w:pgMar w:top="1440" w:right="1985" w:bottom="1440" w:left="1418" w:header="720" w:footer="720" w:gutter="567"/>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6B359A" w14:textId="77777777" w:rsidR="000932F5" w:rsidRDefault="000932F5" w:rsidP="000F5C46">
      <w:r>
        <w:separator/>
      </w:r>
    </w:p>
  </w:endnote>
  <w:endnote w:type="continuationSeparator" w:id="0">
    <w:p w14:paraId="3715E4D3" w14:textId="77777777" w:rsidR="000932F5" w:rsidRDefault="000932F5" w:rsidP="000F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rtl/>
      </w:rPr>
      <w:id w:val="-849489298"/>
      <w:docPartObj>
        <w:docPartGallery w:val="Page Numbers (Bottom of Page)"/>
        <w:docPartUnique/>
      </w:docPartObj>
    </w:sdtPr>
    <w:sdtContent>
      <w:p w14:paraId="713D5443" w14:textId="77777777" w:rsidR="00577047" w:rsidRDefault="00577047" w:rsidP="00120CCB">
        <w:pPr>
          <w:pStyle w:val="ab"/>
          <w:jc w:val="center"/>
          <w:rPr>
            <w:noProof/>
          </w:rPr>
        </w:pPr>
        <w:r>
          <w:rPr>
            <w:noProof/>
            <w:rtl/>
          </w:rPr>
          <mc:AlternateContent>
            <mc:Choice Requires="wps">
              <w:drawing>
                <wp:anchor distT="0" distB="0" distL="114300" distR="114300" simplePos="0" relativeHeight="251661312" behindDoc="0" locked="0" layoutInCell="1" allowOverlap="1" wp14:anchorId="58D67B5C" wp14:editId="37475D5A">
                  <wp:simplePos x="0" y="0"/>
                  <wp:positionH relativeFrom="margin">
                    <wp:align>center</wp:align>
                  </wp:positionH>
                  <wp:positionV relativeFrom="bottomMargin">
                    <wp:posOffset>408940</wp:posOffset>
                  </wp:positionV>
                  <wp:extent cx="565785" cy="191770"/>
                  <wp:effectExtent l="0" t="0" r="0" b="17780"/>
                  <wp:wrapNone/>
                  <wp:docPr id="107782503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5CCEA18" w14:textId="77777777" w:rsidR="00577047" w:rsidRPr="00120CCB" w:rsidRDefault="00577047">
                              <w:pPr>
                                <w:pBdr>
                                  <w:top w:val="single" w:sz="4" w:space="1" w:color="7F7F7F" w:themeColor="background1" w:themeShade="7F"/>
                                </w:pBdr>
                                <w:jc w:val="center"/>
                                <w:rPr>
                                  <w:b/>
                                  <w:bCs/>
                                  <w:color w:val="000000" w:themeColor="text1"/>
                                  <w:sz w:val="24"/>
                                  <w:szCs w:val="24"/>
                                </w:rPr>
                              </w:pPr>
                              <w:r w:rsidRPr="00120CCB">
                                <w:rPr>
                                  <w:b/>
                                  <w:bCs/>
                                  <w:color w:val="000000" w:themeColor="text1"/>
                                  <w:sz w:val="24"/>
                                  <w:szCs w:val="24"/>
                                </w:rPr>
                                <w:fldChar w:fldCharType="begin"/>
                              </w:r>
                              <w:r w:rsidRPr="00120CCB">
                                <w:rPr>
                                  <w:b/>
                                  <w:bCs/>
                                  <w:color w:val="000000" w:themeColor="text1"/>
                                  <w:sz w:val="24"/>
                                  <w:szCs w:val="24"/>
                                </w:rPr>
                                <w:instrText>PAGE   \* MERGEFORMAT</w:instrText>
                              </w:r>
                              <w:r w:rsidRPr="00120CCB">
                                <w:rPr>
                                  <w:b/>
                                  <w:bCs/>
                                  <w:color w:val="000000" w:themeColor="text1"/>
                                  <w:sz w:val="24"/>
                                  <w:szCs w:val="24"/>
                                </w:rPr>
                                <w:fldChar w:fldCharType="separate"/>
                              </w:r>
                              <w:r w:rsidRPr="00120CCB">
                                <w:rPr>
                                  <w:b/>
                                  <w:bCs/>
                                  <w:color w:val="000000" w:themeColor="text1"/>
                                  <w:sz w:val="24"/>
                                  <w:szCs w:val="24"/>
                                  <w:rtl/>
                                  <w:lang w:val="ar-SA" w:bidi="ar-SA"/>
                                </w:rPr>
                                <w:t>2</w:t>
                              </w:r>
                              <w:r w:rsidRPr="00120CCB">
                                <w:rPr>
                                  <w:b/>
                                  <w:bCs/>
                                  <w:color w:val="000000" w:themeColor="text1"/>
                                  <w:sz w:val="24"/>
                                  <w:szCs w:val="24"/>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8D67B5C" id="_x0000_s1027" style="position:absolute;left:0;text-align:left;margin-left:0;margin-top:32.2pt;width:44.55pt;height:15.1pt;rotation:180;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" filled="f" fillcolor="#c0504d" stroked="f" strokecolor="#5c83b4" strokeweight="2.25pt">
                  <v:textbox inset=",0,,0">
                    <w:txbxContent>
                      <w:p w14:paraId="15CCEA18" w14:textId="77777777" w:rsidR="00577047" w:rsidRPr="00120CCB" w:rsidRDefault="00577047">
                        <w:pPr>
                          <w:pBdr>
                            <w:top w:val="single" w:sz="4" w:space="1" w:color="7F7F7F" w:themeColor="background1" w:themeShade="7F"/>
                          </w:pBdr>
                          <w:jc w:val="center"/>
                          <w:rPr>
                            <w:b/>
                            <w:bCs/>
                            <w:color w:val="000000" w:themeColor="text1"/>
                            <w:sz w:val="24"/>
                            <w:szCs w:val="24"/>
                          </w:rPr>
                        </w:pPr>
                        <w:r w:rsidRPr="00120CCB">
                          <w:rPr>
                            <w:b/>
                            <w:bCs/>
                            <w:color w:val="000000" w:themeColor="text1"/>
                            <w:sz w:val="24"/>
                            <w:szCs w:val="24"/>
                          </w:rPr>
                          <w:fldChar w:fldCharType="begin"/>
                        </w:r>
                        <w:r w:rsidRPr="00120CCB">
                          <w:rPr>
                            <w:b/>
                            <w:bCs/>
                            <w:color w:val="000000" w:themeColor="text1"/>
                            <w:sz w:val="24"/>
                            <w:szCs w:val="24"/>
                          </w:rPr>
                          <w:instrText>PAGE   \* MERGEFORMAT</w:instrText>
                        </w:r>
                        <w:r w:rsidRPr="00120CCB">
                          <w:rPr>
                            <w:b/>
                            <w:bCs/>
                            <w:color w:val="000000" w:themeColor="text1"/>
                            <w:sz w:val="24"/>
                            <w:szCs w:val="24"/>
                          </w:rPr>
                          <w:fldChar w:fldCharType="separate"/>
                        </w:r>
                        <w:r w:rsidRPr="00120CCB">
                          <w:rPr>
                            <w:b/>
                            <w:bCs/>
                            <w:color w:val="000000" w:themeColor="text1"/>
                            <w:sz w:val="24"/>
                            <w:szCs w:val="24"/>
                            <w:rtl/>
                            <w:lang w:val="ar-SA" w:bidi="ar-SA"/>
                          </w:rPr>
                          <w:t>2</w:t>
                        </w:r>
                        <w:r w:rsidRPr="00120CCB">
                          <w:rPr>
                            <w:b/>
                            <w:bCs/>
                            <w:color w:val="000000" w:themeColor="text1"/>
                            <w:sz w:val="24"/>
                            <w:szCs w:val="24"/>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A342D" w14:textId="248642C1" w:rsidR="00120CCB" w:rsidRPr="00120CCB" w:rsidRDefault="00120CCB" w:rsidP="00120CC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DF99B" w14:textId="77777777" w:rsidR="000932F5" w:rsidRDefault="000932F5" w:rsidP="000F5C46">
      <w:r>
        <w:separator/>
      </w:r>
    </w:p>
  </w:footnote>
  <w:footnote w:type="continuationSeparator" w:id="0">
    <w:p w14:paraId="37501DE4" w14:textId="77777777" w:rsidR="000932F5" w:rsidRDefault="000932F5" w:rsidP="000F5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C36"/>
    <w:multiLevelType w:val="hybridMultilevel"/>
    <w:tmpl w:val="23942F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184580C"/>
    <w:multiLevelType w:val="hybridMultilevel"/>
    <w:tmpl w:val="3C2A67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6A41DE"/>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4537B1"/>
    <w:multiLevelType w:val="hybridMultilevel"/>
    <w:tmpl w:val="F2C05276"/>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AB048C"/>
    <w:multiLevelType w:val="hybridMultilevel"/>
    <w:tmpl w:val="68422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2B12EC"/>
    <w:multiLevelType w:val="hybridMultilevel"/>
    <w:tmpl w:val="5A804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9D35D1"/>
    <w:multiLevelType w:val="hybridMultilevel"/>
    <w:tmpl w:val="D2220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5515D"/>
    <w:multiLevelType w:val="hybridMultilevel"/>
    <w:tmpl w:val="6178B1B4"/>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06069DF"/>
    <w:multiLevelType w:val="hybridMultilevel"/>
    <w:tmpl w:val="27203B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0681B0E"/>
    <w:multiLevelType w:val="hybridMultilevel"/>
    <w:tmpl w:val="2E7EDF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980AD6"/>
    <w:multiLevelType w:val="hybridMultilevel"/>
    <w:tmpl w:val="EDA6BA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5E933E3"/>
    <w:multiLevelType w:val="hybridMultilevel"/>
    <w:tmpl w:val="F202B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6B23BD"/>
    <w:multiLevelType w:val="hybridMultilevel"/>
    <w:tmpl w:val="DFF6694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891D6A"/>
    <w:multiLevelType w:val="hybridMultilevel"/>
    <w:tmpl w:val="6EC27F96"/>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4" w15:restartNumberingAfterBreak="0">
    <w:nsid w:val="17F140E0"/>
    <w:multiLevelType w:val="hybridMultilevel"/>
    <w:tmpl w:val="23942F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A0A1A7D"/>
    <w:multiLevelType w:val="hybridMultilevel"/>
    <w:tmpl w:val="ECA63C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B0699D"/>
    <w:multiLevelType w:val="hybridMultilevel"/>
    <w:tmpl w:val="D6D67E4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E7B79E6"/>
    <w:multiLevelType w:val="hybridMultilevel"/>
    <w:tmpl w:val="9C6A3A34"/>
    <w:lvl w:ilvl="0" w:tplc="60340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BF2162"/>
    <w:multiLevelType w:val="hybridMultilevel"/>
    <w:tmpl w:val="ED6A95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117566"/>
    <w:multiLevelType w:val="hybridMultilevel"/>
    <w:tmpl w:val="D22205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4DC493E"/>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5E16462"/>
    <w:multiLevelType w:val="hybridMultilevel"/>
    <w:tmpl w:val="C58C3C2C"/>
    <w:lvl w:ilvl="0" w:tplc="789EA938">
      <w:start w:val="1"/>
      <w:numFmt w:val="arabicAlpha"/>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6D20C99"/>
    <w:multiLevelType w:val="hybridMultilevel"/>
    <w:tmpl w:val="D804CC90"/>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1755BB"/>
    <w:multiLevelType w:val="hybridMultilevel"/>
    <w:tmpl w:val="B3BCD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8E3E66"/>
    <w:multiLevelType w:val="hybridMultilevel"/>
    <w:tmpl w:val="A1BC27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C4F0B30"/>
    <w:multiLevelType w:val="hybridMultilevel"/>
    <w:tmpl w:val="8C04D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42051B"/>
    <w:multiLevelType w:val="hybridMultilevel"/>
    <w:tmpl w:val="CF4AC41A"/>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088175C"/>
    <w:multiLevelType w:val="hybridMultilevel"/>
    <w:tmpl w:val="61DA7E26"/>
    <w:lvl w:ilvl="0" w:tplc="789EA93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10E134E"/>
    <w:multiLevelType w:val="hybridMultilevel"/>
    <w:tmpl w:val="97BC6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2856367"/>
    <w:multiLevelType w:val="hybridMultilevel"/>
    <w:tmpl w:val="5C84AFBC"/>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5025945"/>
    <w:multiLevelType w:val="hybridMultilevel"/>
    <w:tmpl w:val="AF4EBDB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35F077E3"/>
    <w:multiLevelType w:val="hybridMultilevel"/>
    <w:tmpl w:val="3C2A67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6EF316B"/>
    <w:multiLevelType w:val="hybridMultilevel"/>
    <w:tmpl w:val="5BFE8D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055BA0"/>
    <w:multiLevelType w:val="hybridMultilevel"/>
    <w:tmpl w:val="B7B8B8F8"/>
    <w:lvl w:ilvl="0" w:tplc="BF000BB6">
      <w:start w:val="4"/>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2F10B8"/>
    <w:multiLevelType w:val="hybridMultilevel"/>
    <w:tmpl w:val="4B6E4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FC5694"/>
    <w:multiLevelType w:val="hybridMultilevel"/>
    <w:tmpl w:val="AA087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230738"/>
    <w:multiLevelType w:val="hybridMultilevel"/>
    <w:tmpl w:val="4AD2B8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516851"/>
    <w:multiLevelType w:val="hybridMultilevel"/>
    <w:tmpl w:val="A98270D2"/>
    <w:lvl w:ilvl="0" w:tplc="168C42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2114AF"/>
    <w:multiLevelType w:val="hybridMultilevel"/>
    <w:tmpl w:val="A1C6D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A77966"/>
    <w:multiLevelType w:val="hybridMultilevel"/>
    <w:tmpl w:val="1EB44A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3431CBA"/>
    <w:multiLevelType w:val="hybridMultilevel"/>
    <w:tmpl w:val="9FE6D1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A2C470B"/>
    <w:multiLevelType w:val="hybridMultilevel"/>
    <w:tmpl w:val="9FE6D1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C4D6AE2"/>
    <w:multiLevelType w:val="hybridMultilevel"/>
    <w:tmpl w:val="4F8AD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0156F5F"/>
    <w:multiLevelType w:val="hybridMultilevel"/>
    <w:tmpl w:val="B6C66B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B16CDE"/>
    <w:multiLevelType w:val="hybridMultilevel"/>
    <w:tmpl w:val="94CE14F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5461C2A"/>
    <w:multiLevelType w:val="hybridMultilevel"/>
    <w:tmpl w:val="D1740070"/>
    <w:lvl w:ilvl="0" w:tplc="789EA93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57E7B9B"/>
    <w:multiLevelType w:val="hybridMultilevel"/>
    <w:tmpl w:val="8734515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62E57F2"/>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A74825"/>
    <w:multiLevelType w:val="hybridMultilevel"/>
    <w:tmpl w:val="9AA8B6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20D4CDD"/>
    <w:multiLevelType w:val="hybridMultilevel"/>
    <w:tmpl w:val="0EA2B2A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935D8F"/>
    <w:multiLevelType w:val="hybridMultilevel"/>
    <w:tmpl w:val="2444913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68820E92"/>
    <w:multiLevelType w:val="hybridMultilevel"/>
    <w:tmpl w:val="C674E3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8B36FEE"/>
    <w:multiLevelType w:val="hybridMultilevel"/>
    <w:tmpl w:val="AE28C554"/>
    <w:lvl w:ilvl="0" w:tplc="80D27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ACF4DFC"/>
    <w:multiLevelType w:val="hybridMultilevel"/>
    <w:tmpl w:val="355A2396"/>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6B2B153F"/>
    <w:multiLevelType w:val="hybridMultilevel"/>
    <w:tmpl w:val="89CCBE6E"/>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C431DFA"/>
    <w:multiLevelType w:val="hybridMultilevel"/>
    <w:tmpl w:val="64AEC34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0EB3758"/>
    <w:multiLevelType w:val="hybridMultilevel"/>
    <w:tmpl w:val="CD188A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7956D57"/>
    <w:multiLevelType w:val="hybridMultilevel"/>
    <w:tmpl w:val="C906871E"/>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8F94499"/>
    <w:multiLevelType w:val="hybridMultilevel"/>
    <w:tmpl w:val="D744D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586E78"/>
    <w:multiLevelType w:val="hybridMultilevel"/>
    <w:tmpl w:val="803E6912"/>
    <w:lvl w:ilvl="0" w:tplc="789EA938">
      <w:start w:val="1"/>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625DEA"/>
    <w:multiLevelType w:val="hybridMultilevel"/>
    <w:tmpl w:val="37E6C4EE"/>
    <w:lvl w:ilvl="0" w:tplc="7BF25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F3C6690"/>
    <w:multiLevelType w:val="hybridMultilevel"/>
    <w:tmpl w:val="3C2A67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47313860">
    <w:abstractNumId w:val="38"/>
  </w:num>
  <w:num w:numId="2" w16cid:durableId="1259368223">
    <w:abstractNumId w:val="36"/>
  </w:num>
  <w:num w:numId="3" w16cid:durableId="1122266067">
    <w:abstractNumId w:val="61"/>
  </w:num>
  <w:num w:numId="4" w16cid:durableId="154805206">
    <w:abstractNumId w:val="11"/>
  </w:num>
  <w:num w:numId="5" w16cid:durableId="559248617">
    <w:abstractNumId w:val="43"/>
  </w:num>
  <w:num w:numId="6" w16cid:durableId="1404372455">
    <w:abstractNumId w:val="25"/>
  </w:num>
  <w:num w:numId="7" w16cid:durableId="118301086">
    <w:abstractNumId w:val="30"/>
  </w:num>
  <w:num w:numId="8" w16cid:durableId="810364323">
    <w:abstractNumId w:val="12"/>
  </w:num>
  <w:num w:numId="9" w16cid:durableId="242766405">
    <w:abstractNumId w:val="23"/>
  </w:num>
  <w:num w:numId="10" w16cid:durableId="3900084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054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40538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77973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7694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103424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3047820">
    <w:abstractNumId w:val="4"/>
  </w:num>
  <w:num w:numId="17" w16cid:durableId="1184517275">
    <w:abstractNumId w:val="0"/>
  </w:num>
  <w:num w:numId="18" w16cid:durableId="10268363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5723162">
    <w:abstractNumId w:val="54"/>
  </w:num>
  <w:num w:numId="20" w16cid:durableId="1638342534">
    <w:abstractNumId w:val="32"/>
  </w:num>
  <w:num w:numId="21" w16cid:durableId="1490901814">
    <w:abstractNumId w:val="55"/>
  </w:num>
  <w:num w:numId="22" w16cid:durableId="2047678579">
    <w:abstractNumId w:val="34"/>
  </w:num>
  <w:num w:numId="23" w16cid:durableId="681784379">
    <w:abstractNumId w:val="63"/>
  </w:num>
  <w:num w:numId="24" w16cid:durableId="259722936">
    <w:abstractNumId w:val="49"/>
  </w:num>
  <w:num w:numId="25" w16cid:durableId="509639124">
    <w:abstractNumId w:val="2"/>
  </w:num>
  <w:num w:numId="26" w16cid:durableId="512959102">
    <w:abstractNumId w:val="20"/>
  </w:num>
  <w:num w:numId="27" w16cid:durableId="571158938">
    <w:abstractNumId w:val="48"/>
  </w:num>
  <w:num w:numId="28" w16cid:durableId="1810442808">
    <w:abstractNumId w:val="33"/>
  </w:num>
  <w:num w:numId="29" w16cid:durableId="832720576">
    <w:abstractNumId w:val="56"/>
  </w:num>
  <w:num w:numId="30" w16cid:durableId="627513770">
    <w:abstractNumId w:val="64"/>
  </w:num>
  <w:num w:numId="31" w16cid:durableId="66534641">
    <w:abstractNumId w:val="17"/>
  </w:num>
  <w:num w:numId="32" w16cid:durableId="1766463672">
    <w:abstractNumId w:val="59"/>
  </w:num>
  <w:num w:numId="33" w16cid:durableId="406345845">
    <w:abstractNumId w:val="44"/>
  </w:num>
  <w:num w:numId="34" w16cid:durableId="898246653">
    <w:abstractNumId w:val="7"/>
  </w:num>
  <w:num w:numId="35" w16cid:durableId="664688">
    <w:abstractNumId w:val="6"/>
  </w:num>
  <w:num w:numId="36" w16cid:durableId="877355971">
    <w:abstractNumId w:val="3"/>
  </w:num>
  <w:num w:numId="37" w16cid:durableId="740492116">
    <w:abstractNumId w:val="19"/>
  </w:num>
  <w:num w:numId="38" w16cid:durableId="485361642">
    <w:abstractNumId w:val="26"/>
  </w:num>
  <w:num w:numId="39" w16cid:durableId="1234850732">
    <w:abstractNumId w:val="18"/>
  </w:num>
  <w:num w:numId="40" w16cid:durableId="55857267">
    <w:abstractNumId w:val="9"/>
  </w:num>
  <w:num w:numId="41" w16cid:durableId="1350637820">
    <w:abstractNumId w:val="28"/>
  </w:num>
  <w:num w:numId="42" w16cid:durableId="642732676">
    <w:abstractNumId w:val="42"/>
  </w:num>
  <w:num w:numId="43" w16cid:durableId="1483234794">
    <w:abstractNumId w:val="16"/>
  </w:num>
  <w:num w:numId="44" w16cid:durableId="1031104076">
    <w:abstractNumId w:val="41"/>
  </w:num>
  <w:num w:numId="45" w16cid:durableId="677779272">
    <w:abstractNumId w:val="58"/>
  </w:num>
  <w:num w:numId="46" w16cid:durableId="2038240208">
    <w:abstractNumId w:val="45"/>
  </w:num>
  <w:num w:numId="47" w16cid:durableId="560408426">
    <w:abstractNumId w:val="47"/>
  </w:num>
  <w:num w:numId="48" w16cid:durableId="108356887">
    <w:abstractNumId w:val="57"/>
  </w:num>
  <w:num w:numId="49" w16cid:durableId="172185644">
    <w:abstractNumId w:val="52"/>
  </w:num>
  <w:num w:numId="50" w16cid:durableId="1358659401">
    <w:abstractNumId w:val="60"/>
  </w:num>
  <w:num w:numId="51" w16cid:durableId="356857113">
    <w:abstractNumId w:val="29"/>
  </w:num>
  <w:num w:numId="52" w16cid:durableId="1626302892">
    <w:abstractNumId w:val="27"/>
  </w:num>
  <w:num w:numId="53" w16cid:durableId="550578629">
    <w:abstractNumId w:val="21"/>
  </w:num>
  <w:num w:numId="54" w16cid:durableId="1591157220">
    <w:abstractNumId w:val="46"/>
  </w:num>
  <w:num w:numId="55" w16cid:durableId="1468545771">
    <w:abstractNumId w:val="62"/>
  </w:num>
  <w:num w:numId="56" w16cid:durableId="761797897">
    <w:abstractNumId w:val="22"/>
  </w:num>
  <w:num w:numId="57" w16cid:durableId="739788651">
    <w:abstractNumId w:val="10"/>
  </w:num>
  <w:num w:numId="58" w16cid:durableId="533273955">
    <w:abstractNumId w:val="5"/>
  </w:num>
  <w:num w:numId="59" w16cid:durableId="420413450">
    <w:abstractNumId w:val="37"/>
  </w:num>
  <w:num w:numId="60" w16cid:durableId="356658173">
    <w:abstractNumId w:val="39"/>
  </w:num>
  <w:num w:numId="61" w16cid:durableId="284042229">
    <w:abstractNumId w:val="31"/>
  </w:num>
  <w:num w:numId="62" w16cid:durableId="327758398">
    <w:abstractNumId w:val="13"/>
  </w:num>
  <w:num w:numId="63" w16cid:durableId="1664623408">
    <w:abstractNumId w:val="15"/>
  </w:num>
  <w:num w:numId="64" w16cid:durableId="97920115">
    <w:abstractNumId w:val="1"/>
  </w:num>
  <w:num w:numId="65" w16cid:durableId="2097165225">
    <w:abstractNumId w:val="65"/>
  </w:num>
  <w:num w:numId="66" w16cid:durableId="1674994940">
    <w:abstractNumId w:val="51"/>
  </w:num>
  <w:num w:numId="67" w16cid:durableId="1487673136">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0B"/>
    <w:rsid w:val="00002C00"/>
    <w:rsid w:val="00003BC7"/>
    <w:rsid w:val="00005744"/>
    <w:rsid w:val="00031298"/>
    <w:rsid w:val="00035E91"/>
    <w:rsid w:val="00036C4E"/>
    <w:rsid w:val="00055FF1"/>
    <w:rsid w:val="00065AEA"/>
    <w:rsid w:val="000763FC"/>
    <w:rsid w:val="00092A0A"/>
    <w:rsid w:val="000932F5"/>
    <w:rsid w:val="000A4790"/>
    <w:rsid w:val="000A4C0A"/>
    <w:rsid w:val="000B2629"/>
    <w:rsid w:val="000F5C46"/>
    <w:rsid w:val="00120CCB"/>
    <w:rsid w:val="00131402"/>
    <w:rsid w:val="00132E21"/>
    <w:rsid w:val="00164F15"/>
    <w:rsid w:val="00177D54"/>
    <w:rsid w:val="001F363F"/>
    <w:rsid w:val="001F6F00"/>
    <w:rsid w:val="00225886"/>
    <w:rsid w:val="00230A0B"/>
    <w:rsid w:val="002342B3"/>
    <w:rsid w:val="00240B7E"/>
    <w:rsid w:val="002A718C"/>
    <w:rsid w:val="002B40A1"/>
    <w:rsid w:val="00313CCE"/>
    <w:rsid w:val="0033023B"/>
    <w:rsid w:val="00352468"/>
    <w:rsid w:val="003602B2"/>
    <w:rsid w:val="003C2F2B"/>
    <w:rsid w:val="00407A8D"/>
    <w:rsid w:val="00410920"/>
    <w:rsid w:val="0049578E"/>
    <w:rsid w:val="0049721C"/>
    <w:rsid w:val="004A5802"/>
    <w:rsid w:val="004B2154"/>
    <w:rsid w:val="004C0A26"/>
    <w:rsid w:val="004D213A"/>
    <w:rsid w:val="00515733"/>
    <w:rsid w:val="005675D4"/>
    <w:rsid w:val="00577047"/>
    <w:rsid w:val="00586649"/>
    <w:rsid w:val="005E4AAF"/>
    <w:rsid w:val="00616F74"/>
    <w:rsid w:val="006264EC"/>
    <w:rsid w:val="00647095"/>
    <w:rsid w:val="006818A7"/>
    <w:rsid w:val="006B7AF8"/>
    <w:rsid w:val="006E0B8E"/>
    <w:rsid w:val="006F4C0C"/>
    <w:rsid w:val="006F5384"/>
    <w:rsid w:val="00704226"/>
    <w:rsid w:val="00713055"/>
    <w:rsid w:val="0073421E"/>
    <w:rsid w:val="00752C12"/>
    <w:rsid w:val="00755698"/>
    <w:rsid w:val="007619F0"/>
    <w:rsid w:val="007F513A"/>
    <w:rsid w:val="00827CD2"/>
    <w:rsid w:val="00830D73"/>
    <w:rsid w:val="008574FF"/>
    <w:rsid w:val="008E1E24"/>
    <w:rsid w:val="008E546B"/>
    <w:rsid w:val="008E71D3"/>
    <w:rsid w:val="009112D5"/>
    <w:rsid w:val="00915453"/>
    <w:rsid w:val="00925CC2"/>
    <w:rsid w:val="00931B44"/>
    <w:rsid w:val="009526BD"/>
    <w:rsid w:val="009E3564"/>
    <w:rsid w:val="00A55234"/>
    <w:rsid w:val="00AB78FD"/>
    <w:rsid w:val="00AE0051"/>
    <w:rsid w:val="00B7322F"/>
    <w:rsid w:val="00B751F6"/>
    <w:rsid w:val="00BA2329"/>
    <w:rsid w:val="00BA4F7F"/>
    <w:rsid w:val="00BA7C65"/>
    <w:rsid w:val="00BB57AA"/>
    <w:rsid w:val="00BD1665"/>
    <w:rsid w:val="00BD5513"/>
    <w:rsid w:val="00BE5265"/>
    <w:rsid w:val="00C24DE7"/>
    <w:rsid w:val="00C37A74"/>
    <w:rsid w:val="00C47E25"/>
    <w:rsid w:val="00CB1DFE"/>
    <w:rsid w:val="00D27DE8"/>
    <w:rsid w:val="00D60B75"/>
    <w:rsid w:val="00D647CD"/>
    <w:rsid w:val="00D759C5"/>
    <w:rsid w:val="00D839ED"/>
    <w:rsid w:val="00D96066"/>
    <w:rsid w:val="00DB4775"/>
    <w:rsid w:val="00DD06AB"/>
    <w:rsid w:val="00E239E9"/>
    <w:rsid w:val="00E2685B"/>
    <w:rsid w:val="00E72646"/>
    <w:rsid w:val="00E91447"/>
    <w:rsid w:val="00EA263E"/>
    <w:rsid w:val="00EA49A8"/>
    <w:rsid w:val="00EB297A"/>
    <w:rsid w:val="00EB7CA5"/>
    <w:rsid w:val="00F050BD"/>
    <w:rsid w:val="00F10DA1"/>
    <w:rsid w:val="00F45100"/>
    <w:rsid w:val="00F72DC5"/>
    <w:rsid w:val="00F740A4"/>
    <w:rsid w:val="00F914B4"/>
    <w:rsid w:val="00FB6770"/>
    <w:rsid w:val="00FD78E2"/>
    <w:rsid w:val="00FE51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D474A"/>
  <w15:chartTrackingRefBased/>
  <w15:docId w15:val="{8D8A5C2A-A3FD-443D-A80C-04C0C4A6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C46"/>
    <w:pPr>
      <w:bidi/>
      <w:spacing w:line="360" w:lineRule="auto"/>
      <w:jc w:val="both"/>
    </w:pPr>
    <w:rPr>
      <w:rFonts w:ascii="Sakkal Majalla" w:hAnsi="Sakkal Majalla" w:cs="Sakkal Majalla"/>
      <w:sz w:val="28"/>
      <w:szCs w:val="28"/>
      <w:lang w:bidi="ar-EG"/>
    </w:rPr>
  </w:style>
  <w:style w:type="paragraph" w:styleId="1">
    <w:name w:val="heading 1"/>
    <w:basedOn w:val="a"/>
    <w:next w:val="a"/>
    <w:link w:val="1Char"/>
    <w:uiPriority w:val="9"/>
    <w:qFormat/>
    <w:rsid w:val="000F5C46"/>
    <w:pPr>
      <w:keepNext/>
      <w:keepLines/>
      <w:spacing w:before="360" w:after="80"/>
      <w:outlineLvl w:val="0"/>
    </w:pPr>
    <w:rPr>
      <w:rFonts w:eastAsiaTheme="majorEastAsia"/>
      <w:b/>
      <w:bCs/>
      <w:color w:val="000000" w:themeColor="text1"/>
    </w:rPr>
  </w:style>
  <w:style w:type="paragraph" w:styleId="2">
    <w:name w:val="heading 2"/>
    <w:basedOn w:val="a"/>
    <w:next w:val="a"/>
    <w:link w:val="2Char"/>
    <w:uiPriority w:val="9"/>
    <w:semiHidden/>
    <w:unhideWhenUsed/>
    <w:qFormat/>
    <w:rsid w:val="00FE5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E510B"/>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FE510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E510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E51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51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51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51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F5C46"/>
    <w:rPr>
      <w:rFonts w:ascii="Sakkal Majalla" w:eastAsiaTheme="majorEastAsia" w:hAnsi="Sakkal Majalla" w:cs="Sakkal Majalla"/>
      <w:b/>
      <w:bCs/>
      <w:color w:val="000000" w:themeColor="text1"/>
      <w:sz w:val="28"/>
      <w:szCs w:val="28"/>
      <w:lang w:bidi="ar-EG"/>
    </w:rPr>
  </w:style>
  <w:style w:type="character" w:customStyle="1" w:styleId="2Char">
    <w:name w:val="عنوان 2 Char"/>
    <w:basedOn w:val="a0"/>
    <w:link w:val="2"/>
    <w:uiPriority w:val="9"/>
    <w:semiHidden/>
    <w:rsid w:val="00FE510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E510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E510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E510B"/>
    <w:rPr>
      <w:rFonts w:eastAsiaTheme="majorEastAsia" w:cstheme="majorBidi"/>
      <w:color w:val="0F4761" w:themeColor="accent1" w:themeShade="BF"/>
    </w:rPr>
  </w:style>
  <w:style w:type="character" w:customStyle="1" w:styleId="6Char">
    <w:name w:val="عنوان 6 Char"/>
    <w:basedOn w:val="a0"/>
    <w:link w:val="6"/>
    <w:uiPriority w:val="9"/>
    <w:semiHidden/>
    <w:rsid w:val="00FE510B"/>
    <w:rPr>
      <w:rFonts w:eastAsiaTheme="majorEastAsia" w:cstheme="majorBidi"/>
      <w:i/>
      <w:iCs/>
      <w:color w:val="595959" w:themeColor="text1" w:themeTint="A6"/>
    </w:rPr>
  </w:style>
  <w:style w:type="character" w:customStyle="1" w:styleId="7Char">
    <w:name w:val="عنوان 7 Char"/>
    <w:basedOn w:val="a0"/>
    <w:link w:val="7"/>
    <w:uiPriority w:val="9"/>
    <w:semiHidden/>
    <w:rsid w:val="00FE510B"/>
    <w:rPr>
      <w:rFonts w:eastAsiaTheme="majorEastAsia" w:cstheme="majorBidi"/>
      <w:color w:val="595959" w:themeColor="text1" w:themeTint="A6"/>
    </w:rPr>
  </w:style>
  <w:style w:type="character" w:customStyle="1" w:styleId="8Char">
    <w:name w:val="عنوان 8 Char"/>
    <w:basedOn w:val="a0"/>
    <w:link w:val="8"/>
    <w:uiPriority w:val="9"/>
    <w:semiHidden/>
    <w:rsid w:val="00FE510B"/>
    <w:rPr>
      <w:rFonts w:eastAsiaTheme="majorEastAsia" w:cstheme="majorBidi"/>
      <w:i/>
      <w:iCs/>
      <w:color w:val="272727" w:themeColor="text1" w:themeTint="D8"/>
    </w:rPr>
  </w:style>
  <w:style w:type="character" w:customStyle="1" w:styleId="9Char">
    <w:name w:val="عنوان 9 Char"/>
    <w:basedOn w:val="a0"/>
    <w:link w:val="9"/>
    <w:uiPriority w:val="9"/>
    <w:semiHidden/>
    <w:rsid w:val="00FE510B"/>
    <w:rPr>
      <w:rFonts w:eastAsiaTheme="majorEastAsia" w:cstheme="majorBidi"/>
      <w:color w:val="272727" w:themeColor="text1" w:themeTint="D8"/>
    </w:rPr>
  </w:style>
  <w:style w:type="paragraph" w:styleId="a3">
    <w:name w:val="Title"/>
    <w:basedOn w:val="a"/>
    <w:next w:val="a"/>
    <w:link w:val="Char"/>
    <w:uiPriority w:val="10"/>
    <w:qFormat/>
    <w:rsid w:val="00FE5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510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510B"/>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FE510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510B"/>
    <w:pPr>
      <w:spacing w:before="160"/>
      <w:jc w:val="center"/>
    </w:pPr>
    <w:rPr>
      <w:i/>
      <w:iCs/>
      <w:color w:val="404040" w:themeColor="text1" w:themeTint="BF"/>
    </w:rPr>
  </w:style>
  <w:style w:type="character" w:customStyle="1" w:styleId="Char1">
    <w:name w:val="اقتباس Char"/>
    <w:basedOn w:val="a0"/>
    <w:link w:val="a5"/>
    <w:uiPriority w:val="29"/>
    <w:rsid w:val="00FE510B"/>
    <w:rPr>
      <w:i/>
      <w:iCs/>
      <w:color w:val="404040" w:themeColor="text1" w:themeTint="BF"/>
    </w:rPr>
  </w:style>
  <w:style w:type="paragraph" w:styleId="a6">
    <w:name w:val="List Paragraph"/>
    <w:basedOn w:val="a"/>
    <w:uiPriority w:val="34"/>
    <w:qFormat/>
    <w:rsid w:val="00FE510B"/>
    <w:pPr>
      <w:ind w:left="720"/>
      <w:contextualSpacing/>
    </w:pPr>
  </w:style>
  <w:style w:type="character" w:styleId="a7">
    <w:name w:val="Intense Emphasis"/>
    <w:basedOn w:val="a0"/>
    <w:uiPriority w:val="21"/>
    <w:qFormat/>
    <w:rsid w:val="00FE510B"/>
    <w:rPr>
      <w:i/>
      <w:iCs/>
      <w:color w:val="0F4761" w:themeColor="accent1" w:themeShade="BF"/>
    </w:rPr>
  </w:style>
  <w:style w:type="paragraph" w:styleId="a8">
    <w:name w:val="Intense Quote"/>
    <w:basedOn w:val="a"/>
    <w:next w:val="a"/>
    <w:link w:val="Char2"/>
    <w:uiPriority w:val="30"/>
    <w:qFormat/>
    <w:rsid w:val="00FE5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E510B"/>
    <w:rPr>
      <w:i/>
      <w:iCs/>
      <w:color w:val="0F4761" w:themeColor="accent1" w:themeShade="BF"/>
    </w:rPr>
  </w:style>
  <w:style w:type="character" w:styleId="a9">
    <w:name w:val="Intense Reference"/>
    <w:basedOn w:val="a0"/>
    <w:uiPriority w:val="32"/>
    <w:qFormat/>
    <w:rsid w:val="00FE510B"/>
    <w:rPr>
      <w:b/>
      <w:bCs/>
      <w:smallCaps/>
      <w:color w:val="0F4761" w:themeColor="accent1" w:themeShade="BF"/>
      <w:spacing w:val="5"/>
    </w:rPr>
  </w:style>
  <w:style w:type="paragraph" w:styleId="aa">
    <w:name w:val="header"/>
    <w:basedOn w:val="a"/>
    <w:link w:val="Char3"/>
    <w:uiPriority w:val="99"/>
    <w:unhideWhenUsed/>
    <w:rsid w:val="00164F15"/>
    <w:pPr>
      <w:tabs>
        <w:tab w:val="center" w:pos="4680"/>
        <w:tab w:val="right" w:pos="9360"/>
      </w:tabs>
      <w:spacing w:after="0" w:line="240" w:lineRule="auto"/>
    </w:pPr>
  </w:style>
  <w:style w:type="character" w:customStyle="1" w:styleId="Char3">
    <w:name w:val="رأس الصفحة Char"/>
    <w:basedOn w:val="a0"/>
    <w:link w:val="aa"/>
    <w:uiPriority w:val="99"/>
    <w:rsid w:val="00164F15"/>
  </w:style>
  <w:style w:type="paragraph" w:styleId="ab">
    <w:name w:val="footer"/>
    <w:basedOn w:val="a"/>
    <w:link w:val="Char4"/>
    <w:uiPriority w:val="99"/>
    <w:unhideWhenUsed/>
    <w:rsid w:val="00164F15"/>
    <w:pPr>
      <w:tabs>
        <w:tab w:val="center" w:pos="4680"/>
        <w:tab w:val="right" w:pos="9360"/>
      </w:tabs>
      <w:spacing w:after="0" w:line="240" w:lineRule="auto"/>
    </w:pPr>
  </w:style>
  <w:style w:type="character" w:customStyle="1" w:styleId="Char4">
    <w:name w:val="تذييل الصفحة Char"/>
    <w:basedOn w:val="a0"/>
    <w:link w:val="ab"/>
    <w:uiPriority w:val="99"/>
    <w:rsid w:val="00164F15"/>
  </w:style>
  <w:style w:type="paragraph" w:styleId="ac">
    <w:name w:val="TOC Heading"/>
    <w:basedOn w:val="1"/>
    <w:next w:val="a"/>
    <w:uiPriority w:val="39"/>
    <w:unhideWhenUsed/>
    <w:qFormat/>
    <w:rsid w:val="005675D4"/>
    <w:pPr>
      <w:bidi w:val="0"/>
      <w:spacing w:before="240" w:after="0" w:line="259" w:lineRule="auto"/>
      <w:jc w:val="left"/>
      <w:outlineLvl w:val="9"/>
    </w:pPr>
    <w:rPr>
      <w:rFonts w:asciiTheme="majorHAnsi" w:hAnsiTheme="majorHAnsi" w:cstheme="majorBidi"/>
      <w:b w:val="0"/>
      <w:bCs w:val="0"/>
      <w:color w:val="0F4761" w:themeColor="accent1" w:themeShade="BF"/>
      <w:kern w:val="0"/>
      <w:sz w:val="32"/>
      <w:szCs w:val="32"/>
      <w:lang w:bidi="ar-SA"/>
      <w14:ligatures w14:val="none"/>
    </w:rPr>
  </w:style>
  <w:style w:type="paragraph" w:styleId="10">
    <w:name w:val="toc 1"/>
    <w:basedOn w:val="a"/>
    <w:next w:val="a"/>
    <w:autoRedefine/>
    <w:uiPriority w:val="39"/>
    <w:unhideWhenUsed/>
    <w:rsid w:val="005675D4"/>
    <w:pPr>
      <w:tabs>
        <w:tab w:val="right" w:leader="dot" w:pos="9350"/>
      </w:tabs>
      <w:spacing w:after="100"/>
      <w:jc w:val="left"/>
    </w:pPr>
  </w:style>
  <w:style w:type="character" w:styleId="Hyperlink">
    <w:name w:val="Hyperlink"/>
    <w:basedOn w:val="a0"/>
    <w:uiPriority w:val="99"/>
    <w:unhideWhenUsed/>
    <w:rsid w:val="005675D4"/>
    <w:rPr>
      <w:color w:val="467886" w:themeColor="hyperlink"/>
      <w:u w:val="single"/>
    </w:rPr>
  </w:style>
  <w:style w:type="paragraph" w:styleId="ad">
    <w:name w:val="Bibliography"/>
    <w:basedOn w:val="a"/>
    <w:next w:val="a"/>
    <w:uiPriority w:val="37"/>
    <w:unhideWhenUsed/>
    <w:rsid w:val="00036C4E"/>
  </w:style>
  <w:style w:type="character" w:styleId="ae">
    <w:name w:val="Unresolved Mention"/>
    <w:basedOn w:val="a0"/>
    <w:uiPriority w:val="99"/>
    <w:semiHidden/>
    <w:unhideWhenUsed/>
    <w:rsid w:val="00065AEA"/>
    <w:rPr>
      <w:color w:val="605E5C"/>
      <w:shd w:val="clear" w:color="auto" w:fill="E1DFDD"/>
    </w:rPr>
  </w:style>
  <w:style w:type="character" w:styleId="af">
    <w:name w:val="annotation reference"/>
    <w:basedOn w:val="a0"/>
    <w:uiPriority w:val="99"/>
    <w:semiHidden/>
    <w:unhideWhenUsed/>
    <w:rsid w:val="003602B2"/>
    <w:rPr>
      <w:sz w:val="16"/>
      <w:szCs w:val="16"/>
    </w:rPr>
  </w:style>
  <w:style w:type="paragraph" w:styleId="af0">
    <w:name w:val="annotation text"/>
    <w:basedOn w:val="a"/>
    <w:link w:val="Char5"/>
    <w:uiPriority w:val="99"/>
    <w:semiHidden/>
    <w:unhideWhenUsed/>
    <w:rsid w:val="003602B2"/>
    <w:pPr>
      <w:spacing w:line="240" w:lineRule="auto"/>
    </w:pPr>
    <w:rPr>
      <w:sz w:val="20"/>
      <w:szCs w:val="20"/>
    </w:rPr>
  </w:style>
  <w:style w:type="character" w:customStyle="1" w:styleId="Char5">
    <w:name w:val="نص تعليق Char"/>
    <w:basedOn w:val="a0"/>
    <w:link w:val="af0"/>
    <w:uiPriority w:val="99"/>
    <w:semiHidden/>
    <w:rsid w:val="003602B2"/>
    <w:rPr>
      <w:rFonts w:ascii="Sakkal Majalla" w:hAnsi="Sakkal Majalla" w:cs="Sakkal Majalla"/>
      <w:sz w:val="20"/>
      <w:szCs w:val="20"/>
      <w:lang w:bidi="ar-EG"/>
    </w:rPr>
  </w:style>
  <w:style w:type="paragraph" w:styleId="af1">
    <w:name w:val="annotation subject"/>
    <w:basedOn w:val="af0"/>
    <w:next w:val="af0"/>
    <w:link w:val="Char6"/>
    <w:uiPriority w:val="99"/>
    <w:semiHidden/>
    <w:unhideWhenUsed/>
    <w:rsid w:val="003602B2"/>
    <w:rPr>
      <w:b/>
      <w:bCs/>
    </w:rPr>
  </w:style>
  <w:style w:type="character" w:customStyle="1" w:styleId="Char6">
    <w:name w:val="موضوع تعليق Char"/>
    <w:basedOn w:val="Char5"/>
    <w:link w:val="af1"/>
    <w:uiPriority w:val="99"/>
    <w:semiHidden/>
    <w:rsid w:val="003602B2"/>
    <w:rPr>
      <w:rFonts w:ascii="Sakkal Majalla" w:hAnsi="Sakkal Majalla" w:cs="Sakkal Majalla"/>
      <w:b/>
      <w:bCs/>
      <w:sz w:val="20"/>
      <w:szCs w:val="20"/>
      <w:lang w:bidi="ar-EG"/>
    </w:rPr>
  </w:style>
  <w:style w:type="table" w:customStyle="1" w:styleId="TableGrid1">
    <w:name w:val="Table Grid1"/>
    <w:basedOn w:val="a1"/>
    <w:next w:val="af2"/>
    <w:uiPriority w:val="59"/>
    <w:rsid w:val="003602B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360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2"/>
    <w:uiPriority w:val="59"/>
    <w:rsid w:val="003602B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120CCB"/>
    <w:pPr>
      <w:bidi w:val="0"/>
      <w:spacing w:before="100" w:beforeAutospacing="1" w:after="100" w:afterAutospacing="1" w:line="240" w:lineRule="auto"/>
      <w:jc w:val="left"/>
    </w:pPr>
    <w:rPr>
      <w:rFonts w:ascii="Times New Roman" w:eastAsia="Times New Roman" w:hAnsi="Times New Roman" w:cs="Times New Roman"/>
      <w:kern w:val="0"/>
      <w:sz w:val="24"/>
      <w:szCs w:val="24"/>
      <w:lang w:bidi="ar-SA"/>
      <w14:ligatures w14:val="none"/>
    </w:rPr>
  </w:style>
  <w:style w:type="table" w:styleId="40">
    <w:name w:val="Plain Table 4"/>
    <w:basedOn w:val="a1"/>
    <w:uiPriority w:val="44"/>
    <w:rsid w:val="005770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1">
    <w:name w:val="Grid Table 4 Accent 1"/>
    <w:basedOn w:val="a1"/>
    <w:uiPriority w:val="49"/>
    <w:rsid w:val="0057704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20">
    <w:name w:val="toc 2"/>
    <w:basedOn w:val="a"/>
    <w:next w:val="a"/>
    <w:autoRedefine/>
    <w:uiPriority w:val="39"/>
    <w:unhideWhenUsed/>
    <w:rsid w:val="00BA7C65"/>
    <w:pPr>
      <w:spacing w:after="100"/>
      <w:ind w:left="280"/>
    </w:pPr>
  </w:style>
  <w:style w:type="paragraph" w:styleId="30">
    <w:name w:val="toc 3"/>
    <w:basedOn w:val="a"/>
    <w:next w:val="a"/>
    <w:autoRedefine/>
    <w:uiPriority w:val="39"/>
    <w:unhideWhenUsed/>
    <w:rsid w:val="00BA7C65"/>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7203">
      <w:bodyDiv w:val="1"/>
      <w:marLeft w:val="0"/>
      <w:marRight w:val="0"/>
      <w:marTop w:val="0"/>
      <w:marBottom w:val="0"/>
      <w:divBdr>
        <w:top w:val="none" w:sz="0" w:space="0" w:color="auto"/>
        <w:left w:val="none" w:sz="0" w:space="0" w:color="auto"/>
        <w:bottom w:val="none" w:sz="0" w:space="0" w:color="auto"/>
        <w:right w:val="none" w:sz="0" w:space="0" w:color="auto"/>
      </w:divBdr>
    </w:div>
    <w:div w:id="41640915">
      <w:bodyDiv w:val="1"/>
      <w:marLeft w:val="0"/>
      <w:marRight w:val="0"/>
      <w:marTop w:val="0"/>
      <w:marBottom w:val="0"/>
      <w:divBdr>
        <w:top w:val="none" w:sz="0" w:space="0" w:color="auto"/>
        <w:left w:val="none" w:sz="0" w:space="0" w:color="auto"/>
        <w:bottom w:val="none" w:sz="0" w:space="0" w:color="auto"/>
        <w:right w:val="none" w:sz="0" w:space="0" w:color="auto"/>
      </w:divBdr>
    </w:div>
    <w:div w:id="69281305">
      <w:bodyDiv w:val="1"/>
      <w:marLeft w:val="0"/>
      <w:marRight w:val="0"/>
      <w:marTop w:val="0"/>
      <w:marBottom w:val="0"/>
      <w:divBdr>
        <w:top w:val="none" w:sz="0" w:space="0" w:color="auto"/>
        <w:left w:val="none" w:sz="0" w:space="0" w:color="auto"/>
        <w:bottom w:val="none" w:sz="0" w:space="0" w:color="auto"/>
        <w:right w:val="none" w:sz="0" w:space="0" w:color="auto"/>
      </w:divBdr>
    </w:div>
    <w:div w:id="78406338">
      <w:bodyDiv w:val="1"/>
      <w:marLeft w:val="0"/>
      <w:marRight w:val="0"/>
      <w:marTop w:val="0"/>
      <w:marBottom w:val="0"/>
      <w:divBdr>
        <w:top w:val="none" w:sz="0" w:space="0" w:color="auto"/>
        <w:left w:val="none" w:sz="0" w:space="0" w:color="auto"/>
        <w:bottom w:val="none" w:sz="0" w:space="0" w:color="auto"/>
        <w:right w:val="none" w:sz="0" w:space="0" w:color="auto"/>
      </w:divBdr>
    </w:div>
    <w:div w:id="84956581">
      <w:bodyDiv w:val="1"/>
      <w:marLeft w:val="0"/>
      <w:marRight w:val="0"/>
      <w:marTop w:val="0"/>
      <w:marBottom w:val="0"/>
      <w:divBdr>
        <w:top w:val="none" w:sz="0" w:space="0" w:color="auto"/>
        <w:left w:val="none" w:sz="0" w:space="0" w:color="auto"/>
        <w:bottom w:val="none" w:sz="0" w:space="0" w:color="auto"/>
        <w:right w:val="none" w:sz="0" w:space="0" w:color="auto"/>
      </w:divBdr>
    </w:div>
    <w:div w:id="85930490">
      <w:bodyDiv w:val="1"/>
      <w:marLeft w:val="0"/>
      <w:marRight w:val="0"/>
      <w:marTop w:val="0"/>
      <w:marBottom w:val="0"/>
      <w:divBdr>
        <w:top w:val="none" w:sz="0" w:space="0" w:color="auto"/>
        <w:left w:val="none" w:sz="0" w:space="0" w:color="auto"/>
        <w:bottom w:val="none" w:sz="0" w:space="0" w:color="auto"/>
        <w:right w:val="none" w:sz="0" w:space="0" w:color="auto"/>
      </w:divBdr>
    </w:div>
    <w:div w:id="94257457">
      <w:bodyDiv w:val="1"/>
      <w:marLeft w:val="0"/>
      <w:marRight w:val="0"/>
      <w:marTop w:val="0"/>
      <w:marBottom w:val="0"/>
      <w:divBdr>
        <w:top w:val="none" w:sz="0" w:space="0" w:color="auto"/>
        <w:left w:val="none" w:sz="0" w:space="0" w:color="auto"/>
        <w:bottom w:val="none" w:sz="0" w:space="0" w:color="auto"/>
        <w:right w:val="none" w:sz="0" w:space="0" w:color="auto"/>
      </w:divBdr>
    </w:div>
    <w:div w:id="103237907">
      <w:bodyDiv w:val="1"/>
      <w:marLeft w:val="0"/>
      <w:marRight w:val="0"/>
      <w:marTop w:val="0"/>
      <w:marBottom w:val="0"/>
      <w:divBdr>
        <w:top w:val="none" w:sz="0" w:space="0" w:color="auto"/>
        <w:left w:val="none" w:sz="0" w:space="0" w:color="auto"/>
        <w:bottom w:val="none" w:sz="0" w:space="0" w:color="auto"/>
        <w:right w:val="none" w:sz="0" w:space="0" w:color="auto"/>
      </w:divBdr>
    </w:div>
    <w:div w:id="130635998">
      <w:bodyDiv w:val="1"/>
      <w:marLeft w:val="0"/>
      <w:marRight w:val="0"/>
      <w:marTop w:val="0"/>
      <w:marBottom w:val="0"/>
      <w:divBdr>
        <w:top w:val="none" w:sz="0" w:space="0" w:color="auto"/>
        <w:left w:val="none" w:sz="0" w:space="0" w:color="auto"/>
        <w:bottom w:val="none" w:sz="0" w:space="0" w:color="auto"/>
        <w:right w:val="none" w:sz="0" w:space="0" w:color="auto"/>
      </w:divBdr>
    </w:div>
    <w:div w:id="132522635">
      <w:bodyDiv w:val="1"/>
      <w:marLeft w:val="0"/>
      <w:marRight w:val="0"/>
      <w:marTop w:val="0"/>
      <w:marBottom w:val="0"/>
      <w:divBdr>
        <w:top w:val="none" w:sz="0" w:space="0" w:color="auto"/>
        <w:left w:val="none" w:sz="0" w:space="0" w:color="auto"/>
        <w:bottom w:val="none" w:sz="0" w:space="0" w:color="auto"/>
        <w:right w:val="none" w:sz="0" w:space="0" w:color="auto"/>
      </w:divBdr>
    </w:div>
    <w:div w:id="161817900">
      <w:bodyDiv w:val="1"/>
      <w:marLeft w:val="0"/>
      <w:marRight w:val="0"/>
      <w:marTop w:val="0"/>
      <w:marBottom w:val="0"/>
      <w:divBdr>
        <w:top w:val="none" w:sz="0" w:space="0" w:color="auto"/>
        <w:left w:val="none" w:sz="0" w:space="0" w:color="auto"/>
        <w:bottom w:val="none" w:sz="0" w:space="0" w:color="auto"/>
        <w:right w:val="none" w:sz="0" w:space="0" w:color="auto"/>
      </w:divBdr>
    </w:div>
    <w:div w:id="168180670">
      <w:bodyDiv w:val="1"/>
      <w:marLeft w:val="0"/>
      <w:marRight w:val="0"/>
      <w:marTop w:val="0"/>
      <w:marBottom w:val="0"/>
      <w:divBdr>
        <w:top w:val="none" w:sz="0" w:space="0" w:color="auto"/>
        <w:left w:val="none" w:sz="0" w:space="0" w:color="auto"/>
        <w:bottom w:val="none" w:sz="0" w:space="0" w:color="auto"/>
        <w:right w:val="none" w:sz="0" w:space="0" w:color="auto"/>
      </w:divBdr>
    </w:div>
    <w:div w:id="221059343">
      <w:bodyDiv w:val="1"/>
      <w:marLeft w:val="0"/>
      <w:marRight w:val="0"/>
      <w:marTop w:val="0"/>
      <w:marBottom w:val="0"/>
      <w:divBdr>
        <w:top w:val="none" w:sz="0" w:space="0" w:color="auto"/>
        <w:left w:val="none" w:sz="0" w:space="0" w:color="auto"/>
        <w:bottom w:val="none" w:sz="0" w:space="0" w:color="auto"/>
        <w:right w:val="none" w:sz="0" w:space="0" w:color="auto"/>
      </w:divBdr>
    </w:div>
    <w:div w:id="229391450">
      <w:bodyDiv w:val="1"/>
      <w:marLeft w:val="0"/>
      <w:marRight w:val="0"/>
      <w:marTop w:val="0"/>
      <w:marBottom w:val="0"/>
      <w:divBdr>
        <w:top w:val="none" w:sz="0" w:space="0" w:color="auto"/>
        <w:left w:val="none" w:sz="0" w:space="0" w:color="auto"/>
        <w:bottom w:val="none" w:sz="0" w:space="0" w:color="auto"/>
        <w:right w:val="none" w:sz="0" w:space="0" w:color="auto"/>
      </w:divBdr>
    </w:div>
    <w:div w:id="248583376">
      <w:bodyDiv w:val="1"/>
      <w:marLeft w:val="0"/>
      <w:marRight w:val="0"/>
      <w:marTop w:val="0"/>
      <w:marBottom w:val="0"/>
      <w:divBdr>
        <w:top w:val="none" w:sz="0" w:space="0" w:color="auto"/>
        <w:left w:val="none" w:sz="0" w:space="0" w:color="auto"/>
        <w:bottom w:val="none" w:sz="0" w:space="0" w:color="auto"/>
        <w:right w:val="none" w:sz="0" w:space="0" w:color="auto"/>
      </w:divBdr>
    </w:div>
    <w:div w:id="267931753">
      <w:bodyDiv w:val="1"/>
      <w:marLeft w:val="0"/>
      <w:marRight w:val="0"/>
      <w:marTop w:val="0"/>
      <w:marBottom w:val="0"/>
      <w:divBdr>
        <w:top w:val="none" w:sz="0" w:space="0" w:color="auto"/>
        <w:left w:val="none" w:sz="0" w:space="0" w:color="auto"/>
        <w:bottom w:val="none" w:sz="0" w:space="0" w:color="auto"/>
        <w:right w:val="none" w:sz="0" w:space="0" w:color="auto"/>
      </w:divBdr>
    </w:div>
    <w:div w:id="280957801">
      <w:bodyDiv w:val="1"/>
      <w:marLeft w:val="0"/>
      <w:marRight w:val="0"/>
      <w:marTop w:val="0"/>
      <w:marBottom w:val="0"/>
      <w:divBdr>
        <w:top w:val="none" w:sz="0" w:space="0" w:color="auto"/>
        <w:left w:val="none" w:sz="0" w:space="0" w:color="auto"/>
        <w:bottom w:val="none" w:sz="0" w:space="0" w:color="auto"/>
        <w:right w:val="none" w:sz="0" w:space="0" w:color="auto"/>
      </w:divBdr>
    </w:div>
    <w:div w:id="337007815">
      <w:bodyDiv w:val="1"/>
      <w:marLeft w:val="0"/>
      <w:marRight w:val="0"/>
      <w:marTop w:val="0"/>
      <w:marBottom w:val="0"/>
      <w:divBdr>
        <w:top w:val="none" w:sz="0" w:space="0" w:color="auto"/>
        <w:left w:val="none" w:sz="0" w:space="0" w:color="auto"/>
        <w:bottom w:val="none" w:sz="0" w:space="0" w:color="auto"/>
        <w:right w:val="none" w:sz="0" w:space="0" w:color="auto"/>
      </w:divBdr>
    </w:div>
    <w:div w:id="360546147">
      <w:bodyDiv w:val="1"/>
      <w:marLeft w:val="0"/>
      <w:marRight w:val="0"/>
      <w:marTop w:val="0"/>
      <w:marBottom w:val="0"/>
      <w:divBdr>
        <w:top w:val="none" w:sz="0" w:space="0" w:color="auto"/>
        <w:left w:val="none" w:sz="0" w:space="0" w:color="auto"/>
        <w:bottom w:val="none" w:sz="0" w:space="0" w:color="auto"/>
        <w:right w:val="none" w:sz="0" w:space="0" w:color="auto"/>
      </w:divBdr>
    </w:div>
    <w:div w:id="371424434">
      <w:bodyDiv w:val="1"/>
      <w:marLeft w:val="0"/>
      <w:marRight w:val="0"/>
      <w:marTop w:val="0"/>
      <w:marBottom w:val="0"/>
      <w:divBdr>
        <w:top w:val="none" w:sz="0" w:space="0" w:color="auto"/>
        <w:left w:val="none" w:sz="0" w:space="0" w:color="auto"/>
        <w:bottom w:val="none" w:sz="0" w:space="0" w:color="auto"/>
        <w:right w:val="none" w:sz="0" w:space="0" w:color="auto"/>
      </w:divBdr>
    </w:div>
    <w:div w:id="377361656">
      <w:bodyDiv w:val="1"/>
      <w:marLeft w:val="0"/>
      <w:marRight w:val="0"/>
      <w:marTop w:val="0"/>
      <w:marBottom w:val="0"/>
      <w:divBdr>
        <w:top w:val="none" w:sz="0" w:space="0" w:color="auto"/>
        <w:left w:val="none" w:sz="0" w:space="0" w:color="auto"/>
        <w:bottom w:val="none" w:sz="0" w:space="0" w:color="auto"/>
        <w:right w:val="none" w:sz="0" w:space="0" w:color="auto"/>
      </w:divBdr>
    </w:div>
    <w:div w:id="380133294">
      <w:bodyDiv w:val="1"/>
      <w:marLeft w:val="0"/>
      <w:marRight w:val="0"/>
      <w:marTop w:val="0"/>
      <w:marBottom w:val="0"/>
      <w:divBdr>
        <w:top w:val="none" w:sz="0" w:space="0" w:color="auto"/>
        <w:left w:val="none" w:sz="0" w:space="0" w:color="auto"/>
        <w:bottom w:val="none" w:sz="0" w:space="0" w:color="auto"/>
        <w:right w:val="none" w:sz="0" w:space="0" w:color="auto"/>
      </w:divBdr>
    </w:div>
    <w:div w:id="384187779">
      <w:bodyDiv w:val="1"/>
      <w:marLeft w:val="0"/>
      <w:marRight w:val="0"/>
      <w:marTop w:val="0"/>
      <w:marBottom w:val="0"/>
      <w:divBdr>
        <w:top w:val="none" w:sz="0" w:space="0" w:color="auto"/>
        <w:left w:val="none" w:sz="0" w:space="0" w:color="auto"/>
        <w:bottom w:val="none" w:sz="0" w:space="0" w:color="auto"/>
        <w:right w:val="none" w:sz="0" w:space="0" w:color="auto"/>
      </w:divBdr>
    </w:div>
    <w:div w:id="402071253">
      <w:bodyDiv w:val="1"/>
      <w:marLeft w:val="0"/>
      <w:marRight w:val="0"/>
      <w:marTop w:val="0"/>
      <w:marBottom w:val="0"/>
      <w:divBdr>
        <w:top w:val="none" w:sz="0" w:space="0" w:color="auto"/>
        <w:left w:val="none" w:sz="0" w:space="0" w:color="auto"/>
        <w:bottom w:val="none" w:sz="0" w:space="0" w:color="auto"/>
        <w:right w:val="none" w:sz="0" w:space="0" w:color="auto"/>
      </w:divBdr>
    </w:div>
    <w:div w:id="406654860">
      <w:bodyDiv w:val="1"/>
      <w:marLeft w:val="0"/>
      <w:marRight w:val="0"/>
      <w:marTop w:val="0"/>
      <w:marBottom w:val="0"/>
      <w:divBdr>
        <w:top w:val="none" w:sz="0" w:space="0" w:color="auto"/>
        <w:left w:val="none" w:sz="0" w:space="0" w:color="auto"/>
        <w:bottom w:val="none" w:sz="0" w:space="0" w:color="auto"/>
        <w:right w:val="none" w:sz="0" w:space="0" w:color="auto"/>
      </w:divBdr>
    </w:div>
    <w:div w:id="414060946">
      <w:bodyDiv w:val="1"/>
      <w:marLeft w:val="0"/>
      <w:marRight w:val="0"/>
      <w:marTop w:val="0"/>
      <w:marBottom w:val="0"/>
      <w:divBdr>
        <w:top w:val="none" w:sz="0" w:space="0" w:color="auto"/>
        <w:left w:val="none" w:sz="0" w:space="0" w:color="auto"/>
        <w:bottom w:val="none" w:sz="0" w:space="0" w:color="auto"/>
        <w:right w:val="none" w:sz="0" w:space="0" w:color="auto"/>
      </w:divBdr>
    </w:div>
    <w:div w:id="417793098">
      <w:bodyDiv w:val="1"/>
      <w:marLeft w:val="0"/>
      <w:marRight w:val="0"/>
      <w:marTop w:val="0"/>
      <w:marBottom w:val="0"/>
      <w:divBdr>
        <w:top w:val="none" w:sz="0" w:space="0" w:color="auto"/>
        <w:left w:val="none" w:sz="0" w:space="0" w:color="auto"/>
        <w:bottom w:val="none" w:sz="0" w:space="0" w:color="auto"/>
        <w:right w:val="none" w:sz="0" w:space="0" w:color="auto"/>
      </w:divBdr>
    </w:div>
    <w:div w:id="425272458">
      <w:bodyDiv w:val="1"/>
      <w:marLeft w:val="0"/>
      <w:marRight w:val="0"/>
      <w:marTop w:val="0"/>
      <w:marBottom w:val="0"/>
      <w:divBdr>
        <w:top w:val="none" w:sz="0" w:space="0" w:color="auto"/>
        <w:left w:val="none" w:sz="0" w:space="0" w:color="auto"/>
        <w:bottom w:val="none" w:sz="0" w:space="0" w:color="auto"/>
        <w:right w:val="none" w:sz="0" w:space="0" w:color="auto"/>
      </w:divBdr>
    </w:div>
    <w:div w:id="437141836">
      <w:bodyDiv w:val="1"/>
      <w:marLeft w:val="0"/>
      <w:marRight w:val="0"/>
      <w:marTop w:val="0"/>
      <w:marBottom w:val="0"/>
      <w:divBdr>
        <w:top w:val="none" w:sz="0" w:space="0" w:color="auto"/>
        <w:left w:val="none" w:sz="0" w:space="0" w:color="auto"/>
        <w:bottom w:val="none" w:sz="0" w:space="0" w:color="auto"/>
        <w:right w:val="none" w:sz="0" w:space="0" w:color="auto"/>
      </w:divBdr>
    </w:div>
    <w:div w:id="459342628">
      <w:bodyDiv w:val="1"/>
      <w:marLeft w:val="0"/>
      <w:marRight w:val="0"/>
      <w:marTop w:val="0"/>
      <w:marBottom w:val="0"/>
      <w:divBdr>
        <w:top w:val="none" w:sz="0" w:space="0" w:color="auto"/>
        <w:left w:val="none" w:sz="0" w:space="0" w:color="auto"/>
        <w:bottom w:val="none" w:sz="0" w:space="0" w:color="auto"/>
        <w:right w:val="none" w:sz="0" w:space="0" w:color="auto"/>
      </w:divBdr>
    </w:div>
    <w:div w:id="505244508">
      <w:bodyDiv w:val="1"/>
      <w:marLeft w:val="0"/>
      <w:marRight w:val="0"/>
      <w:marTop w:val="0"/>
      <w:marBottom w:val="0"/>
      <w:divBdr>
        <w:top w:val="none" w:sz="0" w:space="0" w:color="auto"/>
        <w:left w:val="none" w:sz="0" w:space="0" w:color="auto"/>
        <w:bottom w:val="none" w:sz="0" w:space="0" w:color="auto"/>
        <w:right w:val="none" w:sz="0" w:space="0" w:color="auto"/>
      </w:divBdr>
    </w:div>
    <w:div w:id="511454228">
      <w:bodyDiv w:val="1"/>
      <w:marLeft w:val="0"/>
      <w:marRight w:val="0"/>
      <w:marTop w:val="0"/>
      <w:marBottom w:val="0"/>
      <w:divBdr>
        <w:top w:val="none" w:sz="0" w:space="0" w:color="auto"/>
        <w:left w:val="none" w:sz="0" w:space="0" w:color="auto"/>
        <w:bottom w:val="none" w:sz="0" w:space="0" w:color="auto"/>
        <w:right w:val="none" w:sz="0" w:space="0" w:color="auto"/>
      </w:divBdr>
    </w:div>
    <w:div w:id="519587156">
      <w:bodyDiv w:val="1"/>
      <w:marLeft w:val="0"/>
      <w:marRight w:val="0"/>
      <w:marTop w:val="0"/>
      <w:marBottom w:val="0"/>
      <w:divBdr>
        <w:top w:val="none" w:sz="0" w:space="0" w:color="auto"/>
        <w:left w:val="none" w:sz="0" w:space="0" w:color="auto"/>
        <w:bottom w:val="none" w:sz="0" w:space="0" w:color="auto"/>
        <w:right w:val="none" w:sz="0" w:space="0" w:color="auto"/>
      </w:divBdr>
    </w:div>
    <w:div w:id="521751156">
      <w:bodyDiv w:val="1"/>
      <w:marLeft w:val="0"/>
      <w:marRight w:val="0"/>
      <w:marTop w:val="0"/>
      <w:marBottom w:val="0"/>
      <w:divBdr>
        <w:top w:val="none" w:sz="0" w:space="0" w:color="auto"/>
        <w:left w:val="none" w:sz="0" w:space="0" w:color="auto"/>
        <w:bottom w:val="none" w:sz="0" w:space="0" w:color="auto"/>
        <w:right w:val="none" w:sz="0" w:space="0" w:color="auto"/>
      </w:divBdr>
    </w:div>
    <w:div w:id="524485757">
      <w:bodyDiv w:val="1"/>
      <w:marLeft w:val="0"/>
      <w:marRight w:val="0"/>
      <w:marTop w:val="0"/>
      <w:marBottom w:val="0"/>
      <w:divBdr>
        <w:top w:val="none" w:sz="0" w:space="0" w:color="auto"/>
        <w:left w:val="none" w:sz="0" w:space="0" w:color="auto"/>
        <w:bottom w:val="none" w:sz="0" w:space="0" w:color="auto"/>
        <w:right w:val="none" w:sz="0" w:space="0" w:color="auto"/>
      </w:divBdr>
    </w:div>
    <w:div w:id="539630191">
      <w:bodyDiv w:val="1"/>
      <w:marLeft w:val="0"/>
      <w:marRight w:val="0"/>
      <w:marTop w:val="0"/>
      <w:marBottom w:val="0"/>
      <w:divBdr>
        <w:top w:val="none" w:sz="0" w:space="0" w:color="auto"/>
        <w:left w:val="none" w:sz="0" w:space="0" w:color="auto"/>
        <w:bottom w:val="none" w:sz="0" w:space="0" w:color="auto"/>
        <w:right w:val="none" w:sz="0" w:space="0" w:color="auto"/>
      </w:divBdr>
    </w:div>
    <w:div w:id="547496171">
      <w:bodyDiv w:val="1"/>
      <w:marLeft w:val="0"/>
      <w:marRight w:val="0"/>
      <w:marTop w:val="0"/>
      <w:marBottom w:val="0"/>
      <w:divBdr>
        <w:top w:val="none" w:sz="0" w:space="0" w:color="auto"/>
        <w:left w:val="none" w:sz="0" w:space="0" w:color="auto"/>
        <w:bottom w:val="none" w:sz="0" w:space="0" w:color="auto"/>
        <w:right w:val="none" w:sz="0" w:space="0" w:color="auto"/>
      </w:divBdr>
    </w:div>
    <w:div w:id="557479724">
      <w:bodyDiv w:val="1"/>
      <w:marLeft w:val="0"/>
      <w:marRight w:val="0"/>
      <w:marTop w:val="0"/>
      <w:marBottom w:val="0"/>
      <w:divBdr>
        <w:top w:val="none" w:sz="0" w:space="0" w:color="auto"/>
        <w:left w:val="none" w:sz="0" w:space="0" w:color="auto"/>
        <w:bottom w:val="none" w:sz="0" w:space="0" w:color="auto"/>
        <w:right w:val="none" w:sz="0" w:space="0" w:color="auto"/>
      </w:divBdr>
    </w:div>
    <w:div w:id="565184757">
      <w:bodyDiv w:val="1"/>
      <w:marLeft w:val="0"/>
      <w:marRight w:val="0"/>
      <w:marTop w:val="0"/>
      <w:marBottom w:val="0"/>
      <w:divBdr>
        <w:top w:val="none" w:sz="0" w:space="0" w:color="auto"/>
        <w:left w:val="none" w:sz="0" w:space="0" w:color="auto"/>
        <w:bottom w:val="none" w:sz="0" w:space="0" w:color="auto"/>
        <w:right w:val="none" w:sz="0" w:space="0" w:color="auto"/>
      </w:divBdr>
    </w:div>
    <w:div w:id="571964783">
      <w:bodyDiv w:val="1"/>
      <w:marLeft w:val="0"/>
      <w:marRight w:val="0"/>
      <w:marTop w:val="0"/>
      <w:marBottom w:val="0"/>
      <w:divBdr>
        <w:top w:val="none" w:sz="0" w:space="0" w:color="auto"/>
        <w:left w:val="none" w:sz="0" w:space="0" w:color="auto"/>
        <w:bottom w:val="none" w:sz="0" w:space="0" w:color="auto"/>
        <w:right w:val="none" w:sz="0" w:space="0" w:color="auto"/>
      </w:divBdr>
    </w:div>
    <w:div w:id="576213086">
      <w:bodyDiv w:val="1"/>
      <w:marLeft w:val="0"/>
      <w:marRight w:val="0"/>
      <w:marTop w:val="0"/>
      <w:marBottom w:val="0"/>
      <w:divBdr>
        <w:top w:val="none" w:sz="0" w:space="0" w:color="auto"/>
        <w:left w:val="none" w:sz="0" w:space="0" w:color="auto"/>
        <w:bottom w:val="none" w:sz="0" w:space="0" w:color="auto"/>
        <w:right w:val="none" w:sz="0" w:space="0" w:color="auto"/>
      </w:divBdr>
    </w:div>
    <w:div w:id="578059696">
      <w:bodyDiv w:val="1"/>
      <w:marLeft w:val="0"/>
      <w:marRight w:val="0"/>
      <w:marTop w:val="0"/>
      <w:marBottom w:val="0"/>
      <w:divBdr>
        <w:top w:val="none" w:sz="0" w:space="0" w:color="auto"/>
        <w:left w:val="none" w:sz="0" w:space="0" w:color="auto"/>
        <w:bottom w:val="none" w:sz="0" w:space="0" w:color="auto"/>
        <w:right w:val="none" w:sz="0" w:space="0" w:color="auto"/>
      </w:divBdr>
    </w:div>
    <w:div w:id="585193689">
      <w:bodyDiv w:val="1"/>
      <w:marLeft w:val="0"/>
      <w:marRight w:val="0"/>
      <w:marTop w:val="0"/>
      <w:marBottom w:val="0"/>
      <w:divBdr>
        <w:top w:val="none" w:sz="0" w:space="0" w:color="auto"/>
        <w:left w:val="none" w:sz="0" w:space="0" w:color="auto"/>
        <w:bottom w:val="none" w:sz="0" w:space="0" w:color="auto"/>
        <w:right w:val="none" w:sz="0" w:space="0" w:color="auto"/>
      </w:divBdr>
    </w:div>
    <w:div w:id="611212182">
      <w:bodyDiv w:val="1"/>
      <w:marLeft w:val="0"/>
      <w:marRight w:val="0"/>
      <w:marTop w:val="0"/>
      <w:marBottom w:val="0"/>
      <w:divBdr>
        <w:top w:val="none" w:sz="0" w:space="0" w:color="auto"/>
        <w:left w:val="none" w:sz="0" w:space="0" w:color="auto"/>
        <w:bottom w:val="none" w:sz="0" w:space="0" w:color="auto"/>
        <w:right w:val="none" w:sz="0" w:space="0" w:color="auto"/>
      </w:divBdr>
    </w:div>
    <w:div w:id="615134769">
      <w:bodyDiv w:val="1"/>
      <w:marLeft w:val="0"/>
      <w:marRight w:val="0"/>
      <w:marTop w:val="0"/>
      <w:marBottom w:val="0"/>
      <w:divBdr>
        <w:top w:val="none" w:sz="0" w:space="0" w:color="auto"/>
        <w:left w:val="none" w:sz="0" w:space="0" w:color="auto"/>
        <w:bottom w:val="none" w:sz="0" w:space="0" w:color="auto"/>
        <w:right w:val="none" w:sz="0" w:space="0" w:color="auto"/>
      </w:divBdr>
    </w:div>
    <w:div w:id="628365406">
      <w:bodyDiv w:val="1"/>
      <w:marLeft w:val="0"/>
      <w:marRight w:val="0"/>
      <w:marTop w:val="0"/>
      <w:marBottom w:val="0"/>
      <w:divBdr>
        <w:top w:val="none" w:sz="0" w:space="0" w:color="auto"/>
        <w:left w:val="none" w:sz="0" w:space="0" w:color="auto"/>
        <w:bottom w:val="none" w:sz="0" w:space="0" w:color="auto"/>
        <w:right w:val="none" w:sz="0" w:space="0" w:color="auto"/>
      </w:divBdr>
    </w:div>
    <w:div w:id="650333943">
      <w:bodyDiv w:val="1"/>
      <w:marLeft w:val="0"/>
      <w:marRight w:val="0"/>
      <w:marTop w:val="0"/>
      <w:marBottom w:val="0"/>
      <w:divBdr>
        <w:top w:val="none" w:sz="0" w:space="0" w:color="auto"/>
        <w:left w:val="none" w:sz="0" w:space="0" w:color="auto"/>
        <w:bottom w:val="none" w:sz="0" w:space="0" w:color="auto"/>
        <w:right w:val="none" w:sz="0" w:space="0" w:color="auto"/>
      </w:divBdr>
    </w:div>
    <w:div w:id="652294712">
      <w:bodyDiv w:val="1"/>
      <w:marLeft w:val="0"/>
      <w:marRight w:val="0"/>
      <w:marTop w:val="0"/>
      <w:marBottom w:val="0"/>
      <w:divBdr>
        <w:top w:val="none" w:sz="0" w:space="0" w:color="auto"/>
        <w:left w:val="none" w:sz="0" w:space="0" w:color="auto"/>
        <w:bottom w:val="none" w:sz="0" w:space="0" w:color="auto"/>
        <w:right w:val="none" w:sz="0" w:space="0" w:color="auto"/>
      </w:divBdr>
    </w:div>
    <w:div w:id="655496995">
      <w:bodyDiv w:val="1"/>
      <w:marLeft w:val="0"/>
      <w:marRight w:val="0"/>
      <w:marTop w:val="0"/>
      <w:marBottom w:val="0"/>
      <w:divBdr>
        <w:top w:val="none" w:sz="0" w:space="0" w:color="auto"/>
        <w:left w:val="none" w:sz="0" w:space="0" w:color="auto"/>
        <w:bottom w:val="none" w:sz="0" w:space="0" w:color="auto"/>
        <w:right w:val="none" w:sz="0" w:space="0" w:color="auto"/>
      </w:divBdr>
    </w:div>
    <w:div w:id="661666332">
      <w:bodyDiv w:val="1"/>
      <w:marLeft w:val="0"/>
      <w:marRight w:val="0"/>
      <w:marTop w:val="0"/>
      <w:marBottom w:val="0"/>
      <w:divBdr>
        <w:top w:val="none" w:sz="0" w:space="0" w:color="auto"/>
        <w:left w:val="none" w:sz="0" w:space="0" w:color="auto"/>
        <w:bottom w:val="none" w:sz="0" w:space="0" w:color="auto"/>
        <w:right w:val="none" w:sz="0" w:space="0" w:color="auto"/>
      </w:divBdr>
    </w:div>
    <w:div w:id="673800395">
      <w:bodyDiv w:val="1"/>
      <w:marLeft w:val="0"/>
      <w:marRight w:val="0"/>
      <w:marTop w:val="0"/>
      <w:marBottom w:val="0"/>
      <w:divBdr>
        <w:top w:val="none" w:sz="0" w:space="0" w:color="auto"/>
        <w:left w:val="none" w:sz="0" w:space="0" w:color="auto"/>
        <w:bottom w:val="none" w:sz="0" w:space="0" w:color="auto"/>
        <w:right w:val="none" w:sz="0" w:space="0" w:color="auto"/>
      </w:divBdr>
    </w:div>
    <w:div w:id="682778730">
      <w:bodyDiv w:val="1"/>
      <w:marLeft w:val="0"/>
      <w:marRight w:val="0"/>
      <w:marTop w:val="0"/>
      <w:marBottom w:val="0"/>
      <w:divBdr>
        <w:top w:val="none" w:sz="0" w:space="0" w:color="auto"/>
        <w:left w:val="none" w:sz="0" w:space="0" w:color="auto"/>
        <w:bottom w:val="none" w:sz="0" w:space="0" w:color="auto"/>
        <w:right w:val="none" w:sz="0" w:space="0" w:color="auto"/>
      </w:divBdr>
    </w:div>
    <w:div w:id="698317620">
      <w:bodyDiv w:val="1"/>
      <w:marLeft w:val="0"/>
      <w:marRight w:val="0"/>
      <w:marTop w:val="0"/>
      <w:marBottom w:val="0"/>
      <w:divBdr>
        <w:top w:val="none" w:sz="0" w:space="0" w:color="auto"/>
        <w:left w:val="none" w:sz="0" w:space="0" w:color="auto"/>
        <w:bottom w:val="none" w:sz="0" w:space="0" w:color="auto"/>
        <w:right w:val="none" w:sz="0" w:space="0" w:color="auto"/>
      </w:divBdr>
    </w:div>
    <w:div w:id="729961776">
      <w:bodyDiv w:val="1"/>
      <w:marLeft w:val="0"/>
      <w:marRight w:val="0"/>
      <w:marTop w:val="0"/>
      <w:marBottom w:val="0"/>
      <w:divBdr>
        <w:top w:val="none" w:sz="0" w:space="0" w:color="auto"/>
        <w:left w:val="none" w:sz="0" w:space="0" w:color="auto"/>
        <w:bottom w:val="none" w:sz="0" w:space="0" w:color="auto"/>
        <w:right w:val="none" w:sz="0" w:space="0" w:color="auto"/>
      </w:divBdr>
    </w:div>
    <w:div w:id="742221285">
      <w:bodyDiv w:val="1"/>
      <w:marLeft w:val="0"/>
      <w:marRight w:val="0"/>
      <w:marTop w:val="0"/>
      <w:marBottom w:val="0"/>
      <w:divBdr>
        <w:top w:val="none" w:sz="0" w:space="0" w:color="auto"/>
        <w:left w:val="none" w:sz="0" w:space="0" w:color="auto"/>
        <w:bottom w:val="none" w:sz="0" w:space="0" w:color="auto"/>
        <w:right w:val="none" w:sz="0" w:space="0" w:color="auto"/>
      </w:divBdr>
    </w:div>
    <w:div w:id="748890868">
      <w:bodyDiv w:val="1"/>
      <w:marLeft w:val="0"/>
      <w:marRight w:val="0"/>
      <w:marTop w:val="0"/>
      <w:marBottom w:val="0"/>
      <w:divBdr>
        <w:top w:val="none" w:sz="0" w:space="0" w:color="auto"/>
        <w:left w:val="none" w:sz="0" w:space="0" w:color="auto"/>
        <w:bottom w:val="none" w:sz="0" w:space="0" w:color="auto"/>
        <w:right w:val="none" w:sz="0" w:space="0" w:color="auto"/>
      </w:divBdr>
    </w:div>
    <w:div w:id="749817987">
      <w:bodyDiv w:val="1"/>
      <w:marLeft w:val="0"/>
      <w:marRight w:val="0"/>
      <w:marTop w:val="0"/>
      <w:marBottom w:val="0"/>
      <w:divBdr>
        <w:top w:val="none" w:sz="0" w:space="0" w:color="auto"/>
        <w:left w:val="none" w:sz="0" w:space="0" w:color="auto"/>
        <w:bottom w:val="none" w:sz="0" w:space="0" w:color="auto"/>
        <w:right w:val="none" w:sz="0" w:space="0" w:color="auto"/>
      </w:divBdr>
    </w:div>
    <w:div w:id="755782082">
      <w:bodyDiv w:val="1"/>
      <w:marLeft w:val="0"/>
      <w:marRight w:val="0"/>
      <w:marTop w:val="0"/>
      <w:marBottom w:val="0"/>
      <w:divBdr>
        <w:top w:val="none" w:sz="0" w:space="0" w:color="auto"/>
        <w:left w:val="none" w:sz="0" w:space="0" w:color="auto"/>
        <w:bottom w:val="none" w:sz="0" w:space="0" w:color="auto"/>
        <w:right w:val="none" w:sz="0" w:space="0" w:color="auto"/>
      </w:divBdr>
    </w:div>
    <w:div w:id="764497805">
      <w:bodyDiv w:val="1"/>
      <w:marLeft w:val="0"/>
      <w:marRight w:val="0"/>
      <w:marTop w:val="0"/>
      <w:marBottom w:val="0"/>
      <w:divBdr>
        <w:top w:val="none" w:sz="0" w:space="0" w:color="auto"/>
        <w:left w:val="none" w:sz="0" w:space="0" w:color="auto"/>
        <w:bottom w:val="none" w:sz="0" w:space="0" w:color="auto"/>
        <w:right w:val="none" w:sz="0" w:space="0" w:color="auto"/>
      </w:divBdr>
    </w:div>
    <w:div w:id="765003115">
      <w:bodyDiv w:val="1"/>
      <w:marLeft w:val="0"/>
      <w:marRight w:val="0"/>
      <w:marTop w:val="0"/>
      <w:marBottom w:val="0"/>
      <w:divBdr>
        <w:top w:val="none" w:sz="0" w:space="0" w:color="auto"/>
        <w:left w:val="none" w:sz="0" w:space="0" w:color="auto"/>
        <w:bottom w:val="none" w:sz="0" w:space="0" w:color="auto"/>
        <w:right w:val="none" w:sz="0" w:space="0" w:color="auto"/>
      </w:divBdr>
    </w:div>
    <w:div w:id="765006466">
      <w:bodyDiv w:val="1"/>
      <w:marLeft w:val="0"/>
      <w:marRight w:val="0"/>
      <w:marTop w:val="0"/>
      <w:marBottom w:val="0"/>
      <w:divBdr>
        <w:top w:val="none" w:sz="0" w:space="0" w:color="auto"/>
        <w:left w:val="none" w:sz="0" w:space="0" w:color="auto"/>
        <w:bottom w:val="none" w:sz="0" w:space="0" w:color="auto"/>
        <w:right w:val="none" w:sz="0" w:space="0" w:color="auto"/>
      </w:divBdr>
    </w:div>
    <w:div w:id="767775383">
      <w:bodyDiv w:val="1"/>
      <w:marLeft w:val="0"/>
      <w:marRight w:val="0"/>
      <w:marTop w:val="0"/>
      <w:marBottom w:val="0"/>
      <w:divBdr>
        <w:top w:val="none" w:sz="0" w:space="0" w:color="auto"/>
        <w:left w:val="none" w:sz="0" w:space="0" w:color="auto"/>
        <w:bottom w:val="none" w:sz="0" w:space="0" w:color="auto"/>
        <w:right w:val="none" w:sz="0" w:space="0" w:color="auto"/>
      </w:divBdr>
    </w:div>
    <w:div w:id="769007455">
      <w:bodyDiv w:val="1"/>
      <w:marLeft w:val="0"/>
      <w:marRight w:val="0"/>
      <w:marTop w:val="0"/>
      <w:marBottom w:val="0"/>
      <w:divBdr>
        <w:top w:val="none" w:sz="0" w:space="0" w:color="auto"/>
        <w:left w:val="none" w:sz="0" w:space="0" w:color="auto"/>
        <w:bottom w:val="none" w:sz="0" w:space="0" w:color="auto"/>
        <w:right w:val="none" w:sz="0" w:space="0" w:color="auto"/>
      </w:divBdr>
    </w:div>
    <w:div w:id="778184739">
      <w:bodyDiv w:val="1"/>
      <w:marLeft w:val="0"/>
      <w:marRight w:val="0"/>
      <w:marTop w:val="0"/>
      <w:marBottom w:val="0"/>
      <w:divBdr>
        <w:top w:val="none" w:sz="0" w:space="0" w:color="auto"/>
        <w:left w:val="none" w:sz="0" w:space="0" w:color="auto"/>
        <w:bottom w:val="none" w:sz="0" w:space="0" w:color="auto"/>
        <w:right w:val="none" w:sz="0" w:space="0" w:color="auto"/>
      </w:divBdr>
    </w:div>
    <w:div w:id="816533472">
      <w:bodyDiv w:val="1"/>
      <w:marLeft w:val="0"/>
      <w:marRight w:val="0"/>
      <w:marTop w:val="0"/>
      <w:marBottom w:val="0"/>
      <w:divBdr>
        <w:top w:val="none" w:sz="0" w:space="0" w:color="auto"/>
        <w:left w:val="none" w:sz="0" w:space="0" w:color="auto"/>
        <w:bottom w:val="none" w:sz="0" w:space="0" w:color="auto"/>
        <w:right w:val="none" w:sz="0" w:space="0" w:color="auto"/>
      </w:divBdr>
    </w:div>
    <w:div w:id="850797414">
      <w:bodyDiv w:val="1"/>
      <w:marLeft w:val="0"/>
      <w:marRight w:val="0"/>
      <w:marTop w:val="0"/>
      <w:marBottom w:val="0"/>
      <w:divBdr>
        <w:top w:val="none" w:sz="0" w:space="0" w:color="auto"/>
        <w:left w:val="none" w:sz="0" w:space="0" w:color="auto"/>
        <w:bottom w:val="none" w:sz="0" w:space="0" w:color="auto"/>
        <w:right w:val="none" w:sz="0" w:space="0" w:color="auto"/>
      </w:divBdr>
    </w:div>
    <w:div w:id="852258201">
      <w:bodyDiv w:val="1"/>
      <w:marLeft w:val="0"/>
      <w:marRight w:val="0"/>
      <w:marTop w:val="0"/>
      <w:marBottom w:val="0"/>
      <w:divBdr>
        <w:top w:val="none" w:sz="0" w:space="0" w:color="auto"/>
        <w:left w:val="none" w:sz="0" w:space="0" w:color="auto"/>
        <w:bottom w:val="none" w:sz="0" w:space="0" w:color="auto"/>
        <w:right w:val="none" w:sz="0" w:space="0" w:color="auto"/>
      </w:divBdr>
    </w:div>
    <w:div w:id="857815490">
      <w:bodyDiv w:val="1"/>
      <w:marLeft w:val="0"/>
      <w:marRight w:val="0"/>
      <w:marTop w:val="0"/>
      <w:marBottom w:val="0"/>
      <w:divBdr>
        <w:top w:val="none" w:sz="0" w:space="0" w:color="auto"/>
        <w:left w:val="none" w:sz="0" w:space="0" w:color="auto"/>
        <w:bottom w:val="none" w:sz="0" w:space="0" w:color="auto"/>
        <w:right w:val="none" w:sz="0" w:space="0" w:color="auto"/>
      </w:divBdr>
    </w:div>
    <w:div w:id="861016238">
      <w:bodyDiv w:val="1"/>
      <w:marLeft w:val="0"/>
      <w:marRight w:val="0"/>
      <w:marTop w:val="0"/>
      <w:marBottom w:val="0"/>
      <w:divBdr>
        <w:top w:val="none" w:sz="0" w:space="0" w:color="auto"/>
        <w:left w:val="none" w:sz="0" w:space="0" w:color="auto"/>
        <w:bottom w:val="none" w:sz="0" w:space="0" w:color="auto"/>
        <w:right w:val="none" w:sz="0" w:space="0" w:color="auto"/>
      </w:divBdr>
    </w:div>
    <w:div w:id="880091142">
      <w:bodyDiv w:val="1"/>
      <w:marLeft w:val="0"/>
      <w:marRight w:val="0"/>
      <w:marTop w:val="0"/>
      <w:marBottom w:val="0"/>
      <w:divBdr>
        <w:top w:val="none" w:sz="0" w:space="0" w:color="auto"/>
        <w:left w:val="none" w:sz="0" w:space="0" w:color="auto"/>
        <w:bottom w:val="none" w:sz="0" w:space="0" w:color="auto"/>
        <w:right w:val="none" w:sz="0" w:space="0" w:color="auto"/>
      </w:divBdr>
    </w:div>
    <w:div w:id="886643651">
      <w:bodyDiv w:val="1"/>
      <w:marLeft w:val="0"/>
      <w:marRight w:val="0"/>
      <w:marTop w:val="0"/>
      <w:marBottom w:val="0"/>
      <w:divBdr>
        <w:top w:val="none" w:sz="0" w:space="0" w:color="auto"/>
        <w:left w:val="none" w:sz="0" w:space="0" w:color="auto"/>
        <w:bottom w:val="none" w:sz="0" w:space="0" w:color="auto"/>
        <w:right w:val="none" w:sz="0" w:space="0" w:color="auto"/>
      </w:divBdr>
    </w:div>
    <w:div w:id="888613688">
      <w:bodyDiv w:val="1"/>
      <w:marLeft w:val="0"/>
      <w:marRight w:val="0"/>
      <w:marTop w:val="0"/>
      <w:marBottom w:val="0"/>
      <w:divBdr>
        <w:top w:val="none" w:sz="0" w:space="0" w:color="auto"/>
        <w:left w:val="none" w:sz="0" w:space="0" w:color="auto"/>
        <w:bottom w:val="none" w:sz="0" w:space="0" w:color="auto"/>
        <w:right w:val="none" w:sz="0" w:space="0" w:color="auto"/>
      </w:divBdr>
    </w:div>
    <w:div w:id="894899676">
      <w:bodyDiv w:val="1"/>
      <w:marLeft w:val="0"/>
      <w:marRight w:val="0"/>
      <w:marTop w:val="0"/>
      <w:marBottom w:val="0"/>
      <w:divBdr>
        <w:top w:val="none" w:sz="0" w:space="0" w:color="auto"/>
        <w:left w:val="none" w:sz="0" w:space="0" w:color="auto"/>
        <w:bottom w:val="none" w:sz="0" w:space="0" w:color="auto"/>
        <w:right w:val="none" w:sz="0" w:space="0" w:color="auto"/>
      </w:divBdr>
    </w:div>
    <w:div w:id="908463705">
      <w:bodyDiv w:val="1"/>
      <w:marLeft w:val="0"/>
      <w:marRight w:val="0"/>
      <w:marTop w:val="0"/>
      <w:marBottom w:val="0"/>
      <w:divBdr>
        <w:top w:val="none" w:sz="0" w:space="0" w:color="auto"/>
        <w:left w:val="none" w:sz="0" w:space="0" w:color="auto"/>
        <w:bottom w:val="none" w:sz="0" w:space="0" w:color="auto"/>
        <w:right w:val="none" w:sz="0" w:space="0" w:color="auto"/>
      </w:divBdr>
    </w:div>
    <w:div w:id="919679923">
      <w:bodyDiv w:val="1"/>
      <w:marLeft w:val="0"/>
      <w:marRight w:val="0"/>
      <w:marTop w:val="0"/>
      <w:marBottom w:val="0"/>
      <w:divBdr>
        <w:top w:val="none" w:sz="0" w:space="0" w:color="auto"/>
        <w:left w:val="none" w:sz="0" w:space="0" w:color="auto"/>
        <w:bottom w:val="none" w:sz="0" w:space="0" w:color="auto"/>
        <w:right w:val="none" w:sz="0" w:space="0" w:color="auto"/>
      </w:divBdr>
    </w:div>
    <w:div w:id="923299551">
      <w:bodyDiv w:val="1"/>
      <w:marLeft w:val="0"/>
      <w:marRight w:val="0"/>
      <w:marTop w:val="0"/>
      <w:marBottom w:val="0"/>
      <w:divBdr>
        <w:top w:val="none" w:sz="0" w:space="0" w:color="auto"/>
        <w:left w:val="none" w:sz="0" w:space="0" w:color="auto"/>
        <w:bottom w:val="none" w:sz="0" w:space="0" w:color="auto"/>
        <w:right w:val="none" w:sz="0" w:space="0" w:color="auto"/>
      </w:divBdr>
    </w:div>
    <w:div w:id="928806308">
      <w:bodyDiv w:val="1"/>
      <w:marLeft w:val="0"/>
      <w:marRight w:val="0"/>
      <w:marTop w:val="0"/>
      <w:marBottom w:val="0"/>
      <w:divBdr>
        <w:top w:val="none" w:sz="0" w:space="0" w:color="auto"/>
        <w:left w:val="none" w:sz="0" w:space="0" w:color="auto"/>
        <w:bottom w:val="none" w:sz="0" w:space="0" w:color="auto"/>
        <w:right w:val="none" w:sz="0" w:space="0" w:color="auto"/>
      </w:divBdr>
    </w:div>
    <w:div w:id="939029554">
      <w:bodyDiv w:val="1"/>
      <w:marLeft w:val="0"/>
      <w:marRight w:val="0"/>
      <w:marTop w:val="0"/>
      <w:marBottom w:val="0"/>
      <w:divBdr>
        <w:top w:val="none" w:sz="0" w:space="0" w:color="auto"/>
        <w:left w:val="none" w:sz="0" w:space="0" w:color="auto"/>
        <w:bottom w:val="none" w:sz="0" w:space="0" w:color="auto"/>
        <w:right w:val="none" w:sz="0" w:space="0" w:color="auto"/>
      </w:divBdr>
    </w:div>
    <w:div w:id="940991846">
      <w:bodyDiv w:val="1"/>
      <w:marLeft w:val="0"/>
      <w:marRight w:val="0"/>
      <w:marTop w:val="0"/>
      <w:marBottom w:val="0"/>
      <w:divBdr>
        <w:top w:val="none" w:sz="0" w:space="0" w:color="auto"/>
        <w:left w:val="none" w:sz="0" w:space="0" w:color="auto"/>
        <w:bottom w:val="none" w:sz="0" w:space="0" w:color="auto"/>
        <w:right w:val="none" w:sz="0" w:space="0" w:color="auto"/>
      </w:divBdr>
    </w:div>
    <w:div w:id="956371076">
      <w:bodyDiv w:val="1"/>
      <w:marLeft w:val="0"/>
      <w:marRight w:val="0"/>
      <w:marTop w:val="0"/>
      <w:marBottom w:val="0"/>
      <w:divBdr>
        <w:top w:val="none" w:sz="0" w:space="0" w:color="auto"/>
        <w:left w:val="none" w:sz="0" w:space="0" w:color="auto"/>
        <w:bottom w:val="none" w:sz="0" w:space="0" w:color="auto"/>
        <w:right w:val="none" w:sz="0" w:space="0" w:color="auto"/>
      </w:divBdr>
    </w:div>
    <w:div w:id="970985925">
      <w:bodyDiv w:val="1"/>
      <w:marLeft w:val="0"/>
      <w:marRight w:val="0"/>
      <w:marTop w:val="0"/>
      <w:marBottom w:val="0"/>
      <w:divBdr>
        <w:top w:val="none" w:sz="0" w:space="0" w:color="auto"/>
        <w:left w:val="none" w:sz="0" w:space="0" w:color="auto"/>
        <w:bottom w:val="none" w:sz="0" w:space="0" w:color="auto"/>
        <w:right w:val="none" w:sz="0" w:space="0" w:color="auto"/>
      </w:divBdr>
    </w:div>
    <w:div w:id="973632302">
      <w:bodyDiv w:val="1"/>
      <w:marLeft w:val="0"/>
      <w:marRight w:val="0"/>
      <w:marTop w:val="0"/>
      <w:marBottom w:val="0"/>
      <w:divBdr>
        <w:top w:val="none" w:sz="0" w:space="0" w:color="auto"/>
        <w:left w:val="none" w:sz="0" w:space="0" w:color="auto"/>
        <w:bottom w:val="none" w:sz="0" w:space="0" w:color="auto"/>
        <w:right w:val="none" w:sz="0" w:space="0" w:color="auto"/>
      </w:divBdr>
    </w:div>
    <w:div w:id="979773656">
      <w:bodyDiv w:val="1"/>
      <w:marLeft w:val="0"/>
      <w:marRight w:val="0"/>
      <w:marTop w:val="0"/>
      <w:marBottom w:val="0"/>
      <w:divBdr>
        <w:top w:val="none" w:sz="0" w:space="0" w:color="auto"/>
        <w:left w:val="none" w:sz="0" w:space="0" w:color="auto"/>
        <w:bottom w:val="none" w:sz="0" w:space="0" w:color="auto"/>
        <w:right w:val="none" w:sz="0" w:space="0" w:color="auto"/>
      </w:divBdr>
    </w:div>
    <w:div w:id="982930658">
      <w:bodyDiv w:val="1"/>
      <w:marLeft w:val="0"/>
      <w:marRight w:val="0"/>
      <w:marTop w:val="0"/>
      <w:marBottom w:val="0"/>
      <w:divBdr>
        <w:top w:val="none" w:sz="0" w:space="0" w:color="auto"/>
        <w:left w:val="none" w:sz="0" w:space="0" w:color="auto"/>
        <w:bottom w:val="none" w:sz="0" w:space="0" w:color="auto"/>
        <w:right w:val="none" w:sz="0" w:space="0" w:color="auto"/>
      </w:divBdr>
    </w:div>
    <w:div w:id="1002464079">
      <w:bodyDiv w:val="1"/>
      <w:marLeft w:val="0"/>
      <w:marRight w:val="0"/>
      <w:marTop w:val="0"/>
      <w:marBottom w:val="0"/>
      <w:divBdr>
        <w:top w:val="none" w:sz="0" w:space="0" w:color="auto"/>
        <w:left w:val="none" w:sz="0" w:space="0" w:color="auto"/>
        <w:bottom w:val="none" w:sz="0" w:space="0" w:color="auto"/>
        <w:right w:val="none" w:sz="0" w:space="0" w:color="auto"/>
      </w:divBdr>
    </w:div>
    <w:div w:id="1034228767">
      <w:bodyDiv w:val="1"/>
      <w:marLeft w:val="0"/>
      <w:marRight w:val="0"/>
      <w:marTop w:val="0"/>
      <w:marBottom w:val="0"/>
      <w:divBdr>
        <w:top w:val="none" w:sz="0" w:space="0" w:color="auto"/>
        <w:left w:val="none" w:sz="0" w:space="0" w:color="auto"/>
        <w:bottom w:val="none" w:sz="0" w:space="0" w:color="auto"/>
        <w:right w:val="none" w:sz="0" w:space="0" w:color="auto"/>
      </w:divBdr>
    </w:div>
    <w:div w:id="1043410448">
      <w:bodyDiv w:val="1"/>
      <w:marLeft w:val="0"/>
      <w:marRight w:val="0"/>
      <w:marTop w:val="0"/>
      <w:marBottom w:val="0"/>
      <w:divBdr>
        <w:top w:val="none" w:sz="0" w:space="0" w:color="auto"/>
        <w:left w:val="none" w:sz="0" w:space="0" w:color="auto"/>
        <w:bottom w:val="none" w:sz="0" w:space="0" w:color="auto"/>
        <w:right w:val="none" w:sz="0" w:space="0" w:color="auto"/>
      </w:divBdr>
    </w:div>
    <w:div w:id="1057556342">
      <w:bodyDiv w:val="1"/>
      <w:marLeft w:val="0"/>
      <w:marRight w:val="0"/>
      <w:marTop w:val="0"/>
      <w:marBottom w:val="0"/>
      <w:divBdr>
        <w:top w:val="none" w:sz="0" w:space="0" w:color="auto"/>
        <w:left w:val="none" w:sz="0" w:space="0" w:color="auto"/>
        <w:bottom w:val="none" w:sz="0" w:space="0" w:color="auto"/>
        <w:right w:val="none" w:sz="0" w:space="0" w:color="auto"/>
      </w:divBdr>
    </w:div>
    <w:div w:id="1057583686">
      <w:bodyDiv w:val="1"/>
      <w:marLeft w:val="0"/>
      <w:marRight w:val="0"/>
      <w:marTop w:val="0"/>
      <w:marBottom w:val="0"/>
      <w:divBdr>
        <w:top w:val="none" w:sz="0" w:space="0" w:color="auto"/>
        <w:left w:val="none" w:sz="0" w:space="0" w:color="auto"/>
        <w:bottom w:val="none" w:sz="0" w:space="0" w:color="auto"/>
        <w:right w:val="none" w:sz="0" w:space="0" w:color="auto"/>
      </w:divBdr>
    </w:div>
    <w:div w:id="1059672214">
      <w:bodyDiv w:val="1"/>
      <w:marLeft w:val="0"/>
      <w:marRight w:val="0"/>
      <w:marTop w:val="0"/>
      <w:marBottom w:val="0"/>
      <w:divBdr>
        <w:top w:val="none" w:sz="0" w:space="0" w:color="auto"/>
        <w:left w:val="none" w:sz="0" w:space="0" w:color="auto"/>
        <w:bottom w:val="none" w:sz="0" w:space="0" w:color="auto"/>
        <w:right w:val="none" w:sz="0" w:space="0" w:color="auto"/>
      </w:divBdr>
    </w:div>
    <w:div w:id="1078093003">
      <w:bodyDiv w:val="1"/>
      <w:marLeft w:val="0"/>
      <w:marRight w:val="0"/>
      <w:marTop w:val="0"/>
      <w:marBottom w:val="0"/>
      <w:divBdr>
        <w:top w:val="none" w:sz="0" w:space="0" w:color="auto"/>
        <w:left w:val="none" w:sz="0" w:space="0" w:color="auto"/>
        <w:bottom w:val="none" w:sz="0" w:space="0" w:color="auto"/>
        <w:right w:val="none" w:sz="0" w:space="0" w:color="auto"/>
      </w:divBdr>
    </w:div>
    <w:div w:id="1082340477">
      <w:bodyDiv w:val="1"/>
      <w:marLeft w:val="0"/>
      <w:marRight w:val="0"/>
      <w:marTop w:val="0"/>
      <w:marBottom w:val="0"/>
      <w:divBdr>
        <w:top w:val="none" w:sz="0" w:space="0" w:color="auto"/>
        <w:left w:val="none" w:sz="0" w:space="0" w:color="auto"/>
        <w:bottom w:val="none" w:sz="0" w:space="0" w:color="auto"/>
        <w:right w:val="none" w:sz="0" w:space="0" w:color="auto"/>
      </w:divBdr>
    </w:div>
    <w:div w:id="1094210545">
      <w:bodyDiv w:val="1"/>
      <w:marLeft w:val="0"/>
      <w:marRight w:val="0"/>
      <w:marTop w:val="0"/>
      <w:marBottom w:val="0"/>
      <w:divBdr>
        <w:top w:val="none" w:sz="0" w:space="0" w:color="auto"/>
        <w:left w:val="none" w:sz="0" w:space="0" w:color="auto"/>
        <w:bottom w:val="none" w:sz="0" w:space="0" w:color="auto"/>
        <w:right w:val="none" w:sz="0" w:space="0" w:color="auto"/>
      </w:divBdr>
    </w:div>
    <w:div w:id="1100831028">
      <w:bodyDiv w:val="1"/>
      <w:marLeft w:val="0"/>
      <w:marRight w:val="0"/>
      <w:marTop w:val="0"/>
      <w:marBottom w:val="0"/>
      <w:divBdr>
        <w:top w:val="none" w:sz="0" w:space="0" w:color="auto"/>
        <w:left w:val="none" w:sz="0" w:space="0" w:color="auto"/>
        <w:bottom w:val="none" w:sz="0" w:space="0" w:color="auto"/>
        <w:right w:val="none" w:sz="0" w:space="0" w:color="auto"/>
      </w:divBdr>
    </w:div>
    <w:div w:id="1109280112">
      <w:bodyDiv w:val="1"/>
      <w:marLeft w:val="0"/>
      <w:marRight w:val="0"/>
      <w:marTop w:val="0"/>
      <w:marBottom w:val="0"/>
      <w:divBdr>
        <w:top w:val="none" w:sz="0" w:space="0" w:color="auto"/>
        <w:left w:val="none" w:sz="0" w:space="0" w:color="auto"/>
        <w:bottom w:val="none" w:sz="0" w:space="0" w:color="auto"/>
        <w:right w:val="none" w:sz="0" w:space="0" w:color="auto"/>
      </w:divBdr>
    </w:div>
    <w:div w:id="1109592174">
      <w:bodyDiv w:val="1"/>
      <w:marLeft w:val="0"/>
      <w:marRight w:val="0"/>
      <w:marTop w:val="0"/>
      <w:marBottom w:val="0"/>
      <w:divBdr>
        <w:top w:val="none" w:sz="0" w:space="0" w:color="auto"/>
        <w:left w:val="none" w:sz="0" w:space="0" w:color="auto"/>
        <w:bottom w:val="none" w:sz="0" w:space="0" w:color="auto"/>
        <w:right w:val="none" w:sz="0" w:space="0" w:color="auto"/>
      </w:divBdr>
    </w:div>
    <w:div w:id="1154838211">
      <w:bodyDiv w:val="1"/>
      <w:marLeft w:val="0"/>
      <w:marRight w:val="0"/>
      <w:marTop w:val="0"/>
      <w:marBottom w:val="0"/>
      <w:divBdr>
        <w:top w:val="none" w:sz="0" w:space="0" w:color="auto"/>
        <w:left w:val="none" w:sz="0" w:space="0" w:color="auto"/>
        <w:bottom w:val="none" w:sz="0" w:space="0" w:color="auto"/>
        <w:right w:val="none" w:sz="0" w:space="0" w:color="auto"/>
      </w:divBdr>
    </w:div>
    <w:div w:id="1157452383">
      <w:bodyDiv w:val="1"/>
      <w:marLeft w:val="0"/>
      <w:marRight w:val="0"/>
      <w:marTop w:val="0"/>
      <w:marBottom w:val="0"/>
      <w:divBdr>
        <w:top w:val="none" w:sz="0" w:space="0" w:color="auto"/>
        <w:left w:val="none" w:sz="0" w:space="0" w:color="auto"/>
        <w:bottom w:val="none" w:sz="0" w:space="0" w:color="auto"/>
        <w:right w:val="none" w:sz="0" w:space="0" w:color="auto"/>
      </w:divBdr>
    </w:div>
    <w:div w:id="1174997887">
      <w:bodyDiv w:val="1"/>
      <w:marLeft w:val="0"/>
      <w:marRight w:val="0"/>
      <w:marTop w:val="0"/>
      <w:marBottom w:val="0"/>
      <w:divBdr>
        <w:top w:val="none" w:sz="0" w:space="0" w:color="auto"/>
        <w:left w:val="none" w:sz="0" w:space="0" w:color="auto"/>
        <w:bottom w:val="none" w:sz="0" w:space="0" w:color="auto"/>
        <w:right w:val="none" w:sz="0" w:space="0" w:color="auto"/>
      </w:divBdr>
    </w:div>
    <w:div w:id="1214462457">
      <w:bodyDiv w:val="1"/>
      <w:marLeft w:val="0"/>
      <w:marRight w:val="0"/>
      <w:marTop w:val="0"/>
      <w:marBottom w:val="0"/>
      <w:divBdr>
        <w:top w:val="none" w:sz="0" w:space="0" w:color="auto"/>
        <w:left w:val="none" w:sz="0" w:space="0" w:color="auto"/>
        <w:bottom w:val="none" w:sz="0" w:space="0" w:color="auto"/>
        <w:right w:val="none" w:sz="0" w:space="0" w:color="auto"/>
      </w:divBdr>
    </w:div>
    <w:div w:id="1231648484">
      <w:bodyDiv w:val="1"/>
      <w:marLeft w:val="0"/>
      <w:marRight w:val="0"/>
      <w:marTop w:val="0"/>
      <w:marBottom w:val="0"/>
      <w:divBdr>
        <w:top w:val="none" w:sz="0" w:space="0" w:color="auto"/>
        <w:left w:val="none" w:sz="0" w:space="0" w:color="auto"/>
        <w:bottom w:val="none" w:sz="0" w:space="0" w:color="auto"/>
        <w:right w:val="none" w:sz="0" w:space="0" w:color="auto"/>
      </w:divBdr>
    </w:div>
    <w:div w:id="1239945302">
      <w:bodyDiv w:val="1"/>
      <w:marLeft w:val="0"/>
      <w:marRight w:val="0"/>
      <w:marTop w:val="0"/>
      <w:marBottom w:val="0"/>
      <w:divBdr>
        <w:top w:val="none" w:sz="0" w:space="0" w:color="auto"/>
        <w:left w:val="none" w:sz="0" w:space="0" w:color="auto"/>
        <w:bottom w:val="none" w:sz="0" w:space="0" w:color="auto"/>
        <w:right w:val="none" w:sz="0" w:space="0" w:color="auto"/>
      </w:divBdr>
    </w:div>
    <w:div w:id="1261446933">
      <w:bodyDiv w:val="1"/>
      <w:marLeft w:val="0"/>
      <w:marRight w:val="0"/>
      <w:marTop w:val="0"/>
      <w:marBottom w:val="0"/>
      <w:divBdr>
        <w:top w:val="none" w:sz="0" w:space="0" w:color="auto"/>
        <w:left w:val="none" w:sz="0" w:space="0" w:color="auto"/>
        <w:bottom w:val="none" w:sz="0" w:space="0" w:color="auto"/>
        <w:right w:val="none" w:sz="0" w:space="0" w:color="auto"/>
      </w:divBdr>
    </w:div>
    <w:div w:id="1269704940">
      <w:bodyDiv w:val="1"/>
      <w:marLeft w:val="0"/>
      <w:marRight w:val="0"/>
      <w:marTop w:val="0"/>
      <w:marBottom w:val="0"/>
      <w:divBdr>
        <w:top w:val="none" w:sz="0" w:space="0" w:color="auto"/>
        <w:left w:val="none" w:sz="0" w:space="0" w:color="auto"/>
        <w:bottom w:val="none" w:sz="0" w:space="0" w:color="auto"/>
        <w:right w:val="none" w:sz="0" w:space="0" w:color="auto"/>
      </w:divBdr>
    </w:div>
    <w:div w:id="1290554432">
      <w:bodyDiv w:val="1"/>
      <w:marLeft w:val="0"/>
      <w:marRight w:val="0"/>
      <w:marTop w:val="0"/>
      <w:marBottom w:val="0"/>
      <w:divBdr>
        <w:top w:val="none" w:sz="0" w:space="0" w:color="auto"/>
        <w:left w:val="none" w:sz="0" w:space="0" w:color="auto"/>
        <w:bottom w:val="none" w:sz="0" w:space="0" w:color="auto"/>
        <w:right w:val="none" w:sz="0" w:space="0" w:color="auto"/>
      </w:divBdr>
    </w:div>
    <w:div w:id="1312294542">
      <w:bodyDiv w:val="1"/>
      <w:marLeft w:val="0"/>
      <w:marRight w:val="0"/>
      <w:marTop w:val="0"/>
      <w:marBottom w:val="0"/>
      <w:divBdr>
        <w:top w:val="none" w:sz="0" w:space="0" w:color="auto"/>
        <w:left w:val="none" w:sz="0" w:space="0" w:color="auto"/>
        <w:bottom w:val="none" w:sz="0" w:space="0" w:color="auto"/>
        <w:right w:val="none" w:sz="0" w:space="0" w:color="auto"/>
      </w:divBdr>
    </w:div>
    <w:div w:id="1316107791">
      <w:bodyDiv w:val="1"/>
      <w:marLeft w:val="0"/>
      <w:marRight w:val="0"/>
      <w:marTop w:val="0"/>
      <w:marBottom w:val="0"/>
      <w:divBdr>
        <w:top w:val="none" w:sz="0" w:space="0" w:color="auto"/>
        <w:left w:val="none" w:sz="0" w:space="0" w:color="auto"/>
        <w:bottom w:val="none" w:sz="0" w:space="0" w:color="auto"/>
        <w:right w:val="none" w:sz="0" w:space="0" w:color="auto"/>
      </w:divBdr>
    </w:div>
    <w:div w:id="1320883045">
      <w:bodyDiv w:val="1"/>
      <w:marLeft w:val="0"/>
      <w:marRight w:val="0"/>
      <w:marTop w:val="0"/>
      <w:marBottom w:val="0"/>
      <w:divBdr>
        <w:top w:val="none" w:sz="0" w:space="0" w:color="auto"/>
        <w:left w:val="none" w:sz="0" w:space="0" w:color="auto"/>
        <w:bottom w:val="none" w:sz="0" w:space="0" w:color="auto"/>
        <w:right w:val="none" w:sz="0" w:space="0" w:color="auto"/>
      </w:divBdr>
    </w:div>
    <w:div w:id="1330060438">
      <w:bodyDiv w:val="1"/>
      <w:marLeft w:val="0"/>
      <w:marRight w:val="0"/>
      <w:marTop w:val="0"/>
      <w:marBottom w:val="0"/>
      <w:divBdr>
        <w:top w:val="none" w:sz="0" w:space="0" w:color="auto"/>
        <w:left w:val="none" w:sz="0" w:space="0" w:color="auto"/>
        <w:bottom w:val="none" w:sz="0" w:space="0" w:color="auto"/>
        <w:right w:val="none" w:sz="0" w:space="0" w:color="auto"/>
      </w:divBdr>
    </w:div>
    <w:div w:id="1332181662">
      <w:bodyDiv w:val="1"/>
      <w:marLeft w:val="0"/>
      <w:marRight w:val="0"/>
      <w:marTop w:val="0"/>
      <w:marBottom w:val="0"/>
      <w:divBdr>
        <w:top w:val="none" w:sz="0" w:space="0" w:color="auto"/>
        <w:left w:val="none" w:sz="0" w:space="0" w:color="auto"/>
        <w:bottom w:val="none" w:sz="0" w:space="0" w:color="auto"/>
        <w:right w:val="none" w:sz="0" w:space="0" w:color="auto"/>
      </w:divBdr>
    </w:div>
    <w:div w:id="1365639925">
      <w:bodyDiv w:val="1"/>
      <w:marLeft w:val="0"/>
      <w:marRight w:val="0"/>
      <w:marTop w:val="0"/>
      <w:marBottom w:val="0"/>
      <w:divBdr>
        <w:top w:val="none" w:sz="0" w:space="0" w:color="auto"/>
        <w:left w:val="none" w:sz="0" w:space="0" w:color="auto"/>
        <w:bottom w:val="none" w:sz="0" w:space="0" w:color="auto"/>
        <w:right w:val="none" w:sz="0" w:space="0" w:color="auto"/>
      </w:divBdr>
    </w:div>
    <w:div w:id="1366254173">
      <w:bodyDiv w:val="1"/>
      <w:marLeft w:val="0"/>
      <w:marRight w:val="0"/>
      <w:marTop w:val="0"/>
      <w:marBottom w:val="0"/>
      <w:divBdr>
        <w:top w:val="none" w:sz="0" w:space="0" w:color="auto"/>
        <w:left w:val="none" w:sz="0" w:space="0" w:color="auto"/>
        <w:bottom w:val="none" w:sz="0" w:space="0" w:color="auto"/>
        <w:right w:val="none" w:sz="0" w:space="0" w:color="auto"/>
      </w:divBdr>
    </w:div>
    <w:div w:id="1374116800">
      <w:bodyDiv w:val="1"/>
      <w:marLeft w:val="0"/>
      <w:marRight w:val="0"/>
      <w:marTop w:val="0"/>
      <w:marBottom w:val="0"/>
      <w:divBdr>
        <w:top w:val="none" w:sz="0" w:space="0" w:color="auto"/>
        <w:left w:val="none" w:sz="0" w:space="0" w:color="auto"/>
        <w:bottom w:val="none" w:sz="0" w:space="0" w:color="auto"/>
        <w:right w:val="none" w:sz="0" w:space="0" w:color="auto"/>
      </w:divBdr>
    </w:div>
    <w:div w:id="1388723308">
      <w:bodyDiv w:val="1"/>
      <w:marLeft w:val="0"/>
      <w:marRight w:val="0"/>
      <w:marTop w:val="0"/>
      <w:marBottom w:val="0"/>
      <w:divBdr>
        <w:top w:val="none" w:sz="0" w:space="0" w:color="auto"/>
        <w:left w:val="none" w:sz="0" w:space="0" w:color="auto"/>
        <w:bottom w:val="none" w:sz="0" w:space="0" w:color="auto"/>
        <w:right w:val="none" w:sz="0" w:space="0" w:color="auto"/>
      </w:divBdr>
    </w:div>
    <w:div w:id="1393583438">
      <w:bodyDiv w:val="1"/>
      <w:marLeft w:val="0"/>
      <w:marRight w:val="0"/>
      <w:marTop w:val="0"/>
      <w:marBottom w:val="0"/>
      <w:divBdr>
        <w:top w:val="none" w:sz="0" w:space="0" w:color="auto"/>
        <w:left w:val="none" w:sz="0" w:space="0" w:color="auto"/>
        <w:bottom w:val="none" w:sz="0" w:space="0" w:color="auto"/>
        <w:right w:val="none" w:sz="0" w:space="0" w:color="auto"/>
      </w:divBdr>
    </w:div>
    <w:div w:id="1394742709">
      <w:bodyDiv w:val="1"/>
      <w:marLeft w:val="0"/>
      <w:marRight w:val="0"/>
      <w:marTop w:val="0"/>
      <w:marBottom w:val="0"/>
      <w:divBdr>
        <w:top w:val="none" w:sz="0" w:space="0" w:color="auto"/>
        <w:left w:val="none" w:sz="0" w:space="0" w:color="auto"/>
        <w:bottom w:val="none" w:sz="0" w:space="0" w:color="auto"/>
        <w:right w:val="none" w:sz="0" w:space="0" w:color="auto"/>
      </w:divBdr>
    </w:div>
    <w:div w:id="1397168136">
      <w:bodyDiv w:val="1"/>
      <w:marLeft w:val="0"/>
      <w:marRight w:val="0"/>
      <w:marTop w:val="0"/>
      <w:marBottom w:val="0"/>
      <w:divBdr>
        <w:top w:val="none" w:sz="0" w:space="0" w:color="auto"/>
        <w:left w:val="none" w:sz="0" w:space="0" w:color="auto"/>
        <w:bottom w:val="none" w:sz="0" w:space="0" w:color="auto"/>
        <w:right w:val="none" w:sz="0" w:space="0" w:color="auto"/>
      </w:divBdr>
    </w:div>
    <w:div w:id="1398167404">
      <w:bodyDiv w:val="1"/>
      <w:marLeft w:val="0"/>
      <w:marRight w:val="0"/>
      <w:marTop w:val="0"/>
      <w:marBottom w:val="0"/>
      <w:divBdr>
        <w:top w:val="none" w:sz="0" w:space="0" w:color="auto"/>
        <w:left w:val="none" w:sz="0" w:space="0" w:color="auto"/>
        <w:bottom w:val="none" w:sz="0" w:space="0" w:color="auto"/>
        <w:right w:val="none" w:sz="0" w:space="0" w:color="auto"/>
      </w:divBdr>
    </w:div>
    <w:div w:id="1400858827">
      <w:bodyDiv w:val="1"/>
      <w:marLeft w:val="0"/>
      <w:marRight w:val="0"/>
      <w:marTop w:val="0"/>
      <w:marBottom w:val="0"/>
      <w:divBdr>
        <w:top w:val="none" w:sz="0" w:space="0" w:color="auto"/>
        <w:left w:val="none" w:sz="0" w:space="0" w:color="auto"/>
        <w:bottom w:val="none" w:sz="0" w:space="0" w:color="auto"/>
        <w:right w:val="none" w:sz="0" w:space="0" w:color="auto"/>
      </w:divBdr>
    </w:div>
    <w:div w:id="1415199504">
      <w:bodyDiv w:val="1"/>
      <w:marLeft w:val="0"/>
      <w:marRight w:val="0"/>
      <w:marTop w:val="0"/>
      <w:marBottom w:val="0"/>
      <w:divBdr>
        <w:top w:val="none" w:sz="0" w:space="0" w:color="auto"/>
        <w:left w:val="none" w:sz="0" w:space="0" w:color="auto"/>
        <w:bottom w:val="none" w:sz="0" w:space="0" w:color="auto"/>
        <w:right w:val="none" w:sz="0" w:space="0" w:color="auto"/>
      </w:divBdr>
    </w:div>
    <w:div w:id="1417634616">
      <w:bodyDiv w:val="1"/>
      <w:marLeft w:val="0"/>
      <w:marRight w:val="0"/>
      <w:marTop w:val="0"/>
      <w:marBottom w:val="0"/>
      <w:divBdr>
        <w:top w:val="none" w:sz="0" w:space="0" w:color="auto"/>
        <w:left w:val="none" w:sz="0" w:space="0" w:color="auto"/>
        <w:bottom w:val="none" w:sz="0" w:space="0" w:color="auto"/>
        <w:right w:val="none" w:sz="0" w:space="0" w:color="auto"/>
      </w:divBdr>
    </w:div>
    <w:div w:id="1420641490">
      <w:bodyDiv w:val="1"/>
      <w:marLeft w:val="0"/>
      <w:marRight w:val="0"/>
      <w:marTop w:val="0"/>
      <w:marBottom w:val="0"/>
      <w:divBdr>
        <w:top w:val="none" w:sz="0" w:space="0" w:color="auto"/>
        <w:left w:val="none" w:sz="0" w:space="0" w:color="auto"/>
        <w:bottom w:val="none" w:sz="0" w:space="0" w:color="auto"/>
        <w:right w:val="none" w:sz="0" w:space="0" w:color="auto"/>
      </w:divBdr>
    </w:div>
    <w:div w:id="1427725882">
      <w:bodyDiv w:val="1"/>
      <w:marLeft w:val="0"/>
      <w:marRight w:val="0"/>
      <w:marTop w:val="0"/>
      <w:marBottom w:val="0"/>
      <w:divBdr>
        <w:top w:val="none" w:sz="0" w:space="0" w:color="auto"/>
        <w:left w:val="none" w:sz="0" w:space="0" w:color="auto"/>
        <w:bottom w:val="none" w:sz="0" w:space="0" w:color="auto"/>
        <w:right w:val="none" w:sz="0" w:space="0" w:color="auto"/>
      </w:divBdr>
    </w:div>
    <w:div w:id="1440180715">
      <w:bodyDiv w:val="1"/>
      <w:marLeft w:val="0"/>
      <w:marRight w:val="0"/>
      <w:marTop w:val="0"/>
      <w:marBottom w:val="0"/>
      <w:divBdr>
        <w:top w:val="none" w:sz="0" w:space="0" w:color="auto"/>
        <w:left w:val="none" w:sz="0" w:space="0" w:color="auto"/>
        <w:bottom w:val="none" w:sz="0" w:space="0" w:color="auto"/>
        <w:right w:val="none" w:sz="0" w:space="0" w:color="auto"/>
      </w:divBdr>
    </w:div>
    <w:div w:id="1444417774">
      <w:bodyDiv w:val="1"/>
      <w:marLeft w:val="0"/>
      <w:marRight w:val="0"/>
      <w:marTop w:val="0"/>
      <w:marBottom w:val="0"/>
      <w:divBdr>
        <w:top w:val="none" w:sz="0" w:space="0" w:color="auto"/>
        <w:left w:val="none" w:sz="0" w:space="0" w:color="auto"/>
        <w:bottom w:val="none" w:sz="0" w:space="0" w:color="auto"/>
        <w:right w:val="none" w:sz="0" w:space="0" w:color="auto"/>
      </w:divBdr>
    </w:div>
    <w:div w:id="1445266453">
      <w:bodyDiv w:val="1"/>
      <w:marLeft w:val="0"/>
      <w:marRight w:val="0"/>
      <w:marTop w:val="0"/>
      <w:marBottom w:val="0"/>
      <w:divBdr>
        <w:top w:val="none" w:sz="0" w:space="0" w:color="auto"/>
        <w:left w:val="none" w:sz="0" w:space="0" w:color="auto"/>
        <w:bottom w:val="none" w:sz="0" w:space="0" w:color="auto"/>
        <w:right w:val="none" w:sz="0" w:space="0" w:color="auto"/>
      </w:divBdr>
    </w:div>
    <w:div w:id="1449469492">
      <w:bodyDiv w:val="1"/>
      <w:marLeft w:val="0"/>
      <w:marRight w:val="0"/>
      <w:marTop w:val="0"/>
      <w:marBottom w:val="0"/>
      <w:divBdr>
        <w:top w:val="none" w:sz="0" w:space="0" w:color="auto"/>
        <w:left w:val="none" w:sz="0" w:space="0" w:color="auto"/>
        <w:bottom w:val="none" w:sz="0" w:space="0" w:color="auto"/>
        <w:right w:val="none" w:sz="0" w:space="0" w:color="auto"/>
      </w:divBdr>
    </w:div>
    <w:div w:id="1451822567">
      <w:bodyDiv w:val="1"/>
      <w:marLeft w:val="0"/>
      <w:marRight w:val="0"/>
      <w:marTop w:val="0"/>
      <w:marBottom w:val="0"/>
      <w:divBdr>
        <w:top w:val="none" w:sz="0" w:space="0" w:color="auto"/>
        <w:left w:val="none" w:sz="0" w:space="0" w:color="auto"/>
        <w:bottom w:val="none" w:sz="0" w:space="0" w:color="auto"/>
        <w:right w:val="none" w:sz="0" w:space="0" w:color="auto"/>
      </w:divBdr>
    </w:div>
    <w:div w:id="1465466046">
      <w:bodyDiv w:val="1"/>
      <w:marLeft w:val="0"/>
      <w:marRight w:val="0"/>
      <w:marTop w:val="0"/>
      <w:marBottom w:val="0"/>
      <w:divBdr>
        <w:top w:val="none" w:sz="0" w:space="0" w:color="auto"/>
        <w:left w:val="none" w:sz="0" w:space="0" w:color="auto"/>
        <w:bottom w:val="none" w:sz="0" w:space="0" w:color="auto"/>
        <w:right w:val="none" w:sz="0" w:space="0" w:color="auto"/>
      </w:divBdr>
    </w:div>
    <w:div w:id="1496653029">
      <w:bodyDiv w:val="1"/>
      <w:marLeft w:val="0"/>
      <w:marRight w:val="0"/>
      <w:marTop w:val="0"/>
      <w:marBottom w:val="0"/>
      <w:divBdr>
        <w:top w:val="none" w:sz="0" w:space="0" w:color="auto"/>
        <w:left w:val="none" w:sz="0" w:space="0" w:color="auto"/>
        <w:bottom w:val="none" w:sz="0" w:space="0" w:color="auto"/>
        <w:right w:val="none" w:sz="0" w:space="0" w:color="auto"/>
      </w:divBdr>
    </w:div>
    <w:div w:id="1499535808">
      <w:bodyDiv w:val="1"/>
      <w:marLeft w:val="0"/>
      <w:marRight w:val="0"/>
      <w:marTop w:val="0"/>
      <w:marBottom w:val="0"/>
      <w:divBdr>
        <w:top w:val="none" w:sz="0" w:space="0" w:color="auto"/>
        <w:left w:val="none" w:sz="0" w:space="0" w:color="auto"/>
        <w:bottom w:val="none" w:sz="0" w:space="0" w:color="auto"/>
        <w:right w:val="none" w:sz="0" w:space="0" w:color="auto"/>
      </w:divBdr>
    </w:div>
    <w:div w:id="1532524932">
      <w:bodyDiv w:val="1"/>
      <w:marLeft w:val="0"/>
      <w:marRight w:val="0"/>
      <w:marTop w:val="0"/>
      <w:marBottom w:val="0"/>
      <w:divBdr>
        <w:top w:val="none" w:sz="0" w:space="0" w:color="auto"/>
        <w:left w:val="none" w:sz="0" w:space="0" w:color="auto"/>
        <w:bottom w:val="none" w:sz="0" w:space="0" w:color="auto"/>
        <w:right w:val="none" w:sz="0" w:space="0" w:color="auto"/>
      </w:divBdr>
    </w:div>
    <w:div w:id="1552765213">
      <w:bodyDiv w:val="1"/>
      <w:marLeft w:val="0"/>
      <w:marRight w:val="0"/>
      <w:marTop w:val="0"/>
      <w:marBottom w:val="0"/>
      <w:divBdr>
        <w:top w:val="none" w:sz="0" w:space="0" w:color="auto"/>
        <w:left w:val="none" w:sz="0" w:space="0" w:color="auto"/>
        <w:bottom w:val="none" w:sz="0" w:space="0" w:color="auto"/>
        <w:right w:val="none" w:sz="0" w:space="0" w:color="auto"/>
      </w:divBdr>
    </w:div>
    <w:div w:id="1588266256">
      <w:bodyDiv w:val="1"/>
      <w:marLeft w:val="0"/>
      <w:marRight w:val="0"/>
      <w:marTop w:val="0"/>
      <w:marBottom w:val="0"/>
      <w:divBdr>
        <w:top w:val="none" w:sz="0" w:space="0" w:color="auto"/>
        <w:left w:val="none" w:sz="0" w:space="0" w:color="auto"/>
        <w:bottom w:val="none" w:sz="0" w:space="0" w:color="auto"/>
        <w:right w:val="none" w:sz="0" w:space="0" w:color="auto"/>
      </w:divBdr>
    </w:div>
    <w:div w:id="1588416571">
      <w:bodyDiv w:val="1"/>
      <w:marLeft w:val="0"/>
      <w:marRight w:val="0"/>
      <w:marTop w:val="0"/>
      <w:marBottom w:val="0"/>
      <w:divBdr>
        <w:top w:val="none" w:sz="0" w:space="0" w:color="auto"/>
        <w:left w:val="none" w:sz="0" w:space="0" w:color="auto"/>
        <w:bottom w:val="none" w:sz="0" w:space="0" w:color="auto"/>
        <w:right w:val="none" w:sz="0" w:space="0" w:color="auto"/>
      </w:divBdr>
    </w:div>
    <w:div w:id="1622691340">
      <w:bodyDiv w:val="1"/>
      <w:marLeft w:val="0"/>
      <w:marRight w:val="0"/>
      <w:marTop w:val="0"/>
      <w:marBottom w:val="0"/>
      <w:divBdr>
        <w:top w:val="none" w:sz="0" w:space="0" w:color="auto"/>
        <w:left w:val="none" w:sz="0" w:space="0" w:color="auto"/>
        <w:bottom w:val="none" w:sz="0" w:space="0" w:color="auto"/>
        <w:right w:val="none" w:sz="0" w:space="0" w:color="auto"/>
      </w:divBdr>
    </w:div>
    <w:div w:id="1624264387">
      <w:bodyDiv w:val="1"/>
      <w:marLeft w:val="0"/>
      <w:marRight w:val="0"/>
      <w:marTop w:val="0"/>
      <w:marBottom w:val="0"/>
      <w:divBdr>
        <w:top w:val="none" w:sz="0" w:space="0" w:color="auto"/>
        <w:left w:val="none" w:sz="0" w:space="0" w:color="auto"/>
        <w:bottom w:val="none" w:sz="0" w:space="0" w:color="auto"/>
        <w:right w:val="none" w:sz="0" w:space="0" w:color="auto"/>
      </w:divBdr>
    </w:div>
    <w:div w:id="1648362503">
      <w:bodyDiv w:val="1"/>
      <w:marLeft w:val="0"/>
      <w:marRight w:val="0"/>
      <w:marTop w:val="0"/>
      <w:marBottom w:val="0"/>
      <w:divBdr>
        <w:top w:val="none" w:sz="0" w:space="0" w:color="auto"/>
        <w:left w:val="none" w:sz="0" w:space="0" w:color="auto"/>
        <w:bottom w:val="none" w:sz="0" w:space="0" w:color="auto"/>
        <w:right w:val="none" w:sz="0" w:space="0" w:color="auto"/>
      </w:divBdr>
    </w:div>
    <w:div w:id="1695184890">
      <w:bodyDiv w:val="1"/>
      <w:marLeft w:val="0"/>
      <w:marRight w:val="0"/>
      <w:marTop w:val="0"/>
      <w:marBottom w:val="0"/>
      <w:divBdr>
        <w:top w:val="none" w:sz="0" w:space="0" w:color="auto"/>
        <w:left w:val="none" w:sz="0" w:space="0" w:color="auto"/>
        <w:bottom w:val="none" w:sz="0" w:space="0" w:color="auto"/>
        <w:right w:val="none" w:sz="0" w:space="0" w:color="auto"/>
      </w:divBdr>
    </w:div>
    <w:div w:id="1695765058">
      <w:bodyDiv w:val="1"/>
      <w:marLeft w:val="0"/>
      <w:marRight w:val="0"/>
      <w:marTop w:val="0"/>
      <w:marBottom w:val="0"/>
      <w:divBdr>
        <w:top w:val="none" w:sz="0" w:space="0" w:color="auto"/>
        <w:left w:val="none" w:sz="0" w:space="0" w:color="auto"/>
        <w:bottom w:val="none" w:sz="0" w:space="0" w:color="auto"/>
        <w:right w:val="none" w:sz="0" w:space="0" w:color="auto"/>
      </w:divBdr>
    </w:div>
    <w:div w:id="1704793050">
      <w:bodyDiv w:val="1"/>
      <w:marLeft w:val="0"/>
      <w:marRight w:val="0"/>
      <w:marTop w:val="0"/>
      <w:marBottom w:val="0"/>
      <w:divBdr>
        <w:top w:val="none" w:sz="0" w:space="0" w:color="auto"/>
        <w:left w:val="none" w:sz="0" w:space="0" w:color="auto"/>
        <w:bottom w:val="none" w:sz="0" w:space="0" w:color="auto"/>
        <w:right w:val="none" w:sz="0" w:space="0" w:color="auto"/>
      </w:divBdr>
    </w:div>
    <w:div w:id="1724869131">
      <w:bodyDiv w:val="1"/>
      <w:marLeft w:val="0"/>
      <w:marRight w:val="0"/>
      <w:marTop w:val="0"/>
      <w:marBottom w:val="0"/>
      <w:divBdr>
        <w:top w:val="none" w:sz="0" w:space="0" w:color="auto"/>
        <w:left w:val="none" w:sz="0" w:space="0" w:color="auto"/>
        <w:bottom w:val="none" w:sz="0" w:space="0" w:color="auto"/>
        <w:right w:val="none" w:sz="0" w:space="0" w:color="auto"/>
      </w:divBdr>
    </w:div>
    <w:div w:id="1740709528">
      <w:bodyDiv w:val="1"/>
      <w:marLeft w:val="0"/>
      <w:marRight w:val="0"/>
      <w:marTop w:val="0"/>
      <w:marBottom w:val="0"/>
      <w:divBdr>
        <w:top w:val="none" w:sz="0" w:space="0" w:color="auto"/>
        <w:left w:val="none" w:sz="0" w:space="0" w:color="auto"/>
        <w:bottom w:val="none" w:sz="0" w:space="0" w:color="auto"/>
        <w:right w:val="none" w:sz="0" w:space="0" w:color="auto"/>
      </w:divBdr>
    </w:div>
    <w:div w:id="1750078785">
      <w:bodyDiv w:val="1"/>
      <w:marLeft w:val="0"/>
      <w:marRight w:val="0"/>
      <w:marTop w:val="0"/>
      <w:marBottom w:val="0"/>
      <w:divBdr>
        <w:top w:val="none" w:sz="0" w:space="0" w:color="auto"/>
        <w:left w:val="none" w:sz="0" w:space="0" w:color="auto"/>
        <w:bottom w:val="none" w:sz="0" w:space="0" w:color="auto"/>
        <w:right w:val="none" w:sz="0" w:space="0" w:color="auto"/>
      </w:divBdr>
    </w:div>
    <w:div w:id="1753351397">
      <w:bodyDiv w:val="1"/>
      <w:marLeft w:val="0"/>
      <w:marRight w:val="0"/>
      <w:marTop w:val="0"/>
      <w:marBottom w:val="0"/>
      <w:divBdr>
        <w:top w:val="none" w:sz="0" w:space="0" w:color="auto"/>
        <w:left w:val="none" w:sz="0" w:space="0" w:color="auto"/>
        <w:bottom w:val="none" w:sz="0" w:space="0" w:color="auto"/>
        <w:right w:val="none" w:sz="0" w:space="0" w:color="auto"/>
      </w:divBdr>
    </w:div>
    <w:div w:id="1781027704">
      <w:bodyDiv w:val="1"/>
      <w:marLeft w:val="0"/>
      <w:marRight w:val="0"/>
      <w:marTop w:val="0"/>
      <w:marBottom w:val="0"/>
      <w:divBdr>
        <w:top w:val="none" w:sz="0" w:space="0" w:color="auto"/>
        <w:left w:val="none" w:sz="0" w:space="0" w:color="auto"/>
        <w:bottom w:val="none" w:sz="0" w:space="0" w:color="auto"/>
        <w:right w:val="none" w:sz="0" w:space="0" w:color="auto"/>
      </w:divBdr>
    </w:div>
    <w:div w:id="1782336588">
      <w:bodyDiv w:val="1"/>
      <w:marLeft w:val="0"/>
      <w:marRight w:val="0"/>
      <w:marTop w:val="0"/>
      <w:marBottom w:val="0"/>
      <w:divBdr>
        <w:top w:val="none" w:sz="0" w:space="0" w:color="auto"/>
        <w:left w:val="none" w:sz="0" w:space="0" w:color="auto"/>
        <w:bottom w:val="none" w:sz="0" w:space="0" w:color="auto"/>
        <w:right w:val="none" w:sz="0" w:space="0" w:color="auto"/>
      </w:divBdr>
    </w:div>
    <w:div w:id="1784104652">
      <w:bodyDiv w:val="1"/>
      <w:marLeft w:val="0"/>
      <w:marRight w:val="0"/>
      <w:marTop w:val="0"/>
      <w:marBottom w:val="0"/>
      <w:divBdr>
        <w:top w:val="none" w:sz="0" w:space="0" w:color="auto"/>
        <w:left w:val="none" w:sz="0" w:space="0" w:color="auto"/>
        <w:bottom w:val="none" w:sz="0" w:space="0" w:color="auto"/>
        <w:right w:val="none" w:sz="0" w:space="0" w:color="auto"/>
      </w:divBdr>
    </w:div>
    <w:div w:id="1784376833">
      <w:bodyDiv w:val="1"/>
      <w:marLeft w:val="0"/>
      <w:marRight w:val="0"/>
      <w:marTop w:val="0"/>
      <w:marBottom w:val="0"/>
      <w:divBdr>
        <w:top w:val="none" w:sz="0" w:space="0" w:color="auto"/>
        <w:left w:val="none" w:sz="0" w:space="0" w:color="auto"/>
        <w:bottom w:val="none" w:sz="0" w:space="0" w:color="auto"/>
        <w:right w:val="none" w:sz="0" w:space="0" w:color="auto"/>
      </w:divBdr>
    </w:div>
    <w:div w:id="1801801947">
      <w:bodyDiv w:val="1"/>
      <w:marLeft w:val="0"/>
      <w:marRight w:val="0"/>
      <w:marTop w:val="0"/>
      <w:marBottom w:val="0"/>
      <w:divBdr>
        <w:top w:val="none" w:sz="0" w:space="0" w:color="auto"/>
        <w:left w:val="none" w:sz="0" w:space="0" w:color="auto"/>
        <w:bottom w:val="none" w:sz="0" w:space="0" w:color="auto"/>
        <w:right w:val="none" w:sz="0" w:space="0" w:color="auto"/>
      </w:divBdr>
    </w:div>
    <w:div w:id="1841895492">
      <w:bodyDiv w:val="1"/>
      <w:marLeft w:val="0"/>
      <w:marRight w:val="0"/>
      <w:marTop w:val="0"/>
      <w:marBottom w:val="0"/>
      <w:divBdr>
        <w:top w:val="none" w:sz="0" w:space="0" w:color="auto"/>
        <w:left w:val="none" w:sz="0" w:space="0" w:color="auto"/>
        <w:bottom w:val="none" w:sz="0" w:space="0" w:color="auto"/>
        <w:right w:val="none" w:sz="0" w:space="0" w:color="auto"/>
      </w:divBdr>
    </w:div>
    <w:div w:id="1853254992">
      <w:bodyDiv w:val="1"/>
      <w:marLeft w:val="0"/>
      <w:marRight w:val="0"/>
      <w:marTop w:val="0"/>
      <w:marBottom w:val="0"/>
      <w:divBdr>
        <w:top w:val="none" w:sz="0" w:space="0" w:color="auto"/>
        <w:left w:val="none" w:sz="0" w:space="0" w:color="auto"/>
        <w:bottom w:val="none" w:sz="0" w:space="0" w:color="auto"/>
        <w:right w:val="none" w:sz="0" w:space="0" w:color="auto"/>
      </w:divBdr>
    </w:div>
    <w:div w:id="1855997408">
      <w:bodyDiv w:val="1"/>
      <w:marLeft w:val="0"/>
      <w:marRight w:val="0"/>
      <w:marTop w:val="0"/>
      <w:marBottom w:val="0"/>
      <w:divBdr>
        <w:top w:val="none" w:sz="0" w:space="0" w:color="auto"/>
        <w:left w:val="none" w:sz="0" w:space="0" w:color="auto"/>
        <w:bottom w:val="none" w:sz="0" w:space="0" w:color="auto"/>
        <w:right w:val="none" w:sz="0" w:space="0" w:color="auto"/>
      </w:divBdr>
    </w:div>
    <w:div w:id="1871844969">
      <w:bodyDiv w:val="1"/>
      <w:marLeft w:val="0"/>
      <w:marRight w:val="0"/>
      <w:marTop w:val="0"/>
      <w:marBottom w:val="0"/>
      <w:divBdr>
        <w:top w:val="none" w:sz="0" w:space="0" w:color="auto"/>
        <w:left w:val="none" w:sz="0" w:space="0" w:color="auto"/>
        <w:bottom w:val="none" w:sz="0" w:space="0" w:color="auto"/>
        <w:right w:val="none" w:sz="0" w:space="0" w:color="auto"/>
      </w:divBdr>
    </w:div>
    <w:div w:id="1896693317">
      <w:bodyDiv w:val="1"/>
      <w:marLeft w:val="0"/>
      <w:marRight w:val="0"/>
      <w:marTop w:val="0"/>
      <w:marBottom w:val="0"/>
      <w:divBdr>
        <w:top w:val="none" w:sz="0" w:space="0" w:color="auto"/>
        <w:left w:val="none" w:sz="0" w:space="0" w:color="auto"/>
        <w:bottom w:val="none" w:sz="0" w:space="0" w:color="auto"/>
        <w:right w:val="none" w:sz="0" w:space="0" w:color="auto"/>
      </w:divBdr>
    </w:div>
    <w:div w:id="1908148899">
      <w:bodyDiv w:val="1"/>
      <w:marLeft w:val="0"/>
      <w:marRight w:val="0"/>
      <w:marTop w:val="0"/>
      <w:marBottom w:val="0"/>
      <w:divBdr>
        <w:top w:val="none" w:sz="0" w:space="0" w:color="auto"/>
        <w:left w:val="none" w:sz="0" w:space="0" w:color="auto"/>
        <w:bottom w:val="none" w:sz="0" w:space="0" w:color="auto"/>
        <w:right w:val="none" w:sz="0" w:space="0" w:color="auto"/>
      </w:divBdr>
    </w:div>
    <w:div w:id="1929120224">
      <w:bodyDiv w:val="1"/>
      <w:marLeft w:val="0"/>
      <w:marRight w:val="0"/>
      <w:marTop w:val="0"/>
      <w:marBottom w:val="0"/>
      <w:divBdr>
        <w:top w:val="none" w:sz="0" w:space="0" w:color="auto"/>
        <w:left w:val="none" w:sz="0" w:space="0" w:color="auto"/>
        <w:bottom w:val="none" w:sz="0" w:space="0" w:color="auto"/>
        <w:right w:val="none" w:sz="0" w:space="0" w:color="auto"/>
      </w:divBdr>
    </w:div>
    <w:div w:id="1930194542">
      <w:bodyDiv w:val="1"/>
      <w:marLeft w:val="0"/>
      <w:marRight w:val="0"/>
      <w:marTop w:val="0"/>
      <w:marBottom w:val="0"/>
      <w:divBdr>
        <w:top w:val="none" w:sz="0" w:space="0" w:color="auto"/>
        <w:left w:val="none" w:sz="0" w:space="0" w:color="auto"/>
        <w:bottom w:val="none" w:sz="0" w:space="0" w:color="auto"/>
        <w:right w:val="none" w:sz="0" w:space="0" w:color="auto"/>
      </w:divBdr>
    </w:div>
    <w:div w:id="1933969626">
      <w:bodyDiv w:val="1"/>
      <w:marLeft w:val="0"/>
      <w:marRight w:val="0"/>
      <w:marTop w:val="0"/>
      <w:marBottom w:val="0"/>
      <w:divBdr>
        <w:top w:val="none" w:sz="0" w:space="0" w:color="auto"/>
        <w:left w:val="none" w:sz="0" w:space="0" w:color="auto"/>
        <w:bottom w:val="none" w:sz="0" w:space="0" w:color="auto"/>
        <w:right w:val="none" w:sz="0" w:space="0" w:color="auto"/>
      </w:divBdr>
    </w:div>
    <w:div w:id="1937596222">
      <w:bodyDiv w:val="1"/>
      <w:marLeft w:val="0"/>
      <w:marRight w:val="0"/>
      <w:marTop w:val="0"/>
      <w:marBottom w:val="0"/>
      <w:divBdr>
        <w:top w:val="none" w:sz="0" w:space="0" w:color="auto"/>
        <w:left w:val="none" w:sz="0" w:space="0" w:color="auto"/>
        <w:bottom w:val="none" w:sz="0" w:space="0" w:color="auto"/>
        <w:right w:val="none" w:sz="0" w:space="0" w:color="auto"/>
      </w:divBdr>
    </w:div>
    <w:div w:id="1945380992">
      <w:bodyDiv w:val="1"/>
      <w:marLeft w:val="0"/>
      <w:marRight w:val="0"/>
      <w:marTop w:val="0"/>
      <w:marBottom w:val="0"/>
      <w:divBdr>
        <w:top w:val="none" w:sz="0" w:space="0" w:color="auto"/>
        <w:left w:val="none" w:sz="0" w:space="0" w:color="auto"/>
        <w:bottom w:val="none" w:sz="0" w:space="0" w:color="auto"/>
        <w:right w:val="none" w:sz="0" w:space="0" w:color="auto"/>
      </w:divBdr>
    </w:div>
    <w:div w:id="1961766315">
      <w:bodyDiv w:val="1"/>
      <w:marLeft w:val="0"/>
      <w:marRight w:val="0"/>
      <w:marTop w:val="0"/>
      <w:marBottom w:val="0"/>
      <w:divBdr>
        <w:top w:val="none" w:sz="0" w:space="0" w:color="auto"/>
        <w:left w:val="none" w:sz="0" w:space="0" w:color="auto"/>
        <w:bottom w:val="none" w:sz="0" w:space="0" w:color="auto"/>
        <w:right w:val="none" w:sz="0" w:space="0" w:color="auto"/>
      </w:divBdr>
    </w:div>
    <w:div w:id="1972638309">
      <w:bodyDiv w:val="1"/>
      <w:marLeft w:val="0"/>
      <w:marRight w:val="0"/>
      <w:marTop w:val="0"/>
      <w:marBottom w:val="0"/>
      <w:divBdr>
        <w:top w:val="none" w:sz="0" w:space="0" w:color="auto"/>
        <w:left w:val="none" w:sz="0" w:space="0" w:color="auto"/>
        <w:bottom w:val="none" w:sz="0" w:space="0" w:color="auto"/>
        <w:right w:val="none" w:sz="0" w:space="0" w:color="auto"/>
      </w:divBdr>
    </w:div>
    <w:div w:id="1972665580">
      <w:bodyDiv w:val="1"/>
      <w:marLeft w:val="0"/>
      <w:marRight w:val="0"/>
      <w:marTop w:val="0"/>
      <w:marBottom w:val="0"/>
      <w:divBdr>
        <w:top w:val="none" w:sz="0" w:space="0" w:color="auto"/>
        <w:left w:val="none" w:sz="0" w:space="0" w:color="auto"/>
        <w:bottom w:val="none" w:sz="0" w:space="0" w:color="auto"/>
        <w:right w:val="none" w:sz="0" w:space="0" w:color="auto"/>
      </w:divBdr>
    </w:div>
    <w:div w:id="1978610303">
      <w:bodyDiv w:val="1"/>
      <w:marLeft w:val="0"/>
      <w:marRight w:val="0"/>
      <w:marTop w:val="0"/>
      <w:marBottom w:val="0"/>
      <w:divBdr>
        <w:top w:val="none" w:sz="0" w:space="0" w:color="auto"/>
        <w:left w:val="none" w:sz="0" w:space="0" w:color="auto"/>
        <w:bottom w:val="none" w:sz="0" w:space="0" w:color="auto"/>
        <w:right w:val="none" w:sz="0" w:space="0" w:color="auto"/>
      </w:divBdr>
    </w:div>
    <w:div w:id="1979650803">
      <w:bodyDiv w:val="1"/>
      <w:marLeft w:val="0"/>
      <w:marRight w:val="0"/>
      <w:marTop w:val="0"/>
      <w:marBottom w:val="0"/>
      <w:divBdr>
        <w:top w:val="none" w:sz="0" w:space="0" w:color="auto"/>
        <w:left w:val="none" w:sz="0" w:space="0" w:color="auto"/>
        <w:bottom w:val="none" w:sz="0" w:space="0" w:color="auto"/>
        <w:right w:val="none" w:sz="0" w:space="0" w:color="auto"/>
      </w:divBdr>
    </w:div>
    <w:div w:id="1981491706">
      <w:bodyDiv w:val="1"/>
      <w:marLeft w:val="0"/>
      <w:marRight w:val="0"/>
      <w:marTop w:val="0"/>
      <w:marBottom w:val="0"/>
      <w:divBdr>
        <w:top w:val="none" w:sz="0" w:space="0" w:color="auto"/>
        <w:left w:val="none" w:sz="0" w:space="0" w:color="auto"/>
        <w:bottom w:val="none" w:sz="0" w:space="0" w:color="auto"/>
        <w:right w:val="none" w:sz="0" w:space="0" w:color="auto"/>
      </w:divBdr>
    </w:div>
    <w:div w:id="1981689455">
      <w:bodyDiv w:val="1"/>
      <w:marLeft w:val="0"/>
      <w:marRight w:val="0"/>
      <w:marTop w:val="0"/>
      <w:marBottom w:val="0"/>
      <w:divBdr>
        <w:top w:val="none" w:sz="0" w:space="0" w:color="auto"/>
        <w:left w:val="none" w:sz="0" w:space="0" w:color="auto"/>
        <w:bottom w:val="none" w:sz="0" w:space="0" w:color="auto"/>
        <w:right w:val="none" w:sz="0" w:space="0" w:color="auto"/>
      </w:divBdr>
    </w:div>
    <w:div w:id="1982877335">
      <w:bodyDiv w:val="1"/>
      <w:marLeft w:val="0"/>
      <w:marRight w:val="0"/>
      <w:marTop w:val="0"/>
      <w:marBottom w:val="0"/>
      <w:divBdr>
        <w:top w:val="none" w:sz="0" w:space="0" w:color="auto"/>
        <w:left w:val="none" w:sz="0" w:space="0" w:color="auto"/>
        <w:bottom w:val="none" w:sz="0" w:space="0" w:color="auto"/>
        <w:right w:val="none" w:sz="0" w:space="0" w:color="auto"/>
      </w:divBdr>
    </w:div>
    <w:div w:id="1985087709">
      <w:bodyDiv w:val="1"/>
      <w:marLeft w:val="0"/>
      <w:marRight w:val="0"/>
      <w:marTop w:val="0"/>
      <w:marBottom w:val="0"/>
      <w:divBdr>
        <w:top w:val="none" w:sz="0" w:space="0" w:color="auto"/>
        <w:left w:val="none" w:sz="0" w:space="0" w:color="auto"/>
        <w:bottom w:val="none" w:sz="0" w:space="0" w:color="auto"/>
        <w:right w:val="none" w:sz="0" w:space="0" w:color="auto"/>
      </w:divBdr>
    </w:div>
    <w:div w:id="1999729549">
      <w:bodyDiv w:val="1"/>
      <w:marLeft w:val="0"/>
      <w:marRight w:val="0"/>
      <w:marTop w:val="0"/>
      <w:marBottom w:val="0"/>
      <w:divBdr>
        <w:top w:val="none" w:sz="0" w:space="0" w:color="auto"/>
        <w:left w:val="none" w:sz="0" w:space="0" w:color="auto"/>
        <w:bottom w:val="none" w:sz="0" w:space="0" w:color="auto"/>
        <w:right w:val="none" w:sz="0" w:space="0" w:color="auto"/>
      </w:divBdr>
    </w:div>
    <w:div w:id="2005084695">
      <w:bodyDiv w:val="1"/>
      <w:marLeft w:val="0"/>
      <w:marRight w:val="0"/>
      <w:marTop w:val="0"/>
      <w:marBottom w:val="0"/>
      <w:divBdr>
        <w:top w:val="none" w:sz="0" w:space="0" w:color="auto"/>
        <w:left w:val="none" w:sz="0" w:space="0" w:color="auto"/>
        <w:bottom w:val="none" w:sz="0" w:space="0" w:color="auto"/>
        <w:right w:val="none" w:sz="0" w:space="0" w:color="auto"/>
      </w:divBdr>
    </w:div>
    <w:div w:id="2038656352">
      <w:bodyDiv w:val="1"/>
      <w:marLeft w:val="0"/>
      <w:marRight w:val="0"/>
      <w:marTop w:val="0"/>
      <w:marBottom w:val="0"/>
      <w:divBdr>
        <w:top w:val="none" w:sz="0" w:space="0" w:color="auto"/>
        <w:left w:val="none" w:sz="0" w:space="0" w:color="auto"/>
        <w:bottom w:val="none" w:sz="0" w:space="0" w:color="auto"/>
        <w:right w:val="none" w:sz="0" w:space="0" w:color="auto"/>
      </w:divBdr>
    </w:div>
    <w:div w:id="2048677121">
      <w:bodyDiv w:val="1"/>
      <w:marLeft w:val="0"/>
      <w:marRight w:val="0"/>
      <w:marTop w:val="0"/>
      <w:marBottom w:val="0"/>
      <w:divBdr>
        <w:top w:val="none" w:sz="0" w:space="0" w:color="auto"/>
        <w:left w:val="none" w:sz="0" w:space="0" w:color="auto"/>
        <w:bottom w:val="none" w:sz="0" w:space="0" w:color="auto"/>
        <w:right w:val="none" w:sz="0" w:space="0" w:color="auto"/>
      </w:divBdr>
    </w:div>
    <w:div w:id="2096784140">
      <w:bodyDiv w:val="1"/>
      <w:marLeft w:val="0"/>
      <w:marRight w:val="0"/>
      <w:marTop w:val="0"/>
      <w:marBottom w:val="0"/>
      <w:divBdr>
        <w:top w:val="none" w:sz="0" w:space="0" w:color="auto"/>
        <w:left w:val="none" w:sz="0" w:space="0" w:color="auto"/>
        <w:bottom w:val="none" w:sz="0" w:space="0" w:color="auto"/>
        <w:right w:val="none" w:sz="0" w:space="0" w:color="auto"/>
      </w:divBdr>
    </w:div>
    <w:div w:id="2101444429">
      <w:bodyDiv w:val="1"/>
      <w:marLeft w:val="0"/>
      <w:marRight w:val="0"/>
      <w:marTop w:val="0"/>
      <w:marBottom w:val="0"/>
      <w:divBdr>
        <w:top w:val="none" w:sz="0" w:space="0" w:color="auto"/>
        <w:left w:val="none" w:sz="0" w:space="0" w:color="auto"/>
        <w:bottom w:val="none" w:sz="0" w:space="0" w:color="auto"/>
        <w:right w:val="none" w:sz="0" w:space="0" w:color="auto"/>
      </w:divBdr>
    </w:div>
    <w:div w:id="2103909237">
      <w:bodyDiv w:val="1"/>
      <w:marLeft w:val="0"/>
      <w:marRight w:val="0"/>
      <w:marTop w:val="0"/>
      <w:marBottom w:val="0"/>
      <w:divBdr>
        <w:top w:val="none" w:sz="0" w:space="0" w:color="auto"/>
        <w:left w:val="none" w:sz="0" w:space="0" w:color="auto"/>
        <w:bottom w:val="none" w:sz="0" w:space="0" w:color="auto"/>
        <w:right w:val="none" w:sz="0" w:space="0" w:color="auto"/>
      </w:divBdr>
    </w:div>
    <w:div w:id="2133671994">
      <w:bodyDiv w:val="1"/>
      <w:marLeft w:val="0"/>
      <w:marRight w:val="0"/>
      <w:marTop w:val="0"/>
      <w:marBottom w:val="0"/>
      <w:divBdr>
        <w:top w:val="none" w:sz="0" w:space="0" w:color="auto"/>
        <w:left w:val="none" w:sz="0" w:space="0" w:color="auto"/>
        <w:bottom w:val="none" w:sz="0" w:space="0" w:color="auto"/>
        <w:right w:val="none" w:sz="0" w:space="0" w:color="auto"/>
      </w:divBdr>
    </w:div>
    <w:div w:id="214034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Sus18</b:Tag>
    <b:SourceType>JournalArticle</b:SourceType>
    <b:Guid>{D9CBEFB5-5831-4CBA-8305-82DEA98F86AE}</b:Guid>
    <b:Author>
      <b:Author>
        <b:NameList>
          <b:Person>
            <b:Last>Susilo</b:Last>
            <b:First>Donny</b:First>
          </b:Person>
        </b:NameList>
      </b:Author>
    </b:Author>
    <b:Title>TRANSFORMATIONAL LEADERSHIP: A STYLE OF MOTIVATING EMPLOYEES</b:Title>
    <b:JournalName>MEC-J (Management and Economics Journal)</b:JournalName>
    <b:Year>2018</b:Year>
    <b:URL>https://www.researchgate.net/publication/328167090_TRANSFORMATIONAL_LEADERSHIP_A_STYLE_OF_MOTIVATING_EMPLOYEES</b:URL>
    <b:RefOrder>1</b:RefOrder>
  </b:Source>
  <b:Source>
    <b:Tag>Ily20</b:Tag>
    <b:SourceType>JournalArticle</b:SourceType>
    <b:Guid>{8AD146CA-9402-440B-A648-F14EFFABB6D6}</b:Guid>
    <b:Author>
      <b:Author>
        <b:NameList>
          <b:Person>
            <b:Last>Ilyas</b:Last>
            <b:First>Sehrish</b:First>
          </b:Person>
        </b:NameList>
      </b:Author>
    </b:Author>
    <b:Title>Drivers for Non-Profits’ Success: Volunteer Engagement and Financial Sustainability Practices through the Resource Dependence Theory</b:Title>
    <b:JournalName>Economies</b:JournalName>
    <b:Year>2020</b:Year>
    <b:Volume>8</b:Volume>
    <b:Issue>4</b:Issue>
    <b:URL>https://www.mdpi.com/2227-7099/8/4/101</b:URL>
    <b:RefOrder>2</b:RefOrder>
  </b:Source>
  <b:Source>
    <b:Tag>Pur23</b:Tag>
    <b:SourceType>JournalArticle</b:SourceType>
    <b:Guid>{2AF968DB-DE88-4BD1-B8FD-A4AA576C26D3}</b:Guid>
    <b:Author>
      <b:Author>
        <b:NameList>
          <b:Person>
            <b:Last>Purwanto</b:Last>
            <b:First>Bernardinus</b:First>
            <b:Middle>Maria</b:Middle>
          </b:Person>
        </b:NameList>
      </b:Author>
    </b:Author>
    <b:Title>The influence of enthusiasm and personal constraints on the intention to continue volunteering in an uncertain and turbulent environment</b:Title>
    <b:JournalName>International Review on Public and Nonprofit Marketing</b:JournalName>
    <b:Year>2023</b:Year>
    <b:Pages>693–720</b:Pages>
    <b:Volume>20</b:Volume>
    <b:URL>https://link.springer.com/article/10.1007/s12208-022-00349-z</b:URL>
    <b:RefOrder>3</b:RefOrder>
  </b:Source>
  <b:Source>
    <b:Tag>Raf22</b:Tag>
    <b:SourceType>JournalArticle</b:SourceType>
    <b:Guid>{2118CA35-8DD7-43F9-AEF4-427610458D6E}</b:Guid>
    <b:Author>
      <b:Author>
        <b:NameList>
          <b:Person>
            <b:Last>Rafaqat</b:Last>
            <b:First>Simon</b:First>
          </b:Person>
        </b:NameList>
      </b:Author>
    </b:Author>
    <b:Title>The Impact of Workforce Diversity on Organizational Performance: A Review</b:Title>
    <b:JournalName>Journal of Economics and Behavioral Studies</b:JournalName>
    <b:Year>2022</b:Year>
    <b:Pages>39-50</b:Pages>
    <b:Volume>14</b:Volume>
    <b:URL>https://www.researchgate.net/publication/362510061_The_Impact_of_Workforce_Diversity_on_Organizational_Performance_A_Review</b:URL>
    <b:RefOrder>4</b:RefOrder>
  </b:Source>
  <b:Source>
    <b:Tag>Miz23</b:Tag>
    <b:SourceType>Book</b:SourceType>
    <b:Guid>{A86E4F95-C1B7-4C77-B0F4-63EE6CD9F0B8}</b:Guid>
    <b:Author>
      <b:Author>
        <b:NameList>
          <b:Person>
            <b:Last>Mizrak</b:Last>
            <b:First>Filiz</b:First>
          </b:Person>
        </b:NameList>
      </b:Author>
    </b:Author>
    <b:Title>Effective Change Management Strategies: Exploring Dynamic Models for Organizational Transformation</b:Title>
    <b:Year>2023</b:Year>
    <b:Pages>135-162</b:Pages>
    <b:URL>https://www.researchgate.net/publication/375889424_Effective_Change_Management_Strategies_Exploring_Dynamic_Models_for_Organizational_Transformation</b:URL>
    <b:RefOrder>5</b:RefOrder>
  </b:Source>
  <b:Source>
    <b:Tag>Oko21</b:Tag>
    <b:SourceType>JournalArticle</b:SourceType>
    <b:Guid>{06A3D56D-2FF3-480E-8E51-A3EA02DF4B20}</b:Guid>
    <b:Title>Transformational Leadership and Organizational Success: Evidence from Tertiary Institutions</b:Title>
    <b:Year>2021</b:Year>
    <b:Pages>170-182</b:Pages>
    <b:Author>
      <b:Author>
        <b:NameList>
          <b:Person>
            <b:Last>Okoli</b:Last>
            <b:First>Ifeanyi</b:First>
            <b:Middle>.E. Nuel</b:Middle>
          </b:Person>
        </b:NameList>
      </b:Author>
    </b:Author>
    <b:JournalName>Journal of Economics and Business</b:JournalName>
    <b:Volume>2</b:Volume>
    <b:Issue>1</b:Issue>
    <b:URL>https://www.researchgate.net/publication/349861805_Transformational_Leadership_and_Organizational_Success_Evidence_from_Tertiary_Institutions</b:URL>
    <b:RefOrder>6</b:RefOrder>
  </b:Source>
  <b:Source>
    <b:Tag>XuQ23</b:Tag>
    <b:SourceType>JournalArticle</b:SourceType>
    <b:Guid>{DA02D22B-3ED1-4B9D-ADC1-ECF581BA0B3E}</b:Guid>
    <b:Author>
      <b:Author>
        <b:NameList>
          <b:Person>
            <b:Last>Xu</b:Last>
            <b:First>Qiang</b:First>
          </b:Person>
        </b:NameList>
      </b:Author>
    </b:Author>
    <b:Title>Voluntary or reluctant? Social influence in charitable giving: an ERP study</b:Title>
    <b:JournalName>Soc Cogn Affect Neurosci</b:JournalName>
    <b:Year>2023</b:Year>
    <b:Volume>18</b:Volume>
    <b:Issue>1</b:Issue>
    <b:URL>https://www.ncbi.nlm.nih.gov/pmc/articles/PMC10013733/</b:URL>
    <b:RefOrder>7</b:RefOrder>
  </b:Source>
  <b:Source>
    <b:Tag>Loc23</b:Tag>
    <b:SourceType>Book</b:SourceType>
    <b:Guid>{8E48B2FD-6221-41F2-B1E7-F76B489036EF}</b:Guid>
    <b:Author>
      <b:Author>
        <b:NameList>
          <b:Person>
            <b:Last>Locke</b:Last>
            <b:First>Edwin</b:First>
          </b:Person>
        </b:NameList>
      </b:Author>
    </b:Author>
    <b:Title>Motivate Employee Performance Through Goal Setting</b:Title>
    <b:Year>2023</b:Year>
    <b:URL>https://onlinelibrary.wiley.com/doi/abs/10.1002/9781394320769.ch5</b:URL>
    <b:RefOrder>8</b:RefOrder>
  </b:Source>
  <b:Source>
    <b:Tag>Kha18</b:Tag>
    <b:SourceType>JournalArticle</b:SourceType>
    <b:Guid>{9E82A798-A739-4ACC-BD3B-74851278E3E2}</b:Guid>
    <b:Author>
      <b:Author>
        <b:NameList>
          <b:Person>
            <b:Last>Khallouk</b:Last>
            <b:First>Marouane</b:First>
          </b:Person>
        </b:NameList>
      </b:Author>
    </b:Author>
    <b:Title>Obstacles to management innovation in nonprofit organizations: the case of an international nongovernmental organization</b:Title>
    <b:Year>2018</b:Year>
    <b:URL>https://shs.cairn.info/article/JIE_PR1_0020</b:URL>
    <b:JournalName>Journal of Innovation Economics &amp; Management</b:JournalName>
    <b:RefOrder>9</b:RefOrder>
  </b:Source>
  <b:Source>
    <b:Tag>Isl20</b:Tag>
    <b:SourceType>JournalArticle</b:SourceType>
    <b:Guid>{2182FA9A-E299-49EB-8C14-EF1A8F16B696}</b:Guid>
    <b:Author>
      <b:Author>
        <b:NameList>
          <b:Person>
            <b:Last>Islam</b:Last>
            <b:First>M.</b:First>
            <b:Middle>Nazmul</b:Middle>
          </b:Person>
        </b:NameList>
      </b:Author>
    </b:Author>
    <b:Title>The impact of trust in leadership on organizational transformation</b:Title>
    <b:JournalName>Global Business and Organizational Excellence</b:JournalName>
    <b:Year>2020</b:Year>
    <b:Pages>1-10</b:Pages>
    <b:Volume>39</b:Volume>
    <b:Issue>4</b:Issue>
    <b:URL>https://www.researchgate.net/publication/340161551_The_impact_of_trust_in_leadership_on_organizational_transformation</b:URL>
    <b:RefOrder>10</b:RefOrder>
  </b:Source>
  <b:Source>
    <b:Tag>Jai15</b:Tag>
    <b:SourceType>JournalArticle</b:SourceType>
    <b:Guid>{CAFFA08A-A15F-454F-A221-7D3537892A7A}</b:Guid>
    <b:Author>
      <b:Author>
        <b:NameList>
          <b:Person>
            <b:Last>Jaiswal</b:Last>
            <b:First>Neeraj</b:First>
            <b:Middle>Kumar</b:Middle>
          </b:Person>
        </b:NameList>
      </b:Author>
    </b:Author>
    <b:Title>Transformational leadership, innovation climate, creative self-efficacy and employee creativity: A multilevel study</b:Title>
    <b:JournalName>International Journal of Hospitality Management</b:JournalName>
    <b:Year>2015</b:Year>
    <b:Pages>30-41</b:Pages>
    <b:Volume>51</b:Volume>
    <b:URL>https://www.sciencedirect.com/science/article/abs/pii/S0278431915001024</b:URL>
    <b:RefOrder>11</b:RefOrder>
  </b:Source>
  <b:Source>
    <b:Tag>Kha202</b:Tag>
    <b:SourceType>JournalArticle</b:SourceType>
    <b:Guid>{DBA6EE67-B6E1-4FDD-AA68-E79A3AF765DB}</b:Guid>
    <b:Author>
      <b:Author>
        <b:NameList>
          <b:Person>
            <b:Last>Kha</b:Last>
            <b:First>Hira</b:First>
          </b:Person>
        </b:NameList>
      </b:Author>
    </b:Author>
    <b:Title>Impact of transformational leadership on work performance, burnout and social loafing: a mediation model</b:Title>
    <b:JournalName>Future Business Journal</b:JournalName>
    <b:Year>2020</b:Year>
    <b:URL>https://fbj.springeropen.com/articles/10.1186/s43093-020-00043-8</b:URL>
    <b:RefOrder>12</b:RefOrder>
  </b:Source>
  <b:Source>
    <b:Tag>Alt22</b:Tag>
    <b:SourceType>JournalArticle</b:SourceType>
    <b:Guid>{9E203F98-5AAD-4410-9CE1-60D436D44AB7}</b:Guid>
    <b:Author>
      <b:Author>
        <b:NameList>
          <b:Person>
            <b:Last>Althnayan</b:Last>
            <b:First>Saleh</b:First>
          </b:Person>
        </b:NameList>
      </b:Author>
    </b:Author>
    <b:Title>Linking Environmental Transformational Leadership, Environmental Organizational Citizenship Behavior, and Organizational Sustainability Performance: A Moderated Mediation Model</b:Title>
    <b:JournalName>Sustainability</b:JournalName>
    <b:Year>2022</b:Year>
    <b:Volume>14</b:Volume>
    <b:Issue>14</b:Issue>
    <b:URL>https://www.mdpi.com/2071-1050/14/14/8779</b:URL>
    <b:RefOrder>13</b:RefOrder>
  </b:Source>
  <b:Source>
    <b:Tag>Alj22</b:Tag>
    <b:SourceType>JournalArticle</b:SourceType>
    <b:Guid>{170E1FF4-2DE3-4E5D-8C4C-216BA7E338BD}</b:Guid>
    <b:Author>
      <b:Author>
        <b:NameList>
          <b:Person>
            <b:Last>Aljubair</b:Last>
            <b:First>Ebtisam</b:First>
            <b:Middle>Abdullah</b:Middle>
          </b:Person>
        </b:NameList>
      </b:Author>
    </b:Author>
    <b:Title>The Impact of Creative Leadership on Enhancing the Level of Organizational Culture (A Field Study on Non-profit Sector Organizations in the Kingdom of Saudi Arabia)</b:Title>
    <b:JournalName>المجلة الدولية لنشر البحوث والدراسات</b:JournalName>
    <b:Year>2022</b:Year>
    <b:Volume>3</b:Volume>
    <b:Issue>3</b:Issue>
    <b:RefOrder>14</b:RefOrder>
  </b:Source>
  <b:Source>
    <b:Tag>Alh20</b:Tag>
    <b:SourceType>JournalArticle</b:SourceType>
    <b:Guid>{C8060147-60D4-46BC-ACA8-DE3982750E6E}</b:Guid>
    <b:Author>
      <b:Author>
        <b:NameList>
          <b:Person>
            <b:Last>Alhshedi</b:Last>
            <b:First>Aref</b:First>
          </b:Person>
        </b:NameList>
      </b:Author>
    </b:Author>
    <b:Title>The Effect of Transformational Leadership Behavior on Organizational Performance in Gold Industry of Saudi Arabia</b:Title>
    <b:JournalName>JOURNAL OF PROCESS MANAGEMENT– NEW TECHNOLOGIES INTERNATIONAL /</b:JournalName>
    <b:Year>2020</b:Year>
    <b:URL>https://aseestant.ceon.rs/index.php/jouproman/article/view/27033</b:URL>
    <b:RefOrder>15</b:RefOrder>
  </b:Source>
  <b:Source>
    <b:Tag>Alq22</b:Tag>
    <b:SourceType>JournalArticle</b:SourceType>
    <b:Guid>{AD47C4A0-05C4-4F8E-AD87-27E67F5889D7}</b:Guid>
    <b:Author>
      <b:Author>
        <b:NameList>
          <b:Person>
            <b:Last>Alqasa</b:Last>
            <b:First>Khaled</b:First>
            <b:Middle>Mohammed Ahmed</b:Middle>
          </b:Person>
        </b:NameList>
      </b:Author>
    </b:Author>
    <b:Title>The factors affecting Volunteer Motivation among Non-Profit Organizations in the Kingdom of Saudi Arabia (KSA)</b:Title>
    <b:JournalName>Przestrzeń Społeczna</b:JournalName>
    <b:Year>2022</b:Year>
    <b:URL>https://socialspacejournal.eu/menu-script/index.php/ssj/article/view/99</b:URL>
    <b:RefOrder>16</b:RefOrder>
  </b:Source>
  <b:Source>
    <b:Tag>Ald18</b:Tag>
    <b:SourceType>JournalArticle</b:SourceType>
    <b:Guid>{67B6C8AF-0360-40F4-803A-B7D176C49115}</b:Guid>
    <b:Author>
      <b:Author>
        <b:NameList>
          <b:Person>
            <b:Last>Aldaweesh</b:Last>
            <b:First>Majed</b:First>
          </b:Person>
        </b:NameList>
      </b:Author>
    </b:Author>
    <b:Title>The effective implementation of total quality management and transformational leadership in higher education improvement: a case of Saudi universities</b:Title>
    <b:Year>2018</b:Year>
    <b:URL>https://bura.brunel.ac.uk/handle/2438/17017</b:URL>
    <b:RefOrder>17</b:RefOrder>
  </b:Source>
</b:Sources>
</file>

<file path=customXml/itemProps1.xml><?xml version="1.0" encoding="utf-8"?>
<ds:datastoreItem xmlns:ds="http://schemas.openxmlformats.org/officeDocument/2006/customXml" ds:itemID="{D24DC52F-299F-4C60-9D05-8D6D6038F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48</Pages>
  <Words>11002</Words>
  <Characters>62717</Characters>
  <Application>Microsoft Office Word</Application>
  <DocSecurity>0</DocSecurity>
  <Lines>522</Lines>
  <Paragraphs>147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Karem Mohmed</dc:creator>
  <cp:keywords/>
  <dc:description/>
  <cp:lastModifiedBy>Abdalla Hamad</cp:lastModifiedBy>
  <cp:revision>7</cp:revision>
  <cp:lastPrinted>2025-03-07T14:45:00Z</cp:lastPrinted>
  <dcterms:created xsi:type="dcterms:W3CDTF">2025-03-05T03:23:00Z</dcterms:created>
  <dcterms:modified xsi:type="dcterms:W3CDTF">2025-03-07T14:49:00Z</dcterms:modified>
</cp:coreProperties>
</file>