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1F26D5" w14:textId="0D591442" w:rsidR="00237878" w:rsidRPr="009B012B" w:rsidRDefault="00A147AB" w:rsidP="00A147AB">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9B012B">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647D969F" wp14:editId="3FD15D7C">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237878" w:rsidRPr="009B012B">
        <w:rPr>
          <w:rFonts w:ascii="Sakkal Majalla" w:hAnsi="Sakkal Majalla" w:cs="Sakkal Majalla"/>
          <w:b/>
          <w:bCs/>
          <w:color w:val="000000" w:themeColor="text1"/>
          <w:sz w:val="32"/>
          <w:szCs w:val="32"/>
          <w:rtl/>
          <w:lang w:bidi="ar-EG"/>
        </w:rPr>
        <w:t xml:space="preserve">جامعة ميدأوشن </w:t>
      </w:r>
    </w:p>
    <w:p w14:paraId="32219CBD" w14:textId="49138819" w:rsidR="00237878" w:rsidRPr="009B012B" w:rsidRDefault="00237878" w:rsidP="00A147AB">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B012B">
        <w:rPr>
          <w:rFonts w:ascii="Sakkal Majalla" w:hAnsi="Sakkal Majalla" w:cs="Sakkal Majalla"/>
          <w:b/>
          <w:bCs/>
          <w:color w:val="000000" w:themeColor="text1"/>
          <w:sz w:val="32"/>
          <w:szCs w:val="32"/>
          <w:rtl/>
          <w:lang w:bidi="ar-EG"/>
        </w:rPr>
        <w:t xml:space="preserve">كلية الإدارة </w:t>
      </w:r>
    </w:p>
    <w:p w14:paraId="4E86C398" w14:textId="77777777" w:rsidR="00237878" w:rsidRPr="009B012B" w:rsidRDefault="00237878" w:rsidP="00A147AB">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B012B">
        <w:rPr>
          <w:rFonts w:ascii="Sakkal Majalla" w:hAnsi="Sakkal Majalla" w:cs="Sakkal Majalla"/>
          <w:b/>
          <w:bCs/>
          <w:color w:val="000000" w:themeColor="text1"/>
          <w:sz w:val="32"/>
          <w:szCs w:val="32"/>
          <w:rtl/>
          <w:lang w:bidi="ar-EG"/>
        </w:rPr>
        <w:t>تخصص إدارة أعمال</w:t>
      </w:r>
    </w:p>
    <w:p w14:paraId="230A7C41" w14:textId="77777777" w:rsidR="00237878" w:rsidRPr="009B012B" w:rsidRDefault="00237878" w:rsidP="00A147AB">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7C886D57" w14:textId="77777777" w:rsidR="00237878" w:rsidRPr="009B012B" w:rsidRDefault="00237878" w:rsidP="00A147AB">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9B012B">
        <w:rPr>
          <w:rFonts w:ascii="Sakkal Majalla" w:hAnsi="Sakkal Majalla" w:cs="Sakkal Majalla"/>
          <w:b/>
          <w:bCs/>
          <w:color w:val="000000" w:themeColor="text1"/>
          <w:sz w:val="40"/>
          <w:szCs w:val="40"/>
          <w:rtl/>
        </w:rPr>
        <w:t>دور تجربة المستخدم في تعزيز الاحتفاظ بالعملاء: دراسة ميدانية على المتجر إلكتروني (سيل)</w:t>
      </w:r>
    </w:p>
    <w:p w14:paraId="143BD740" w14:textId="77777777" w:rsidR="00237878" w:rsidRDefault="00237878" w:rsidP="00A147AB">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9B012B">
        <w:rPr>
          <w:rFonts w:ascii="Sakkal Majalla" w:hAnsi="Sakkal Majalla" w:cs="Sakkal Majalla"/>
          <w:b/>
          <w:bCs/>
          <w:color w:val="000000" w:themeColor="text1"/>
          <w:sz w:val="36"/>
          <w:szCs w:val="36"/>
          <w:rtl/>
          <w:lang w:bidi="ar-EG"/>
        </w:rPr>
        <w:t>إعداد الطالب/</w:t>
      </w:r>
    </w:p>
    <w:p w14:paraId="5142DBF8" w14:textId="0267C560" w:rsidR="00F557B3" w:rsidRDefault="00F557B3" w:rsidP="00A147AB">
      <w:pPr>
        <w:spacing w:before="100" w:beforeAutospacing="1" w:after="100" w:afterAutospacing="1" w:line="360" w:lineRule="auto"/>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عبدالرحمن عبدالرحيم قاري</w:t>
      </w:r>
    </w:p>
    <w:p w14:paraId="39364643" w14:textId="0DB6990A" w:rsidR="00A147AB" w:rsidRPr="009B012B" w:rsidRDefault="00F557B3" w:rsidP="00F557B3">
      <w:pPr>
        <w:spacing w:before="100" w:beforeAutospacing="1" w:after="100" w:afterAutospacing="1" w:line="360" w:lineRule="auto"/>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الجامعي:</w:t>
      </w:r>
      <w:r w:rsidRPr="00F557B3">
        <w:rPr>
          <w:rtl/>
        </w:rPr>
        <w:t xml:space="preserve"> </w:t>
      </w:r>
      <w:r w:rsidRPr="00F557B3">
        <w:rPr>
          <w:rFonts w:ascii="Sakkal Majalla" w:hAnsi="Sakkal Majalla" w:cs="Sakkal Majalla"/>
          <w:b/>
          <w:bCs/>
          <w:color w:val="000000" w:themeColor="text1"/>
          <w:sz w:val="36"/>
          <w:szCs w:val="36"/>
          <w:rtl/>
        </w:rPr>
        <w:t>243000036</w:t>
      </w:r>
    </w:p>
    <w:p w14:paraId="5DFC417A" w14:textId="0F9FF23D" w:rsidR="00A147AB" w:rsidRPr="009B012B" w:rsidRDefault="00A147AB" w:rsidP="00A147AB">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9B012B">
        <w:rPr>
          <w:rFonts w:ascii="Sakkal Majalla" w:eastAsia="Calibri" w:hAnsi="Sakkal Majalla" w:cs="Sakkal Majalla" w:hint="cs"/>
          <w:b/>
          <w:bCs/>
          <w:color w:val="000000" w:themeColor="text1"/>
          <w:kern w:val="0"/>
          <w:sz w:val="36"/>
          <w:szCs w:val="36"/>
          <w:rtl/>
          <w:lang w:bidi="ar-EG"/>
          <w14:ligatures w14:val="none"/>
        </w:rPr>
        <w:t>إشراف/</w:t>
      </w:r>
    </w:p>
    <w:p w14:paraId="3DC8C1A7" w14:textId="77777777" w:rsidR="00237878" w:rsidRPr="009B012B" w:rsidRDefault="00237878" w:rsidP="00A147AB">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9B012B">
        <w:rPr>
          <w:rFonts w:ascii="Sakkal Majalla" w:eastAsia="Calibri" w:hAnsi="Sakkal Majalla" w:cs="Sakkal Majalla"/>
          <w:b/>
          <w:bCs/>
          <w:color w:val="000000" w:themeColor="text1"/>
          <w:kern w:val="0"/>
          <w:sz w:val="36"/>
          <w:szCs w:val="36"/>
          <w:rtl/>
          <w:lang w:bidi="ar-EG"/>
          <w14:ligatures w14:val="none"/>
        </w:rPr>
        <w:t>أ.د / الفيصل عبد الحميد</w:t>
      </w:r>
    </w:p>
    <w:p w14:paraId="4EC67B54" w14:textId="77777777" w:rsidR="00237878" w:rsidRPr="009B012B" w:rsidRDefault="00237878" w:rsidP="00A147A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B012B">
        <w:rPr>
          <w:rFonts w:ascii="Sakkal Majalla" w:hAnsi="Sakkal Majalla" w:cs="Sakkal Majalla"/>
          <w:b/>
          <w:bCs/>
          <w:color w:val="000000" w:themeColor="text1"/>
          <w:sz w:val="36"/>
          <w:szCs w:val="36"/>
          <w:rtl/>
          <w:lang w:bidi="ar-EG"/>
        </w:rPr>
        <w:t>العام الدراسي:</w:t>
      </w:r>
    </w:p>
    <w:p w14:paraId="2F76328A" w14:textId="061CC7DC" w:rsidR="00237878" w:rsidRPr="009B012B" w:rsidRDefault="00A147AB" w:rsidP="00A147AB">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9B012B">
        <w:rPr>
          <w:rFonts w:ascii="Sakkal Majalla" w:hAnsi="Sakkal Majalla" w:cs="Sakkal Majalla"/>
          <w:b/>
          <w:bCs/>
          <w:color w:val="000000" w:themeColor="text1"/>
          <w:sz w:val="36"/>
          <w:szCs w:val="36"/>
          <w:lang w:bidi="ar-EG"/>
        </w:rPr>
        <w:t>1447 – 2025</w:t>
      </w:r>
    </w:p>
    <w:p w14:paraId="554D9CB7" w14:textId="77777777" w:rsidR="0074428B" w:rsidRPr="009B012B" w:rsidRDefault="0074428B" w:rsidP="0074428B">
      <w:pPr>
        <w:spacing w:before="100" w:beforeAutospacing="1" w:after="100" w:afterAutospacing="1" w:line="360" w:lineRule="auto"/>
        <w:jc w:val="both"/>
        <w:rPr>
          <w:rFonts w:ascii="Sakkal Majalla" w:hAnsi="Sakkal Majalla" w:cs="Sakkal Majalla"/>
          <w:color w:val="000000" w:themeColor="text1"/>
          <w:sz w:val="28"/>
          <w:szCs w:val="28"/>
          <w:rtl/>
        </w:rPr>
        <w:sectPr w:rsidR="0074428B" w:rsidRPr="009B012B" w:rsidSect="0074428B">
          <w:type w:val="continuous"/>
          <w:pgSz w:w="11906" w:h="16838" w:code="9"/>
          <w:pgMar w:top="1440" w:right="1985" w:bottom="1440" w:left="1418" w:header="720" w:footer="720" w:gutter="567"/>
          <w:pgNumType w:fmt="arabicAbjad" w:start="1"/>
          <w:cols w:space="720"/>
          <w:bidi/>
          <w:rtlGutter/>
          <w:docGrid w:linePitch="360"/>
        </w:sectPr>
      </w:pPr>
    </w:p>
    <w:p w14:paraId="17F1C509" w14:textId="5D2D2526" w:rsidR="0074428B" w:rsidRPr="009B012B" w:rsidRDefault="0074428B" w:rsidP="001A0F86">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Toc203050299"/>
      <w:r w:rsidRPr="009B012B">
        <w:rPr>
          <w:rFonts w:ascii="Sakkal Majalla" w:hAnsi="Sakkal Majalla" w:cs="Sakkal Majalla" w:hint="cs"/>
          <w:b/>
          <w:bCs/>
          <w:color w:val="000000" w:themeColor="text1"/>
          <w:sz w:val="40"/>
          <w:szCs w:val="40"/>
          <w:rtl/>
        </w:rPr>
        <w:lastRenderedPageBreak/>
        <w:t>الفصل الأول: الإطار العام للدراسة</w:t>
      </w:r>
      <w:bookmarkEnd w:id="0"/>
    </w:p>
    <w:p w14:paraId="27F702CA" w14:textId="52D5D237" w:rsidR="0074428B" w:rsidRPr="009B012B" w:rsidRDefault="0074428B" w:rsidP="00B22E3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 w:name="_Toc203050300"/>
      <w:r w:rsidRPr="009B012B">
        <w:rPr>
          <w:rFonts w:ascii="Sakkal Majalla" w:hAnsi="Sakkal Majalla" w:cs="Sakkal Majalla" w:hint="cs"/>
          <w:b/>
          <w:bCs/>
          <w:color w:val="000000" w:themeColor="text1"/>
          <w:sz w:val="36"/>
          <w:szCs w:val="36"/>
          <w:rtl/>
        </w:rPr>
        <w:t>1.1 المقدمة</w:t>
      </w:r>
      <w:bookmarkEnd w:id="1"/>
    </w:p>
    <w:p w14:paraId="1C189963" w14:textId="2F89E515" w:rsidR="00E27AEA" w:rsidRPr="009B012B" w:rsidRDefault="00794145"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 xml:space="preserve">  </w:t>
      </w:r>
      <w:r w:rsidR="00E27AEA" w:rsidRPr="009B012B">
        <w:rPr>
          <w:rFonts w:ascii="Sakkal Majalla" w:hAnsi="Sakkal Majalla" w:cs="Sakkal Majalla"/>
          <w:color w:val="000000" w:themeColor="text1"/>
          <w:sz w:val="28"/>
          <w:szCs w:val="28"/>
          <w:rtl/>
        </w:rPr>
        <w:t>في ظل التحولات الرقمية المتسارعة التي يشهدها العالم خلال العقود الأخيرة، أصبحت التجارة الإلكترونية إحدى الركائز الأساسية في بنية الاقتصاد العالمي والمحلي، حيث برزت المتاجر الإلكترونية كبديل متكامل عن منافذ البيع التقليدية، مستفيدة من التطورات التكنولوجية ومن توسع قاعدة مستخدمي الإنترنت. وقد رافق هذا التطور تغير واضح في سلوك المستهلكين، الذين أصبحوا أكثر وعيًا وانتقائية في تعاملهم مع المنصات الرقمية، وأكثر تطلعًا لتجارب تسوق سهلة، سلسة، ومصممة خصيصًا لتلبية احتياجاتهم. من هنا، تزايد الاهتمام الأكاديمي والتطبيقي بدراسة تجربة المستخدم (</w:t>
      </w:r>
      <w:r w:rsidR="00E27AEA" w:rsidRPr="009B012B">
        <w:rPr>
          <w:rFonts w:ascii="Sakkal Majalla" w:hAnsi="Sakkal Majalla" w:cs="Sakkal Majalla"/>
          <w:color w:val="000000" w:themeColor="text1"/>
          <w:sz w:val="28"/>
          <w:szCs w:val="28"/>
        </w:rPr>
        <w:t>User Experience</w:t>
      </w:r>
      <w:r w:rsidR="00E27AEA" w:rsidRPr="009B012B">
        <w:rPr>
          <w:rFonts w:ascii="Sakkal Majalla" w:hAnsi="Sakkal Majalla" w:cs="Sakkal Majalla"/>
          <w:color w:val="000000" w:themeColor="text1"/>
          <w:sz w:val="28"/>
          <w:szCs w:val="28"/>
          <w:rtl/>
        </w:rPr>
        <w:t>)، بوصفها أحد المفاتيح الجوهرية في بناء علاقات قوية ومستدامة مع العملاء</w:t>
      </w:r>
      <w:r w:rsidR="00454E3E" w:rsidRPr="009B012B">
        <w:rPr>
          <w:rFonts w:ascii="Sakkal Majalla" w:hAnsi="Sakkal Majalla" w:cs="Sakkal Majalla"/>
          <w:color w:val="000000" w:themeColor="text1"/>
          <w:sz w:val="28"/>
          <w:szCs w:val="28"/>
          <w:rtl/>
        </w:rPr>
        <w:t xml:space="preserve"> (</w:t>
      </w:r>
      <w:r w:rsidR="00454E3E" w:rsidRPr="009B012B">
        <w:rPr>
          <w:rFonts w:ascii="Sakkal Majalla" w:hAnsi="Sakkal Majalla" w:cs="Sakkal Majalla"/>
          <w:color w:val="000000" w:themeColor="text1"/>
          <w:sz w:val="28"/>
          <w:szCs w:val="28"/>
        </w:rPr>
        <w:t>Nandukrishna et al., 2025</w:t>
      </w:r>
      <w:r w:rsidR="00454E3E" w:rsidRPr="009B012B">
        <w:rPr>
          <w:rFonts w:ascii="Sakkal Majalla" w:hAnsi="Sakkal Majalla" w:cs="Sakkal Majalla"/>
          <w:color w:val="000000" w:themeColor="text1"/>
          <w:sz w:val="28"/>
          <w:szCs w:val="28"/>
          <w:rtl/>
        </w:rPr>
        <w:t>).</w:t>
      </w:r>
    </w:p>
    <w:p w14:paraId="7A5329F1" w14:textId="46F9092B" w:rsidR="00E27AEA" w:rsidRPr="009B012B" w:rsidRDefault="00E27AEA"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lang w:bidi="ar-EG"/>
        </w:rPr>
        <w:t xml:space="preserve">لا تقتصر </w:t>
      </w:r>
      <w:r w:rsidRPr="009B012B">
        <w:rPr>
          <w:rFonts w:ascii="Sakkal Majalla" w:hAnsi="Sakkal Majalla" w:cs="Sakkal Majalla"/>
          <w:color w:val="000000" w:themeColor="text1"/>
          <w:sz w:val="28"/>
          <w:szCs w:val="28"/>
          <w:rtl/>
        </w:rPr>
        <w:t>تجربة المستخدم على البنية الشكلية للمنصة أو جودة التصميم فحسب، بل تمتد لتشمل سلسلة متكاملة من التفاعلات التي يخوضها العميل منذ لحظة دخوله إلى المتجر الرقمي، وحتى إتمام عملية الشراء، وما بعدها من دعم فني وخدمات لاحقة. وتعكس هذه التجربة إدراك المستخدم لمستوى الكفاءة، الثقة، وسهولة التصفح والتفاعل، وهي عوامل باتت تؤثر بشكل مباشر في قراره بالاستمرار في التعامل مع المنصة، أو الانتقال إلى منافس آخر يقدم تجربة أفضل. وقد أكدت دراسات متعددة أن تحسين تجربة المستخدم يُعد من أكثر الاستراتيجيات فعالية في تحقيق ميزة تنافسية مستدامة، من خلال تعزيز معدل الاحتفاظ بالعملاء، وزيادة ولائهم، وتقليل احتمالات تخليهم عن المنصة</w:t>
      </w:r>
      <w:r w:rsidR="00454E3E" w:rsidRPr="009B012B">
        <w:rPr>
          <w:rFonts w:ascii="Sakkal Majalla" w:hAnsi="Sakkal Majalla" w:cs="Sakkal Majalla"/>
          <w:color w:val="000000" w:themeColor="text1"/>
          <w:sz w:val="28"/>
          <w:szCs w:val="28"/>
          <w:rtl/>
        </w:rPr>
        <w:t xml:space="preserve"> (</w:t>
      </w:r>
      <w:r w:rsidR="00454E3E" w:rsidRPr="009B012B">
        <w:rPr>
          <w:rFonts w:ascii="Sakkal Majalla" w:hAnsi="Sakkal Majalla" w:cs="Sakkal Majalla"/>
          <w:color w:val="000000" w:themeColor="text1"/>
          <w:sz w:val="28"/>
          <w:szCs w:val="28"/>
        </w:rPr>
        <w:t>Shettar, 2023</w:t>
      </w:r>
      <w:r w:rsidR="00454E3E" w:rsidRPr="009B012B">
        <w:rPr>
          <w:rFonts w:ascii="Sakkal Majalla" w:hAnsi="Sakkal Majalla" w:cs="Sakkal Majalla"/>
          <w:color w:val="000000" w:themeColor="text1"/>
          <w:sz w:val="28"/>
          <w:szCs w:val="28"/>
          <w:rtl/>
        </w:rPr>
        <w:t>).</w:t>
      </w:r>
    </w:p>
    <w:p w14:paraId="4A47A13E" w14:textId="1442A02D" w:rsidR="00E27AEA" w:rsidRPr="009B012B" w:rsidRDefault="00E27AEA"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 xml:space="preserve">تنطلق هذه الدراسة من هذا المنظور، إذ تسعى إلى تحليل العلاقة بين تجربة المستخدم والاحتفاظ بالعملاء في السياق المحلي، من خلال إجراء دراسة ميدانية على المتجر الإلكتروني "سيل"، الذي يُعد أحد المنصات السعودية الصاعدة في مجال التجارة الرقمية. ويتناول البحث ثلاثة أبعاد رئيسية لتجربة </w:t>
      </w:r>
      <w:r w:rsidRPr="009B012B">
        <w:rPr>
          <w:rFonts w:ascii="Sakkal Majalla" w:hAnsi="Sakkal Majalla" w:cs="Sakkal Majalla"/>
          <w:color w:val="000000" w:themeColor="text1"/>
          <w:sz w:val="28"/>
          <w:szCs w:val="28"/>
          <w:rtl/>
        </w:rPr>
        <w:lastRenderedPageBreak/>
        <w:t>المستخدم: سهولة الاستخدام، الاعتمادية والموثوقية، والقيمة المدركة، ويختبر تأثير هذه الأبعاد على قرارات العملاء بالاستمرار في الشراء من المتجر.</w:t>
      </w:r>
    </w:p>
    <w:p w14:paraId="7D4C62A9" w14:textId="6EA7A7D6" w:rsidR="0011428A" w:rsidRPr="009B012B" w:rsidRDefault="0011428A"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وفي ظل تزايد اعتماد الأفراد على المنصات الرقمية في إتمام معاملاتهم اليومية، أصبحت الشركات مطالبة بإعادة هيكلة تصميم واجهاتها الرقمية، وآليات تفاعلها، بما يحقق التكامل بين الجاذبية البصرية، والوظيفية التقنية، والمصداقية المعلوماتية. ويأتي هذا البحث ليعالج هذا التحدي من خلال ربط هذه الجوانب بمخرجات قابلة للقياس، مثل معدلات الاحتفاظ، والعودة للتصفح، والشراء المتكرر، باعتبارها مؤشرات حيوية على مدى نجاح تجربة المستخدم في تحقيق ولاء العملاء. وعلى هذا الأساس، تسعى الدراسة إلى بلورة إطار عملي يسهم في رفع كفاءة الأداء الرقمي لمتجر "سيل"، ويمنحه ميزة تنافسية قائمة على الفهم العميق لتجربة العملاء، بما يضمن تحقيق أهداف النمو في بيئة رقمية شديدة التقلب والمنافسة.</w:t>
      </w:r>
    </w:p>
    <w:p w14:paraId="79E22083" w14:textId="13E42AF2" w:rsidR="00B22E31" w:rsidRPr="009B012B" w:rsidRDefault="00B22E31" w:rsidP="00B22E3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 w:name="_Toc203050301"/>
      <w:r w:rsidRPr="009B012B">
        <w:rPr>
          <w:rFonts w:ascii="Sakkal Majalla" w:hAnsi="Sakkal Majalla" w:cs="Sakkal Majalla"/>
          <w:b/>
          <w:bCs/>
          <w:color w:val="000000" w:themeColor="text1"/>
          <w:sz w:val="36"/>
          <w:szCs w:val="36"/>
          <w:rtl/>
        </w:rPr>
        <w:t>2.1 المشكلة البحثية:</w:t>
      </w:r>
      <w:bookmarkEnd w:id="2"/>
    </w:p>
    <w:p w14:paraId="29F42006" w14:textId="00578841" w:rsidR="0011428A" w:rsidRPr="009B012B" w:rsidRDefault="00794145"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 xml:space="preserve">  </w:t>
      </w:r>
      <w:r w:rsidR="0011428A" w:rsidRPr="009B012B">
        <w:rPr>
          <w:rFonts w:ascii="Sakkal Majalla" w:hAnsi="Sakkal Majalla" w:cs="Sakkal Majalla"/>
          <w:color w:val="000000" w:themeColor="text1"/>
          <w:sz w:val="28"/>
          <w:szCs w:val="28"/>
          <w:rtl/>
        </w:rPr>
        <w:t>في ظل تنامي الاعتماد على التجارة الإلكترونية في المملكة العربية السعودية، أصبحت تجربة المستخدم أحد المحاور الرئيسة التي تحدد مدى نجاح المتاجر الإلكترونية في جذب العملاء والاحتفاظ بهم. وعلى الرغم من التوسع الكبير في عدد المنصات الرقمية وتطور بنيتها التقنية، إلا أن العديد من المتاجر تواجه تحديات جوهرية تتعلق بمستوى التفاعل الإيجابي من قبل العملاء، واستمرارهم في التعامل مع المنصة، ما يعكس الحاجة إلى فهم أعمق لتجربة المستخدم باعتبارها عنصراً استراتيجياً في تكوين علاقات مستدامة مع العملاء.</w:t>
      </w:r>
    </w:p>
    <w:p w14:paraId="02E85360" w14:textId="4766284E" w:rsidR="0011428A" w:rsidRPr="009B012B" w:rsidRDefault="00794145"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 xml:space="preserve">وفي سياق ما سبق، </w:t>
      </w:r>
      <w:r w:rsidR="0011428A" w:rsidRPr="009B012B">
        <w:rPr>
          <w:rFonts w:ascii="Sakkal Majalla" w:hAnsi="Sakkal Majalla" w:cs="Sakkal Majalla"/>
          <w:color w:val="000000" w:themeColor="text1"/>
          <w:sz w:val="28"/>
          <w:szCs w:val="28"/>
          <w:rtl/>
        </w:rPr>
        <w:t xml:space="preserve">يُلاحظ أن التركيز في بعض البيئات المحلية، لا سيما في المتاجر الناشئة مثل متجر "سيل"، لا يزال منصبًا على الجوانب التشغيلية أو التسويقية المباشرة، في حين يُغفل البعد التفاعلي والنفسي لتجربة المستخدم، والذي يُعد المحدد الأهم في تقييم المستخدمين للمنصة. فالاحتفاظ بالعملاء لم يعد مرتبطًا فقط بجودة المنتج أو السعر، بل بات مرهونًا بمجموعة من القيم المدركة التي تتشكل من </w:t>
      </w:r>
      <w:r w:rsidR="0011428A" w:rsidRPr="009B012B">
        <w:rPr>
          <w:rFonts w:ascii="Sakkal Majalla" w:hAnsi="Sakkal Majalla" w:cs="Sakkal Majalla"/>
          <w:color w:val="000000" w:themeColor="text1"/>
          <w:sz w:val="28"/>
          <w:szCs w:val="28"/>
          <w:rtl/>
        </w:rPr>
        <w:lastRenderedPageBreak/>
        <w:t>خلال تجربة الاستخدام الشاملة، مثل سهولة الوصول، وضوح واجهة الاستخدام، سرعة الاستجابة، مستوى الدعم الفني، والانطباع العام الذي تتركه المنصة لدى المستخدم.</w:t>
      </w:r>
    </w:p>
    <w:p w14:paraId="34A8EE94" w14:textId="35250CC8" w:rsidR="0011428A" w:rsidRPr="009B012B" w:rsidRDefault="0011428A"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ورغم تعدد الدراسات التي تناولت تجربة المستخدم في السياقات العالمية أو على نطاق تقني بحت، إلا أن البيئة العربية - والخليجية تحديدًا - لا تزال تفتقر إلى دراسات ميدانية تدمج بين التحليل السلوكي والقياس الإحصائي لتحديد أثر تجربة المستخدم على سلوك العملاء، وخاصة في ما يتعلق بالاحتفاظ بهم ضمن المنافسة الرقمية الشديدة. وتبرز هنا الفجوة البحثية في ندرة الدراسات التطبيقية التي تناولت العلاقة بين تجربة المستخدم والاحتفاظ بالعملاء في سياق المتاجر الإلكترونية الناشئة داخل السعودية، مع غياب الاهتمام بجوانب مثل "القيمة المدركة" و"الاعتمادية" و"سهولة الاستخدام" كأبعاد فرعية مؤثرة.</w:t>
      </w:r>
    </w:p>
    <w:p w14:paraId="6FB5A7EC" w14:textId="48218471" w:rsidR="0011428A" w:rsidRPr="009B012B" w:rsidRDefault="0011428A"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ومن هذا المنطلق، تحاول الدراسة الحالية سد هذه الفجوة من خلال بناء نموذج تحليلي يربط بين أبعاد تجربة المستخدم ومستوى الاحتفاظ بالعملاء، عبر دراسة ميدانية تطبيقية على متجر "سيل"، سعيًا لتقديم نتائج عملية قابلة للتوظيف من قبل أصحاب القرار في تحسين الاستراتيجية الرقمية، وتوجيه تطوير المنصة بما يتماشى مع متطلبات المستخدمين وتحقيق مستويات عالية من الولاء والاستمرارية.</w:t>
      </w:r>
    </w:p>
    <w:p w14:paraId="2CB55A0C" w14:textId="49B815FA" w:rsidR="008207D6" w:rsidRPr="009B012B" w:rsidRDefault="008207D6" w:rsidP="00B22E31">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9B012B">
        <w:rPr>
          <w:rFonts w:ascii="Sakkal Majalla" w:hAnsi="Sakkal Majalla" w:cs="Sakkal Majalla"/>
          <w:b/>
          <w:bCs/>
          <w:color w:val="000000" w:themeColor="text1"/>
          <w:sz w:val="28"/>
          <w:szCs w:val="28"/>
          <w:rtl/>
          <w:lang w:bidi="ar-EG"/>
        </w:rPr>
        <w:t xml:space="preserve">ومن هنا يمكن بلورة مشكلة البحث </w:t>
      </w:r>
      <w:r w:rsidR="00B22E31" w:rsidRPr="009B012B">
        <w:rPr>
          <w:rFonts w:ascii="Sakkal Majalla" w:hAnsi="Sakkal Majalla" w:cs="Sakkal Majalla"/>
          <w:b/>
          <w:bCs/>
          <w:color w:val="000000" w:themeColor="text1"/>
          <w:sz w:val="28"/>
          <w:szCs w:val="28"/>
          <w:rtl/>
          <w:lang w:bidi="ar-EG"/>
        </w:rPr>
        <w:t>الحالي في التساؤل الرئيس التالي</w:t>
      </w:r>
      <w:r w:rsidR="00B22E31" w:rsidRPr="009B012B">
        <w:rPr>
          <w:rFonts w:ascii="Sakkal Majalla" w:hAnsi="Sakkal Majalla" w:cs="Sakkal Majalla" w:hint="cs"/>
          <w:b/>
          <w:bCs/>
          <w:color w:val="000000" w:themeColor="text1"/>
          <w:sz w:val="28"/>
          <w:szCs w:val="28"/>
          <w:rtl/>
          <w:lang w:bidi="ar-EG"/>
        </w:rPr>
        <w:t xml:space="preserve"> </w:t>
      </w:r>
      <w:r w:rsidRPr="009B012B">
        <w:rPr>
          <w:rFonts w:ascii="Sakkal Majalla" w:hAnsi="Sakkal Majalla" w:cs="Sakkal Majalla"/>
          <w:color w:val="000000" w:themeColor="text1"/>
          <w:sz w:val="28"/>
          <w:szCs w:val="28"/>
          <w:rtl/>
        </w:rPr>
        <w:t>"إلى أي مدى تسهم تجربة المستخدم بأبعادها المختلفة في تعزيز الاحتفاظ بالعملاء في المتجر الإلكتروني (سيل)؟"</w:t>
      </w:r>
    </w:p>
    <w:p w14:paraId="639B5688" w14:textId="6AE3B983" w:rsidR="00B22E31" w:rsidRPr="009B012B" w:rsidRDefault="00B22E31" w:rsidP="00B22E3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 w:name="_Toc203050302"/>
      <w:r w:rsidRPr="009B012B">
        <w:rPr>
          <w:rFonts w:ascii="Sakkal Majalla" w:hAnsi="Sakkal Majalla" w:cs="Sakkal Majalla"/>
          <w:b/>
          <w:bCs/>
          <w:color w:val="000000" w:themeColor="text1"/>
          <w:sz w:val="36"/>
          <w:szCs w:val="36"/>
          <w:rtl/>
        </w:rPr>
        <w:t>3.1 أهمية البحث:</w:t>
      </w:r>
      <w:bookmarkEnd w:id="3"/>
    </w:p>
    <w:p w14:paraId="2DCE8A3D" w14:textId="77777777" w:rsidR="008207D6" w:rsidRPr="009B012B" w:rsidRDefault="008207D6" w:rsidP="00B22E31">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 w:name="_Toc203050303"/>
      <w:r w:rsidRPr="009B012B">
        <w:rPr>
          <w:rFonts w:ascii="Sakkal Majalla" w:hAnsi="Sakkal Majalla" w:cs="Sakkal Majalla"/>
          <w:b/>
          <w:bCs/>
          <w:color w:val="000000" w:themeColor="text1"/>
          <w:sz w:val="32"/>
          <w:szCs w:val="32"/>
          <w:rtl/>
        </w:rPr>
        <w:t>أولًا: الأهمية العلمية</w:t>
      </w:r>
      <w:bookmarkEnd w:id="4"/>
    </w:p>
    <w:p w14:paraId="1E06FA78" w14:textId="32A0E942" w:rsidR="008207D6" w:rsidRPr="009B012B" w:rsidRDefault="008207D6"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 xml:space="preserve">تنبع الأهمية العلمية لهذا البحث من كونه يسعى إلى الإسهام في إثراء المعرفة النظرية المتعلقة بتجربة المستخدم في بيئة التجارة الإلكترونية، لاسيما في ضوء التغيرات المتسارعة في سلوك المستهلكين والاعتماد المتزايد على المنصات الرقمية. فالعديد من الدراسات ركزت سابقًا على جودة الخدمة أو الرضا العام كعناصر رئيسية للاحتفاظ بالعملاء، لكن هذا البحث يسلط الضوء على تجربة المستخدم كمتغير </w:t>
      </w:r>
      <w:r w:rsidRPr="009B012B">
        <w:rPr>
          <w:rFonts w:ascii="Sakkal Majalla" w:hAnsi="Sakkal Majalla" w:cs="Sakkal Majalla"/>
          <w:color w:val="000000" w:themeColor="text1"/>
          <w:sz w:val="28"/>
          <w:szCs w:val="28"/>
          <w:rtl/>
        </w:rPr>
        <w:lastRenderedPageBreak/>
        <w:t>مركزي ومتكامل، له أبعاد تتجاوز الشكل الخارجي للمنصة، لتشمل البنية التفاعلية، والموثوقية، وسهولة الاستخدام، والقيمة المتصورة من الخدمة.</w:t>
      </w:r>
    </w:p>
    <w:p w14:paraId="44EA8DD0" w14:textId="62214571" w:rsidR="008207D6" w:rsidRPr="009B012B" w:rsidRDefault="008207D6"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ويمثل التركيز على متجر إلكتروني فعلي (سيل) إطارًا تطبيقيًا يسمح بقياس الأثر العملي لتجربة المستخدم على أحد أهم مؤشرات الأداء المؤسسي، وهو الاحتفاظ بالعملاء. ومن خلال هذا الطرح، يسعى البحث إلى سد فجوة معرفية في الأدبيات التي غالبًا ما عالجت تجربة المستخدم كمفهوم تقني أو تصميمي معزول، بينما يقدمه هذا البحث بوصفه أداة استراتيجية لتعزيز الولاء وتكرار التعامل. كما يعزز هذا العمل من بناء نموذج مفاهيمي شامل يمكن اعتماده في دراسات لاحقة لمقارنة تأثير تجربة المستخدم بين القطاعات أو البيئات الرقمية المختلفة، مما يوسّع من نطاق البحث العلمي في هذا المجال.</w:t>
      </w:r>
    </w:p>
    <w:p w14:paraId="754F399A" w14:textId="77777777" w:rsidR="008207D6" w:rsidRPr="009B012B" w:rsidRDefault="008207D6" w:rsidP="00B22E31">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 w:name="_Toc203050304"/>
      <w:r w:rsidRPr="009B012B">
        <w:rPr>
          <w:rFonts w:ascii="Sakkal Majalla" w:hAnsi="Sakkal Majalla" w:cs="Sakkal Majalla"/>
          <w:b/>
          <w:bCs/>
          <w:color w:val="000000" w:themeColor="text1"/>
          <w:sz w:val="32"/>
          <w:szCs w:val="32"/>
          <w:rtl/>
        </w:rPr>
        <w:t>ثانيًا: الأهمية العملية</w:t>
      </w:r>
      <w:bookmarkEnd w:id="5"/>
    </w:p>
    <w:p w14:paraId="725D1DE4" w14:textId="3171F04B" w:rsidR="008207D6" w:rsidRPr="009B012B" w:rsidRDefault="008207D6"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تكمن الأهمية العملية لهذا البحث في استجابته لتحدٍّ جوهري يواجه معظم المتاجر الإلكترونية اليوم، وهو الحفاظ على العملاء في ظل المنافسة الشديدة وسهولة التحول من منصة إلى أخرى. إذ يهدف هذا البحث إلى تحليل تجربة المستخدم بوصفها عاملًا مباشرًا في تشكيل انطباعات العملاء وقراراتهم المستقبلية بشأن البقاء أو الانسحاب من التعامل مع المنصة.</w:t>
      </w:r>
    </w:p>
    <w:p w14:paraId="24DB8DE7" w14:textId="40AFC838" w:rsidR="008207D6" w:rsidRPr="009B012B" w:rsidRDefault="008207D6"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وتكمن أهمية الدراسة في كونها تتناول متجرًا إلكترونيًا حقيقيًا (سيل)، ما يمنح البحث طابعًا واقعيًا يعكس التحديات والفرص في بيئة تجارية رقمية قائمة بالفعل. ومن خلال تحليل الأبعاد المختلفة لتجربة المستخدم، يقدم البحث توصيات عملية قابلة للتطبيق من قبل فرق التطوير، وخبراء تجربة المستخدم، ومديري التسويق، مثل تبسيط واجهات الاستخدام، وتعزيز التفاعل، وزيادة الثقة بالمنصة، بما يؤدي إلى رفع معدلات العودة، وتقليل نسبة فقدان العملاء.</w:t>
      </w:r>
    </w:p>
    <w:p w14:paraId="15DF8E98" w14:textId="77777777" w:rsidR="008207D6" w:rsidRPr="009B012B" w:rsidRDefault="008207D6"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 xml:space="preserve">كما يمكن الاستفادة من نتائج هذا البحث في تحسين السياسات التسويقية والاستثمار في الحلول التكنولوجية المناسبة التي تدعم أهداف الاحتفاظ بالعملاء، ما يعزز من تنافسية المتجر الإلكتروني في </w:t>
      </w:r>
      <w:r w:rsidRPr="009B012B">
        <w:rPr>
          <w:rFonts w:ascii="Sakkal Majalla" w:hAnsi="Sakkal Majalla" w:cs="Sakkal Majalla"/>
          <w:color w:val="000000" w:themeColor="text1"/>
          <w:sz w:val="28"/>
          <w:szCs w:val="28"/>
          <w:rtl/>
        </w:rPr>
        <w:lastRenderedPageBreak/>
        <w:t>سوق متقلب وسريع التغير. ويُمكن للمؤسسات الرقمية الأخرى محاكاة النموذج التحليلي المستخدم في هذه الدراسة لتقييم تجربة مستخدميها وتوجيه قرارات التحسين بناءً على مؤشرات موضوعية قابلة للقياس.</w:t>
      </w:r>
    </w:p>
    <w:p w14:paraId="302B2F59" w14:textId="19BB4AA3" w:rsidR="00B22E31" w:rsidRPr="009B012B" w:rsidRDefault="00B22E31" w:rsidP="00B22E3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03050305"/>
      <w:r w:rsidRPr="009B012B">
        <w:rPr>
          <w:rFonts w:ascii="Sakkal Majalla" w:hAnsi="Sakkal Majalla" w:cs="Sakkal Majalla"/>
          <w:b/>
          <w:bCs/>
          <w:color w:val="000000" w:themeColor="text1"/>
          <w:sz w:val="36"/>
          <w:szCs w:val="36"/>
          <w:rtl/>
        </w:rPr>
        <w:t>4.1 أهداف البحث:</w:t>
      </w:r>
      <w:bookmarkEnd w:id="6"/>
    </w:p>
    <w:p w14:paraId="504FDEF7" w14:textId="77777777" w:rsidR="008207D6" w:rsidRPr="009B012B" w:rsidRDefault="008207D6"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يتمثل الهدف الرئيسي لهذا البحث في تحليل أثر تجربة المستخدم على تعزيز الاحتفاظ بالعملاء في المتجر الإلكتروني (سيل)، ويمكن تحديد الأهداف الفرعية على النحو الآتي:</w:t>
      </w:r>
    </w:p>
    <w:p w14:paraId="0DA8C72F" w14:textId="77777777" w:rsidR="008207D6" w:rsidRPr="009B012B" w:rsidRDefault="008207D6" w:rsidP="00E474D8">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بيان أثر سهولة الاستخدام على تعزيز الاحتفاظ بالعملاء في المتجر الإلكتروني (سيل).</w:t>
      </w:r>
    </w:p>
    <w:p w14:paraId="2EB48397" w14:textId="77777777" w:rsidR="008207D6" w:rsidRPr="009B012B" w:rsidRDefault="008207D6" w:rsidP="00E474D8">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بيان أثر التفاعل والموثوقية على تعزيز الاحتفاظ بالعملاء في المتجر الإلكتروني (سيل).</w:t>
      </w:r>
    </w:p>
    <w:p w14:paraId="6745EABE" w14:textId="674D0360" w:rsidR="008207D6" w:rsidRPr="009B012B" w:rsidRDefault="008207D6" w:rsidP="00E474D8">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بيان أثر القيمة المدركة على تعزيز الاحتفاظ بالعملاء في المتجر الإلكتروني (سيل).</w:t>
      </w:r>
    </w:p>
    <w:p w14:paraId="44938171" w14:textId="45D20FCB" w:rsidR="00B22E31" w:rsidRPr="009B012B" w:rsidRDefault="00B22E31" w:rsidP="00B22E3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03050306"/>
      <w:r w:rsidRPr="009B012B">
        <w:rPr>
          <w:rFonts w:ascii="Sakkal Majalla" w:hAnsi="Sakkal Majalla" w:cs="Sakkal Majalla"/>
          <w:b/>
          <w:bCs/>
          <w:color w:val="000000" w:themeColor="text1"/>
          <w:sz w:val="36"/>
          <w:szCs w:val="36"/>
          <w:rtl/>
        </w:rPr>
        <w:t>5.1 تساؤلات البحث:</w:t>
      </w:r>
      <w:bookmarkEnd w:id="7"/>
    </w:p>
    <w:p w14:paraId="66CF5F43" w14:textId="77777777" w:rsidR="008207D6" w:rsidRPr="009B012B" w:rsidRDefault="008207D6" w:rsidP="00A147AB">
      <w:pPr>
        <w:spacing w:before="100" w:beforeAutospacing="1" w:after="100" w:afterAutospacing="1" w:line="360" w:lineRule="auto"/>
        <w:jc w:val="both"/>
        <w:rPr>
          <w:rFonts w:ascii="Sakkal Majalla" w:hAnsi="Sakkal Majalla" w:cs="Sakkal Majalla"/>
          <w:b/>
          <w:bCs/>
          <w:color w:val="000000" w:themeColor="text1"/>
          <w:sz w:val="32"/>
          <w:szCs w:val="32"/>
          <w:rtl/>
        </w:rPr>
      </w:pPr>
      <w:r w:rsidRPr="009B012B">
        <w:rPr>
          <w:rFonts w:ascii="Sakkal Majalla" w:hAnsi="Sakkal Majalla" w:cs="Sakkal Majalla"/>
          <w:b/>
          <w:bCs/>
          <w:color w:val="000000" w:themeColor="text1"/>
          <w:sz w:val="32"/>
          <w:szCs w:val="32"/>
          <w:rtl/>
        </w:rPr>
        <w:t>السؤال الرئيسي:</w:t>
      </w:r>
    </w:p>
    <w:p w14:paraId="0FCBBAC0" w14:textId="405CBF4F" w:rsidR="008207D6" w:rsidRPr="009B012B" w:rsidRDefault="008207D6"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"إلى أي مدى تسهم تجربة المستخدم بأبعادها المختلفة في تعزيز الاحتفاظ بالعملاء في المتجر الإلكتروني (سيل)؟"</w:t>
      </w:r>
    </w:p>
    <w:p w14:paraId="355B0DA4" w14:textId="105BCC32" w:rsidR="008207D6" w:rsidRPr="009B012B" w:rsidRDefault="008207D6" w:rsidP="00A147AB">
      <w:pPr>
        <w:spacing w:before="100" w:beforeAutospacing="1" w:after="100" w:afterAutospacing="1" w:line="360" w:lineRule="auto"/>
        <w:jc w:val="both"/>
        <w:rPr>
          <w:rFonts w:ascii="Sakkal Majalla" w:hAnsi="Sakkal Majalla" w:cs="Sakkal Majalla"/>
          <w:b/>
          <w:bCs/>
          <w:color w:val="000000" w:themeColor="text1"/>
          <w:sz w:val="32"/>
          <w:szCs w:val="32"/>
          <w:rtl/>
        </w:rPr>
      </w:pPr>
      <w:r w:rsidRPr="009B012B">
        <w:rPr>
          <w:rFonts w:ascii="Sakkal Majalla" w:hAnsi="Sakkal Majalla" w:cs="Sakkal Majalla"/>
          <w:b/>
          <w:bCs/>
          <w:color w:val="000000" w:themeColor="text1"/>
          <w:sz w:val="32"/>
          <w:szCs w:val="32"/>
          <w:rtl/>
        </w:rPr>
        <w:t>التساؤلات الفرعية:</w:t>
      </w:r>
    </w:p>
    <w:p w14:paraId="553BF114" w14:textId="2CB553A3" w:rsidR="008207D6" w:rsidRPr="009B012B" w:rsidRDefault="008207D6" w:rsidP="00E474D8">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ما أثر سهولة الاستخدام على تعزيز الاحتفاظ بالعملاء في المتجر الإلكتروني (سيل)؟</w:t>
      </w:r>
    </w:p>
    <w:p w14:paraId="4678F1C5" w14:textId="435653E7" w:rsidR="008207D6" w:rsidRPr="009B012B" w:rsidRDefault="008207D6" w:rsidP="00E474D8">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ما أثر التفاعل والموثوقية على تعزيز الاحتفاظ بالعملاء في المتجر الإلكتروني (سيل)؟</w:t>
      </w:r>
    </w:p>
    <w:p w14:paraId="28DFFEFD" w14:textId="77777777" w:rsidR="008207D6" w:rsidRPr="009B012B" w:rsidRDefault="008207D6" w:rsidP="00E474D8">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ما أثر القيمة المدركة على تعزيز الاحتفاظ بالعملاء في المتجر الإلكتروني (سيل)؟</w:t>
      </w:r>
    </w:p>
    <w:p w14:paraId="55414424" w14:textId="22B3544C" w:rsidR="00B22E31" w:rsidRPr="009B012B" w:rsidRDefault="00B22E31" w:rsidP="00B22E3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203050307"/>
      <w:r w:rsidRPr="009B012B">
        <w:rPr>
          <w:rFonts w:ascii="Sakkal Majalla" w:hAnsi="Sakkal Majalla" w:cs="Sakkal Majalla"/>
          <w:b/>
          <w:bCs/>
          <w:color w:val="000000" w:themeColor="text1"/>
          <w:sz w:val="36"/>
          <w:szCs w:val="36"/>
          <w:rtl/>
        </w:rPr>
        <w:t>6.1 فرضيات البحث:</w:t>
      </w:r>
      <w:bookmarkEnd w:id="8"/>
    </w:p>
    <w:p w14:paraId="6C596F10" w14:textId="077CE54A" w:rsidR="006144C5" w:rsidRPr="009B012B" w:rsidRDefault="006144C5"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lastRenderedPageBreak/>
        <w:t>لا يوجد أثر ذو دلالة إحصائية عند مستوى معنوية (0.005</w:t>
      </w:r>
      <w:r w:rsidRPr="009B012B">
        <w:rPr>
          <w:rFonts w:ascii="Times New Roman" w:hAnsi="Times New Roman" w:cs="Times New Roman" w:hint="cs"/>
          <w:color w:val="000000" w:themeColor="text1"/>
          <w:sz w:val="28"/>
          <w:szCs w:val="28"/>
          <w:rtl/>
        </w:rPr>
        <w:t> </w:t>
      </w:r>
      <w:r w:rsidRPr="009B012B">
        <w:rPr>
          <w:rFonts w:ascii="Sakkal Majalla" w:hAnsi="Sakkal Majalla" w:cs="Sakkal Majalla" w:hint="cs"/>
          <w:color w:val="000000" w:themeColor="text1"/>
          <w:sz w:val="28"/>
          <w:szCs w:val="28"/>
          <w:rtl/>
        </w:rPr>
        <w:t>≥</w:t>
      </w:r>
      <w:r w:rsidRPr="009B012B">
        <w:rPr>
          <w:rFonts w:ascii="Times New Roman" w:hAnsi="Times New Roman" w:cs="Times New Roman" w:hint="cs"/>
          <w:color w:val="000000" w:themeColor="text1"/>
          <w:sz w:val="28"/>
          <w:szCs w:val="28"/>
          <w:rtl/>
        </w:rPr>
        <w:t> </w:t>
      </w:r>
      <w:r w:rsidRPr="009B012B">
        <w:rPr>
          <w:rFonts w:ascii="Cambria" w:hAnsi="Cambria" w:cs="Cambria"/>
          <w:color w:val="000000" w:themeColor="text1"/>
          <w:sz w:val="28"/>
          <w:szCs w:val="28"/>
        </w:rPr>
        <w:t>α</w:t>
      </w:r>
      <w:r w:rsidRPr="009B012B">
        <w:rPr>
          <w:rFonts w:ascii="Sakkal Majalla" w:hAnsi="Sakkal Majalla" w:cs="Sakkal Majalla"/>
          <w:color w:val="000000" w:themeColor="text1"/>
          <w:sz w:val="28"/>
          <w:szCs w:val="28"/>
          <w:rtl/>
        </w:rPr>
        <w:t>) لتجربة المستخدم بأبعادها (سهولة الاستخدام، التفاعل والموثوقية، القيمة المدركة) على الاحتفاظ بالعملاء في المتجر الإلكتروني (سيل).</w:t>
      </w:r>
    </w:p>
    <w:p w14:paraId="3E06B98A" w14:textId="77777777" w:rsidR="006144C5" w:rsidRPr="009B012B" w:rsidRDefault="006144C5" w:rsidP="00A147AB">
      <w:pPr>
        <w:spacing w:before="100" w:beforeAutospacing="1" w:after="100" w:afterAutospacing="1" w:line="360" w:lineRule="auto"/>
        <w:jc w:val="both"/>
        <w:rPr>
          <w:rFonts w:ascii="Sakkal Majalla" w:hAnsi="Sakkal Majalla" w:cs="Sakkal Majalla"/>
          <w:b/>
          <w:bCs/>
          <w:color w:val="000000" w:themeColor="text1"/>
          <w:sz w:val="32"/>
          <w:szCs w:val="32"/>
          <w:rtl/>
        </w:rPr>
      </w:pPr>
      <w:r w:rsidRPr="009B012B">
        <w:rPr>
          <w:rFonts w:ascii="Sakkal Majalla" w:hAnsi="Sakkal Majalla" w:cs="Sakkal Majalla"/>
          <w:b/>
          <w:bCs/>
          <w:color w:val="000000" w:themeColor="text1"/>
          <w:sz w:val="32"/>
          <w:szCs w:val="32"/>
          <w:rtl/>
        </w:rPr>
        <w:t>الفرضيات الفرعية:</w:t>
      </w:r>
    </w:p>
    <w:p w14:paraId="21A269FE" w14:textId="74CFBBA8" w:rsidR="006144C5" w:rsidRPr="009B012B" w:rsidRDefault="006144C5" w:rsidP="00E474D8">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لا يوجد أثر ذو دلالة إحصائية عند مستوى معنوية (0.005</w:t>
      </w:r>
      <w:r w:rsidRPr="009B012B">
        <w:rPr>
          <w:rFonts w:ascii="Times New Roman" w:hAnsi="Times New Roman" w:cs="Times New Roman" w:hint="cs"/>
          <w:color w:val="000000" w:themeColor="text1"/>
          <w:sz w:val="28"/>
          <w:szCs w:val="28"/>
          <w:rtl/>
        </w:rPr>
        <w:t> </w:t>
      </w:r>
      <w:r w:rsidRPr="009B012B">
        <w:rPr>
          <w:rFonts w:ascii="Sakkal Majalla" w:hAnsi="Sakkal Majalla" w:cs="Sakkal Majalla" w:hint="cs"/>
          <w:color w:val="000000" w:themeColor="text1"/>
          <w:sz w:val="28"/>
          <w:szCs w:val="28"/>
          <w:rtl/>
        </w:rPr>
        <w:t>≥</w:t>
      </w:r>
      <w:r w:rsidRPr="009B012B">
        <w:rPr>
          <w:rFonts w:ascii="Times New Roman" w:hAnsi="Times New Roman" w:cs="Times New Roman" w:hint="cs"/>
          <w:color w:val="000000" w:themeColor="text1"/>
          <w:sz w:val="28"/>
          <w:szCs w:val="28"/>
          <w:rtl/>
        </w:rPr>
        <w:t> </w:t>
      </w:r>
      <w:r w:rsidRPr="009B012B">
        <w:rPr>
          <w:rFonts w:ascii="Cambria" w:hAnsi="Cambria" w:cs="Cambria"/>
          <w:color w:val="000000" w:themeColor="text1"/>
          <w:sz w:val="28"/>
          <w:szCs w:val="28"/>
        </w:rPr>
        <w:t>α</w:t>
      </w:r>
      <w:r w:rsidRPr="009B012B">
        <w:rPr>
          <w:rFonts w:ascii="Sakkal Majalla" w:hAnsi="Sakkal Majalla" w:cs="Sakkal Majalla"/>
          <w:color w:val="000000" w:themeColor="text1"/>
          <w:sz w:val="28"/>
          <w:szCs w:val="28"/>
          <w:rtl/>
        </w:rPr>
        <w:t>) لسهولة الاستخدام على الاحتفاظ بالعملاء في المتجر الإلكتروني (سيل).</w:t>
      </w:r>
    </w:p>
    <w:p w14:paraId="2FC07AF4" w14:textId="3EF14B87" w:rsidR="006144C5" w:rsidRPr="009B012B" w:rsidRDefault="006144C5" w:rsidP="00E474D8">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لا يوجد أثر ذو دلالة إحصائية عند مستوى معنوية (0.005</w:t>
      </w:r>
      <w:r w:rsidRPr="009B012B">
        <w:rPr>
          <w:rFonts w:ascii="Times New Roman" w:hAnsi="Times New Roman" w:cs="Times New Roman" w:hint="cs"/>
          <w:color w:val="000000" w:themeColor="text1"/>
          <w:sz w:val="28"/>
          <w:szCs w:val="28"/>
          <w:rtl/>
        </w:rPr>
        <w:t> </w:t>
      </w:r>
      <w:r w:rsidRPr="009B012B">
        <w:rPr>
          <w:rFonts w:ascii="Sakkal Majalla" w:hAnsi="Sakkal Majalla" w:cs="Sakkal Majalla" w:hint="cs"/>
          <w:color w:val="000000" w:themeColor="text1"/>
          <w:sz w:val="28"/>
          <w:szCs w:val="28"/>
          <w:rtl/>
        </w:rPr>
        <w:t>≥</w:t>
      </w:r>
      <w:r w:rsidRPr="009B012B">
        <w:rPr>
          <w:rFonts w:ascii="Times New Roman" w:hAnsi="Times New Roman" w:cs="Times New Roman" w:hint="cs"/>
          <w:color w:val="000000" w:themeColor="text1"/>
          <w:sz w:val="28"/>
          <w:szCs w:val="28"/>
          <w:rtl/>
        </w:rPr>
        <w:t> </w:t>
      </w:r>
      <w:r w:rsidRPr="009B012B">
        <w:rPr>
          <w:rFonts w:ascii="Cambria" w:hAnsi="Cambria" w:cs="Cambria"/>
          <w:color w:val="000000" w:themeColor="text1"/>
          <w:sz w:val="28"/>
          <w:szCs w:val="28"/>
        </w:rPr>
        <w:t>α</w:t>
      </w:r>
      <w:r w:rsidRPr="009B012B">
        <w:rPr>
          <w:rFonts w:ascii="Sakkal Majalla" w:hAnsi="Sakkal Majalla" w:cs="Sakkal Majalla"/>
          <w:color w:val="000000" w:themeColor="text1"/>
          <w:sz w:val="28"/>
          <w:szCs w:val="28"/>
          <w:rtl/>
        </w:rPr>
        <w:t>) للتفاعل والموثوقية على الاحتفاظ بالعملاء في المتجر الإلكتروني (سيل).</w:t>
      </w:r>
    </w:p>
    <w:p w14:paraId="205BCEF4" w14:textId="5F8E22E6" w:rsidR="006144C5" w:rsidRPr="009B012B" w:rsidRDefault="006144C5" w:rsidP="00E474D8">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لا يوجد أثر ذو دلالة إحصائية عند مستوى معنوية (0.005</w:t>
      </w:r>
      <w:r w:rsidRPr="009B012B">
        <w:rPr>
          <w:rFonts w:ascii="Times New Roman" w:hAnsi="Times New Roman" w:cs="Times New Roman" w:hint="cs"/>
          <w:color w:val="000000" w:themeColor="text1"/>
          <w:sz w:val="28"/>
          <w:szCs w:val="28"/>
          <w:rtl/>
        </w:rPr>
        <w:t> </w:t>
      </w:r>
      <w:r w:rsidRPr="009B012B">
        <w:rPr>
          <w:rFonts w:ascii="Sakkal Majalla" w:hAnsi="Sakkal Majalla" w:cs="Sakkal Majalla" w:hint="cs"/>
          <w:color w:val="000000" w:themeColor="text1"/>
          <w:sz w:val="28"/>
          <w:szCs w:val="28"/>
          <w:rtl/>
        </w:rPr>
        <w:t>≥</w:t>
      </w:r>
      <w:r w:rsidRPr="009B012B">
        <w:rPr>
          <w:rFonts w:ascii="Times New Roman" w:hAnsi="Times New Roman" w:cs="Times New Roman" w:hint="cs"/>
          <w:color w:val="000000" w:themeColor="text1"/>
          <w:sz w:val="28"/>
          <w:szCs w:val="28"/>
          <w:rtl/>
        </w:rPr>
        <w:t> </w:t>
      </w:r>
      <w:r w:rsidRPr="009B012B">
        <w:rPr>
          <w:rFonts w:ascii="Cambria" w:hAnsi="Cambria" w:cs="Cambria"/>
          <w:color w:val="000000" w:themeColor="text1"/>
          <w:sz w:val="28"/>
          <w:szCs w:val="28"/>
        </w:rPr>
        <w:t>α</w:t>
      </w:r>
      <w:r w:rsidRPr="009B012B">
        <w:rPr>
          <w:rFonts w:ascii="Sakkal Majalla" w:hAnsi="Sakkal Majalla" w:cs="Sakkal Majalla"/>
          <w:color w:val="000000" w:themeColor="text1"/>
          <w:sz w:val="28"/>
          <w:szCs w:val="28"/>
          <w:rtl/>
        </w:rPr>
        <w:t>) للقيمة المدركة على الاحتفاظ بالعملاء في المتجر الإلكتروني (سيل).</w:t>
      </w:r>
    </w:p>
    <w:p w14:paraId="1A95DFB6" w14:textId="57784D0B" w:rsidR="00B22E31" w:rsidRPr="009B012B" w:rsidRDefault="00B22E31" w:rsidP="00B22E31">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9" w:name="_Toc203050308"/>
      <w:r w:rsidRPr="009B012B">
        <w:rPr>
          <w:rFonts w:ascii="Sakkal Majalla" w:hAnsi="Sakkal Majalla" w:cs="Sakkal Majalla"/>
          <w:b/>
          <w:bCs/>
          <w:color w:val="000000" w:themeColor="text1"/>
          <w:sz w:val="36"/>
          <w:szCs w:val="36"/>
          <w:rtl/>
          <w:lang w:bidi="ar-EG"/>
        </w:rPr>
        <w:t>7.1 الدراسات السابقة:</w:t>
      </w:r>
      <w:bookmarkEnd w:id="9"/>
    </w:p>
    <w:p w14:paraId="4280B0C3" w14:textId="53DB77B5" w:rsidR="00C75686" w:rsidRPr="009B012B" w:rsidRDefault="00C75686" w:rsidP="00E474D8">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9B012B">
        <w:rPr>
          <w:rFonts w:ascii="Sakkal Majalla" w:hAnsi="Sakkal Majalla" w:cs="Sakkal Majalla"/>
          <w:b/>
          <w:bCs/>
          <w:color w:val="000000" w:themeColor="text1"/>
          <w:sz w:val="28"/>
          <w:szCs w:val="28"/>
          <w:rtl/>
          <w:lang w:bidi="ar-EG"/>
        </w:rPr>
        <w:t xml:space="preserve">دراسة (2024) </w:t>
      </w:r>
      <w:r w:rsidRPr="009B012B">
        <w:rPr>
          <w:rFonts w:ascii="Sakkal Majalla" w:hAnsi="Sakkal Majalla" w:cs="Sakkal Majalla"/>
          <w:b/>
          <w:bCs/>
          <w:color w:val="000000" w:themeColor="text1"/>
          <w:sz w:val="28"/>
          <w:szCs w:val="28"/>
          <w:lang w:bidi="ar-EG"/>
        </w:rPr>
        <w:t>Darman, Ciptosari &amp; Wadhi</w:t>
      </w:r>
    </w:p>
    <w:p w14:paraId="430CA840" w14:textId="568EE1A5" w:rsidR="00C75686" w:rsidRPr="009B012B" w:rsidRDefault="00C75686" w:rsidP="00B22E3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B012B">
        <w:rPr>
          <w:rFonts w:ascii="Sakkal Majalla" w:hAnsi="Sakkal Majalla" w:cs="Sakkal Majalla"/>
          <w:color w:val="000000" w:themeColor="text1"/>
          <w:sz w:val="28"/>
          <w:szCs w:val="28"/>
          <w:rtl/>
          <w:lang w:bidi="ar-EG"/>
        </w:rPr>
        <w:t>هدفت هذه الدراسة إلى تحليل رحلة العميل لمستخدمي تطبيق "</w:t>
      </w:r>
      <w:r w:rsidRPr="009B012B">
        <w:rPr>
          <w:rFonts w:ascii="Sakkal Majalla" w:hAnsi="Sakkal Majalla" w:cs="Sakkal Majalla"/>
          <w:color w:val="000000" w:themeColor="text1"/>
          <w:sz w:val="28"/>
          <w:szCs w:val="28"/>
          <w:lang w:bidi="ar-EG"/>
        </w:rPr>
        <w:t>Noabike</w:t>
      </w:r>
      <w:r w:rsidRPr="009B012B">
        <w:rPr>
          <w:rFonts w:ascii="Sakkal Majalla" w:hAnsi="Sakkal Majalla" w:cs="Sakkal Majalla"/>
          <w:color w:val="000000" w:themeColor="text1"/>
          <w:sz w:val="28"/>
          <w:szCs w:val="28"/>
          <w:rtl/>
          <w:lang w:bidi="ar-EG"/>
        </w:rPr>
        <w:t>"، وهو أحد تطبيقات التنقل الذكي في المدن، حيث ركزت على فهم المراحل المختلفة التي يمر بها المستخدم أثناء تفاعله مع التطبيق، من لحظة الوعي إلى ما بعد الاستخدام، وسعت إلى تقييم تجربة المستخدم في كل مرحلة من مراحل الرحلة، مع التركيز على التفاعل الرقمي، الانطباعات الأولية، ومدى تحقيق التوقعات، وذلك بهدف تحديد نقاط القوة والضعف في تجربة العميل وتعزيز استراتيجيات التسويق والاحتفاظ بالمستخدمين.</w:t>
      </w:r>
    </w:p>
    <w:p w14:paraId="1D0C0C7C" w14:textId="6ADDB5A8" w:rsidR="00C75686" w:rsidRPr="009B012B" w:rsidRDefault="00C75686" w:rsidP="00B22E3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B012B">
        <w:rPr>
          <w:rFonts w:ascii="Sakkal Majalla" w:hAnsi="Sakkal Majalla" w:cs="Sakkal Majalla"/>
          <w:color w:val="000000" w:themeColor="text1"/>
          <w:sz w:val="28"/>
          <w:szCs w:val="28"/>
          <w:rtl/>
          <w:lang w:bidi="ar-EG"/>
        </w:rPr>
        <w:t>حيث المتغير المستقل هو مراحل رحلة العميل (</w:t>
      </w:r>
      <w:r w:rsidRPr="009B012B">
        <w:rPr>
          <w:rFonts w:ascii="Sakkal Majalla" w:hAnsi="Sakkal Majalla" w:cs="Sakkal Majalla"/>
          <w:color w:val="000000" w:themeColor="text1"/>
          <w:sz w:val="28"/>
          <w:szCs w:val="28"/>
          <w:lang w:bidi="ar-EG"/>
        </w:rPr>
        <w:t>Customer Journey</w:t>
      </w:r>
      <w:r w:rsidRPr="009B012B">
        <w:rPr>
          <w:rFonts w:ascii="Sakkal Majalla" w:hAnsi="Sakkal Majalla" w:cs="Sakkal Majalla"/>
          <w:color w:val="000000" w:themeColor="text1"/>
          <w:sz w:val="28"/>
          <w:szCs w:val="28"/>
          <w:rtl/>
          <w:lang w:bidi="ar-EG"/>
        </w:rPr>
        <w:t xml:space="preserve">)، وتم تحليله من خلال أبعاده المتمثلة في مرحلة الوعي بالتطبيق، ومرحلة التفكير، ومرحلة اتخاذ القرار، ومرحلة الاستخدام، ومرحلة ما بعد الاستخدام، أما المتغير التابع فهو تجربة المستخدم ورضاه، وتم قياسه من خلال مؤشرات تشمل مدى </w:t>
      </w:r>
      <w:r w:rsidRPr="009B012B">
        <w:rPr>
          <w:rFonts w:ascii="Sakkal Majalla" w:hAnsi="Sakkal Majalla" w:cs="Sakkal Majalla"/>
          <w:color w:val="000000" w:themeColor="text1"/>
          <w:sz w:val="28"/>
          <w:szCs w:val="28"/>
          <w:rtl/>
          <w:lang w:bidi="ar-EG"/>
        </w:rPr>
        <w:lastRenderedPageBreak/>
        <w:t>السهولة في الاستخدام، سرعة الاستجابة، جودة الخدمة المقدمة، وولاء المستخدم للتطبيق، كما سعت الدراسة إلى ربط كل مرحلة من رحلة العميل بانطباعاته وسلوكه المستقبلي تجاه المنصة.</w:t>
      </w:r>
    </w:p>
    <w:p w14:paraId="44C3F4B8" w14:textId="42735B45" w:rsidR="00C75686" w:rsidRPr="009B012B" w:rsidRDefault="00C75686" w:rsidP="00B22E3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B012B">
        <w:rPr>
          <w:rFonts w:ascii="Sakkal Majalla" w:hAnsi="Sakkal Majalla" w:cs="Sakkal Majalla"/>
          <w:color w:val="000000" w:themeColor="text1"/>
          <w:sz w:val="28"/>
          <w:szCs w:val="28"/>
          <w:rtl/>
          <w:lang w:bidi="ar-EG"/>
        </w:rPr>
        <w:t xml:space="preserve">اعتمدت الدراسة على المنهج الوصفي التحليلي، حيث تم جمع البيانات من خلال استبيانات موجهة إلى مستخدمي تطبيق </w:t>
      </w:r>
      <w:r w:rsidRPr="009B012B">
        <w:rPr>
          <w:rFonts w:ascii="Sakkal Majalla" w:hAnsi="Sakkal Majalla" w:cs="Sakkal Majalla"/>
          <w:color w:val="000000" w:themeColor="text1"/>
          <w:sz w:val="28"/>
          <w:szCs w:val="28"/>
          <w:lang w:bidi="ar-EG"/>
        </w:rPr>
        <w:t>Noabike</w:t>
      </w:r>
      <w:r w:rsidRPr="009B012B">
        <w:rPr>
          <w:rFonts w:ascii="Sakkal Majalla" w:hAnsi="Sakkal Majalla" w:cs="Sakkal Majalla"/>
          <w:color w:val="000000" w:themeColor="text1"/>
          <w:sz w:val="28"/>
          <w:szCs w:val="28"/>
          <w:rtl/>
          <w:lang w:bidi="ar-EG"/>
        </w:rPr>
        <w:t>، بالإضافة إلى إجراء مقابلات شبه منظمة مع مجموعة من المستخدمين لفهم تجاربهم بشكل أعمق، كما استخدمت الدراسة تحليل الخرائط الحرارية لواجهة المستخدم وتحليل الانطباعات لتقييم الأداء في كل مرحلة من رحلة العميل، وتم توظيف أدوات تحليل إحصائي مثل المتوسطات وتحليل الفجوات بين التوقعات والتجربة الفعلية.</w:t>
      </w:r>
    </w:p>
    <w:p w14:paraId="2C502D18" w14:textId="5E814839" w:rsidR="00C75686" w:rsidRPr="009B012B" w:rsidRDefault="00C75686" w:rsidP="00B22E3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B012B">
        <w:rPr>
          <w:rFonts w:ascii="Sakkal Majalla" w:hAnsi="Sakkal Majalla" w:cs="Sakkal Majalla"/>
          <w:color w:val="000000" w:themeColor="text1"/>
          <w:sz w:val="28"/>
          <w:szCs w:val="28"/>
          <w:rtl/>
          <w:lang w:bidi="ar-EG"/>
        </w:rPr>
        <w:t>وتوصلت الدراسة إلى أن تجربة المستخدم في تطبيقات التنقل تتأثر بشكل كبير بكل مرحلة من مراحل رحلة العميل، حيث بينت النتائج أن الانطباع الأول عن التطبيق يلعب دورًا محوريًا في قرار الاستمرار أو التوقف، كما أظهرت أن مرحلة ما بعد الاستخدام، التي تشمل الدعم الفني والتقييم، تُعد من أكثر المراحل تأثيرًا في تعزيز الولاء، وأكدت الدراسة أن المستخدمين الذين حصلوا على تجربة متكاملة وسلسة في كافة المراحل كانوا أكثر ميلًا للاستمرار في استخدام التطبيق وتوصيته للآخرين.</w:t>
      </w:r>
    </w:p>
    <w:p w14:paraId="46C5535C" w14:textId="7622A60C" w:rsidR="00C75686" w:rsidRPr="009B012B" w:rsidRDefault="00C75686" w:rsidP="00B22E3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B012B">
        <w:rPr>
          <w:rFonts w:ascii="Sakkal Majalla" w:hAnsi="Sakkal Majalla" w:cs="Sakkal Majalla"/>
          <w:color w:val="000000" w:themeColor="text1"/>
          <w:sz w:val="28"/>
          <w:szCs w:val="28"/>
          <w:rtl/>
          <w:lang w:bidi="ar-EG"/>
        </w:rPr>
        <w:t>وأوصت الدراسة بضرورة تحسين كل مرحلة من مراحل رحلة العميل على حدة، بدءًا من الحملات الترويجية التي تخلق وعيًا جذابًا، مرورًا بتصميم تجربة استخدام مرنة وسلسة، وانتهاءً بتقديم دعم فعّال بعد الاستخدام، كما دعت إلى إنشاء نظام تغذية راجعة دائم لتحسين الأداء بناءً على آراء المستخدمين، وشددت على أهمية ربط مؤشرات الأداء التسويقي بتجربة المستخدم لتطوير استراتيجيات قائمة على البيانات تستهدف تعزيز الولاء وتحقيق نمو مستدام في بيئة التطبيقات التنافسية.</w:t>
      </w:r>
    </w:p>
    <w:p w14:paraId="196D9A2A" w14:textId="20BC8A9A" w:rsidR="00F53780" w:rsidRPr="009B012B" w:rsidRDefault="00F53780" w:rsidP="00E474D8">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9B012B">
        <w:rPr>
          <w:rFonts w:ascii="Sakkal Majalla" w:hAnsi="Sakkal Majalla" w:cs="Sakkal Majalla"/>
          <w:b/>
          <w:bCs/>
          <w:color w:val="000000" w:themeColor="text1"/>
          <w:sz w:val="28"/>
          <w:szCs w:val="28"/>
          <w:rtl/>
          <w:lang w:bidi="ar-EG"/>
        </w:rPr>
        <w:t xml:space="preserve">دراسة (2025) </w:t>
      </w:r>
      <w:r w:rsidRPr="009B012B">
        <w:rPr>
          <w:rFonts w:ascii="Sakkal Majalla" w:hAnsi="Sakkal Majalla" w:cs="Sakkal Majalla"/>
          <w:b/>
          <w:bCs/>
          <w:color w:val="000000" w:themeColor="text1"/>
          <w:sz w:val="28"/>
          <w:szCs w:val="28"/>
          <w:lang w:bidi="ar-EG"/>
        </w:rPr>
        <w:t>Palanki</w:t>
      </w:r>
    </w:p>
    <w:p w14:paraId="1CBFEEA3" w14:textId="77777777" w:rsidR="00F53780" w:rsidRPr="009B012B" w:rsidRDefault="00F53780" w:rsidP="00B22E3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B012B">
        <w:rPr>
          <w:rFonts w:ascii="Sakkal Majalla" w:hAnsi="Sakkal Majalla" w:cs="Sakkal Majalla" w:hint="cs"/>
          <w:color w:val="000000" w:themeColor="text1"/>
          <w:sz w:val="28"/>
          <w:szCs w:val="28"/>
          <w:rtl/>
          <w:lang w:bidi="ar-EG"/>
        </w:rPr>
        <w:t xml:space="preserve">هدفت هذه الدراسة إلى تحليل كيفية الاستفادة من حالات الانتقال التي يمر بها المستخدمون داخل المنصات الرقمية لتعزيز معدلات الاحتفاظ بهم، حيث ركزت على بناء نهج قائم على البيانات لفهم اللحظات الحاسمة في دورة حياة المستخدم، مثل التحول من مستخدم جديد إلى منتظم، أو من مستخدم </w:t>
      </w:r>
      <w:r w:rsidRPr="009B012B">
        <w:rPr>
          <w:rFonts w:ascii="Sakkal Majalla" w:hAnsi="Sakkal Majalla" w:cs="Sakkal Majalla" w:hint="cs"/>
          <w:color w:val="000000" w:themeColor="text1"/>
          <w:sz w:val="28"/>
          <w:szCs w:val="28"/>
          <w:rtl/>
          <w:lang w:bidi="ar-EG"/>
        </w:rPr>
        <w:lastRenderedPageBreak/>
        <w:t>نشط إلى غير نشط، وسعت إلى تطوير إطار عمل يمكن المنصات الرقمية من تحديد هذه الحالات الانتقالية مبكرًا والتدخل عبر استراتيجيات مخصصة تحافظ على تفاعل المستخدم وولائه.</w:t>
      </w:r>
    </w:p>
    <w:p w14:paraId="389B0998" w14:textId="7C1DEBE4" w:rsidR="00F53780" w:rsidRPr="009B012B" w:rsidRDefault="00F53780" w:rsidP="00B22E3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B012B">
        <w:rPr>
          <w:rFonts w:ascii="Sakkal Majalla" w:hAnsi="Sakkal Majalla" w:cs="Sakkal Majalla" w:hint="cs"/>
          <w:color w:val="000000" w:themeColor="text1"/>
          <w:sz w:val="28"/>
          <w:szCs w:val="28"/>
          <w:rtl/>
          <w:lang w:bidi="ar-EG"/>
        </w:rPr>
        <w:t>حيث المتغير المستقل هو حالات الانتقال للمستخدمين داخل المنصة، وتم تحليله من خلال أبعاده المتمثلة في سلوكيات الاستخدام الأولية، وتكرار تسجيل الدخول، وأنماط التفاعل، ومدة الجلسة، والتغيرات في النشاط بمرور الوقت، أما المتغير التابع فهو الاحتفاظ بالمستخدمين، وتم قياسه من خلال مؤشرات مثل نسبة المستخدمين العائدين، وتكرار الاستخدام، ومتوسط مدة التفاعل، والنية المستقبلية للاستمرار، وقد تم توظيف أدوات تحليل متقدمة للكشف عن التغيرات السلوكية وتوقع نقاط التراجع في الاستخدام.</w:t>
      </w:r>
    </w:p>
    <w:p w14:paraId="607091AB" w14:textId="22EF81A4" w:rsidR="00F53780" w:rsidRPr="009B012B" w:rsidRDefault="00F53780" w:rsidP="00B22E3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B012B">
        <w:rPr>
          <w:rFonts w:ascii="Sakkal Majalla" w:hAnsi="Sakkal Majalla" w:cs="Sakkal Majalla" w:hint="cs"/>
          <w:color w:val="000000" w:themeColor="text1"/>
          <w:sz w:val="28"/>
          <w:szCs w:val="28"/>
          <w:rtl/>
          <w:lang w:bidi="ar-EG"/>
        </w:rPr>
        <w:t>اعتمدت الدراسة على المنهج الكمي التحليلي باستخدام بيانات مستخلصة من منصات رقمية تقدم خدمات تعليمية وترفيهية، وتم توظيف تقنيات تحليل السلاسل الزمنية، والتحليل العنقودي (</w:t>
      </w:r>
      <w:r w:rsidRPr="009B012B">
        <w:rPr>
          <w:rFonts w:ascii="Sakkal Majalla" w:hAnsi="Sakkal Majalla" w:cs="Sakkal Majalla" w:hint="cs"/>
          <w:color w:val="000000" w:themeColor="text1"/>
          <w:sz w:val="28"/>
          <w:szCs w:val="28"/>
          <w:lang w:bidi="ar-EG"/>
        </w:rPr>
        <w:t>Cluster Analysis</w:t>
      </w:r>
      <w:r w:rsidRPr="009B012B">
        <w:rPr>
          <w:rFonts w:ascii="Sakkal Majalla" w:hAnsi="Sakkal Majalla" w:cs="Sakkal Majalla" w:hint="cs"/>
          <w:color w:val="000000" w:themeColor="text1"/>
          <w:sz w:val="28"/>
          <w:szCs w:val="28"/>
          <w:rtl/>
          <w:lang w:bidi="ar-EG"/>
        </w:rPr>
        <w:t xml:space="preserve">)، وخوارزميات التعلم الآلي مثل </w:t>
      </w:r>
      <w:r w:rsidRPr="009B012B">
        <w:rPr>
          <w:rFonts w:ascii="Sakkal Majalla" w:hAnsi="Sakkal Majalla" w:cs="Sakkal Majalla" w:hint="cs"/>
          <w:color w:val="000000" w:themeColor="text1"/>
          <w:sz w:val="28"/>
          <w:szCs w:val="28"/>
          <w:lang w:bidi="ar-EG"/>
        </w:rPr>
        <w:t>XGBoost</w:t>
      </w:r>
      <w:r w:rsidRPr="009B012B">
        <w:rPr>
          <w:rFonts w:ascii="Sakkal Majalla" w:hAnsi="Sakkal Majalla" w:cs="Sakkal Majalla" w:hint="cs"/>
          <w:color w:val="000000" w:themeColor="text1"/>
          <w:sz w:val="28"/>
          <w:szCs w:val="28"/>
          <w:rtl/>
          <w:lang w:bidi="ar-EG"/>
        </w:rPr>
        <w:t xml:space="preserve"> و</w:t>
      </w:r>
      <w:r w:rsidRPr="009B012B">
        <w:rPr>
          <w:rFonts w:ascii="Sakkal Majalla" w:hAnsi="Sakkal Majalla" w:cs="Sakkal Majalla" w:hint="cs"/>
          <w:color w:val="000000" w:themeColor="text1"/>
          <w:sz w:val="28"/>
          <w:szCs w:val="28"/>
          <w:lang w:bidi="ar-EG"/>
        </w:rPr>
        <w:t>Decision Trees</w:t>
      </w:r>
      <w:r w:rsidRPr="009B012B">
        <w:rPr>
          <w:rFonts w:ascii="Sakkal Majalla" w:hAnsi="Sakkal Majalla" w:cs="Sakkal Majalla" w:hint="cs"/>
          <w:color w:val="000000" w:themeColor="text1"/>
          <w:sz w:val="28"/>
          <w:szCs w:val="28"/>
          <w:rtl/>
          <w:lang w:bidi="ar-EG"/>
        </w:rPr>
        <w:t xml:space="preserve"> لاكتشاف أنماط الانتقال وتحديد الفئات المعرضة لفقدان الاهتمام، كما اعتمدت الدراسة على أساليب تصور البيانات لتوضيح مراحل التحول المختلفة للمستخدمين وربطها بمستوى التفاعل.</w:t>
      </w:r>
    </w:p>
    <w:p w14:paraId="354206FB" w14:textId="594D3523" w:rsidR="00F53780" w:rsidRPr="009B012B" w:rsidRDefault="00F53780" w:rsidP="00B22E3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B012B">
        <w:rPr>
          <w:rFonts w:ascii="Sakkal Majalla" w:hAnsi="Sakkal Majalla" w:cs="Sakkal Majalla"/>
          <w:color w:val="000000" w:themeColor="text1"/>
          <w:sz w:val="28"/>
          <w:szCs w:val="28"/>
          <w:rtl/>
          <w:lang w:bidi="ar-EG"/>
        </w:rPr>
        <w:t>وتوصلت الدراسة إلى أن حالات الانتقال تشكل مؤشرات مبكرة مهمة لسلوك المستخدم، وأن التعامل الاستباقي معها يمكن أن يسهم بفاعلية في تقليل معدلات فقد المستخدمين، حيث أظهرت النتائج أن تصميم تدخلات مخصصة لكل مرحلة انتقالية – مثل إرسال محتوى تعليمي جديد لمستخدم في حالة خمول أو تقديم عرض ترويجي لمستخدم في مرحلة تردد – يؤدي إلى تعزيز شعور المستخدم بالقيمة وتحفيزه على الاستمرار، كما أكدت الدراسة أن المنصات التي تستثمر في فهم هذه التحولات وتستجيب لها بسرعة، تحقق مستويات أعلى من الولاء والتفاعل المستدام.</w:t>
      </w:r>
    </w:p>
    <w:p w14:paraId="05557717" w14:textId="01FC6147" w:rsidR="006F0C89" w:rsidRPr="009B012B" w:rsidRDefault="00F53780"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B012B">
        <w:rPr>
          <w:rFonts w:ascii="Sakkal Majalla" w:hAnsi="Sakkal Majalla" w:cs="Sakkal Majalla"/>
          <w:color w:val="000000" w:themeColor="text1"/>
          <w:sz w:val="28"/>
          <w:szCs w:val="28"/>
          <w:rtl/>
          <w:lang w:bidi="ar-EG"/>
        </w:rPr>
        <w:t xml:space="preserve">وأوصت الدراسة بضرورة تبني المنصات الرقمية لنظام رصد وتحليل سلوكي متكامل يمكنه اكتشاف حالات الانتقال مبكرًا، وتصميم استراتيجيات تسويقية أو خدمية تناسب كل مرحلة، كما دعت إلى الجمع بين التحليلات الكمية والخبرات البشرية في فهم دوافع المستخدمين، وشددت على أهمية التفاعل </w:t>
      </w:r>
      <w:r w:rsidRPr="009B012B">
        <w:rPr>
          <w:rFonts w:ascii="Sakkal Majalla" w:hAnsi="Sakkal Majalla" w:cs="Sakkal Majalla"/>
          <w:color w:val="000000" w:themeColor="text1"/>
          <w:sz w:val="28"/>
          <w:szCs w:val="28"/>
          <w:rtl/>
          <w:lang w:bidi="ar-EG"/>
        </w:rPr>
        <w:lastRenderedPageBreak/>
        <w:t>المستمر مع البيانات لتطوير تدخلات ديناميكية تحافظ على التفاعل وتعزز من الاحتفاظ بالمستخدمين في بيئات تنافسية عالية التغير.</w:t>
      </w:r>
    </w:p>
    <w:p w14:paraId="2C078F26" w14:textId="77777777" w:rsidR="00F53780" w:rsidRPr="009B012B" w:rsidRDefault="00F53780" w:rsidP="00E474D8">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B012B">
        <w:rPr>
          <w:rFonts w:ascii="Sakkal Majalla" w:hAnsi="Sakkal Majalla" w:cs="Sakkal Majalla"/>
          <w:b/>
          <w:bCs/>
          <w:color w:val="000000" w:themeColor="text1"/>
          <w:sz w:val="28"/>
          <w:szCs w:val="28"/>
          <w:rtl/>
        </w:rPr>
        <w:t xml:space="preserve">دراسة (2024) </w:t>
      </w:r>
      <w:r w:rsidRPr="009B012B">
        <w:rPr>
          <w:rFonts w:ascii="Sakkal Majalla" w:hAnsi="Sakkal Majalla" w:cs="Sakkal Majalla"/>
          <w:b/>
          <w:bCs/>
          <w:color w:val="000000" w:themeColor="text1"/>
          <w:sz w:val="28"/>
          <w:szCs w:val="28"/>
        </w:rPr>
        <w:t>Kripalani</w:t>
      </w:r>
    </w:p>
    <w:p w14:paraId="075CE4C2" w14:textId="77777777" w:rsidR="00F53780" w:rsidRPr="009B012B" w:rsidRDefault="00F53780"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B012B">
        <w:rPr>
          <w:rFonts w:ascii="Sakkal Majalla" w:hAnsi="Sakkal Majalla" w:cs="Sakkal Majalla" w:hint="cs"/>
          <w:color w:val="000000" w:themeColor="text1"/>
          <w:sz w:val="28"/>
          <w:szCs w:val="28"/>
          <w:rtl/>
          <w:lang w:bidi="ar-EG"/>
        </w:rPr>
        <w:t>هدفت هذه الدراسة إلى بناء إطار عمل تحليلي يعتمد على تقنيات التحليل التنبئي لتعزيز الاحتفاظ بالعملاء من خلال فهم سلوكهم والتفاعل معهم بشكل استباقي، حيث ركزت الدراسة على توظيف البيانات الضخمة وتحليلها بهدف تحديد الأنماط التي تشير إلى احتمالية مغادرة العميل، وسعت إلى تمكين المؤسسات من اتخاذ قرارات مدروسة للتدخل المبكر وتحسين رضا العملاء، مما يسهم في بناء علاقات طويلة الأمد.</w:t>
      </w:r>
    </w:p>
    <w:p w14:paraId="1CCE93CC" w14:textId="0EDEA546" w:rsidR="00F53780" w:rsidRPr="009B012B" w:rsidRDefault="00F53780"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B012B">
        <w:rPr>
          <w:rFonts w:ascii="Sakkal Majalla" w:hAnsi="Sakkal Majalla" w:cs="Sakkal Majalla" w:hint="cs"/>
          <w:color w:val="000000" w:themeColor="text1"/>
          <w:sz w:val="28"/>
          <w:szCs w:val="28"/>
          <w:rtl/>
          <w:lang w:bidi="ar-EG"/>
        </w:rPr>
        <w:t>حيث المتغير المستقل هو التحليلات التنبئية، وتم تحليله من خلال أبعاده المتمثلة في استخراج البيانات، نمذجة السلوك، خوارزميات التعلم الآلي، تتبع التفاعل، وتصميم مؤشرات تنبؤية لمخاطر فقدان العميل، أما المتغير التابع فهو الاحتفاظ بالعملاء، وتم قياسه من خلال مؤشرات تشمل مدة بقاء العميل، وتكرار التعامل، ومستوى الرضا، ونية الاستمرار، كما تم دمج عنصر "الانخراط الاستباقي" كمتغير وسيط يمثل التدخل المبكر بناءً على نتائج التحليل.</w:t>
      </w:r>
    </w:p>
    <w:p w14:paraId="34925F80" w14:textId="51D90D43" w:rsidR="00F53780" w:rsidRPr="009B012B" w:rsidRDefault="00F53780"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B012B">
        <w:rPr>
          <w:rFonts w:ascii="Sakkal Majalla" w:hAnsi="Sakkal Majalla" w:cs="Sakkal Majalla" w:hint="cs"/>
          <w:color w:val="000000" w:themeColor="text1"/>
          <w:sz w:val="28"/>
          <w:szCs w:val="28"/>
          <w:rtl/>
          <w:lang w:bidi="ar-EG"/>
        </w:rPr>
        <w:t xml:space="preserve">اعتمدت الدراسة على المنهج التطبيقي الكمي، حيث تم تحليل بيانات فعلية من مؤسسات تجارية مختلفة تعمل في مجال الخدمات الرقمية والتجزئة، وتم تطبيق تقنيات التحليل التنبئي باستخدام أدوات مثل </w:t>
      </w:r>
      <w:r w:rsidRPr="009B012B">
        <w:rPr>
          <w:rFonts w:ascii="Sakkal Majalla" w:hAnsi="Sakkal Majalla" w:cs="Sakkal Majalla" w:hint="cs"/>
          <w:color w:val="000000" w:themeColor="text1"/>
          <w:sz w:val="28"/>
          <w:szCs w:val="28"/>
          <w:lang w:bidi="ar-EG"/>
        </w:rPr>
        <w:t>Random Forest</w:t>
      </w:r>
      <w:r w:rsidRPr="009B012B">
        <w:rPr>
          <w:rFonts w:ascii="Sakkal Majalla" w:hAnsi="Sakkal Majalla" w:cs="Sakkal Majalla" w:hint="cs"/>
          <w:color w:val="000000" w:themeColor="text1"/>
          <w:sz w:val="28"/>
          <w:szCs w:val="28"/>
          <w:rtl/>
          <w:lang w:bidi="ar-EG"/>
        </w:rPr>
        <w:t xml:space="preserve"> و</w:t>
      </w:r>
      <w:r w:rsidRPr="009B012B">
        <w:rPr>
          <w:rFonts w:ascii="Sakkal Majalla" w:hAnsi="Sakkal Majalla" w:cs="Sakkal Majalla" w:hint="cs"/>
          <w:color w:val="000000" w:themeColor="text1"/>
          <w:sz w:val="28"/>
          <w:szCs w:val="28"/>
          <w:lang w:bidi="ar-EG"/>
        </w:rPr>
        <w:t>Logistic Regression</w:t>
      </w:r>
      <w:r w:rsidRPr="009B012B">
        <w:rPr>
          <w:rFonts w:ascii="Sakkal Majalla" w:hAnsi="Sakkal Majalla" w:cs="Sakkal Majalla" w:hint="cs"/>
          <w:color w:val="000000" w:themeColor="text1"/>
          <w:sz w:val="28"/>
          <w:szCs w:val="28"/>
          <w:rtl/>
          <w:lang w:bidi="ar-EG"/>
        </w:rPr>
        <w:t xml:space="preserve"> لتحليل احتمالات مغادرة العملاء، كما تم التحقق من فعالية النموذج باستخدام مقاييس الدقة والمصداقية الإحصائية.</w:t>
      </w:r>
    </w:p>
    <w:p w14:paraId="6DC8C81D" w14:textId="0E77316B" w:rsidR="00F53780" w:rsidRPr="009B012B" w:rsidRDefault="00F53780"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 xml:space="preserve">وتوصلت الدراسة إلى أن استخدام التحليلات التنبئية يُعد أداة فعالة للتقليل من فقدان العملاء وتحسين مستوى الاحتفاظ بهم، حيث أظهرت النتائج أن المؤسسات التي اعتمدت على بيانات العملاء في تصميم تدخلات مخصصة كانت أكثر نجاحًا في تعزيز الرضا وتقليل معدلات التسرب، كما بيّنت النتائج أن </w:t>
      </w:r>
      <w:r w:rsidRPr="009B012B">
        <w:rPr>
          <w:rFonts w:ascii="Sakkal Majalla" w:hAnsi="Sakkal Majalla" w:cs="Sakkal Majalla"/>
          <w:color w:val="000000" w:themeColor="text1"/>
          <w:sz w:val="28"/>
          <w:szCs w:val="28"/>
          <w:rtl/>
        </w:rPr>
        <w:lastRenderedPageBreak/>
        <w:t>التدخل المبكر، القائم على مؤشرات تنبؤية دقيقة، يحقق فاعلية أكبر من استراتيجيات التسويق التقليدية التي تعتمد على رد الفعل بعد فقدان العميل.</w:t>
      </w:r>
    </w:p>
    <w:p w14:paraId="168790EF" w14:textId="7D1F329D" w:rsidR="00F53780" w:rsidRPr="009B012B" w:rsidRDefault="00F53780"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B012B">
        <w:rPr>
          <w:rFonts w:ascii="Sakkal Majalla" w:hAnsi="Sakkal Majalla" w:cs="Sakkal Majalla"/>
          <w:color w:val="000000" w:themeColor="text1"/>
          <w:sz w:val="28"/>
          <w:szCs w:val="28"/>
          <w:rtl/>
        </w:rPr>
        <w:t>وأوصت الدراسة بضرورة الاستثمار في بناء بنى تحتية لتحليلات البيانات تشمل أدوات ذكاء اصطناعي وتعلم آلي متقدمة، وتدريب الفرق التسويقية على تفسير المؤشرات التحليلية واتخاذ قرارات قائمة على البيانات، كما دعت إلى اعتماد نهج استباقي في إدارة علاقات العملاء، حيث يتم استهداف العملاء المعرّضين للمغادرة بحملات مصممة خصيصًا لحاجاتهم، وأكدت الدراسة أن الجمع بين البيانات، والتحليل التنبئي، والتفاعل الإنساني يشكل حجر الأساس في بناء تجربة عميل مستدامة تحافظ على ولاء العملاء وتعزز من قيمة العلاقة التجارية.</w:t>
      </w:r>
    </w:p>
    <w:p w14:paraId="329B2EC9" w14:textId="07BDC6FD" w:rsidR="006F0C89" w:rsidRPr="009B012B" w:rsidRDefault="006F0C89" w:rsidP="00E474D8">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B012B">
        <w:rPr>
          <w:rFonts w:ascii="Sakkal Majalla" w:hAnsi="Sakkal Majalla" w:cs="Sakkal Majalla"/>
          <w:b/>
          <w:bCs/>
          <w:color w:val="000000" w:themeColor="text1"/>
          <w:sz w:val="28"/>
          <w:szCs w:val="28"/>
          <w:rtl/>
        </w:rPr>
        <w:t xml:space="preserve">دراسة (2022) </w:t>
      </w:r>
      <w:r w:rsidRPr="009B012B">
        <w:rPr>
          <w:rFonts w:ascii="Sakkal Majalla" w:hAnsi="Sakkal Majalla" w:cs="Sakkal Majalla"/>
          <w:b/>
          <w:bCs/>
          <w:color w:val="000000" w:themeColor="text1"/>
          <w:sz w:val="28"/>
          <w:szCs w:val="28"/>
        </w:rPr>
        <w:t>Gao, De Haan, Melero-Polo &amp; Sese</w:t>
      </w:r>
    </w:p>
    <w:p w14:paraId="5AA9C4DC" w14:textId="3CECD26B" w:rsidR="006F0C89" w:rsidRPr="009B012B" w:rsidRDefault="006F0C89"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هدفت هذه الدراسة إلى تحليل تأثير كل من الانحباس (</w:t>
      </w:r>
      <w:r w:rsidRPr="009B012B">
        <w:rPr>
          <w:rFonts w:ascii="Sakkal Majalla" w:hAnsi="Sakkal Majalla" w:cs="Sakkal Majalla"/>
          <w:color w:val="000000" w:themeColor="text1"/>
          <w:sz w:val="28"/>
          <w:szCs w:val="28"/>
        </w:rPr>
        <w:t>Lock-in</w:t>
      </w:r>
      <w:r w:rsidRPr="009B012B">
        <w:rPr>
          <w:rFonts w:ascii="Sakkal Majalla" w:hAnsi="Sakkal Majalla" w:cs="Sakkal Majalla"/>
          <w:color w:val="000000" w:themeColor="text1"/>
          <w:sz w:val="28"/>
          <w:szCs w:val="28"/>
          <w:rtl/>
        </w:rPr>
        <w:t>) وتجربة العميل العاطفية على قرار الاحتفاظ بالعميل في سياق العلاقات التسويقية طويلة الأمد، حيث ركزت على التمييز بين التأثير السلوكي القسري الناتج عن صعوبة الانتقال إلى مزود خدمة آخر، والتأثير العاطفي الناتج عن تجربة إيجابية تدفع العميل للبقاء طواعية، وسعت الدراسة إلى توضيح كيف تتفاعل هاتان القوتان المختلفتان – الإلزام والعاطفة – في التأثير على قرارات العملاء بشأن الاستمرار في العلاقة مع الشركات الخدمية.</w:t>
      </w:r>
    </w:p>
    <w:p w14:paraId="09F34E95" w14:textId="645137DF" w:rsidR="006F0C89" w:rsidRPr="009B012B" w:rsidRDefault="006F0C89"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حيث المتغير المستقل هو تجربة العميل العاطفية والانحباس، وتم تحليل تجربة العميل العاطفية من خلال أبعاد تشمل التفاعل الإيجابي، الشعور بالرضا العاطفي، والارتباط النفسي بالعلامة التجارية، أما الانحباس فقد تم تحليله من خلال عناصر مثل تكلفة التغيير العالية، التعقيد الإداري في الانتقال، والاعتماد المتزايد على الخدمة الحالية، أما المتغير التابع فهو الاحتفاظ بالعميل، وتم قياسه من خلال مؤشرات تتعلق بالاستمرارية في استخدام الخدمة، وعدم السعي لتجريب البدائل، والنية المستقبلية للاستمرار في العلاقة التعاقدية.</w:t>
      </w:r>
    </w:p>
    <w:p w14:paraId="4DF004AF" w14:textId="1AD96086" w:rsidR="006F0C89" w:rsidRPr="009B012B" w:rsidRDefault="006F0C89"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lastRenderedPageBreak/>
        <w:t>اعتمدت الدراسة على المنهج الكمي باستخدام بيانات من شركات خدمات أوروبية، حيث جمعت البيانات من عينة كبيرة من العملاء عبر استبيانات واستطلاعات رضا، كما اعتمدت الدراسة على النمذجة الإحصائية المتقدمة مثل نمذجة المعادلات الهيكلية (</w:t>
      </w:r>
      <w:r w:rsidRPr="009B012B">
        <w:rPr>
          <w:rFonts w:ascii="Sakkal Majalla" w:hAnsi="Sakkal Majalla" w:cs="Sakkal Majalla"/>
          <w:color w:val="000000" w:themeColor="text1"/>
          <w:sz w:val="28"/>
          <w:szCs w:val="28"/>
        </w:rPr>
        <w:t>SEM</w:t>
      </w:r>
      <w:r w:rsidRPr="009B012B">
        <w:rPr>
          <w:rFonts w:ascii="Sakkal Majalla" w:hAnsi="Sakkal Majalla" w:cs="Sakkal Majalla"/>
          <w:color w:val="000000" w:themeColor="text1"/>
          <w:sz w:val="28"/>
          <w:szCs w:val="28"/>
          <w:rtl/>
        </w:rPr>
        <w:t>) وتقنيات تحليل التفاعل لتحليل التأثيرات المستقلة والمتداخلة بين الانحباس والتجربة العاطفية، كما تم اختبار النموذج باستخدام بيانات طولية لتقييم استدامة التأثيرات بمرور الوقت.</w:t>
      </w:r>
    </w:p>
    <w:p w14:paraId="2822A12E" w14:textId="2058A77C" w:rsidR="006F0C89" w:rsidRPr="009B012B" w:rsidRDefault="006F0C89"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وتوصلت الدراسة إلى أن تجربة العميل العاطفية لها تأثير قوي ومباشر على الاحتفاظ بالعميل، وأن هذا التأثير يفوق تأثير الانحباس، حيث أظهرت النتائج أن العملاء الذين يشعرون بارتباط عاطفي إيجابي مع العلامة التجارية يكونون أكثر استعدادًا للاستمرار في العلاقة حتى في وجود بدائل منافسة، بينما الانحباس وحده قد يؤدي إلى الاستمرارية المؤقتة ولكنه لا يضمن الولاء على المدى البعيد، كما بينت الدراسة أن الجمع بين الانحباس وتجربة إيجابية يُعزّز من فرص الاحتفاظ المستدام بالعميل.</w:t>
      </w:r>
    </w:p>
    <w:p w14:paraId="538E17BC" w14:textId="77777777" w:rsidR="006F0C89" w:rsidRPr="009B012B" w:rsidRDefault="006F0C89"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وأوصت الدراسة بضرورة أن توازن المؤسسات الخدمية بين تقديم تجربة عاطفية غنية للعميل وتقوية الروابط العملية التي تجعل من الصعب على العميل المغادرة، كما دعت إلى تطوير استراتيجيات تهدف إلى بناء ولاء عاطفي حقيقي، وليس فقط الاعتماد على القيود التقنية أو المالية، وأكدت على أهمية الاستثمار في تدريب فرق خدمة العملاء وتطوير التفاعل الإنساني ضمن نقاط الاتصال مع العميل، باعتباره عاملاً حاسمًا في تحويل العلاقة من ارتباط سلوكي قسري إلى شراكة طوعية قائمة على الرضا والارتباط النفسي.</w:t>
      </w:r>
    </w:p>
    <w:p w14:paraId="1B12521C" w14:textId="041DF95F" w:rsidR="006F0C89" w:rsidRPr="009B012B" w:rsidRDefault="006144C5" w:rsidP="00E474D8">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B012B">
        <w:rPr>
          <w:rFonts w:ascii="Sakkal Majalla" w:hAnsi="Sakkal Majalla" w:cs="Sakkal Majalla"/>
          <w:b/>
          <w:bCs/>
          <w:color w:val="000000" w:themeColor="text1"/>
          <w:sz w:val="28"/>
          <w:szCs w:val="28"/>
          <w:rtl/>
        </w:rPr>
        <w:t>د</w:t>
      </w:r>
      <w:r w:rsidR="006F0C89" w:rsidRPr="009B012B">
        <w:rPr>
          <w:rFonts w:ascii="Sakkal Majalla" w:hAnsi="Sakkal Majalla" w:cs="Sakkal Majalla"/>
          <w:b/>
          <w:bCs/>
          <w:color w:val="000000" w:themeColor="text1"/>
          <w:sz w:val="28"/>
          <w:szCs w:val="28"/>
          <w:rtl/>
        </w:rPr>
        <w:t xml:space="preserve">راسة (2021) </w:t>
      </w:r>
      <w:r w:rsidR="006F0C89" w:rsidRPr="009B012B">
        <w:rPr>
          <w:rFonts w:ascii="Sakkal Majalla" w:hAnsi="Sakkal Majalla" w:cs="Sakkal Majalla"/>
          <w:b/>
          <w:bCs/>
          <w:color w:val="000000" w:themeColor="text1"/>
          <w:sz w:val="28"/>
          <w:szCs w:val="28"/>
        </w:rPr>
        <w:t>Mominzada, Rozan &amp; Aziz</w:t>
      </w:r>
    </w:p>
    <w:p w14:paraId="6A5B2C25" w14:textId="0CF46344" w:rsidR="006F0C89" w:rsidRPr="009B012B" w:rsidRDefault="006F0C89"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هدفت هذه الدراسة إلى استكشاف تأثير تجربة المستخدم في المنصات التجارية الإلكترونية التي تعتمد على آليات الألعاب (</w:t>
      </w:r>
      <w:r w:rsidRPr="009B012B">
        <w:rPr>
          <w:rFonts w:ascii="Sakkal Majalla" w:hAnsi="Sakkal Majalla" w:cs="Sakkal Majalla"/>
          <w:color w:val="000000" w:themeColor="text1"/>
          <w:sz w:val="28"/>
          <w:szCs w:val="28"/>
        </w:rPr>
        <w:t>Gamification</w:t>
      </w:r>
      <w:r w:rsidRPr="009B012B">
        <w:rPr>
          <w:rFonts w:ascii="Sakkal Majalla" w:hAnsi="Sakkal Majalla" w:cs="Sakkal Majalla"/>
          <w:color w:val="000000" w:themeColor="text1"/>
          <w:sz w:val="28"/>
          <w:szCs w:val="28"/>
          <w:rtl/>
        </w:rPr>
        <w:t>)، حيث ركزت على فهم كيف تسهم عناصر التلعيب في تعزيز التفاعل، وتحسين الرضا، وزيادة النية الشرائية لدى المستخدمين، وسعت إلى بناء نموذج يوضح العوامل النفسية والتقنية التي تعزز تجربة المستخدم في بيئة التجارة الإلكترونية، لا سيما من خلال دمج عناصر اللعب مثل النقاط، والشارات، والمكافآت ضمن واجهات التسوق الرقمي.</w:t>
      </w:r>
    </w:p>
    <w:p w14:paraId="52EC80C6" w14:textId="1690F28F" w:rsidR="006F0C89" w:rsidRPr="009B012B" w:rsidRDefault="006F0C89"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lastRenderedPageBreak/>
        <w:t>حيث المتغير المستقل هو تجربة المستخدم في المنصات المفعّلة بالتلعيب، وتم تحليله من خلال أبعاده المتمثلة في سهولة الاستخدام، الجاذبية البصرية، التفاعل الفوري، عناصر التحفيز، ومتعة الاستخدام، أما المتغير التابع فهو السلوك الشرائي والولاء للمنصة، وتم قياسه من خلال مؤشرات تتعلق بمدة التفاعل، عدد مرات الشراء، نية العودة للمنصة، ومعدل التوصية بها للآخرين، وقد سعت الدراسة إلى فهم العلاقة بين جودة التجربة وعناصر التلعيب وبين اتخاذ قرارات الشراء والولاء الرقمي.</w:t>
      </w:r>
    </w:p>
    <w:p w14:paraId="7F96A7B8" w14:textId="51B61D08" w:rsidR="006F0C89" w:rsidRPr="009B012B" w:rsidRDefault="006F0C89"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اعتمدت الدراسة على المنهج الوصفي الكمي، حيث تم جمع البيانات من خلال استبيانات إلكترونية وزعت على مستخدمي منصات تجارة إلكترونية تستخدم آليات التلعيب، وتم تحليل البيانات باستخدام نمذجة المعادلات الهيكلية (</w:t>
      </w:r>
      <w:r w:rsidRPr="009B012B">
        <w:rPr>
          <w:rFonts w:ascii="Sakkal Majalla" w:hAnsi="Sakkal Majalla" w:cs="Sakkal Majalla"/>
          <w:color w:val="000000" w:themeColor="text1"/>
          <w:sz w:val="28"/>
          <w:szCs w:val="28"/>
        </w:rPr>
        <w:t>SEM</w:t>
      </w:r>
      <w:r w:rsidRPr="009B012B">
        <w:rPr>
          <w:rFonts w:ascii="Sakkal Majalla" w:hAnsi="Sakkal Majalla" w:cs="Sakkal Majalla"/>
          <w:color w:val="000000" w:themeColor="text1"/>
          <w:sz w:val="28"/>
          <w:szCs w:val="28"/>
          <w:rtl/>
        </w:rPr>
        <w:t>) لفهم العلاقات السببية بين المتغيرات، كما استخدمت الدراسة اختبارات الصدق والثبات لتأكيد جودة أدوات القياس.</w:t>
      </w:r>
    </w:p>
    <w:p w14:paraId="7BA88155" w14:textId="5284A7E1" w:rsidR="006F0C89" w:rsidRPr="009B012B" w:rsidRDefault="006F0C89"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وتوصلت الدراسة إلى أن تجربة المستخدم المحسنة من خلال آليات التلعيب تُحدث تأثيرًا إيجابيًا على نية الشراء وولاء المستخدم، حيث أظهرت النتائج أن العناصر التحفيزية مثل النقاط والمكافآت ترفع من مستوى التفاعل، كما أن التصميم الجذاب والتفاعلي يعزز الشعور بالرضا ويحفز المستخدمين على العودة للمنصة، وأكدت الدراسة أن دمج عناصر اللعب في التجارة الإلكترونية يمكن أن يكون أداة استراتيجية لتعزيز الأداء التسويقي وزيادة القيمة المدركة للعميل.</w:t>
      </w:r>
    </w:p>
    <w:p w14:paraId="0A7684E1" w14:textId="77777777" w:rsidR="006F0C89" w:rsidRPr="009B012B" w:rsidRDefault="006F0C89"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وأوصت الدراسة بضرورة تبني منصات التجارة الإلكترونية لاستراتيجيات تصميم ترتكز على التفاعل والتحفيز، مع تطوير عناصر اللعب بما يتناسب مع سلوك المستخدم واحتياجاته، كما شددت على أهمية اختبار تأثير هذه العناصر بشكل دوري لضمان فعاليتها، وأكدت على أن بناء تجربة مستخدم قائمة على التلعيب لا تقتصر على رفع معدلات الشراء فحسب، بل تسهم أيضًا في بناء ولاء طويل الأمد وتحسين العلاقة بين المستخدم والمنصة التجارية.</w:t>
      </w:r>
    </w:p>
    <w:p w14:paraId="389AB5F3" w14:textId="462932C3" w:rsidR="00F53780" w:rsidRPr="009B012B" w:rsidRDefault="00F53780" w:rsidP="00E474D8">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B012B">
        <w:rPr>
          <w:rFonts w:ascii="Sakkal Majalla" w:hAnsi="Sakkal Majalla" w:cs="Sakkal Majalla"/>
          <w:b/>
          <w:bCs/>
          <w:color w:val="000000" w:themeColor="text1"/>
          <w:sz w:val="28"/>
          <w:szCs w:val="28"/>
          <w:rtl/>
        </w:rPr>
        <w:t xml:space="preserve">دراسة (2024) </w:t>
      </w:r>
      <w:r w:rsidRPr="009B012B">
        <w:rPr>
          <w:rFonts w:ascii="Sakkal Majalla" w:hAnsi="Sakkal Majalla" w:cs="Sakkal Majalla"/>
          <w:b/>
          <w:bCs/>
          <w:color w:val="000000" w:themeColor="text1"/>
          <w:sz w:val="28"/>
          <w:szCs w:val="28"/>
        </w:rPr>
        <w:t>Semwal, Tripathi, Tyagi &amp; Nadda</w:t>
      </w:r>
    </w:p>
    <w:p w14:paraId="7CA18A2D" w14:textId="358D3C61" w:rsidR="00F53780" w:rsidRPr="009B012B" w:rsidRDefault="00F53780"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lastRenderedPageBreak/>
        <w:t>هدفت هذه الدراسة إلى تحليل أثر استراتيجيات الذكاء الاصطناعي المدمجة في تحسين الاحتفاظ بالعملاء، حيث ركزت على الدور المتنامي للتقنيات الذكية في تعزيز العلاقة بين الشركات والعملاء، من خلال التنبؤ بالسلوك، والتخصيص الديناميكي للتجربة، والاستجابة الاستباقية لاحتياجات العملاء، وسعت الدراسة إلى توضيح كيف يمكن للذكاء الاصطناعي أن يغير من آليات التسويق التقليدية ويوجهها نحو مسارات أكثر دقة وفاعلية في بناء الولاء والاحتفاظ بالعملاء في الأسواق الرقمية المعاصرة.</w:t>
      </w:r>
    </w:p>
    <w:p w14:paraId="719B6597" w14:textId="06523167" w:rsidR="00F53780" w:rsidRPr="009B012B" w:rsidRDefault="00F53780"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حيث المتغير المستقل هو استراتيجيات الذكاء الاصطناعي، وتم تحليله من خلال أبعاده المتمثلة في أنظمة التوصية الذكية، وتحليلات البيانات التنبؤية، والدردشة الآلية (</w:t>
      </w:r>
      <w:r w:rsidRPr="009B012B">
        <w:rPr>
          <w:rFonts w:ascii="Sakkal Majalla" w:hAnsi="Sakkal Majalla" w:cs="Sakkal Majalla"/>
          <w:color w:val="000000" w:themeColor="text1"/>
          <w:sz w:val="28"/>
          <w:szCs w:val="28"/>
        </w:rPr>
        <w:t>Chatbots</w:t>
      </w:r>
      <w:r w:rsidRPr="009B012B">
        <w:rPr>
          <w:rFonts w:ascii="Sakkal Majalla" w:hAnsi="Sakkal Majalla" w:cs="Sakkal Majalla"/>
          <w:color w:val="000000" w:themeColor="text1"/>
          <w:sz w:val="28"/>
          <w:szCs w:val="28"/>
          <w:rtl/>
        </w:rPr>
        <w:t>)، والتخصيص السلوكي، والاستجابة في الوقت الفعلي، أما المتغير التابع فهو الاحتفاظ بالعملاء، وتم قياسه من خلال مؤشرات تشمل تكرار الشراء، انخفاض معدل التسرب، رضا العملاء، ومدة العلاقة المستمرة مع الشركة، وهدفت الدراسة إلى قياس مدى فاعلية الأدوات الذكية في تحويل العلاقة التسويقية إلى علاقة مستدامة وعالية القيمة.</w:t>
      </w:r>
    </w:p>
    <w:p w14:paraId="06661333" w14:textId="1A3DFFEE" w:rsidR="00F53780" w:rsidRPr="009B012B" w:rsidRDefault="00F53780"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اعتمدت الدراسة على المنهج الوصفي التحليلي، حيث استندت إلى تحليل عدد من الدراسات السابقة، إلى جانب إجراء تحليل كمي على بيانات تم جمعها من شركات تستخدم الذكاء الاصطناعي في استراتيجيات التسويق الرقمي، كما تم استخدام أدوات تحليل البيانات مثل تحليل الانحدار وتحليل التباين لفهم مدى تأثير تقنيات الذكاء الاصطناعي على سلوك العملاء وتوجهاتهم نحو الاستمرارية.</w:t>
      </w:r>
    </w:p>
    <w:p w14:paraId="06FA4C0A" w14:textId="57901A30" w:rsidR="00F53780" w:rsidRPr="009B012B" w:rsidRDefault="00F53780"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وتوصلت الدراسة إلى أن استراتيجيات الذكاء الاصطناعي تسهم بشكل مباشر وفعّال في تحسين الاحتفاظ بالعملاء، حيث أظهرت النتائج أن استخدام التخصيص التفاعلي وتحليل البيانات السلوكية أدى إلى تحسين رضا العملاء ورفع مستوى التفاعل معهم، كما أن الشركات التي وظفت تقنيات الذكاء الاصطناعي بشكل منسجم مع استراتيجيات تجربة العميل كانت أكثر قدرة على التنبؤ بالاحتياجات وتقليل نسبة الفقد في قاعدة العملاء، وأكدت النتائج أن الذكاء الاصطناعي لا يُستخدم فقط لأتمتة العمليات، بل هو أداة استراتيجية لتعزيز القرب من العميل.</w:t>
      </w:r>
    </w:p>
    <w:p w14:paraId="3EF31BFB" w14:textId="77DB76BF" w:rsidR="00C24324" w:rsidRPr="009B012B" w:rsidRDefault="00F53780"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lastRenderedPageBreak/>
        <w:t>وأوصت الدراسة بضرورة دمج الذكاء الاصطناعي في جميع مراحل رحلة العميل، مع تطوير نماذج تعتمد على البيانات لتوجيه قرارات التسويق وإدارة العلاقات، كما شددت على أهمية الموازنة بين التفاعل البشري والتقني لضمان تجربة عميل إنسانية وشخصية، ودعت إلى الاستثمار في بناء بنى تحتية رقمية مرنة تسمح بجمع وتحليل البيانات بشكل آني، مؤكدة أن نجاح الشركات في المستقبل مرهون بقدرتها على استخدام الذكاء الاصطناعي بطريقة استراتيجية تدعم الولاء وتقلل من فقدان العملاء.</w:t>
      </w:r>
    </w:p>
    <w:p w14:paraId="039CF9E2" w14:textId="13CA691A" w:rsidR="001E7016" w:rsidRPr="009B012B" w:rsidRDefault="001E7016" w:rsidP="00E474D8">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9B012B">
        <w:rPr>
          <w:rFonts w:ascii="Sakkal Majalla" w:hAnsi="Sakkal Majalla" w:cs="Sakkal Majalla"/>
          <w:b/>
          <w:bCs/>
          <w:color w:val="000000" w:themeColor="text1"/>
          <w:sz w:val="28"/>
          <w:szCs w:val="28"/>
          <w:rtl/>
          <w:lang w:bidi="ar-EG"/>
        </w:rPr>
        <w:t xml:space="preserve">دراسة (2024) </w:t>
      </w:r>
      <w:r w:rsidRPr="009B012B">
        <w:rPr>
          <w:rFonts w:ascii="Sakkal Majalla" w:hAnsi="Sakkal Majalla" w:cs="Sakkal Majalla"/>
          <w:b/>
          <w:bCs/>
          <w:color w:val="000000" w:themeColor="text1"/>
          <w:sz w:val="28"/>
          <w:szCs w:val="28"/>
          <w:lang w:bidi="ar-EG"/>
        </w:rPr>
        <w:t>Yapinski, Nursanti &amp; Scoth</w:t>
      </w:r>
      <w:r w:rsidRPr="009B012B">
        <w:rPr>
          <w:rFonts w:ascii="Sakkal Majalla" w:hAnsi="Sakkal Majalla" w:cs="Sakkal Majalla"/>
          <w:b/>
          <w:bCs/>
          <w:color w:val="000000" w:themeColor="text1"/>
          <w:sz w:val="28"/>
          <w:szCs w:val="28"/>
          <w:rtl/>
          <w:lang w:bidi="ar-EG"/>
        </w:rPr>
        <w:t xml:space="preserve">  </w:t>
      </w:r>
    </w:p>
    <w:p w14:paraId="0435C460" w14:textId="4E497D47" w:rsidR="00C24324" w:rsidRPr="009B012B" w:rsidRDefault="00C24324"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هدفت هذه الدراسة إلى تحليل العلاقة بين جودة الخدمة الإلكترونية وتجربة المستخدم في تعزيز ولاء العملاء عبر وسيط رضا المستخدم، حيث سعت الدراسة إلى تحديد كيفية مساهمة العناصر التقنية والسلوكية في المنصات الرقمية في تشكيل تصور المستخدم حول جودة الخدمة، وما إذا كانت هذه التصورات تُترجم إلى رضا فعلي يؤثر في قرار الاستمرار مع الخدمة أو الانتقال إلى بدائل منافسة، كما ركزت الدراسة على تقديم نموذج تكاملي لقياس الولاء الرقمي في بيئات الخدمات الإلكترونية الحديثة.</w:t>
      </w:r>
    </w:p>
    <w:p w14:paraId="371459DE" w14:textId="7457DE76" w:rsidR="00C24324" w:rsidRPr="009B012B" w:rsidRDefault="00C24324"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حيث المتغير المستقل هو جودة الخدمة الإلكترونية وتجربة المستخدم، وتم تحليل جودة الخدمة الإلكترونية من خلال أبعاد مثل موثوقية النظام، الأمان، الاستجابة، وسهولة التصفح، بينما تم تحليل تجربة المستخدم من خلال التفاعل البصري، سهولة الوصول، ووضوح التصميم، أما المتغير التابع فهو ولاء العملاء، وتم قياسه من خلال نية الاستخدام المستقبلي، وتكرار التعامل مع المنصة، والتوصية بها للآخرين، في حين تم اعتماد رضا المستخدم كمتغير وسيط، لقياس الأثر غير المباشر للجودة والتجربة على الولاء.</w:t>
      </w:r>
    </w:p>
    <w:p w14:paraId="7AF882A3" w14:textId="69FE549E" w:rsidR="00C24324" w:rsidRPr="009B012B" w:rsidRDefault="00C24324"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اعتمدت الدراسة على المنهج الكمي التحليلي، حيث تم جمع البيانات من خلال استبيان وزّع إلكترونيًا على مستخدمي عدد من المنصات الخدمية الرقمية، وتم تحليل البيانات باستخدام النمذجة بالمعادلات الهيكلية (</w:t>
      </w:r>
      <w:r w:rsidRPr="009B012B">
        <w:rPr>
          <w:rFonts w:ascii="Sakkal Majalla" w:hAnsi="Sakkal Majalla" w:cs="Sakkal Majalla"/>
          <w:color w:val="000000" w:themeColor="text1"/>
          <w:sz w:val="28"/>
          <w:szCs w:val="28"/>
        </w:rPr>
        <w:t>SEM</w:t>
      </w:r>
      <w:r w:rsidRPr="009B012B">
        <w:rPr>
          <w:rFonts w:ascii="Sakkal Majalla" w:hAnsi="Sakkal Majalla" w:cs="Sakkal Majalla"/>
          <w:color w:val="000000" w:themeColor="text1"/>
          <w:sz w:val="28"/>
          <w:szCs w:val="28"/>
          <w:rtl/>
        </w:rPr>
        <w:t>) لاختبار العلاقات بين المتغيرات، كما استخدمت الدراسة اختبار المتوسطات وتحليل التباين لتفسير الفروق بين فئات المستخدمين بناءً على أعمارهم وخلفياتهم التقنية.</w:t>
      </w:r>
    </w:p>
    <w:p w14:paraId="07075C20" w14:textId="5D01260F" w:rsidR="00C24324" w:rsidRPr="009B012B" w:rsidRDefault="00C24324"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lastRenderedPageBreak/>
        <w:t>وتوصلت الدراسة إلى أن جودة الخدمة الإلكترونية وتجربة المستخدم تؤثران بشكل إيجابي على رضا المستخدم، والذي بدوره يعد الوسيط الرئيسي في بناء الولاء للمنصة، حيث أظهرت النتائج أن المستخدمين الذين وجدوا الخدمة موثوقة وسهلة الاستخدام وكان تفاعلهم مع المنصة مريحًا كانوا أكثر ميلًا للاستمرار والتوصية بالخدمة للآخرين، كما بينت أن تجربة المستخدم تلعب دورًا محوريًا في تكوين الانطباع الأولي، في حين أن جودة الخدمة تُعزز هذا الانطباع على المدى الطويل.</w:t>
      </w:r>
    </w:p>
    <w:p w14:paraId="202CFF4D" w14:textId="101E0689" w:rsidR="00C24324" w:rsidRPr="009B012B" w:rsidRDefault="00C24324"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وأوصت الدراسة بضرورة أن تركز الشركات الرقمية على تطوير بيئة خدمية إلكترونية متكاملة تعزز من سهولة التفاعل وسرعة الاستجابة، مع ضرورة تخصيص واجهات المستخدم بما يتلاءم مع تنوع احتياجات الجمهور، كما دعت إلى تطبيق معايير أمان صارمة تعزز من ثقة العملاء، وأكدت الدراسة أن الاستثمار في تحسين تجربة المستخدم وجودة الخدمة ليس فقط ضرورة تنافسية، بل يعد إستراتيجية مباشرة لتحقيق الرضا وبناء ولاء طويل الأمد في البيئة الرقمية.</w:t>
      </w:r>
    </w:p>
    <w:p w14:paraId="0DDE7687" w14:textId="3967805D" w:rsidR="001E7016" w:rsidRPr="009B012B" w:rsidRDefault="001E7016" w:rsidP="00E474D8">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B012B">
        <w:rPr>
          <w:rFonts w:ascii="Sakkal Majalla" w:hAnsi="Sakkal Majalla" w:cs="Sakkal Majalla"/>
          <w:b/>
          <w:bCs/>
          <w:color w:val="000000" w:themeColor="text1"/>
          <w:sz w:val="28"/>
          <w:szCs w:val="28"/>
          <w:rtl/>
        </w:rPr>
        <w:t xml:space="preserve">دراسة (2025) </w:t>
      </w:r>
      <w:r w:rsidRPr="009B012B">
        <w:rPr>
          <w:rFonts w:ascii="Sakkal Majalla" w:hAnsi="Sakkal Majalla" w:cs="Sakkal Majalla"/>
          <w:b/>
          <w:bCs/>
          <w:color w:val="000000" w:themeColor="text1"/>
          <w:sz w:val="28"/>
          <w:szCs w:val="28"/>
        </w:rPr>
        <w:t>Nandukrishna, Periaiya &amp; Mathew</w:t>
      </w:r>
    </w:p>
    <w:p w14:paraId="02D80BA4" w14:textId="6AED7DA0" w:rsidR="001E7016" w:rsidRPr="009B012B" w:rsidRDefault="001E7016"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هدفت هذه الدراسة إلى تحليل تأثير تجربة المستخدم على سلوك المستخدمين تجاه منصات البث عبر الإنترنت (</w:t>
      </w:r>
      <w:r w:rsidRPr="009B012B">
        <w:rPr>
          <w:rFonts w:ascii="Sakkal Majalla" w:hAnsi="Sakkal Majalla" w:cs="Sakkal Majalla"/>
          <w:color w:val="000000" w:themeColor="text1"/>
          <w:sz w:val="28"/>
          <w:szCs w:val="28"/>
        </w:rPr>
        <w:t>OTT</w:t>
      </w:r>
      <w:r w:rsidRPr="009B012B">
        <w:rPr>
          <w:rFonts w:ascii="Sakkal Majalla" w:hAnsi="Sakkal Majalla" w:cs="Sakkal Majalla"/>
          <w:color w:val="000000" w:themeColor="text1"/>
          <w:sz w:val="28"/>
          <w:szCs w:val="28"/>
          <w:rtl/>
        </w:rPr>
        <w:t>) من حيث "التمسّك" بالمنصة (</w:t>
      </w:r>
      <w:r w:rsidRPr="009B012B">
        <w:rPr>
          <w:rFonts w:ascii="Sakkal Majalla" w:hAnsi="Sakkal Majalla" w:cs="Sakkal Majalla"/>
          <w:color w:val="000000" w:themeColor="text1"/>
          <w:sz w:val="28"/>
          <w:szCs w:val="28"/>
        </w:rPr>
        <w:t>Stickiness</w:t>
      </w:r>
      <w:r w:rsidRPr="009B012B">
        <w:rPr>
          <w:rFonts w:ascii="Sakkal Majalla" w:hAnsi="Sakkal Majalla" w:cs="Sakkal Majalla"/>
          <w:color w:val="000000" w:themeColor="text1"/>
          <w:sz w:val="28"/>
          <w:szCs w:val="28"/>
          <w:rtl/>
        </w:rPr>
        <w:t>) والولاء لها، حيث سعت إلى فهم الأبعاد النفسية والتقنية لتجربة المستخدم التي تؤثر في رغبة المستخدم في الاستمرار باستخدام المنصة، كما ركزت على توضيح العلاقة بين جودة تجربة التفاعل مع المنصة وبين سلوكيات المستخدم طويلة الأمد، بما في ذلك الرغبة في الاشتراك مجددًا، والتوصية بالمنصة، وتفضيلها على المنافسين.</w:t>
      </w:r>
    </w:p>
    <w:p w14:paraId="70CF39AA" w14:textId="33F94462" w:rsidR="001E7016" w:rsidRPr="009B012B" w:rsidRDefault="001E7016"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حيث المتغير المستقل هو تجربة المستخدم، وتم تحليله من خلال أبعاده المتمثلة في التفاعل السلس، وسهولة التنقل داخل الواجهة، وجودة المحتوى المعروض، ودرجة التخصيص، وسرعة الاستجابة التقنية، والراحة البصرية، أما المتغير التابع فهو تمسّك المستخدم بالمنصة وولاؤه لها، وتم قياسه من خلال مؤشرات مثل عدد ساعات المشاهدة، معدل العودة للمنصة يوميًا أو أسبوعيًا، مستوى التوصية بالمنصة للأصدقاء، والنية في الاشتراك المستقبلي، وقد تم اعتماد متغير وسيط يتمثل في "الرضا عن التجربة" لقياس الأثر غير المباشر لتجربة المستخدم على الولاء.</w:t>
      </w:r>
    </w:p>
    <w:p w14:paraId="411ED0D4" w14:textId="7CC134BF" w:rsidR="001E7016" w:rsidRPr="009B012B" w:rsidRDefault="001E7016"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lastRenderedPageBreak/>
        <w:t xml:space="preserve">اعتمدت الدراسة على المنهج الوصفي الكمي، حيث تم جمع البيانات من خلال استبيانات إلكترونية استهدفت مستخدمي منصات </w:t>
      </w:r>
      <w:r w:rsidRPr="009B012B">
        <w:rPr>
          <w:rFonts w:ascii="Sakkal Majalla" w:hAnsi="Sakkal Majalla" w:cs="Sakkal Majalla"/>
          <w:color w:val="000000" w:themeColor="text1"/>
          <w:sz w:val="28"/>
          <w:szCs w:val="28"/>
        </w:rPr>
        <w:t>OTT</w:t>
      </w:r>
      <w:r w:rsidRPr="009B012B">
        <w:rPr>
          <w:rFonts w:ascii="Sakkal Majalla" w:hAnsi="Sakkal Majalla" w:cs="Sakkal Majalla"/>
          <w:color w:val="000000" w:themeColor="text1"/>
          <w:sz w:val="28"/>
          <w:szCs w:val="28"/>
          <w:rtl/>
        </w:rPr>
        <w:t xml:space="preserve"> في عدة دول، كما استخدمت الدراسة تحليل الانحدار المتعدد ونمذجة المعادلات الهيكلية (</w:t>
      </w:r>
      <w:r w:rsidRPr="009B012B">
        <w:rPr>
          <w:rFonts w:ascii="Sakkal Majalla" w:hAnsi="Sakkal Majalla" w:cs="Sakkal Majalla"/>
          <w:color w:val="000000" w:themeColor="text1"/>
          <w:sz w:val="28"/>
          <w:szCs w:val="28"/>
        </w:rPr>
        <w:t>SEM</w:t>
      </w:r>
      <w:r w:rsidRPr="009B012B">
        <w:rPr>
          <w:rFonts w:ascii="Sakkal Majalla" w:hAnsi="Sakkal Majalla" w:cs="Sakkal Majalla"/>
          <w:color w:val="000000" w:themeColor="text1"/>
          <w:sz w:val="28"/>
          <w:szCs w:val="28"/>
          <w:rtl/>
        </w:rPr>
        <w:t>) لفهم التفاعلات بين المتغيرات، بالإضافة إلى استخدام تحليل العوامل التوكيدية لتأكيد صلاحية الأبعاد المستخدمة في قياس تجربة المستخدم.</w:t>
      </w:r>
    </w:p>
    <w:p w14:paraId="2798DBC3" w14:textId="1B1178BA" w:rsidR="001E7016" w:rsidRPr="009B012B" w:rsidRDefault="001E7016"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وتوصلت الدراسة إلى أن هناك ارتباطًا مباشرًا وقويًا بين جودة تجربة المستخدم وبين تمسّك المستخدم بالمنصة وولائه لها، حيث أظهرت النتائج أن المنصات التي تقدم تفاعلات مرنة وسلسة وتتيح محتوى مخصصًا عالي الجودة تحظى بنسبة أعلى من الاستخدام المتكرر والارتباط العاطفي لدى المستخدمين، كما تبين أن الشعور بالرضا أثناء استخدام المنصة يمثل عاملاً محوريًا في تحويل تجربة مؤقتة إلى سلوك دائم، يعزز الولاء ويقلل من فرص الانتقال إلى منصات بديلة.</w:t>
      </w:r>
    </w:p>
    <w:p w14:paraId="50223F63" w14:textId="08513C6F" w:rsidR="00C24324" w:rsidRPr="009B012B" w:rsidRDefault="001E7016"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وأوصت الدراسة بضرورة أن تركز منصات البث عبر الإنترنت على تصميم واجهات مستخدم تستجيب بسرعة وتوفر محتوى يتناسب مع تفضيلات المستخدمين، كما دعت إلى تطوير أنظمة توصية ذكية تتيح تجربة أكثر تخصيصًا وارتباطًا، وشددت على أهمية تتبع مؤشرات الرضا وتحديث آليات التفاعل بناءً على بيانات الاستخدام الفعلية، وأكدت الدراسة أن بناء تجربة مستخدم فعّالة هو مفتاح لتحقيق التمسّك طويل الأمد وزيادة معدلات الولاء في سوق يشهد منافسة متصاعدة بين المنصات الرقمية.</w:t>
      </w:r>
    </w:p>
    <w:p w14:paraId="6247F9C6" w14:textId="2F881F07" w:rsidR="00C24324" w:rsidRPr="009B012B" w:rsidRDefault="00C24324" w:rsidP="00E474D8">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B012B">
        <w:rPr>
          <w:rFonts w:ascii="Sakkal Majalla" w:hAnsi="Sakkal Majalla" w:cs="Sakkal Majalla"/>
          <w:b/>
          <w:bCs/>
          <w:color w:val="000000" w:themeColor="text1"/>
          <w:sz w:val="28"/>
          <w:szCs w:val="28"/>
          <w:rtl/>
        </w:rPr>
        <w:t xml:space="preserve">دراسة </w:t>
      </w:r>
      <w:r w:rsidRPr="009B012B">
        <w:rPr>
          <w:rFonts w:ascii="Sakkal Majalla" w:hAnsi="Sakkal Majalla" w:cs="Sakkal Majalla"/>
          <w:b/>
          <w:bCs/>
          <w:color w:val="000000" w:themeColor="text1"/>
          <w:sz w:val="28"/>
          <w:szCs w:val="28"/>
        </w:rPr>
        <w:t>Gada, T</w:t>
      </w:r>
      <w:r w:rsidRPr="009B012B">
        <w:rPr>
          <w:rFonts w:ascii="Sakkal Majalla" w:hAnsi="Sakkal Majalla" w:cs="Sakkal Majalla"/>
          <w:b/>
          <w:bCs/>
          <w:color w:val="000000" w:themeColor="text1"/>
          <w:sz w:val="28"/>
          <w:szCs w:val="28"/>
          <w:rtl/>
        </w:rPr>
        <w:t>. (2024)</w:t>
      </w:r>
    </w:p>
    <w:p w14:paraId="5FB4B216" w14:textId="141B2BEF" w:rsidR="00C24324" w:rsidRPr="009B012B" w:rsidRDefault="00C24324"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هدفت هذه الدراسة إلى تحليل أثر استراتيجيات تصميم تجربة المستخدم (</w:t>
      </w:r>
      <w:r w:rsidRPr="009B012B">
        <w:rPr>
          <w:rFonts w:ascii="Sakkal Majalla" w:hAnsi="Sakkal Majalla" w:cs="Sakkal Majalla"/>
          <w:color w:val="000000" w:themeColor="text1"/>
          <w:sz w:val="28"/>
          <w:szCs w:val="28"/>
        </w:rPr>
        <w:t>UX</w:t>
      </w:r>
      <w:r w:rsidRPr="009B012B">
        <w:rPr>
          <w:rFonts w:ascii="Sakkal Majalla" w:hAnsi="Sakkal Majalla" w:cs="Sakkal Majalla"/>
          <w:color w:val="000000" w:themeColor="text1"/>
          <w:sz w:val="28"/>
          <w:szCs w:val="28"/>
          <w:rtl/>
        </w:rPr>
        <w:t xml:space="preserve">) في تطبيقات التكنولوجيا المالية على زيادة تفاعل المستخدمين ورفع معدلات احتفاظهم بالتطبيقات، حيث ركزت على تحديد المبادئ التصميمية والتقنيات البصرية والتفاعلية التي تُعزز من جاذبية واجهة الاستخدام، وسعت إلى بناء نموذج تصميم فعّال يمكن اعتماده من قبل مطوري تطبيقات </w:t>
      </w:r>
      <w:r w:rsidRPr="009B012B">
        <w:rPr>
          <w:rFonts w:ascii="Sakkal Majalla" w:hAnsi="Sakkal Majalla" w:cs="Sakkal Majalla"/>
          <w:color w:val="000000" w:themeColor="text1"/>
          <w:sz w:val="28"/>
          <w:szCs w:val="28"/>
        </w:rPr>
        <w:t>Fintech</w:t>
      </w:r>
      <w:r w:rsidRPr="009B012B">
        <w:rPr>
          <w:rFonts w:ascii="Sakkal Majalla" w:hAnsi="Sakkal Majalla" w:cs="Sakkal Majalla"/>
          <w:color w:val="000000" w:themeColor="text1"/>
          <w:sz w:val="28"/>
          <w:szCs w:val="28"/>
          <w:rtl/>
        </w:rPr>
        <w:t xml:space="preserve"> لتحسين سلوك المستخدم الرقمي، كما تناولت الدراسة الجوانب النفسية والتقنية التي تؤثر على قرار المستخدم بالاستمرار في استخدام التطبيق أو التخلي عنه.</w:t>
      </w:r>
    </w:p>
    <w:p w14:paraId="3432FD9D" w14:textId="717121E0" w:rsidR="00C24324" w:rsidRPr="009B012B" w:rsidRDefault="00C24324"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lastRenderedPageBreak/>
        <w:t>حيث المتغير المستقل هو استراتيجيات تجربة المستخدم، وتم تحليله من خلال أبعاده المتمثلة في قابلية الاستخدام، ووضوح الهيكلية البصرية، وسرعة تحميل الصفحات، وتخصيص التوصيات، وتفاعلية التصميم، أما المتغير التابع فهو تفاعل المستخدم واحتفاظه بالتطبيق، وتم قياسه من خلال مؤشرات مثل عدد مرات تسجيل الدخول، مدة الجلسة الواحدة، تكرار الاستخدام الأسبوعي، مستوى الرضا، ونية التوصية بالتطبيق للآخرين.</w:t>
      </w:r>
    </w:p>
    <w:p w14:paraId="4200E1D7" w14:textId="1C2D751B" w:rsidR="00C24324" w:rsidRPr="009B012B" w:rsidRDefault="00C24324"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اعتمدت الدراسة على المنهج الوصفي الكمي، حيث تم جمع البيانات من خلال استبيان إلكتروني وزع على مستخدمي تطبيقات مالية مختلفة داخل الهند، كما أجريت مقابلات شبه مهيكلة مع مجموعة من مطوري واجهات المستخدم لفهم آليات التصميم المستخدمة، وقد تم تحليل البيانات باستخدام أدوات إحصائية مثل تحليل الانحدار المتعدد وتحليل التباين (</w:t>
      </w:r>
      <w:r w:rsidRPr="009B012B">
        <w:rPr>
          <w:rFonts w:ascii="Sakkal Majalla" w:hAnsi="Sakkal Majalla" w:cs="Sakkal Majalla"/>
          <w:color w:val="000000" w:themeColor="text1"/>
          <w:sz w:val="28"/>
          <w:szCs w:val="28"/>
        </w:rPr>
        <w:t>ANOVA</w:t>
      </w:r>
      <w:r w:rsidRPr="009B012B">
        <w:rPr>
          <w:rFonts w:ascii="Sakkal Majalla" w:hAnsi="Sakkal Majalla" w:cs="Sakkal Majalla"/>
          <w:color w:val="000000" w:themeColor="text1"/>
          <w:sz w:val="28"/>
          <w:szCs w:val="28"/>
          <w:rtl/>
        </w:rPr>
        <w:t>) لتحديد العلاقة بين أبعاد تجربة المستخدم ومستوى التفاعل الفعلي للمستخدمين.</w:t>
      </w:r>
    </w:p>
    <w:p w14:paraId="01ECB6B6" w14:textId="16F2417C" w:rsidR="00C24324" w:rsidRPr="009B012B" w:rsidRDefault="00C24324"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وتوصلت الدراسة إلى أن هناك علاقة قوية بين تحسين تجربة المستخدم وارتفاع نسب التفاعل والاحتفاظ بالتطبيق، حيث أظهرت النتائج أن التطبيقات التي اعتمدت على التصميم التفاعلي وسهولة الاستخدام نجحت في جذب المستخدمين والحفاظ عليهم لفترات أطول، كما بينت أن التخصيص في المحتوى والخدمات يؤدي إلى شعور المستخدم بالاهتمام الفردي، مما يعزز من التفاعل المستمر ويقلل من احتمالية ترك الخدمة، وأكدت الدراسة أن تجربة المستخدم تُعد من أبرز العوامل المؤثرة في ولاء العملاء في البيئة الرقمية.</w:t>
      </w:r>
    </w:p>
    <w:p w14:paraId="7903AA43" w14:textId="55DD3383" w:rsidR="008858A5" w:rsidRPr="009B012B" w:rsidRDefault="00C24324"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وأوصت الدراسة بضرورة اعتماد الشركات الناشئة والمؤسسات المالية على فرق تصميم متخصصة تدمج بين البعد النفسي والتقني في تصميم واجهات المستخدم، كما شددت على أهمية إجراء اختبارات الاستخدام بشكل دوري لضمان التوافق بين تصميم الواجهة واحتياجات المستخدم، ودعت إلى تطوير واجهات تفاعلية ديناميكية تستجيب لسلوك المستخدم وتُشعره بالسيطرة والتخصيص، وأكدت الدراسة أن الاستثمار في تصميم تجربة المستخدم لا يحقق فقط تحسينات جمالية، بل يُسهم مباشرة في تحقيق أهداف النمو والاستدامة في قطاع التكنولوجيا المالية</w:t>
      </w:r>
      <w:r w:rsidR="006144C5" w:rsidRPr="009B012B">
        <w:rPr>
          <w:rFonts w:ascii="Sakkal Majalla" w:hAnsi="Sakkal Majalla" w:cs="Sakkal Majalla"/>
          <w:color w:val="000000" w:themeColor="text1"/>
          <w:sz w:val="28"/>
          <w:szCs w:val="28"/>
          <w:rtl/>
        </w:rPr>
        <w:t>.</w:t>
      </w:r>
    </w:p>
    <w:p w14:paraId="29C70118" w14:textId="66C7001F" w:rsidR="008858A5" w:rsidRPr="009B012B" w:rsidRDefault="008858A5" w:rsidP="00E474D8">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B012B">
        <w:rPr>
          <w:rFonts w:ascii="Sakkal Majalla" w:hAnsi="Sakkal Majalla" w:cs="Sakkal Majalla"/>
          <w:b/>
          <w:bCs/>
          <w:color w:val="000000" w:themeColor="text1"/>
          <w:sz w:val="28"/>
          <w:szCs w:val="28"/>
          <w:rtl/>
        </w:rPr>
        <w:lastRenderedPageBreak/>
        <w:t xml:space="preserve">دراسة </w:t>
      </w:r>
      <w:r w:rsidRPr="009B012B">
        <w:rPr>
          <w:rFonts w:ascii="Sakkal Majalla" w:hAnsi="Sakkal Majalla" w:cs="Sakkal Majalla"/>
          <w:b/>
          <w:bCs/>
          <w:color w:val="000000" w:themeColor="text1"/>
          <w:sz w:val="28"/>
          <w:szCs w:val="28"/>
        </w:rPr>
        <w:t>Damrongsak, N</w:t>
      </w:r>
      <w:r w:rsidRPr="009B012B">
        <w:rPr>
          <w:rFonts w:ascii="Sakkal Majalla" w:hAnsi="Sakkal Majalla" w:cs="Sakkal Majalla"/>
          <w:b/>
          <w:bCs/>
          <w:color w:val="000000" w:themeColor="text1"/>
          <w:sz w:val="28"/>
          <w:szCs w:val="28"/>
          <w:rtl/>
        </w:rPr>
        <w:t>. (2024)</w:t>
      </w:r>
    </w:p>
    <w:p w14:paraId="5843DB49" w14:textId="7B5C8970" w:rsidR="008858A5" w:rsidRPr="009B012B" w:rsidRDefault="008858A5"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هدفت هذه الدراسة إلى تحليل الاستراتيجيات الفعالة لتصميم تجربة المستخدم (</w:t>
      </w:r>
      <w:r w:rsidRPr="009B012B">
        <w:rPr>
          <w:rFonts w:ascii="Sakkal Majalla" w:hAnsi="Sakkal Majalla" w:cs="Sakkal Majalla"/>
          <w:color w:val="000000" w:themeColor="text1"/>
          <w:sz w:val="28"/>
          <w:szCs w:val="28"/>
        </w:rPr>
        <w:t>UX</w:t>
      </w:r>
      <w:r w:rsidRPr="009B012B">
        <w:rPr>
          <w:rFonts w:ascii="Sakkal Majalla" w:hAnsi="Sakkal Majalla" w:cs="Sakkal Majalla"/>
          <w:color w:val="000000" w:themeColor="text1"/>
          <w:sz w:val="28"/>
          <w:szCs w:val="28"/>
          <w:rtl/>
        </w:rPr>
        <w:t>) في تطبيقات التكنولوجيا المالية (</w:t>
      </w:r>
      <w:r w:rsidRPr="009B012B">
        <w:rPr>
          <w:rFonts w:ascii="Sakkal Majalla" w:hAnsi="Sakkal Majalla" w:cs="Sakkal Majalla"/>
          <w:color w:val="000000" w:themeColor="text1"/>
          <w:sz w:val="28"/>
          <w:szCs w:val="28"/>
        </w:rPr>
        <w:t>Fintech</w:t>
      </w:r>
      <w:r w:rsidRPr="009B012B">
        <w:rPr>
          <w:rFonts w:ascii="Sakkal Majalla" w:hAnsi="Sakkal Majalla" w:cs="Sakkal Majalla"/>
          <w:color w:val="000000" w:themeColor="text1"/>
          <w:sz w:val="28"/>
          <w:szCs w:val="28"/>
          <w:rtl/>
        </w:rPr>
        <w:t>) وتأثيرها على رفع معدلات تفاعل المستخدمين واحتفاظهم بالخدمة لفترات أطول، حيث ركزت على استكشاف الأساليب والمبادئ التصميمية التي تسهم في تعزيز رضا المستخدم وتحفيزه على الاستخدام المتكرر للخدمة، وسعت إلى تقديم إطار عملي للشركات العاملة في مجال التكنولوجيا المالية يمكن من خلاله تحسين الأداء التفاعلي لمنتجاتها الرقمية، كما تناولت الدراسة العلاقة بين جودة تصميم تجربة المستخدم وبين سلوك المستخدم في البيئة الرقمية التنافسية.</w:t>
      </w:r>
    </w:p>
    <w:p w14:paraId="46C203CF" w14:textId="28118846" w:rsidR="008858A5" w:rsidRPr="009B012B" w:rsidRDefault="008858A5"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حيث المتغير المستقل هو استراتيجيات تجربة المستخدم، وتم تحليله من خلال أبعاده المتمثلة في سهولة الاستخدام، وتخصيص المحتوى، وسرعة الأداء، وجاذبية التصميم البصري، ووضوح التنقل داخل التطبيق، إضافة إلى التفاعل العاطفي الذي يربط المستخدم بالواجهة الرقمية، أما المتغير التابع فهو تفاعل المستخدم واحتفاظه بالخدمة، وتم قياسه من خلال عدد مرات تسجيل الدخول، ومدة الاستخدام في كل جلسة، ومعدل تكرار الزيارة، ونسبة بقاء المستخدم النشط، ومستوى رضاه عن الخدمة المقدمة.</w:t>
      </w:r>
    </w:p>
    <w:p w14:paraId="03649DAA" w14:textId="43A59F33" w:rsidR="008858A5" w:rsidRPr="009B012B" w:rsidRDefault="008858A5"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 xml:space="preserve">اعتمدت الدراسة على المنهج الوصفي التحليلي، حيث تم استخدام أدوات بحث كمية ونوعية معًا، من خلال توزيع استبيانات إلكترونية على عينة من مستخدمي تطبيقات </w:t>
      </w:r>
      <w:r w:rsidRPr="009B012B">
        <w:rPr>
          <w:rFonts w:ascii="Sakkal Majalla" w:hAnsi="Sakkal Majalla" w:cs="Sakkal Majalla"/>
          <w:color w:val="000000" w:themeColor="text1"/>
          <w:sz w:val="28"/>
          <w:szCs w:val="28"/>
        </w:rPr>
        <w:t>Fintech</w:t>
      </w:r>
      <w:r w:rsidRPr="009B012B">
        <w:rPr>
          <w:rFonts w:ascii="Sakkal Majalla" w:hAnsi="Sakkal Majalla" w:cs="Sakkal Majalla"/>
          <w:color w:val="000000" w:themeColor="text1"/>
          <w:sz w:val="28"/>
          <w:szCs w:val="28"/>
          <w:rtl/>
        </w:rPr>
        <w:t>، وإجراء مقابلات مع مصممي واجهات وتجربة المستخدم في شركات ناشئة رائدة، كما تم تحليل البيانات باستخدام أدوات إحصائية مثل تحليل الانحدار الخطي واختبار (</w:t>
      </w:r>
      <w:r w:rsidRPr="009B012B">
        <w:rPr>
          <w:rFonts w:ascii="Sakkal Majalla" w:hAnsi="Sakkal Majalla" w:cs="Sakkal Majalla"/>
          <w:color w:val="000000" w:themeColor="text1"/>
          <w:sz w:val="28"/>
          <w:szCs w:val="28"/>
        </w:rPr>
        <w:t>ANOVA</w:t>
      </w:r>
      <w:r w:rsidRPr="009B012B">
        <w:rPr>
          <w:rFonts w:ascii="Sakkal Majalla" w:hAnsi="Sakkal Majalla" w:cs="Sakkal Majalla"/>
          <w:color w:val="000000" w:themeColor="text1"/>
          <w:sz w:val="28"/>
          <w:szCs w:val="28"/>
          <w:rtl/>
        </w:rPr>
        <w:t>) لقياس تأثير كل بعد من أبعاد تجربة المستخدم على سلوك المستخدم النهائي.</w:t>
      </w:r>
    </w:p>
    <w:p w14:paraId="3709134A" w14:textId="43D94317" w:rsidR="008858A5" w:rsidRPr="009B012B" w:rsidRDefault="008858A5"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 xml:space="preserve">وتوصلت الدراسة إلى أن جودة تصميم تجربة المستخدم تمثل أحد العوامل الحاسمة في رفع معدل التفاعل واحتفاظ المستخدمين بالتطبيقات المالية، حيث أظهرت النتائج أن التطبيقات التي تهتم بتخصيص المحتوى وسهولة التنقل والتصميم الجذاب تنجح في تحقيق معدلات استخدام مرتفعة ومستدامة، كما بينت الدراسة أن وجود تفاعل عاطفي إيجابي بين المستخدم والواجهة الرقمية يسهم في </w:t>
      </w:r>
      <w:r w:rsidRPr="009B012B">
        <w:rPr>
          <w:rFonts w:ascii="Sakkal Majalla" w:hAnsi="Sakkal Majalla" w:cs="Sakkal Majalla"/>
          <w:color w:val="000000" w:themeColor="text1"/>
          <w:sz w:val="28"/>
          <w:szCs w:val="28"/>
          <w:rtl/>
        </w:rPr>
        <w:lastRenderedPageBreak/>
        <w:t>بناء علاقة طويلة الأمد بين المستخدم والمنصة، وهو ما ينعكس على زيادة ولاء المستخدم وثقته في المنتج الرقمي.</w:t>
      </w:r>
    </w:p>
    <w:p w14:paraId="1054928E" w14:textId="00EFA1DA" w:rsidR="006144C5" w:rsidRPr="009B012B" w:rsidRDefault="008858A5"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وأوصت الدراسة بضرورة أن تولي شركات التكنولوجيا المالية اهتمامًا خاصًا بتجربة المستخدم في جميع مراحل تطوير المنتج، من خلال تبني تصميمات مرنة قابلة للتخصيص، وتحقيق سرعة استجابة عالية، كما دعت إلى إشراك المستخدمين في تقييم التصميم قبل الإطلاق النهائي للخدمة، وتكثيف اختبارات قابلية الاستخدام لضمان توافق التصميم مع احتياجات وتوقعات الجمهور المستهدف، وشددت الدراسة على أن تجربة المستخدم ليست مجرد عنصر جمالي أو تقني، بل هي استراتيجية جوهرية يجب أن تُدمج في صميم النموذج التشغيلي للشركات الرقمية من أجل تعزيز تنافسيتها في السوق الرقمية.</w:t>
      </w:r>
    </w:p>
    <w:p w14:paraId="60A21BDF" w14:textId="567826B9" w:rsidR="00B22E31" w:rsidRPr="009B012B" w:rsidRDefault="00B22E31" w:rsidP="00B22E3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03050309"/>
      <w:r w:rsidRPr="009B012B">
        <w:rPr>
          <w:rFonts w:ascii="Sakkal Majalla" w:hAnsi="Sakkal Majalla" w:cs="Sakkal Majalla"/>
          <w:b/>
          <w:bCs/>
          <w:color w:val="000000" w:themeColor="text1"/>
          <w:sz w:val="36"/>
          <w:szCs w:val="36"/>
          <w:rtl/>
        </w:rPr>
        <w:t>8.1 أوجه التشابه والاختلاف بين الدراسات السابقة والدراسة الحالية:</w:t>
      </w:r>
      <w:bookmarkEnd w:id="10"/>
    </w:p>
    <w:p w14:paraId="40918AD3" w14:textId="49C43009" w:rsidR="00FF0B7C" w:rsidRPr="009B012B" w:rsidRDefault="00FF0B7C" w:rsidP="00A147AB">
      <w:pPr>
        <w:spacing w:before="100" w:beforeAutospacing="1" w:after="100" w:afterAutospacing="1" w:line="360" w:lineRule="auto"/>
        <w:jc w:val="both"/>
        <w:rPr>
          <w:rFonts w:ascii="Sakkal Majalla" w:hAnsi="Sakkal Majalla" w:cs="Sakkal Majalla"/>
          <w:b/>
          <w:bCs/>
          <w:color w:val="000000" w:themeColor="text1"/>
          <w:sz w:val="32"/>
          <w:szCs w:val="32"/>
          <w:rtl/>
        </w:rPr>
      </w:pPr>
      <w:r w:rsidRPr="009B012B">
        <w:rPr>
          <w:rFonts w:ascii="Sakkal Majalla" w:hAnsi="Sakkal Majalla" w:cs="Sakkal Majalla"/>
          <w:b/>
          <w:bCs/>
          <w:color w:val="000000" w:themeColor="text1"/>
          <w:sz w:val="32"/>
          <w:szCs w:val="32"/>
          <w:rtl/>
        </w:rPr>
        <w:t>أولًا: أوجه التشابه</w:t>
      </w:r>
    </w:p>
    <w:p w14:paraId="77AC2BB3" w14:textId="7F8810F5" w:rsidR="00FF0B7C" w:rsidRPr="009B012B" w:rsidRDefault="00FF0B7C" w:rsidP="00E474D8">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9B012B">
        <w:rPr>
          <w:rFonts w:ascii="Sakkal Majalla" w:hAnsi="Sakkal Majalla" w:cs="Sakkal Majalla"/>
          <w:b/>
          <w:bCs/>
          <w:color w:val="000000" w:themeColor="text1"/>
          <w:sz w:val="28"/>
          <w:szCs w:val="28"/>
          <w:rtl/>
        </w:rPr>
        <w:t>التركيز على تجربة المستخدم كمتغير مؤثر:</w:t>
      </w:r>
    </w:p>
    <w:p w14:paraId="23156951" w14:textId="77777777" w:rsidR="00FF0B7C" w:rsidRPr="009B012B" w:rsidRDefault="00FF0B7C"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تشترك الدراسة الحالية مع العديد من الدراسات السابقة في اعتبار تجربة المستخدم أحد العوامل المحورية التي تؤثر بشكل مباشر في سلوك العميل واستمراريته في التعامل مع المنصات الإلكترونية، حيث عالجت تلك الدراسات العلاقة بين جودة التجربة الرقمية ومدى رضا العملاء وولائهم.</w:t>
      </w:r>
    </w:p>
    <w:p w14:paraId="554A9335" w14:textId="70BAEBA1" w:rsidR="00FF0B7C" w:rsidRPr="009B012B" w:rsidRDefault="00FF0B7C" w:rsidP="00E474D8">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9B012B">
        <w:rPr>
          <w:rFonts w:ascii="Sakkal Majalla" w:hAnsi="Sakkal Majalla" w:cs="Sakkal Majalla"/>
          <w:b/>
          <w:bCs/>
          <w:color w:val="000000" w:themeColor="text1"/>
          <w:sz w:val="28"/>
          <w:szCs w:val="28"/>
          <w:rtl/>
        </w:rPr>
        <w:t>الاهتمام بالأبعاد السلوكية والنفسية للعملاء:</w:t>
      </w:r>
    </w:p>
    <w:p w14:paraId="28FE46A0" w14:textId="77777777" w:rsidR="00FF0B7C" w:rsidRPr="009B012B" w:rsidRDefault="00FF0B7C"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اتفق عدد من الدراسات السابقة مع الدراسة الحالية في تحليل تأثير أبعاد مثل "سهولة الاستخدام"، و"الاعتمادية"، و"القيمة المدركة" على قرارات العملاء المتعلقة بالشراء المتكرر أو التفاعل طويل الأجل مع المنصة، مما يعكس توجهًا بحثيًا متقاربًا.</w:t>
      </w:r>
    </w:p>
    <w:p w14:paraId="0FAAEFC3" w14:textId="5B73D464" w:rsidR="00FF0B7C" w:rsidRPr="009B012B" w:rsidRDefault="00FF0B7C" w:rsidP="00E474D8">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9B012B">
        <w:rPr>
          <w:rFonts w:ascii="Sakkal Majalla" w:hAnsi="Sakkal Majalla" w:cs="Sakkal Majalla"/>
          <w:b/>
          <w:bCs/>
          <w:color w:val="000000" w:themeColor="text1"/>
          <w:sz w:val="28"/>
          <w:szCs w:val="28"/>
          <w:rtl/>
        </w:rPr>
        <w:t>استخدام المنهج الكمي في التحليل:</w:t>
      </w:r>
    </w:p>
    <w:p w14:paraId="2BBCCDA1" w14:textId="77777777" w:rsidR="00FF0B7C" w:rsidRPr="009B012B" w:rsidRDefault="00FF0B7C"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lastRenderedPageBreak/>
        <w:t>اعتمدت الدراسات السابقة، كما هو الحال في الدراسة الحالية، على المنهج الوصفي التحليلي باستخدام أدوات مثل الاستبيان لتحليل إدراك العملاء لتجربتهم الرقمية، مما يسمح بالمقارنة الكمية بين المتغيرات.</w:t>
      </w:r>
    </w:p>
    <w:p w14:paraId="1F3D9197" w14:textId="19DFFF20" w:rsidR="00FF0B7C" w:rsidRPr="009B012B" w:rsidRDefault="00FF0B7C" w:rsidP="00E474D8">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9B012B">
        <w:rPr>
          <w:rFonts w:ascii="Sakkal Majalla" w:hAnsi="Sakkal Majalla" w:cs="Sakkal Majalla"/>
          <w:b/>
          <w:bCs/>
          <w:color w:val="000000" w:themeColor="text1"/>
          <w:sz w:val="28"/>
          <w:szCs w:val="28"/>
          <w:rtl/>
        </w:rPr>
        <w:t>التركيز على البيئة الرقمية:</w:t>
      </w:r>
    </w:p>
    <w:p w14:paraId="180716EA" w14:textId="77777777" w:rsidR="00FF0B7C" w:rsidRPr="009B012B" w:rsidRDefault="00FF0B7C"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سواء في دراسات أجنبية أو عربية، كان هناك تركيز واضح على بيئات التجارة الإلكترونية والمنصات الرقمية كإطار للدراسة، وهو ما يتطابق مع توجه الدراسة الحالية التي تطبق على متجر إلكتروني فعلي.</w:t>
      </w:r>
    </w:p>
    <w:p w14:paraId="15F27A20" w14:textId="6CF57C02" w:rsidR="00FF0B7C" w:rsidRPr="009B012B" w:rsidRDefault="00FF0B7C" w:rsidP="00A147AB">
      <w:pPr>
        <w:spacing w:before="100" w:beforeAutospacing="1" w:after="100" w:afterAutospacing="1" w:line="360" w:lineRule="auto"/>
        <w:jc w:val="both"/>
        <w:rPr>
          <w:rFonts w:ascii="Sakkal Majalla" w:hAnsi="Sakkal Majalla" w:cs="Sakkal Majalla"/>
          <w:b/>
          <w:bCs/>
          <w:color w:val="000000" w:themeColor="text1"/>
          <w:sz w:val="32"/>
          <w:szCs w:val="32"/>
          <w:rtl/>
        </w:rPr>
      </w:pPr>
      <w:r w:rsidRPr="009B012B">
        <w:rPr>
          <w:rFonts w:ascii="Sakkal Majalla" w:hAnsi="Sakkal Majalla" w:cs="Sakkal Majalla"/>
          <w:b/>
          <w:bCs/>
          <w:color w:val="000000" w:themeColor="text1"/>
          <w:sz w:val="32"/>
          <w:szCs w:val="32"/>
          <w:rtl/>
        </w:rPr>
        <w:t>ثانيًا: أوجه الاختلاف</w:t>
      </w:r>
    </w:p>
    <w:p w14:paraId="1243E4A9" w14:textId="6328C9F4" w:rsidR="00FF0B7C" w:rsidRPr="009B012B" w:rsidRDefault="00FF0B7C" w:rsidP="00E474D8">
      <w:pPr>
        <w:pStyle w:val="ListParagraph"/>
        <w:numPr>
          <w:ilvl w:val="0"/>
          <w:numId w:val="5"/>
        </w:numPr>
        <w:tabs>
          <w:tab w:val="left" w:pos="423"/>
        </w:tabs>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9B012B">
        <w:rPr>
          <w:rFonts w:ascii="Sakkal Majalla" w:hAnsi="Sakkal Majalla" w:cs="Sakkal Majalla"/>
          <w:b/>
          <w:bCs/>
          <w:color w:val="000000" w:themeColor="text1"/>
          <w:sz w:val="28"/>
          <w:szCs w:val="28"/>
          <w:rtl/>
        </w:rPr>
        <w:t>السياق التطبيقي المحلي:</w:t>
      </w:r>
    </w:p>
    <w:p w14:paraId="5CD42969" w14:textId="77777777" w:rsidR="00FF0B7C" w:rsidRPr="009B012B" w:rsidRDefault="00FF0B7C"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تتميّز الدراسة الحالية بأنها تطبق على متجر إلكتروني محدد وهو (سيل)، وهو ما يمنحها خصوصية في البيئة والسياق العملي تختلف عن كثير من الدراسات السابقة التي تناولت نماذج عامة أو منصات دولية كبيرة مثل أمازون أو علي إكسبريس، دون الدخول في حالات واقعية محلية محددة.</w:t>
      </w:r>
    </w:p>
    <w:p w14:paraId="1A186608" w14:textId="2B286E4D" w:rsidR="00FF0B7C" w:rsidRPr="009B012B" w:rsidRDefault="00FF0B7C" w:rsidP="00E474D8">
      <w:pPr>
        <w:pStyle w:val="ListParagraph"/>
        <w:numPr>
          <w:ilvl w:val="0"/>
          <w:numId w:val="5"/>
        </w:numPr>
        <w:tabs>
          <w:tab w:val="left" w:pos="423"/>
        </w:tabs>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9B012B">
        <w:rPr>
          <w:rFonts w:ascii="Sakkal Majalla" w:hAnsi="Sakkal Majalla" w:cs="Sakkal Majalla"/>
          <w:b/>
          <w:bCs/>
          <w:color w:val="000000" w:themeColor="text1"/>
          <w:sz w:val="28"/>
          <w:szCs w:val="28"/>
          <w:rtl/>
        </w:rPr>
        <w:t>تركيز الدراسة على "الاحتفاظ بالعملاء" وليس فقط الرضا:</w:t>
      </w:r>
    </w:p>
    <w:p w14:paraId="350F0E3C" w14:textId="77777777" w:rsidR="00FF0B7C" w:rsidRPr="009B012B" w:rsidRDefault="00FF0B7C"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بينما ركزت بعض الدراسات السابقة على الرضا العام أو الولاء، فإن هذه الدراسة تميزت بتركيزها المباشر على مفهوم "الاحتفاظ بالعملاء" بوصفه نتيجة استراتيجية قابلة للقياس ومهمة لمستقبل المؤسسة، وهو توجه حديث في دراسات تجربة المستخدم.</w:t>
      </w:r>
    </w:p>
    <w:p w14:paraId="65017C19" w14:textId="71FBA57F" w:rsidR="00FF0B7C" w:rsidRPr="009B012B" w:rsidRDefault="00FF0B7C" w:rsidP="00E474D8">
      <w:pPr>
        <w:pStyle w:val="ListParagraph"/>
        <w:numPr>
          <w:ilvl w:val="0"/>
          <w:numId w:val="5"/>
        </w:numPr>
        <w:tabs>
          <w:tab w:val="left" w:pos="423"/>
        </w:tabs>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9B012B">
        <w:rPr>
          <w:rFonts w:ascii="Sakkal Majalla" w:hAnsi="Sakkal Majalla" w:cs="Sakkal Majalla"/>
          <w:b/>
          <w:bCs/>
          <w:color w:val="000000" w:themeColor="text1"/>
          <w:sz w:val="28"/>
          <w:szCs w:val="28"/>
          <w:rtl/>
        </w:rPr>
        <w:t>دمج الأبعاد الوظيفية والتفاعلية مع القيمة المدركة:</w:t>
      </w:r>
    </w:p>
    <w:p w14:paraId="0502A779" w14:textId="77777777" w:rsidR="00FF0B7C" w:rsidRPr="009B012B" w:rsidRDefault="00FF0B7C"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 xml:space="preserve">في حين اكتفت بعض الدراسات بتحليل النواحي التقنية أو الجمالية لتجربة المستخدم، فإن الدراسة الحالية تتناول التجربة بصورة شمولية، حيث تدمج بين العناصر التفاعلية (مثل الاستجابة </w:t>
      </w:r>
      <w:r w:rsidRPr="009B012B">
        <w:rPr>
          <w:rFonts w:ascii="Sakkal Majalla" w:hAnsi="Sakkal Majalla" w:cs="Sakkal Majalla"/>
          <w:color w:val="000000" w:themeColor="text1"/>
          <w:sz w:val="28"/>
          <w:szCs w:val="28"/>
          <w:rtl/>
        </w:rPr>
        <w:lastRenderedPageBreak/>
        <w:t>والثقة)، والوظيفية (مثل سهولة الاستخدام)، والعاطفية (مثل القيمة المدركة)، مما يضفي بعدًا متكاملًا على الدراسة.</w:t>
      </w:r>
    </w:p>
    <w:p w14:paraId="06185675" w14:textId="18FBCAE5" w:rsidR="00FF0B7C" w:rsidRPr="009B012B" w:rsidRDefault="00FF0B7C" w:rsidP="00E474D8">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9B012B">
        <w:rPr>
          <w:rFonts w:ascii="Sakkal Majalla" w:hAnsi="Sakkal Majalla" w:cs="Sakkal Majalla"/>
          <w:b/>
          <w:bCs/>
          <w:color w:val="000000" w:themeColor="text1"/>
          <w:sz w:val="28"/>
          <w:szCs w:val="28"/>
          <w:rtl/>
        </w:rPr>
        <w:t>تناول تجربة المستخدم من منظور تسويقي استراتيجي:</w:t>
      </w:r>
    </w:p>
    <w:p w14:paraId="5CB481EA" w14:textId="4E14156D" w:rsidR="00FF0B7C" w:rsidRPr="009B012B" w:rsidRDefault="00FF0B7C"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تركز الدراسة الحالية على تجربة المستخدم ليس فقط كأداة تصميمية أو تقنية، بل كعنصر استراتيجي يرتبط بالاحتفاظ بالعملاء وتحقيق أهداف تجارية، وهو ما يوسع من نطاق الدراسة مقارنة بدراسات سابقة ركزت على الجوانب الفنية أو الجمالية فقط.</w:t>
      </w:r>
    </w:p>
    <w:p w14:paraId="30CA6B4B" w14:textId="61ECA363" w:rsidR="00B22E31" w:rsidRPr="009B012B" w:rsidRDefault="00B22E31" w:rsidP="00B22E31">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1" w:name="_Toc203050310"/>
      <w:r w:rsidRPr="009B012B">
        <w:rPr>
          <w:rFonts w:ascii="Sakkal Majalla" w:hAnsi="Sakkal Majalla" w:cs="Sakkal Majalla"/>
          <w:b/>
          <w:bCs/>
          <w:color w:val="000000" w:themeColor="text1"/>
          <w:sz w:val="36"/>
          <w:szCs w:val="36"/>
          <w:rtl/>
        </w:rPr>
        <w:t>9.1 المنطلقات النظرية للبحث:</w:t>
      </w:r>
      <w:bookmarkEnd w:id="11"/>
    </w:p>
    <w:p w14:paraId="3D05DC28" w14:textId="56971BF2" w:rsidR="00CA526F" w:rsidRPr="009B012B" w:rsidRDefault="00CA526F" w:rsidP="00E474D8">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9B012B">
        <w:rPr>
          <w:rFonts w:ascii="Sakkal Majalla" w:hAnsi="Sakkal Majalla" w:cs="Sakkal Majalla"/>
          <w:b/>
          <w:bCs/>
          <w:color w:val="000000" w:themeColor="text1"/>
          <w:sz w:val="32"/>
          <w:szCs w:val="32"/>
          <w:rtl/>
        </w:rPr>
        <w:t>تجربة المستخدم (</w:t>
      </w:r>
      <w:r w:rsidRPr="009B012B">
        <w:rPr>
          <w:rFonts w:ascii="Sakkal Majalla" w:hAnsi="Sakkal Majalla" w:cs="Sakkal Majalla"/>
          <w:b/>
          <w:bCs/>
          <w:color w:val="000000" w:themeColor="text1"/>
          <w:sz w:val="32"/>
          <w:szCs w:val="32"/>
        </w:rPr>
        <w:t>User Experience - UX</w:t>
      </w:r>
      <w:r w:rsidRPr="009B012B">
        <w:rPr>
          <w:rFonts w:ascii="Sakkal Majalla" w:hAnsi="Sakkal Majalla" w:cs="Sakkal Majalla"/>
          <w:b/>
          <w:bCs/>
          <w:color w:val="000000" w:themeColor="text1"/>
          <w:sz w:val="32"/>
          <w:szCs w:val="32"/>
          <w:rtl/>
        </w:rPr>
        <w:t>)</w:t>
      </w:r>
    </w:p>
    <w:p w14:paraId="1F0356EF" w14:textId="11AB43B5" w:rsidR="00CA526F" w:rsidRPr="009B012B" w:rsidRDefault="00CA526F"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تُشير إلى مجمل الانطباعات والتفاعلات التي يكوّنها العميل أثناء استخدامه لمنتج أو خدمة رقمية، وخصوصًا المنصات الإلكترونية مثل المتاجر الرقمية. تشمل تجربة المستخدم جوانب متعددة تتعلق بسهولة الاستخدام، وسرعة التصفح، وجاذبية التصميم، ومدى وضوح المعلومات، وفاعلية خدمات الدعم. تتجاوز تجربة المستخدم الجوانب التقنية، لتشمل الجانب العاطفي والنفسي الذي يشعر به العميل أثناء تفاعله مع الموقع، ما يجعلها عنصراً حاسماً في تشكيل انطباعه واستمراره في التعامل</w:t>
      </w:r>
      <w:r w:rsidR="007A2D24" w:rsidRPr="009B012B">
        <w:rPr>
          <w:rFonts w:ascii="Sakkal Majalla" w:hAnsi="Sakkal Majalla" w:cs="Sakkal Majalla"/>
          <w:color w:val="000000" w:themeColor="text1"/>
          <w:sz w:val="28"/>
          <w:szCs w:val="28"/>
          <w:rtl/>
        </w:rPr>
        <w:t xml:space="preserve"> (</w:t>
      </w:r>
      <w:r w:rsidR="007A2D24" w:rsidRPr="009B012B">
        <w:rPr>
          <w:rFonts w:ascii="Sakkal Majalla" w:hAnsi="Sakkal Majalla" w:cs="Sakkal Majalla"/>
          <w:color w:val="000000" w:themeColor="text1"/>
          <w:sz w:val="28"/>
          <w:szCs w:val="28"/>
        </w:rPr>
        <w:t>Nandukrishna et al., 2025</w:t>
      </w:r>
      <w:r w:rsidR="007A2D24" w:rsidRPr="009B012B">
        <w:rPr>
          <w:rFonts w:ascii="Sakkal Majalla" w:hAnsi="Sakkal Majalla" w:cs="Sakkal Majalla"/>
          <w:color w:val="000000" w:themeColor="text1"/>
          <w:sz w:val="28"/>
          <w:szCs w:val="28"/>
          <w:rtl/>
        </w:rPr>
        <w:t>).</w:t>
      </w:r>
    </w:p>
    <w:p w14:paraId="2D1E8B19" w14:textId="2F1ACE33" w:rsidR="00CA526F" w:rsidRPr="009B012B" w:rsidRDefault="00CA526F" w:rsidP="00A147A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9B012B">
        <w:rPr>
          <w:rFonts w:ascii="Sakkal Majalla" w:hAnsi="Sakkal Majalla" w:cs="Sakkal Majalla"/>
          <w:b/>
          <w:bCs/>
          <w:color w:val="000000" w:themeColor="text1"/>
          <w:sz w:val="28"/>
          <w:szCs w:val="28"/>
          <w:rtl/>
        </w:rPr>
        <w:t>أبعاد تجربة المستخدم في السياق الرقمي تشمل عادة:</w:t>
      </w:r>
    </w:p>
    <w:p w14:paraId="135941D1" w14:textId="326558A3" w:rsidR="00CA526F" w:rsidRPr="009B012B" w:rsidRDefault="00CA526F" w:rsidP="00E474D8">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قابلية الاستخدام (</w:t>
      </w:r>
      <w:r w:rsidRPr="009B012B">
        <w:rPr>
          <w:rFonts w:ascii="Sakkal Majalla" w:hAnsi="Sakkal Majalla" w:cs="Sakkal Majalla"/>
          <w:color w:val="000000" w:themeColor="text1"/>
          <w:sz w:val="28"/>
          <w:szCs w:val="28"/>
        </w:rPr>
        <w:t>Usability</w:t>
      </w:r>
      <w:r w:rsidRPr="009B012B">
        <w:rPr>
          <w:rFonts w:ascii="Sakkal Majalla" w:hAnsi="Sakkal Majalla" w:cs="Sakkal Majalla"/>
          <w:color w:val="000000" w:themeColor="text1"/>
          <w:sz w:val="28"/>
          <w:szCs w:val="28"/>
          <w:rtl/>
        </w:rPr>
        <w:t>): مدى سهولة تنقل المستخدم داخل الموقع وتنفيذ المهام المطلوبة بسرعة وبدون تعقيد.</w:t>
      </w:r>
    </w:p>
    <w:p w14:paraId="1A645E83" w14:textId="75064472" w:rsidR="00CA526F" w:rsidRPr="009B012B" w:rsidRDefault="00CA526F" w:rsidP="00E474D8">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جاذبية الواجهة (</w:t>
      </w:r>
      <w:r w:rsidRPr="009B012B">
        <w:rPr>
          <w:rFonts w:ascii="Sakkal Majalla" w:hAnsi="Sakkal Majalla" w:cs="Sakkal Majalla"/>
          <w:color w:val="000000" w:themeColor="text1"/>
          <w:sz w:val="28"/>
          <w:szCs w:val="28"/>
        </w:rPr>
        <w:t>Interface Aesthetics</w:t>
      </w:r>
      <w:r w:rsidRPr="009B012B">
        <w:rPr>
          <w:rFonts w:ascii="Sakkal Majalla" w:hAnsi="Sakkal Majalla" w:cs="Sakkal Majalla"/>
          <w:color w:val="000000" w:themeColor="text1"/>
          <w:sz w:val="28"/>
          <w:szCs w:val="28"/>
          <w:rtl/>
        </w:rPr>
        <w:t>): تصميم الموقع من حيث الألوان، الخطوط، الصور وتنظيم المحتوى.</w:t>
      </w:r>
    </w:p>
    <w:p w14:paraId="380D1C6D" w14:textId="0420C92B" w:rsidR="00CA526F" w:rsidRPr="009B012B" w:rsidRDefault="00CA526F" w:rsidP="00E474D8">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9B012B">
        <w:rPr>
          <w:rFonts w:ascii="Sakkal Majalla" w:hAnsi="Sakkal Majalla" w:cs="Sakkal Majalla"/>
          <w:color w:val="000000" w:themeColor="text1"/>
          <w:sz w:val="28"/>
          <w:szCs w:val="28"/>
          <w:rtl/>
        </w:rPr>
        <w:lastRenderedPageBreak/>
        <w:t>موثوقية المعلومات (</w:t>
      </w:r>
      <w:r w:rsidRPr="009B012B">
        <w:rPr>
          <w:rFonts w:ascii="Sakkal Majalla" w:hAnsi="Sakkal Majalla" w:cs="Sakkal Majalla"/>
          <w:color w:val="000000" w:themeColor="text1"/>
          <w:sz w:val="28"/>
          <w:szCs w:val="28"/>
        </w:rPr>
        <w:t>Information Trustworthiness</w:t>
      </w:r>
      <w:r w:rsidRPr="009B012B">
        <w:rPr>
          <w:rFonts w:ascii="Sakkal Majalla" w:hAnsi="Sakkal Majalla" w:cs="Sakkal Majalla"/>
          <w:color w:val="000000" w:themeColor="text1"/>
          <w:sz w:val="28"/>
          <w:szCs w:val="28"/>
          <w:rtl/>
        </w:rPr>
        <w:t>): دقة وتحديث البيانات المعروضة للعميل، خصوصًا فيما يتعلق بالمنتجات والأسعار.</w:t>
      </w:r>
    </w:p>
    <w:p w14:paraId="3C3990DD" w14:textId="2055D17B" w:rsidR="00CA526F" w:rsidRPr="009B012B" w:rsidRDefault="00CA526F" w:rsidP="00E474D8">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9B012B">
        <w:rPr>
          <w:rFonts w:ascii="Sakkal Majalla" w:hAnsi="Sakkal Majalla" w:cs="Sakkal Majalla"/>
          <w:color w:val="000000" w:themeColor="text1"/>
          <w:sz w:val="28"/>
          <w:szCs w:val="28"/>
          <w:rtl/>
        </w:rPr>
        <w:t>الاستجابة والدعم (</w:t>
      </w:r>
      <w:r w:rsidRPr="009B012B">
        <w:rPr>
          <w:rFonts w:ascii="Sakkal Majalla" w:hAnsi="Sakkal Majalla" w:cs="Sakkal Majalla"/>
          <w:color w:val="000000" w:themeColor="text1"/>
          <w:sz w:val="28"/>
          <w:szCs w:val="28"/>
        </w:rPr>
        <w:t>Responsiveness and Support</w:t>
      </w:r>
      <w:r w:rsidRPr="009B012B">
        <w:rPr>
          <w:rFonts w:ascii="Sakkal Majalla" w:hAnsi="Sakkal Majalla" w:cs="Sakkal Majalla"/>
          <w:color w:val="000000" w:themeColor="text1"/>
          <w:sz w:val="28"/>
          <w:szCs w:val="28"/>
          <w:rtl/>
        </w:rPr>
        <w:t>): سرعة تجاوب النظام مع الأوامر، وسهولة الوصول لخدمة العملاء.</w:t>
      </w:r>
    </w:p>
    <w:p w14:paraId="07773087" w14:textId="0E95B538" w:rsidR="00CA526F" w:rsidRPr="009B012B" w:rsidRDefault="00CA526F" w:rsidP="00A147AB">
      <w:pPr>
        <w:spacing w:before="100" w:beforeAutospacing="1" w:after="100" w:afterAutospacing="1" w:line="360" w:lineRule="auto"/>
        <w:jc w:val="both"/>
        <w:rPr>
          <w:rFonts w:ascii="Sakkal Majalla" w:hAnsi="Sakkal Majalla" w:cs="Sakkal Majalla"/>
          <w:b/>
          <w:bCs/>
          <w:color w:val="000000" w:themeColor="text1"/>
          <w:sz w:val="32"/>
          <w:szCs w:val="32"/>
          <w:rtl/>
        </w:rPr>
      </w:pPr>
      <w:r w:rsidRPr="009B012B">
        <w:rPr>
          <w:rFonts w:ascii="Sakkal Majalla" w:hAnsi="Sakkal Majalla" w:cs="Sakkal Majalla"/>
          <w:b/>
          <w:bCs/>
          <w:color w:val="000000" w:themeColor="text1"/>
          <w:sz w:val="32"/>
          <w:szCs w:val="32"/>
          <w:rtl/>
        </w:rPr>
        <w:t>2- الاحتفاظ بالعملاء (</w:t>
      </w:r>
      <w:r w:rsidRPr="009B012B">
        <w:rPr>
          <w:rFonts w:ascii="Sakkal Majalla" w:hAnsi="Sakkal Majalla" w:cs="Sakkal Majalla"/>
          <w:b/>
          <w:bCs/>
          <w:color w:val="000000" w:themeColor="text1"/>
          <w:sz w:val="32"/>
          <w:szCs w:val="32"/>
        </w:rPr>
        <w:t>Customer Retention</w:t>
      </w:r>
      <w:r w:rsidRPr="009B012B">
        <w:rPr>
          <w:rFonts w:ascii="Sakkal Majalla" w:hAnsi="Sakkal Majalla" w:cs="Sakkal Majalla"/>
          <w:b/>
          <w:bCs/>
          <w:color w:val="000000" w:themeColor="text1"/>
          <w:sz w:val="32"/>
          <w:szCs w:val="32"/>
          <w:rtl/>
        </w:rPr>
        <w:t>)</w:t>
      </w:r>
    </w:p>
    <w:p w14:paraId="01F78272" w14:textId="5C2AB1C8" w:rsidR="00CA526F" w:rsidRPr="009B012B" w:rsidRDefault="00CA526F"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9B012B">
        <w:rPr>
          <w:rFonts w:ascii="Sakkal Majalla" w:hAnsi="Sakkal Majalla" w:cs="Sakkal Majalla"/>
          <w:color w:val="000000" w:themeColor="text1"/>
          <w:sz w:val="28"/>
          <w:szCs w:val="28"/>
          <w:rtl/>
        </w:rPr>
        <w:t>يُعبّر عن قدرة الشركة أو المتجر الإلكتروني على الحفاظ على عملائه الحاليين لفترات طويلة، وتكرار تعاملهم مع خدماته أو منتجاته دون التحول إلى منافسين. يُعد هذا المؤشر من أبرز معايير نجاح استراتيجيات التسويق الرقمي، لأنه يرتبط مباشرةً بالعائد طويل الأمد، وخفض التكاليف التسويقية المرتبطة بجذب عملاء جدد</w:t>
      </w:r>
      <w:r w:rsidR="007A2D24" w:rsidRPr="009B012B">
        <w:rPr>
          <w:rFonts w:ascii="Sakkal Majalla" w:hAnsi="Sakkal Majalla" w:cs="Sakkal Majalla"/>
          <w:color w:val="000000" w:themeColor="text1"/>
          <w:sz w:val="28"/>
          <w:szCs w:val="28"/>
        </w:rPr>
        <w:t xml:space="preserve"> (Dhotre et al., </w:t>
      </w:r>
      <w:proofErr w:type="gramStart"/>
      <w:r w:rsidR="007A2D24" w:rsidRPr="009B012B">
        <w:rPr>
          <w:rFonts w:ascii="Sakkal Majalla" w:hAnsi="Sakkal Majalla" w:cs="Sakkal Majalla"/>
          <w:color w:val="000000" w:themeColor="text1"/>
          <w:sz w:val="28"/>
          <w:szCs w:val="28"/>
        </w:rPr>
        <w:t xml:space="preserve">2024) </w:t>
      </w:r>
      <w:r w:rsidR="007A2D24" w:rsidRPr="009B012B">
        <w:rPr>
          <w:rFonts w:ascii="Sakkal Majalla" w:hAnsi="Sakkal Majalla" w:cs="Sakkal Majalla"/>
          <w:color w:val="000000" w:themeColor="text1"/>
          <w:sz w:val="28"/>
          <w:szCs w:val="28"/>
          <w:rtl/>
          <w:lang w:bidi="ar-EG"/>
        </w:rPr>
        <w:t>.</w:t>
      </w:r>
      <w:proofErr w:type="gramEnd"/>
    </w:p>
    <w:p w14:paraId="22D22697" w14:textId="42084A79" w:rsidR="00CA526F" w:rsidRPr="009B012B" w:rsidRDefault="00CA526F" w:rsidP="00A147A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9B012B">
        <w:rPr>
          <w:rFonts w:ascii="Sakkal Majalla" w:hAnsi="Sakkal Majalla" w:cs="Sakkal Majalla"/>
          <w:b/>
          <w:bCs/>
          <w:color w:val="000000" w:themeColor="text1"/>
          <w:sz w:val="28"/>
          <w:szCs w:val="28"/>
          <w:rtl/>
        </w:rPr>
        <w:t>الاحتفاظ بالعملاء يتأثر بعدة عوامل، أبرزها:</w:t>
      </w:r>
    </w:p>
    <w:p w14:paraId="0EB76682" w14:textId="531DD3D4" w:rsidR="00CA526F" w:rsidRPr="009B012B" w:rsidRDefault="00CA526F" w:rsidP="00E474D8">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الرضا العام عن الخدمة: والذي يشمل تجربة ما بعد البيع والدعم الفني.</w:t>
      </w:r>
    </w:p>
    <w:p w14:paraId="4CDC8156" w14:textId="3A545DFB" w:rsidR="00CA526F" w:rsidRPr="009B012B" w:rsidRDefault="00CA526F" w:rsidP="00E474D8">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جودة التفاعل مع المنصة: مثل توصيات المنتجات، وسهولة إجراءات الشراء.</w:t>
      </w:r>
    </w:p>
    <w:p w14:paraId="287FAD2F" w14:textId="51A64A96" w:rsidR="00CA526F" w:rsidRPr="009B012B" w:rsidRDefault="00CA526F" w:rsidP="00E474D8">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الثقة بالموقع: خاصة فيما يتعلق بطرق الدفع، وسياسة الخصوصية، ومصداقية التوصيل.</w:t>
      </w:r>
    </w:p>
    <w:p w14:paraId="02B03FEE" w14:textId="7388459D" w:rsidR="00CA526F" w:rsidRPr="009B012B" w:rsidRDefault="00CA526F" w:rsidP="00E474D8">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9B012B">
        <w:rPr>
          <w:rFonts w:ascii="Sakkal Majalla" w:hAnsi="Sakkal Majalla" w:cs="Sakkal Majalla"/>
          <w:color w:val="000000" w:themeColor="text1"/>
          <w:sz w:val="28"/>
          <w:szCs w:val="28"/>
          <w:rtl/>
        </w:rPr>
        <w:t>التخصيص (</w:t>
      </w:r>
      <w:r w:rsidRPr="009B012B">
        <w:rPr>
          <w:rFonts w:ascii="Sakkal Majalla" w:hAnsi="Sakkal Majalla" w:cs="Sakkal Majalla"/>
          <w:color w:val="000000" w:themeColor="text1"/>
          <w:sz w:val="28"/>
          <w:szCs w:val="28"/>
        </w:rPr>
        <w:t>Personalization</w:t>
      </w:r>
      <w:r w:rsidRPr="009B012B">
        <w:rPr>
          <w:rFonts w:ascii="Sakkal Majalla" w:hAnsi="Sakkal Majalla" w:cs="Sakkal Majalla"/>
          <w:color w:val="000000" w:themeColor="text1"/>
          <w:sz w:val="28"/>
          <w:szCs w:val="28"/>
          <w:rtl/>
        </w:rPr>
        <w:t>): تكييف العروض والرسائل التسويقية بما يتناسب مع اهتمامات المستخدم الفردية.</w:t>
      </w:r>
    </w:p>
    <w:p w14:paraId="67AE2F41" w14:textId="4DE3922B" w:rsidR="00CA526F" w:rsidRPr="009B012B" w:rsidRDefault="00CA526F" w:rsidP="00E474D8">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كلما شعر العميل بأن المنصة تفهم احتياجاته وتُلبّي توقعاته بطريقة متسقة، زادت احتمالية استمراره، مما يُؤثر إيجابًا على مؤشرات الأداء المؤسسي.</w:t>
      </w:r>
    </w:p>
    <w:p w14:paraId="2057B6AB" w14:textId="77777777" w:rsidR="00CA526F" w:rsidRPr="009B012B" w:rsidRDefault="00CA526F" w:rsidP="00A147AB">
      <w:pPr>
        <w:spacing w:before="100" w:beforeAutospacing="1" w:after="100" w:afterAutospacing="1" w:line="360" w:lineRule="auto"/>
        <w:jc w:val="both"/>
        <w:rPr>
          <w:rFonts w:ascii="Sakkal Majalla" w:hAnsi="Sakkal Majalla" w:cs="Sakkal Majalla"/>
          <w:b/>
          <w:bCs/>
          <w:color w:val="000000" w:themeColor="text1"/>
          <w:sz w:val="32"/>
          <w:szCs w:val="32"/>
          <w:rtl/>
        </w:rPr>
      </w:pPr>
      <w:r w:rsidRPr="009B012B">
        <w:rPr>
          <w:rFonts w:ascii="Sakkal Majalla" w:hAnsi="Sakkal Majalla" w:cs="Sakkal Majalla"/>
          <w:b/>
          <w:bCs/>
          <w:color w:val="000000" w:themeColor="text1"/>
          <w:sz w:val="32"/>
          <w:szCs w:val="32"/>
          <w:rtl/>
        </w:rPr>
        <w:t>3. التجارة الإلكترونية (</w:t>
      </w:r>
      <w:r w:rsidRPr="009B012B">
        <w:rPr>
          <w:rFonts w:ascii="Sakkal Majalla" w:hAnsi="Sakkal Majalla" w:cs="Sakkal Majalla"/>
          <w:b/>
          <w:bCs/>
          <w:color w:val="000000" w:themeColor="text1"/>
          <w:sz w:val="32"/>
          <w:szCs w:val="32"/>
        </w:rPr>
        <w:t>E-Commerce</w:t>
      </w:r>
      <w:r w:rsidRPr="009B012B">
        <w:rPr>
          <w:rFonts w:ascii="Sakkal Majalla" w:hAnsi="Sakkal Majalla" w:cs="Sakkal Majalla"/>
          <w:b/>
          <w:bCs/>
          <w:color w:val="000000" w:themeColor="text1"/>
          <w:sz w:val="32"/>
          <w:szCs w:val="32"/>
          <w:rtl/>
        </w:rPr>
        <w:t>)</w:t>
      </w:r>
    </w:p>
    <w:p w14:paraId="3132E36D" w14:textId="050DCD60" w:rsidR="00794145" w:rsidRPr="009B012B" w:rsidRDefault="00CA526F"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 xml:space="preserve">تشير التجارة الإلكترونية إلى عمليات البيع والشراء التي تتم عبر الإنترنت باستخدام المنصات الرقمية، وتغطي نطاقاً واسعاً من القطاعات التجارية، بما في ذلك المنتجات والخدمات الرقمية والملموسة. </w:t>
      </w:r>
      <w:r w:rsidRPr="009B012B">
        <w:rPr>
          <w:rFonts w:ascii="Sakkal Majalla" w:hAnsi="Sakkal Majalla" w:cs="Sakkal Majalla"/>
          <w:color w:val="000000" w:themeColor="text1"/>
          <w:sz w:val="28"/>
          <w:szCs w:val="28"/>
          <w:rtl/>
        </w:rPr>
        <w:lastRenderedPageBreak/>
        <w:t>وقد أصبحت التجارة الإلكترونية واحدة من أبرز أنماط التبادل الاقتصادي في العصر الحديث، مدفوعةً بالتطور التكنولوجي وزيادة اعتماد الأفراد على الوسائط الرقمية في تلبية احتياجاتهم</w:t>
      </w:r>
      <w:r w:rsidR="00454E3E" w:rsidRPr="009B012B">
        <w:rPr>
          <w:rFonts w:ascii="Sakkal Majalla" w:hAnsi="Sakkal Majalla" w:cs="Sakkal Majalla"/>
          <w:color w:val="000000" w:themeColor="text1"/>
          <w:sz w:val="28"/>
          <w:szCs w:val="28"/>
          <w:rtl/>
        </w:rPr>
        <w:t xml:space="preserve"> (</w:t>
      </w:r>
      <w:r w:rsidR="00454E3E" w:rsidRPr="009B012B">
        <w:rPr>
          <w:rFonts w:ascii="Sakkal Majalla" w:hAnsi="Sakkal Majalla" w:cs="Sakkal Majalla"/>
          <w:color w:val="000000" w:themeColor="text1"/>
          <w:sz w:val="28"/>
          <w:szCs w:val="28"/>
        </w:rPr>
        <w:t>Shettar, 2023</w:t>
      </w:r>
      <w:r w:rsidR="00454E3E" w:rsidRPr="009B012B">
        <w:rPr>
          <w:rFonts w:ascii="Sakkal Majalla" w:hAnsi="Sakkal Majalla" w:cs="Sakkal Majalla"/>
          <w:color w:val="000000" w:themeColor="text1"/>
          <w:sz w:val="28"/>
          <w:szCs w:val="28"/>
          <w:rtl/>
        </w:rPr>
        <w:t>).</w:t>
      </w:r>
    </w:p>
    <w:p w14:paraId="6E64448B" w14:textId="2E6B5875" w:rsidR="00CA526F" w:rsidRPr="009B012B" w:rsidRDefault="00CA526F" w:rsidP="00A147A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9B012B">
        <w:rPr>
          <w:rFonts w:ascii="Sakkal Majalla" w:hAnsi="Sakkal Majalla" w:cs="Sakkal Majalla"/>
          <w:b/>
          <w:bCs/>
          <w:color w:val="000000" w:themeColor="text1"/>
          <w:sz w:val="28"/>
          <w:szCs w:val="28"/>
          <w:rtl/>
        </w:rPr>
        <w:t>تشمل أبعاد التجارة الإلكترونية في سياق الدراسة ما يلي:</w:t>
      </w:r>
    </w:p>
    <w:p w14:paraId="6B610690" w14:textId="672D5C5D" w:rsidR="00CA526F" w:rsidRPr="009B012B" w:rsidRDefault="00CA526F" w:rsidP="00E474D8">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البنية التحتية الرقمية (</w:t>
      </w:r>
      <w:r w:rsidRPr="009B012B">
        <w:rPr>
          <w:rFonts w:ascii="Sakkal Majalla" w:hAnsi="Sakkal Majalla" w:cs="Sakkal Majalla"/>
          <w:color w:val="000000" w:themeColor="text1"/>
          <w:sz w:val="28"/>
          <w:szCs w:val="28"/>
        </w:rPr>
        <w:t>Digital Infrastructure</w:t>
      </w:r>
      <w:r w:rsidRPr="009B012B">
        <w:rPr>
          <w:rFonts w:ascii="Sakkal Majalla" w:hAnsi="Sakkal Majalla" w:cs="Sakkal Majalla"/>
          <w:color w:val="000000" w:themeColor="text1"/>
          <w:sz w:val="28"/>
          <w:szCs w:val="28"/>
          <w:rtl/>
        </w:rPr>
        <w:t>): مثل جودة الموقع، الأمان، أنظمة الدفع.</w:t>
      </w:r>
    </w:p>
    <w:p w14:paraId="035832E0" w14:textId="523D5026" w:rsidR="00CA526F" w:rsidRPr="009B012B" w:rsidRDefault="00CA526F" w:rsidP="00E474D8">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9B012B">
        <w:rPr>
          <w:rFonts w:ascii="Sakkal Majalla" w:hAnsi="Sakkal Majalla" w:cs="Sakkal Majalla"/>
          <w:color w:val="000000" w:themeColor="text1"/>
          <w:sz w:val="28"/>
          <w:szCs w:val="28"/>
          <w:rtl/>
        </w:rPr>
        <w:t>تجربة العميل الرقمية (</w:t>
      </w:r>
      <w:r w:rsidRPr="009B012B">
        <w:rPr>
          <w:rFonts w:ascii="Sakkal Majalla" w:hAnsi="Sakkal Majalla" w:cs="Sakkal Majalla"/>
          <w:color w:val="000000" w:themeColor="text1"/>
          <w:sz w:val="28"/>
          <w:szCs w:val="28"/>
        </w:rPr>
        <w:t>Digital Customer Journey</w:t>
      </w:r>
      <w:r w:rsidRPr="009B012B">
        <w:rPr>
          <w:rFonts w:ascii="Sakkal Majalla" w:hAnsi="Sakkal Majalla" w:cs="Sakkal Majalla"/>
          <w:color w:val="000000" w:themeColor="text1"/>
          <w:sz w:val="28"/>
          <w:szCs w:val="28"/>
          <w:rtl/>
        </w:rPr>
        <w:t>): وتشمل المسار الذي يسلكه العميل من دخول الموقع حتى إتمام عملية الشراء.</w:t>
      </w:r>
    </w:p>
    <w:p w14:paraId="61F02D61" w14:textId="15389F05" w:rsidR="00CA526F" w:rsidRPr="009B012B" w:rsidRDefault="00CA526F" w:rsidP="00E474D8">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الاستراتيجيات التفاعلية: مثل الإعلانات الرقمية، والتوصيات الآلية، وبرامج الولاء.</w:t>
      </w:r>
    </w:p>
    <w:p w14:paraId="6675486A" w14:textId="383934CB" w:rsidR="00FF0B7C" w:rsidRPr="009B012B" w:rsidRDefault="00CA526F"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في ضوء ذلك، تُمثل التجارة الإلكترونية الإطار الذي تندرج ضمنه تجربة المستخدم، وتُعد عاملاً حاسمًا في استدامة سلوك الشراء وتحقيق معدلات عالية من الاحتفاظ بالعملاء.</w:t>
      </w:r>
    </w:p>
    <w:p w14:paraId="72E6AD2D" w14:textId="45D9460D" w:rsidR="00B22E31" w:rsidRPr="009B012B" w:rsidRDefault="00B22E31" w:rsidP="00B22E3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203050311"/>
      <w:r w:rsidRPr="009B012B">
        <w:rPr>
          <w:rFonts w:ascii="Sakkal Majalla" w:hAnsi="Sakkal Majalla" w:cs="Sakkal Majalla"/>
          <w:b/>
          <w:bCs/>
          <w:color w:val="000000" w:themeColor="text1"/>
          <w:sz w:val="36"/>
          <w:szCs w:val="36"/>
          <w:rtl/>
        </w:rPr>
        <w:t>10.1 منهج البحث:</w:t>
      </w:r>
      <w:bookmarkEnd w:id="12"/>
    </w:p>
    <w:p w14:paraId="7C1EE0B1" w14:textId="7F89FA07" w:rsidR="00F620E8" w:rsidRPr="009B012B" w:rsidRDefault="00F620E8"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تعتمد هذه الدراسة على المنهج الوصفي التحليلي لتحليل أثر تجربة المستخدم على تعزيز الاحتفاظ بالعملاء، وذلك في إطار دراسة ميدانية تُطبق على المتجر الإلكتروني (سيل). ويُعد هذا المنهج الأنسب لطبيعة الدراسة، حيث يسمح بوصف الظاهرة المدروسة وتحليل العلاقات بين المتغيرات المختلفة بشكل دقيق، انطلاقًا من الواقع العملي للمتجر، بما يعكس سلوك العملاء تجاه المنصة الرقمية وتفاعلهم معها.</w:t>
      </w:r>
    </w:p>
    <w:p w14:paraId="0A4F48C7" w14:textId="77777777" w:rsidR="00F620E8" w:rsidRPr="009B012B" w:rsidRDefault="00F620E8"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سيتم جمع البيانات ميدانيًا باستخدام أداة الاستبيان، التي سيتم تصميمها بعناية لقياس تصورات العملاء حول مختلف الجوانب المتعلقة بتجربتهم مع المتجر. وستوزع هذه الاستبيانات إلكترونيًا على عينة من عملاء (سيل) الذين تفاعلوا مع المنصة خلال الأشهر الستة الماضية، حيث تغطي بنود الاستبيان عناصر تتعلق بسهولة التصفح والتنقل، وضوح المعلومات، سرعة استجابة الموقع، مستوى الدعم الفني، وكذلك إدراك العملاء للقيمة المضافة التي يحصلون عليها عند استخدام المنصة.</w:t>
      </w:r>
    </w:p>
    <w:p w14:paraId="24C76D74" w14:textId="77777777" w:rsidR="00F620E8" w:rsidRPr="009B012B" w:rsidRDefault="00F620E8"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lastRenderedPageBreak/>
        <w:t xml:space="preserve">سيجري تحليل البيانات باستخدام برنامج </w:t>
      </w:r>
      <w:r w:rsidRPr="009B012B">
        <w:rPr>
          <w:rFonts w:ascii="Sakkal Majalla" w:hAnsi="Sakkal Majalla" w:cs="Sakkal Majalla"/>
          <w:color w:val="000000" w:themeColor="text1"/>
          <w:sz w:val="28"/>
          <w:szCs w:val="28"/>
        </w:rPr>
        <w:t>SPSS</w:t>
      </w:r>
      <w:r w:rsidRPr="009B012B">
        <w:rPr>
          <w:rFonts w:ascii="Sakkal Majalla" w:hAnsi="Sakkal Majalla" w:cs="Sakkal Majalla"/>
          <w:color w:val="000000" w:themeColor="text1"/>
          <w:sz w:val="28"/>
          <w:szCs w:val="28"/>
          <w:rtl/>
        </w:rPr>
        <w:t xml:space="preserve"> من خلال مجموعة من الأساليب الإحصائية المتقدمة، منها الإحصاء الوصفي لعرض الخصائص الديموغرافية والاتجاهات العامة للعينة، والانحدار البسيط والمتعدد لاختبار أثر كل بعد من أبعاد تجربة المستخدم على مستوى الاحتفاظ بالعملاء. كما سيتم إجراء اختبار كولموغوروف-سميرنوف للتحقق من التوزيع الطبيعي للبيانات قبل تطبيق الاختبارات الاستدلالية.</w:t>
      </w:r>
    </w:p>
    <w:p w14:paraId="5BC4CEFE" w14:textId="77777777" w:rsidR="00F620E8" w:rsidRPr="009B012B" w:rsidRDefault="00F620E8"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وإلى جانب التحليل الكمي، توظف الدراسة أيضًا المنهج النوعي من خلال إجراء مقابلات شبه مهيكلة مع مجموعة من العملاء المتكررين ومسؤولي خدمة العملاء في المتجر، بهدف الوقوف على رؤى أعمق تتعلق بتوقعات المستخدمين، الصعوبات التي تواجههم، ومؤشرات رضاهم التي تدفعهم للبقاء أو التوقف عن التعامل مع المنصة. تسهم هذه المقابلات في دعم التحليل الإحصائي بنتائج نوعية تساعد على رسم صورة شاملة حول الدور العملي لتجربة المستخدم في بناء علاقة مستدامة مع العملاء.</w:t>
      </w:r>
    </w:p>
    <w:p w14:paraId="3896A325" w14:textId="53B4BD1D" w:rsidR="00B22E31" w:rsidRPr="009B012B" w:rsidRDefault="00B22E31" w:rsidP="00B22E3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203050312"/>
      <w:r w:rsidRPr="009B012B">
        <w:rPr>
          <w:rFonts w:ascii="Sakkal Majalla" w:hAnsi="Sakkal Majalla" w:cs="Sakkal Majalla"/>
          <w:b/>
          <w:bCs/>
          <w:color w:val="000000" w:themeColor="text1"/>
          <w:sz w:val="36"/>
          <w:szCs w:val="36"/>
          <w:rtl/>
        </w:rPr>
        <w:t>11.1 مصادر البيانات في الدراسة:</w:t>
      </w:r>
      <w:bookmarkEnd w:id="13"/>
    </w:p>
    <w:p w14:paraId="7BA6F086" w14:textId="500D017F" w:rsidR="00A27A1B" w:rsidRPr="009B012B" w:rsidRDefault="00A27A1B"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تعتمد هذه الدراسة على مصادر بيانات متعددة لضمان تحقيق أهدافها في تحليل العلاقة بين تجربة المستخدم ومستوى الاحتفاظ بالعملاء في بيئة التجارة الإلكترونية، من خلال دراسة حالة المتجر الإلكتروني (سيل). وقد تم تقسيم هذه المصادر إلى نوعين رئيسيين:</w:t>
      </w:r>
    </w:p>
    <w:p w14:paraId="4E662FD4" w14:textId="77777777" w:rsidR="00A27A1B" w:rsidRPr="009B012B" w:rsidRDefault="00A27A1B" w:rsidP="00A147AB">
      <w:pPr>
        <w:spacing w:before="100" w:beforeAutospacing="1" w:after="100" w:afterAutospacing="1" w:line="360" w:lineRule="auto"/>
        <w:jc w:val="both"/>
        <w:rPr>
          <w:rFonts w:ascii="Sakkal Majalla" w:hAnsi="Sakkal Majalla" w:cs="Sakkal Majalla"/>
          <w:b/>
          <w:bCs/>
          <w:color w:val="000000" w:themeColor="text1"/>
          <w:sz w:val="32"/>
          <w:szCs w:val="32"/>
          <w:rtl/>
        </w:rPr>
      </w:pPr>
      <w:r w:rsidRPr="009B012B">
        <w:rPr>
          <w:rFonts w:ascii="Sakkal Majalla" w:hAnsi="Sakkal Majalla" w:cs="Sakkal Majalla"/>
          <w:b/>
          <w:bCs/>
          <w:color w:val="000000" w:themeColor="text1"/>
          <w:sz w:val="32"/>
          <w:szCs w:val="32"/>
          <w:rtl/>
        </w:rPr>
        <w:t>أولًا: المصادر الثانوية</w:t>
      </w:r>
    </w:p>
    <w:p w14:paraId="285500C9" w14:textId="1DFF353D" w:rsidR="00A27A1B" w:rsidRPr="009B012B" w:rsidRDefault="00A27A1B"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تشمل المصادر الثانوية الكتب والمراجع العلمية العربية والأجنبية التي تناولت مفاهيم تجربة المستخدم، سلوك المستهلك الرقمي، والاحتفاظ بالعملاء في سياق التجارة الإلكترونية. كما تعتمد الدراسة على مجموعة من الدراسات السابقة المحكمة التي بحثت في الأبعاد المؤثرة لتجربة المستخدم مثل "سهولة الاستخدام"، "الاعتمادية"، و"القيمة المدركة"، وأثرها في تشكيل العلاقة طويلة الأجل بين العميل والمنصة الإلكترونية. تم الرجوع أيضًا إلى تقارير الأعمال الرقمية، والإحصاءات الصادرة عن مراكز بحوث التسويق الرقمي، مما شكّل قاعدة معرفية تدعم الجانب النظري للدراسة وتسهم في صياغة فرضياتها.</w:t>
      </w:r>
    </w:p>
    <w:p w14:paraId="600BEED1" w14:textId="77777777" w:rsidR="00A27A1B" w:rsidRPr="009B012B" w:rsidRDefault="00A27A1B" w:rsidP="00A147AB">
      <w:pPr>
        <w:spacing w:before="100" w:beforeAutospacing="1" w:after="100" w:afterAutospacing="1" w:line="360" w:lineRule="auto"/>
        <w:jc w:val="both"/>
        <w:rPr>
          <w:rFonts w:ascii="Sakkal Majalla" w:hAnsi="Sakkal Majalla" w:cs="Sakkal Majalla"/>
          <w:b/>
          <w:bCs/>
          <w:color w:val="000000" w:themeColor="text1"/>
          <w:sz w:val="32"/>
          <w:szCs w:val="32"/>
          <w:rtl/>
        </w:rPr>
      </w:pPr>
      <w:r w:rsidRPr="009B012B">
        <w:rPr>
          <w:rFonts w:ascii="Sakkal Majalla" w:hAnsi="Sakkal Majalla" w:cs="Sakkal Majalla"/>
          <w:b/>
          <w:bCs/>
          <w:color w:val="000000" w:themeColor="text1"/>
          <w:sz w:val="32"/>
          <w:szCs w:val="32"/>
          <w:rtl/>
        </w:rPr>
        <w:lastRenderedPageBreak/>
        <w:t>ثانيًا: المصادر الأولية</w:t>
      </w:r>
    </w:p>
    <w:p w14:paraId="44D5B2EC" w14:textId="77777777" w:rsidR="00A27A1B" w:rsidRPr="009B012B" w:rsidRDefault="00A27A1B"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اعتمدت الدراسة على الاستبانة كأداة رئيسية لجمع البيانات الأولية من عينة من عملاء متجر (سيل). وقد تم تصميم هذه الاستبانة بطريقة تتيح قياس أبعاد تجربة المستخدم وعلاقتها بدرجة احتفاظ العملاء، حيث توزعت الأسئلة على ثلاثة محاور رئيسية:</w:t>
      </w:r>
    </w:p>
    <w:p w14:paraId="0C8A42DE" w14:textId="62AA1F4D" w:rsidR="00A27A1B" w:rsidRPr="009B012B" w:rsidRDefault="00A27A1B" w:rsidP="00E474D8">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B012B">
        <w:rPr>
          <w:rFonts w:ascii="Sakkal Majalla" w:hAnsi="Sakkal Majalla" w:cs="Sakkal Majalla"/>
          <w:b/>
          <w:bCs/>
          <w:color w:val="000000" w:themeColor="text1"/>
          <w:sz w:val="28"/>
          <w:szCs w:val="28"/>
          <w:rtl/>
        </w:rPr>
        <w:t>سهولة الاستخدام</w:t>
      </w:r>
      <w:r w:rsidRPr="009B012B">
        <w:rPr>
          <w:rFonts w:ascii="Sakkal Majalla" w:hAnsi="Sakkal Majalla" w:cs="Sakkal Majalla"/>
          <w:color w:val="000000" w:themeColor="text1"/>
          <w:sz w:val="28"/>
          <w:szCs w:val="28"/>
          <w:rtl/>
        </w:rPr>
        <w:t>: تشمل تقييم مرونة التصفح، وضوح المحتوى، وسرعة الوصول للمنتجات.</w:t>
      </w:r>
    </w:p>
    <w:p w14:paraId="74A08108" w14:textId="337FCB61" w:rsidR="00A27A1B" w:rsidRPr="009B012B" w:rsidRDefault="00A27A1B" w:rsidP="00E474D8">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B012B">
        <w:rPr>
          <w:rFonts w:ascii="Sakkal Majalla" w:hAnsi="Sakkal Majalla" w:cs="Sakkal Majalla"/>
          <w:b/>
          <w:bCs/>
          <w:color w:val="000000" w:themeColor="text1"/>
          <w:sz w:val="28"/>
          <w:szCs w:val="28"/>
          <w:rtl/>
        </w:rPr>
        <w:t>التفاعل والموثوقية</w:t>
      </w:r>
      <w:r w:rsidRPr="009B012B">
        <w:rPr>
          <w:rFonts w:ascii="Sakkal Majalla" w:hAnsi="Sakkal Majalla" w:cs="Sakkal Majalla"/>
          <w:color w:val="000000" w:themeColor="text1"/>
          <w:sz w:val="28"/>
          <w:szCs w:val="28"/>
          <w:rtl/>
        </w:rPr>
        <w:t>: وتتعلق بسرعة الاستجابة، الدعم الفني، وتحديثات النظام.</w:t>
      </w:r>
    </w:p>
    <w:p w14:paraId="57679E06" w14:textId="48AA0C20" w:rsidR="00A27A1B" w:rsidRPr="009B012B" w:rsidRDefault="00A27A1B" w:rsidP="00E474D8">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B012B">
        <w:rPr>
          <w:rFonts w:ascii="Sakkal Majalla" w:hAnsi="Sakkal Majalla" w:cs="Sakkal Majalla"/>
          <w:b/>
          <w:bCs/>
          <w:color w:val="000000" w:themeColor="text1"/>
          <w:sz w:val="28"/>
          <w:szCs w:val="28"/>
          <w:rtl/>
        </w:rPr>
        <w:t>القيمة المدركة</w:t>
      </w:r>
      <w:r w:rsidRPr="009B012B">
        <w:rPr>
          <w:rFonts w:ascii="Sakkal Majalla" w:hAnsi="Sakkal Majalla" w:cs="Sakkal Majalla"/>
          <w:color w:val="000000" w:themeColor="text1"/>
          <w:sz w:val="28"/>
          <w:szCs w:val="28"/>
          <w:rtl/>
        </w:rPr>
        <w:t>: وتتضمن إدراك العميل للقيمة مقابل المال، الفوائد المضافة، والثقة في الخدمة المقدمة.</w:t>
      </w:r>
    </w:p>
    <w:p w14:paraId="7D116E07" w14:textId="3E9FF0D5" w:rsidR="00A27A1B" w:rsidRPr="009B012B" w:rsidRDefault="00A27A1B"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تم توزيع الاستبانات إلكترونيًا على عينة مقصودة من العملاء الذين أجروا عمليات شراء متكررة خلال الأشهر الأخيرة، لضمان الحصول على تقييم واقعي ودقيق لتجربتهم مع المتجر.</w:t>
      </w:r>
    </w:p>
    <w:p w14:paraId="5D6DEB4A" w14:textId="0A03E9A7" w:rsidR="00B22E31" w:rsidRPr="009B012B" w:rsidRDefault="00B22E31" w:rsidP="00B22E3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203050313"/>
      <w:r w:rsidRPr="009B012B">
        <w:rPr>
          <w:rFonts w:ascii="Sakkal Majalla" w:hAnsi="Sakkal Majalla" w:cs="Sakkal Majalla"/>
          <w:b/>
          <w:bCs/>
          <w:color w:val="000000" w:themeColor="text1"/>
          <w:sz w:val="36"/>
          <w:szCs w:val="36"/>
          <w:rtl/>
        </w:rPr>
        <w:t>12.1 أدوات الدراسة والأساليب الإحصائية:</w:t>
      </w:r>
      <w:bookmarkEnd w:id="14"/>
    </w:p>
    <w:p w14:paraId="1FB6EE99" w14:textId="18E6E09E" w:rsidR="00A27A1B" w:rsidRPr="009B012B" w:rsidRDefault="00A27A1B"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 xml:space="preserve">تم تحليل البيانات الكمية باستخدام برنامج </w:t>
      </w:r>
      <w:r w:rsidRPr="009B012B">
        <w:rPr>
          <w:rFonts w:ascii="Sakkal Majalla" w:hAnsi="Sakkal Majalla" w:cs="Sakkal Majalla"/>
          <w:color w:val="000000" w:themeColor="text1"/>
          <w:sz w:val="28"/>
          <w:szCs w:val="28"/>
        </w:rPr>
        <w:t>SPSS</w:t>
      </w:r>
      <w:r w:rsidRPr="009B012B">
        <w:rPr>
          <w:rFonts w:ascii="Sakkal Majalla" w:hAnsi="Sakkal Majalla" w:cs="Sakkal Majalla"/>
          <w:color w:val="000000" w:themeColor="text1"/>
          <w:sz w:val="28"/>
          <w:szCs w:val="28"/>
          <w:rtl/>
        </w:rPr>
        <w:t>، من خلال مجموعة من الأدوات والأساليب الإحصائية الملائمة لطبيعة الدراسة، والتي تمثلت في الآتي:</w:t>
      </w:r>
    </w:p>
    <w:p w14:paraId="47EC1C01" w14:textId="51051E81" w:rsidR="00A27A1B" w:rsidRPr="009B012B" w:rsidRDefault="00A27A1B" w:rsidP="00A147AB">
      <w:pPr>
        <w:spacing w:before="100" w:beforeAutospacing="1" w:after="100" w:afterAutospacing="1" w:line="360" w:lineRule="auto"/>
        <w:jc w:val="both"/>
        <w:rPr>
          <w:rFonts w:ascii="Sakkal Majalla" w:hAnsi="Sakkal Majalla" w:cs="Sakkal Majalla"/>
          <w:b/>
          <w:bCs/>
          <w:color w:val="000000" w:themeColor="text1"/>
          <w:sz w:val="32"/>
          <w:szCs w:val="32"/>
          <w:rtl/>
        </w:rPr>
      </w:pPr>
      <w:r w:rsidRPr="009B012B">
        <w:rPr>
          <w:rFonts w:ascii="Sakkal Majalla" w:hAnsi="Sakkal Majalla" w:cs="Sakkal Majalla"/>
          <w:b/>
          <w:bCs/>
          <w:color w:val="000000" w:themeColor="text1"/>
          <w:sz w:val="32"/>
          <w:szCs w:val="32"/>
          <w:rtl/>
        </w:rPr>
        <w:t>الإحصاء الوصفي:</w:t>
      </w:r>
    </w:p>
    <w:p w14:paraId="47FB2396" w14:textId="77777777" w:rsidR="00A27A1B" w:rsidRPr="009B012B" w:rsidRDefault="00A27A1B" w:rsidP="00E474D8">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B012B">
        <w:rPr>
          <w:rFonts w:ascii="Sakkal Majalla" w:hAnsi="Sakkal Majalla" w:cs="Sakkal Majalla"/>
          <w:b/>
          <w:bCs/>
          <w:color w:val="000000" w:themeColor="text1"/>
          <w:sz w:val="28"/>
          <w:szCs w:val="28"/>
          <w:rtl/>
        </w:rPr>
        <w:t>التكرارات والنسب المئوية</w:t>
      </w:r>
      <w:r w:rsidRPr="009B012B">
        <w:rPr>
          <w:rFonts w:ascii="Sakkal Majalla" w:hAnsi="Sakkal Majalla" w:cs="Sakkal Majalla"/>
          <w:color w:val="000000" w:themeColor="text1"/>
          <w:sz w:val="28"/>
          <w:szCs w:val="28"/>
          <w:rtl/>
        </w:rPr>
        <w:t>: لتحليل الخصائص الديموغرافية للعينة وتقديم تصور أولي حول مستوى رضاهم عن التجربة الرقمية.</w:t>
      </w:r>
    </w:p>
    <w:p w14:paraId="3ED71447" w14:textId="77777777" w:rsidR="00A27A1B" w:rsidRPr="009B012B" w:rsidRDefault="00A27A1B" w:rsidP="00E474D8">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B012B">
        <w:rPr>
          <w:rFonts w:ascii="Sakkal Majalla" w:hAnsi="Sakkal Majalla" w:cs="Sakkal Majalla"/>
          <w:b/>
          <w:bCs/>
          <w:color w:val="000000" w:themeColor="text1"/>
          <w:sz w:val="28"/>
          <w:szCs w:val="28"/>
          <w:rtl/>
        </w:rPr>
        <w:t>الوسط الحسابي</w:t>
      </w:r>
      <w:r w:rsidRPr="009B012B">
        <w:rPr>
          <w:rFonts w:ascii="Sakkal Majalla" w:hAnsi="Sakkal Majalla" w:cs="Sakkal Majalla"/>
          <w:color w:val="000000" w:themeColor="text1"/>
          <w:sz w:val="28"/>
          <w:szCs w:val="28"/>
          <w:rtl/>
        </w:rPr>
        <w:t>: لقياس النزعة المركزية حول تقييم الأبعاد المختلفة لتجربة المستخدم.</w:t>
      </w:r>
    </w:p>
    <w:p w14:paraId="2EC202E8" w14:textId="6C43BA94" w:rsidR="00A27A1B" w:rsidRPr="009B012B" w:rsidRDefault="00A27A1B" w:rsidP="00E474D8">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B012B">
        <w:rPr>
          <w:rFonts w:ascii="Sakkal Majalla" w:hAnsi="Sakkal Majalla" w:cs="Sakkal Majalla"/>
          <w:b/>
          <w:bCs/>
          <w:color w:val="000000" w:themeColor="text1"/>
          <w:sz w:val="28"/>
          <w:szCs w:val="28"/>
          <w:rtl/>
        </w:rPr>
        <w:t>الانحراف المعياري</w:t>
      </w:r>
      <w:r w:rsidRPr="009B012B">
        <w:rPr>
          <w:rFonts w:ascii="Sakkal Majalla" w:hAnsi="Sakkal Majalla" w:cs="Sakkal Majalla"/>
          <w:color w:val="000000" w:themeColor="text1"/>
          <w:sz w:val="28"/>
          <w:szCs w:val="28"/>
          <w:rtl/>
        </w:rPr>
        <w:t>: لقياس تشتت الإجابات وتباين آراء المشاركين حول جودة تجربة المستخدم.</w:t>
      </w:r>
    </w:p>
    <w:p w14:paraId="63F647A2" w14:textId="42F44479" w:rsidR="00A27A1B" w:rsidRPr="009B012B" w:rsidRDefault="00A27A1B" w:rsidP="00A147AB">
      <w:pPr>
        <w:spacing w:before="100" w:beforeAutospacing="1" w:after="100" w:afterAutospacing="1" w:line="360" w:lineRule="auto"/>
        <w:jc w:val="both"/>
        <w:rPr>
          <w:rFonts w:ascii="Sakkal Majalla" w:hAnsi="Sakkal Majalla" w:cs="Sakkal Majalla"/>
          <w:b/>
          <w:bCs/>
          <w:color w:val="000000" w:themeColor="text1"/>
          <w:sz w:val="32"/>
          <w:szCs w:val="32"/>
          <w:rtl/>
        </w:rPr>
      </w:pPr>
      <w:r w:rsidRPr="009B012B">
        <w:rPr>
          <w:rFonts w:ascii="Sakkal Majalla" w:hAnsi="Sakkal Majalla" w:cs="Sakkal Majalla"/>
          <w:b/>
          <w:bCs/>
          <w:color w:val="000000" w:themeColor="text1"/>
          <w:sz w:val="32"/>
          <w:szCs w:val="32"/>
          <w:rtl/>
        </w:rPr>
        <w:t>الإحصاء التحليلي:</w:t>
      </w:r>
    </w:p>
    <w:p w14:paraId="46ECA045" w14:textId="7D59ADE8" w:rsidR="00A27A1B" w:rsidRPr="009B012B" w:rsidRDefault="00A27A1B" w:rsidP="00E474D8">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B012B">
        <w:rPr>
          <w:rFonts w:ascii="Sakkal Majalla" w:hAnsi="Sakkal Majalla" w:cs="Sakkal Majalla"/>
          <w:b/>
          <w:bCs/>
          <w:color w:val="000000" w:themeColor="text1"/>
          <w:sz w:val="28"/>
          <w:szCs w:val="28"/>
          <w:rtl/>
        </w:rPr>
        <w:lastRenderedPageBreak/>
        <w:t>تحليل الانحدار المتعدد</w:t>
      </w:r>
      <w:r w:rsidRPr="009B012B">
        <w:rPr>
          <w:rFonts w:ascii="Sakkal Majalla" w:hAnsi="Sakkal Majalla" w:cs="Sakkal Majalla"/>
          <w:color w:val="000000" w:themeColor="text1"/>
          <w:sz w:val="28"/>
          <w:szCs w:val="28"/>
          <w:rtl/>
        </w:rPr>
        <w:t xml:space="preserve"> (</w:t>
      </w:r>
      <w:r w:rsidRPr="009B012B">
        <w:rPr>
          <w:rFonts w:ascii="Sakkal Majalla" w:hAnsi="Sakkal Majalla" w:cs="Sakkal Majalla"/>
          <w:color w:val="000000" w:themeColor="text1"/>
          <w:sz w:val="28"/>
          <w:szCs w:val="28"/>
        </w:rPr>
        <w:t>Multiple Regression</w:t>
      </w:r>
      <w:r w:rsidRPr="009B012B">
        <w:rPr>
          <w:rFonts w:ascii="Sakkal Majalla" w:hAnsi="Sakkal Majalla" w:cs="Sakkal Majalla"/>
          <w:color w:val="000000" w:themeColor="text1"/>
          <w:sz w:val="28"/>
          <w:szCs w:val="28"/>
          <w:rtl/>
        </w:rPr>
        <w:t>): لاختبار تأثير الأبعاد الثلاثة لتجربة المستخدم مجتمعةً على مستوى الاحتفاظ بالعملاء.</w:t>
      </w:r>
    </w:p>
    <w:p w14:paraId="231083B3" w14:textId="74719E15" w:rsidR="00A27A1B" w:rsidRPr="009B012B" w:rsidRDefault="00A27A1B" w:rsidP="00E474D8">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B012B">
        <w:rPr>
          <w:rFonts w:ascii="Sakkal Majalla" w:hAnsi="Sakkal Majalla" w:cs="Sakkal Majalla"/>
          <w:b/>
          <w:bCs/>
          <w:color w:val="000000" w:themeColor="text1"/>
          <w:sz w:val="28"/>
          <w:szCs w:val="28"/>
          <w:rtl/>
        </w:rPr>
        <w:t>تحليل الانحدار الخطي البسيط</w:t>
      </w:r>
      <w:r w:rsidRPr="009B012B">
        <w:rPr>
          <w:rFonts w:ascii="Sakkal Majalla" w:hAnsi="Sakkal Majalla" w:cs="Sakkal Majalla"/>
          <w:color w:val="000000" w:themeColor="text1"/>
          <w:sz w:val="28"/>
          <w:szCs w:val="28"/>
          <w:rtl/>
        </w:rPr>
        <w:t xml:space="preserve"> (</w:t>
      </w:r>
      <w:r w:rsidRPr="009B012B">
        <w:rPr>
          <w:rFonts w:ascii="Sakkal Majalla" w:hAnsi="Sakkal Majalla" w:cs="Sakkal Majalla"/>
          <w:color w:val="000000" w:themeColor="text1"/>
          <w:sz w:val="28"/>
          <w:szCs w:val="28"/>
        </w:rPr>
        <w:t>Simple Regression</w:t>
      </w:r>
      <w:r w:rsidRPr="009B012B">
        <w:rPr>
          <w:rFonts w:ascii="Sakkal Majalla" w:hAnsi="Sakkal Majalla" w:cs="Sakkal Majalla"/>
          <w:color w:val="000000" w:themeColor="text1"/>
          <w:sz w:val="28"/>
          <w:szCs w:val="28"/>
          <w:rtl/>
        </w:rPr>
        <w:t>): لتحليل تأثير كل بعد من أبعاد تجربة المستخدم بشكل منفرد على الاحتفاظ بالعملاء.</w:t>
      </w:r>
    </w:p>
    <w:p w14:paraId="4B99382D" w14:textId="77777777" w:rsidR="00A27A1B" w:rsidRPr="009B012B" w:rsidRDefault="00A27A1B" w:rsidP="00E474D8">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9B012B">
        <w:rPr>
          <w:rFonts w:ascii="Sakkal Majalla" w:hAnsi="Sakkal Majalla" w:cs="Sakkal Majalla"/>
          <w:b/>
          <w:bCs/>
          <w:color w:val="000000" w:themeColor="text1"/>
          <w:sz w:val="28"/>
          <w:szCs w:val="28"/>
          <w:rtl/>
        </w:rPr>
        <w:t>اختبار التوزيع الطبيعي</w:t>
      </w:r>
      <w:r w:rsidRPr="009B012B">
        <w:rPr>
          <w:rFonts w:ascii="Sakkal Majalla" w:hAnsi="Sakkal Majalla" w:cs="Sakkal Majalla"/>
          <w:color w:val="000000" w:themeColor="text1"/>
          <w:sz w:val="28"/>
          <w:szCs w:val="28"/>
          <w:rtl/>
        </w:rPr>
        <w:t xml:space="preserve"> (</w:t>
      </w:r>
      <w:r w:rsidRPr="009B012B">
        <w:rPr>
          <w:rFonts w:ascii="Sakkal Majalla" w:hAnsi="Sakkal Majalla" w:cs="Sakkal Majalla"/>
          <w:color w:val="000000" w:themeColor="text1"/>
          <w:sz w:val="28"/>
          <w:szCs w:val="28"/>
        </w:rPr>
        <w:t>Kurtosis Test</w:t>
      </w:r>
      <w:r w:rsidRPr="009B012B">
        <w:rPr>
          <w:rFonts w:ascii="Sakkal Majalla" w:hAnsi="Sakkal Majalla" w:cs="Sakkal Majalla"/>
          <w:color w:val="000000" w:themeColor="text1"/>
          <w:sz w:val="28"/>
          <w:szCs w:val="28"/>
          <w:rtl/>
        </w:rPr>
        <w:t>): للتحقق من مدى ملاءمة البيانات لنماذج التحليل الإحصائي المعتمد.</w:t>
      </w:r>
    </w:p>
    <w:p w14:paraId="0671396F" w14:textId="0CF2CDAA" w:rsidR="00B22E31" w:rsidRPr="009B012B" w:rsidRDefault="00B22E31" w:rsidP="00B22E3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203050314"/>
      <w:r w:rsidRPr="009B012B">
        <w:rPr>
          <w:rFonts w:ascii="Sakkal Majalla" w:hAnsi="Sakkal Majalla" w:cs="Sakkal Majalla"/>
          <w:b/>
          <w:bCs/>
          <w:color w:val="000000" w:themeColor="text1"/>
          <w:sz w:val="36"/>
          <w:szCs w:val="36"/>
          <w:rtl/>
        </w:rPr>
        <w:t>13.1 نموذج الدراسة:</w:t>
      </w:r>
      <w:bookmarkEnd w:id="15"/>
    </w:p>
    <w:p w14:paraId="0173FBE5" w14:textId="1CEBEEAC" w:rsidR="00BC0628" w:rsidRPr="009B012B" w:rsidRDefault="00BC0628" w:rsidP="00B22E31">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9B012B">
        <w:rPr>
          <w:rFonts w:ascii="Sakkal Majalla" w:hAnsi="Sakkal Majalla" w:cs="Sakkal Majalla"/>
          <w:b/>
          <w:bCs/>
          <w:color w:val="000000" w:themeColor="text1"/>
          <w:sz w:val="28"/>
          <w:szCs w:val="28"/>
          <w:rtl/>
        </w:rPr>
        <w:t>تعتمد هذه الدراسة على تحليل أثر تجربة المستخدم في تعزيز الاحتفاظ بالعملاء، وذلك من خلال العلاقة بين متغيرين رئيسيين:</w:t>
      </w:r>
    </w:p>
    <w:p w14:paraId="381CFBB1" w14:textId="2A1268C4" w:rsidR="00BC0628" w:rsidRPr="009B012B" w:rsidRDefault="00BC0628" w:rsidP="00E474D8">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B012B">
        <w:rPr>
          <w:rFonts w:ascii="Sakkal Majalla" w:hAnsi="Sakkal Majalla" w:cs="Sakkal Majalla"/>
          <w:b/>
          <w:bCs/>
          <w:color w:val="000000" w:themeColor="text1"/>
          <w:sz w:val="28"/>
          <w:szCs w:val="28"/>
          <w:rtl/>
        </w:rPr>
        <w:t>المتغير المستقل</w:t>
      </w:r>
      <w:r w:rsidRPr="009B012B">
        <w:rPr>
          <w:rFonts w:ascii="Sakkal Majalla" w:hAnsi="Sakkal Majalla" w:cs="Sakkal Majalla"/>
          <w:color w:val="000000" w:themeColor="text1"/>
          <w:sz w:val="28"/>
          <w:szCs w:val="28"/>
          <w:rtl/>
        </w:rPr>
        <w:t>: تجربة المستخدم، والتي تُمثل من خلال الأبعاد التالية:</w:t>
      </w:r>
      <w:r w:rsidR="00B22E31" w:rsidRPr="009B012B">
        <w:rPr>
          <w:rFonts w:ascii="Sakkal Majalla" w:hAnsi="Sakkal Majalla" w:cs="Sakkal Majalla" w:hint="cs"/>
          <w:color w:val="000000" w:themeColor="text1"/>
          <w:sz w:val="28"/>
          <w:szCs w:val="28"/>
          <w:rtl/>
        </w:rPr>
        <w:t xml:space="preserve"> </w:t>
      </w:r>
      <w:r w:rsidRPr="009B012B">
        <w:rPr>
          <w:rFonts w:ascii="Sakkal Majalla" w:hAnsi="Sakkal Majalla" w:cs="Sakkal Majalla"/>
          <w:color w:val="000000" w:themeColor="text1"/>
          <w:sz w:val="28"/>
          <w:szCs w:val="28"/>
          <w:rtl/>
        </w:rPr>
        <w:t>(سهولة الاستخدام، الاعتمادية والموثوقية، القيمة المدركة)</w:t>
      </w:r>
    </w:p>
    <w:p w14:paraId="06A24CEE" w14:textId="25D28F0A" w:rsidR="00BC0628" w:rsidRPr="009B012B" w:rsidRDefault="00BC0628" w:rsidP="00E474D8">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B012B">
        <w:rPr>
          <w:rFonts w:ascii="Sakkal Majalla" w:hAnsi="Sakkal Majalla" w:cs="Sakkal Majalla"/>
          <w:b/>
          <w:bCs/>
          <w:color w:val="000000" w:themeColor="text1"/>
          <w:sz w:val="28"/>
          <w:szCs w:val="28"/>
          <w:rtl/>
        </w:rPr>
        <w:t>المتغير التابع</w:t>
      </w:r>
      <w:r w:rsidRPr="009B012B">
        <w:rPr>
          <w:rFonts w:ascii="Sakkal Majalla" w:hAnsi="Sakkal Majalla" w:cs="Sakkal Majalla"/>
          <w:color w:val="000000" w:themeColor="text1"/>
          <w:sz w:val="28"/>
          <w:szCs w:val="28"/>
          <w:rtl/>
        </w:rPr>
        <w:t>: الاحتفاظ بالعملاء في المتجر الإلكتروني (سيل).</w:t>
      </w:r>
    </w:p>
    <w:p w14:paraId="13C73397" w14:textId="12BF0F60" w:rsidR="00B22E31" w:rsidRPr="009B012B" w:rsidRDefault="00B22E31" w:rsidP="00B22E3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203050315"/>
      <w:r w:rsidRPr="009B012B">
        <w:rPr>
          <w:rFonts w:ascii="Sakkal Majalla" w:hAnsi="Sakkal Majalla" w:cs="Sakkal Majalla"/>
          <w:b/>
          <w:bCs/>
          <w:color w:val="000000" w:themeColor="text1"/>
          <w:sz w:val="36"/>
          <w:szCs w:val="36"/>
          <w:rtl/>
        </w:rPr>
        <w:t>14.1 حدود البحث:</w:t>
      </w:r>
      <w:bookmarkEnd w:id="16"/>
    </w:p>
    <w:p w14:paraId="68FFD2C7" w14:textId="77777777" w:rsidR="00BC0628" w:rsidRPr="009B012B" w:rsidRDefault="00BC0628" w:rsidP="00A147AB">
      <w:pPr>
        <w:spacing w:before="100" w:beforeAutospacing="1" w:after="100" w:afterAutospacing="1" w:line="360" w:lineRule="auto"/>
        <w:jc w:val="both"/>
        <w:rPr>
          <w:rFonts w:ascii="Sakkal Majalla" w:hAnsi="Sakkal Majalla" w:cs="Sakkal Majalla"/>
          <w:b/>
          <w:bCs/>
          <w:color w:val="000000" w:themeColor="text1"/>
          <w:sz w:val="32"/>
          <w:szCs w:val="32"/>
          <w:rtl/>
        </w:rPr>
      </w:pPr>
      <w:r w:rsidRPr="009B012B">
        <w:rPr>
          <w:rFonts w:ascii="Sakkal Majalla" w:hAnsi="Sakkal Majalla" w:cs="Sakkal Majalla"/>
          <w:b/>
          <w:bCs/>
          <w:color w:val="000000" w:themeColor="text1"/>
          <w:sz w:val="32"/>
          <w:szCs w:val="32"/>
          <w:rtl/>
        </w:rPr>
        <w:t>الحدود الزمانية:</w:t>
      </w:r>
    </w:p>
    <w:p w14:paraId="394618C0" w14:textId="77777777" w:rsidR="00BC0628" w:rsidRPr="009B012B" w:rsidRDefault="00BC0628"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تُجرى هذه الدراسة خلال العام 2025، وهو ما يعكس واقع تجربة المستخدم والاحتفاظ بالعملاء في الفترة الزمنية الحالية التي تشهد تطورًا سريعًا في التقنيات الرقمية وسلوك المستهلكين.</w:t>
      </w:r>
    </w:p>
    <w:p w14:paraId="44EB010E" w14:textId="77777777" w:rsidR="00BC0628" w:rsidRPr="009B012B" w:rsidRDefault="00BC0628" w:rsidP="00A147AB">
      <w:pPr>
        <w:spacing w:before="100" w:beforeAutospacing="1" w:after="100" w:afterAutospacing="1" w:line="360" w:lineRule="auto"/>
        <w:jc w:val="both"/>
        <w:rPr>
          <w:rFonts w:ascii="Sakkal Majalla" w:hAnsi="Sakkal Majalla" w:cs="Sakkal Majalla"/>
          <w:b/>
          <w:bCs/>
          <w:color w:val="000000" w:themeColor="text1"/>
          <w:sz w:val="32"/>
          <w:szCs w:val="32"/>
          <w:rtl/>
        </w:rPr>
      </w:pPr>
      <w:r w:rsidRPr="009B012B">
        <w:rPr>
          <w:rFonts w:ascii="Sakkal Majalla" w:hAnsi="Sakkal Majalla" w:cs="Sakkal Majalla"/>
          <w:b/>
          <w:bCs/>
          <w:color w:val="000000" w:themeColor="text1"/>
          <w:sz w:val="32"/>
          <w:szCs w:val="32"/>
          <w:rtl/>
        </w:rPr>
        <w:t>الحدود المكانية:</w:t>
      </w:r>
    </w:p>
    <w:p w14:paraId="069457F2" w14:textId="77777777" w:rsidR="00BC0628" w:rsidRPr="009B012B" w:rsidRDefault="00BC0628"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تقتصر الدراسة على المتجر الإلكتروني (سيل)، باعتباره منصة سعودية بارزة في مجال التجارة الإلكترونية، وتوفر بيئة مناسبة لاختبار العلاقة بين تجربة المستخدم وولاء العملاء في السوق المحلي.</w:t>
      </w:r>
    </w:p>
    <w:p w14:paraId="598A8941" w14:textId="77777777" w:rsidR="00BC0628" w:rsidRPr="009B012B" w:rsidRDefault="00BC0628" w:rsidP="00A147AB">
      <w:pPr>
        <w:spacing w:before="100" w:beforeAutospacing="1" w:after="100" w:afterAutospacing="1" w:line="360" w:lineRule="auto"/>
        <w:jc w:val="both"/>
        <w:rPr>
          <w:rFonts w:ascii="Sakkal Majalla" w:hAnsi="Sakkal Majalla" w:cs="Sakkal Majalla"/>
          <w:b/>
          <w:bCs/>
          <w:color w:val="000000" w:themeColor="text1"/>
          <w:sz w:val="32"/>
          <w:szCs w:val="32"/>
          <w:rtl/>
        </w:rPr>
      </w:pPr>
      <w:r w:rsidRPr="009B012B">
        <w:rPr>
          <w:rFonts w:ascii="Sakkal Majalla" w:hAnsi="Sakkal Majalla" w:cs="Sakkal Majalla"/>
          <w:b/>
          <w:bCs/>
          <w:color w:val="000000" w:themeColor="text1"/>
          <w:sz w:val="32"/>
          <w:szCs w:val="32"/>
          <w:rtl/>
        </w:rPr>
        <w:lastRenderedPageBreak/>
        <w:t>الحدود الموضوعية:</w:t>
      </w:r>
    </w:p>
    <w:p w14:paraId="32C078ED" w14:textId="77777777" w:rsidR="00BC0628" w:rsidRPr="009B012B" w:rsidRDefault="00BC0628" w:rsidP="00B22E3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تركّز الدراسة على تقييم تأثير تجربة المستخدم على الاحتفاظ بالعملاء، وذلك من خلال دراسة ثلاثة أبعاد رئيسية لتجربة المستخدم (سهولة الاستخدام، الاعتمادية، القيمة المدركة)، وقياس مدى انعكاسها على رضا العملاء، وتكرار الشراء، واستمرار العلاقة التجارية مع المتجر. ولا تتطرق الدراسة إلى عناصر تسويقية أخرى مثل التسعير أو العروض الترويجية، حيث يقتصر نطاق التحليل على البنية الرقمية وتجربة التفاعل مع المنصة فقط.</w:t>
      </w:r>
    </w:p>
    <w:p w14:paraId="5BFD9697" w14:textId="77777777" w:rsidR="006144C5" w:rsidRPr="009B012B" w:rsidRDefault="006144C5" w:rsidP="00A147AB">
      <w:pPr>
        <w:spacing w:before="100" w:beforeAutospacing="1" w:after="100" w:afterAutospacing="1" w:line="360" w:lineRule="auto"/>
        <w:jc w:val="both"/>
        <w:rPr>
          <w:rFonts w:ascii="Sakkal Majalla" w:hAnsi="Sakkal Majalla" w:cs="Sakkal Majalla"/>
          <w:color w:val="000000" w:themeColor="text1"/>
          <w:sz w:val="28"/>
          <w:szCs w:val="28"/>
          <w:rtl/>
        </w:rPr>
      </w:pPr>
    </w:p>
    <w:p w14:paraId="5388032C" w14:textId="77777777" w:rsidR="00B22E31" w:rsidRPr="009B012B" w:rsidRDefault="00B22E31">
      <w:pPr>
        <w:bidi w:val="0"/>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br w:type="page"/>
      </w:r>
    </w:p>
    <w:p w14:paraId="23EE85FA" w14:textId="1B918875" w:rsidR="00B22E31" w:rsidRPr="009B012B" w:rsidRDefault="00B22E31" w:rsidP="0070658A">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7" w:name="_Toc203050316"/>
      <w:r w:rsidRPr="009B012B">
        <w:rPr>
          <w:rFonts w:ascii="Sakkal Majalla" w:hAnsi="Sakkal Majalla" w:cs="Sakkal Majalla" w:hint="cs"/>
          <w:b/>
          <w:bCs/>
          <w:color w:val="000000" w:themeColor="text1"/>
          <w:sz w:val="40"/>
          <w:szCs w:val="40"/>
          <w:rtl/>
        </w:rPr>
        <w:lastRenderedPageBreak/>
        <w:t>الفصل الأول: الإطار النظري</w:t>
      </w:r>
      <w:bookmarkEnd w:id="17"/>
    </w:p>
    <w:p w14:paraId="0A6B0A48" w14:textId="03E3C1A1" w:rsidR="0011428A" w:rsidRPr="009B012B" w:rsidRDefault="00083E54" w:rsidP="0070658A">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18" w:name="_Toc203050317"/>
      <w:r w:rsidRPr="009B012B">
        <w:rPr>
          <w:rFonts w:ascii="Sakkal Majalla" w:hAnsi="Sakkal Majalla" w:cs="Sakkal Majalla"/>
          <w:b/>
          <w:bCs/>
          <w:color w:val="000000" w:themeColor="text1"/>
          <w:sz w:val="36"/>
          <w:szCs w:val="36"/>
          <w:rtl/>
        </w:rPr>
        <w:t>المبحث الأول: تجربة المستخدم</w:t>
      </w:r>
      <w:bookmarkEnd w:id="18"/>
    </w:p>
    <w:p w14:paraId="534449DA" w14:textId="3B39A03F" w:rsidR="00083E54" w:rsidRPr="009B012B" w:rsidRDefault="0070658A" w:rsidP="0070658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9" w:name="_Toc203050318"/>
      <w:r w:rsidRPr="009B012B">
        <w:rPr>
          <w:rFonts w:ascii="Sakkal Majalla" w:hAnsi="Sakkal Majalla" w:cs="Sakkal Majalla" w:hint="cs"/>
          <w:b/>
          <w:bCs/>
          <w:color w:val="000000" w:themeColor="text1"/>
          <w:sz w:val="32"/>
          <w:szCs w:val="32"/>
          <w:rtl/>
        </w:rPr>
        <w:t xml:space="preserve">1.1.2 </w:t>
      </w:r>
      <w:r w:rsidR="00083E54" w:rsidRPr="009B012B">
        <w:rPr>
          <w:rFonts w:ascii="Sakkal Majalla" w:hAnsi="Sakkal Majalla" w:cs="Sakkal Majalla"/>
          <w:b/>
          <w:bCs/>
          <w:color w:val="000000" w:themeColor="text1"/>
          <w:sz w:val="32"/>
          <w:szCs w:val="32"/>
          <w:rtl/>
        </w:rPr>
        <w:t>تمهيد</w:t>
      </w:r>
      <w:bookmarkEnd w:id="19"/>
    </w:p>
    <w:p w14:paraId="7DD2023D" w14:textId="77777777"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أصبحت تجربة المستخدم في العصر الرقمي أحد المحاور الجوهرية التي تميز بين نجاح وفشل الأنشطة التجارية، خصوصًا في البيئات الإلكترونية كالمتاجر الرقمية. فمع تزايد الاعتماد على التجارة الإلكترونية وتحوّل سلوك المستهلك نحو القنوات الرقمية، بات لزامًا على الشركات تصميم تجارب استخدام تتسم بالسلاسة والجاذبية والثقة، بما يعزز تفاعل العملاء ويدفعهم إلى العودة مرارًا. ويُعد المتجر الإلكتروني "سيل" نموذجًا معاصرًا لهذا التحول، إذ يقدّم تجربة رقمية متكاملة تسعى إلى جذب الزوار وتحفيزهم على التفاعل المستمر مع المنصة</w:t>
      </w:r>
      <w:r w:rsidRPr="009B012B">
        <w:rPr>
          <w:rFonts w:ascii="Sakkal Majalla" w:hAnsi="Sakkal Majalla" w:cs="Sakkal Majalla"/>
          <w:color w:val="000000" w:themeColor="text1"/>
          <w:sz w:val="28"/>
          <w:szCs w:val="28"/>
        </w:rPr>
        <w:t>.</w:t>
      </w:r>
    </w:p>
    <w:p w14:paraId="7CACDA63" w14:textId="77777777"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في هذا السياق، تبرز أهمية دراسة تجربة المستخدم باعتبارها متغيرًا حاسمًا في بناء ولاء العملاء وتعزيز الاحتفاظ بهم، خاصة في ظل المنافسة المحتدمة في سوق التجارة الإلكترونية. ولا تقتصر تجربة المستخدم على الجوانب الشكلية أو التقنية فحسب، بل تمتد لتشمل الأبعاد الإدراكية والانفعالية المرتبطة بتفاعل العميل مع المنصة. كما أن جودة تجربة المستخدم تنعكس بشكل مباشر على رضا العملاء، وتؤثر في قراراتهم الشرائية وسلوكهم طويل المدى</w:t>
      </w:r>
      <w:r w:rsidRPr="009B012B">
        <w:rPr>
          <w:rFonts w:ascii="Sakkal Majalla" w:hAnsi="Sakkal Majalla" w:cs="Sakkal Majalla"/>
          <w:color w:val="000000" w:themeColor="text1"/>
          <w:sz w:val="28"/>
          <w:szCs w:val="28"/>
        </w:rPr>
        <w:t>.</w:t>
      </w:r>
    </w:p>
    <w:p w14:paraId="0E430E77" w14:textId="77777777"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ومن هذا المنطلق، يُخصص هذا المبحث لتناول الإطار المفاهيمي والتطبيقي لمفهوم تجربة المستخدم، من خلال استعراض تطورها، وأهميتها، وأهدافها، وأبعادها الرئيسية، إضافة إلى التحديات المرتبطة بتصميمها، مع تخصيص محور لتطبيقاتها ضمن سياق متجر "سيل" الإلكتروني، تمهيدًا لتحليل علاقتها بمتغير الاحتفاظ بالعملاء</w:t>
      </w:r>
      <w:r w:rsidRPr="009B012B">
        <w:rPr>
          <w:rFonts w:ascii="Sakkal Majalla" w:hAnsi="Sakkal Majalla" w:cs="Sakkal Majalla"/>
          <w:color w:val="000000" w:themeColor="text1"/>
          <w:sz w:val="28"/>
          <w:szCs w:val="28"/>
        </w:rPr>
        <w:t>.</w:t>
      </w:r>
    </w:p>
    <w:p w14:paraId="7638C70F" w14:textId="421E2F46" w:rsidR="00083E54" w:rsidRPr="009B012B" w:rsidRDefault="0070658A" w:rsidP="0070658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0" w:name="_Toc203050319"/>
      <w:r w:rsidRPr="009B012B">
        <w:rPr>
          <w:rFonts w:ascii="Sakkal Majalla" w:hAnsi="Sakkal Majalla" w:cs="Sakkal Majalla" w:hint="cs"/>
          <w:b/>
          <w:bCs/>
          <w:color w:val="000000" w:themeColor="text1"/>
          <w:sz w:val="32"/>
          <w:szCs w:val="32"/>
          <w:rtl/>
        </w:rPr>
        <w:t xml:space="preserve">2.1.2 </w:t>
      </w:r>
      <w:r w:rsidR="00083E54" w:rsidRPr="009B012B">
        <w:rPr>
          <w:rFonts w:ascii="Sakkal Majalla" w:hAnsi="Sakkal Majalla" w:cs="Sakkal Majalla"/>
          <w:b/>
          <w:bCs/>
          <w:color w:val="000000" w:themeColor="text1"/>
          <w:sz w:val="32"/>
          <w:szCs w:val="32"/>
          <w:rtl/>
        </w:rPr>
        <w:t>تطور مفهوم تجربة المستخدم في البيئة الرقمية</w:t>
      </w:r>
      <w:bookmarkEnd w:id="20"/>
    </w:p>
    <w:p w14:paraId="7B397AB0" w14:textId="77777777"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lastRenderedPageBreak/>
        <w:t>يُعد مفهوم تجربة المستخدم</w:t>
      </w:r>
      <w:r w:rsidRPr="009B012B">
        <w:rPr>
          <w:rFonts w:ascii="Sakkal Majalla" w:hAnsi="Sakkal Majalla" w:cs="Sakkal Majalla"/>
          <w:color w:val="000000" w:themeColor="text1"/>
          <w:sz w:val="28"/>
          <w:szCs w:val="28"/>
        </w:rPr>
        <w:t xml:space="preserve"> (User Experience – UX) </w:t>
      </w:r>
      <w:r w:rsidRPr="009B012B">
        <w:rPr>
          <w:rFonts w:ascii="Sakkal Majalla" w:hAnsi="Sakkal Majalla" w:cs="Sakkal Majalla"/>
          <w:color w:val="000000" w:themeColor="text1"/>
          <w:sz w:val="28"/>
          <w:szCs w:val="28"/>
          <w:rtl/>
        </w:rPr>
        <w:t>من المفاهيم التي شهدت تطورًا كبيرًا منذ ظهوره الأول في تسعينيات القرن الماضي، حيث ارتبط في بداياته بالتصميم التفاعلي للأنظمة والبرمجيات، ثم اتسع ليشمل التجربة الكلية التي يمر بها المستخدم أثناء تفاعله مع منتج أو خدمة رقمية</w:t>
      </w:r>
      <w:r w:rsidRPr="009B012B">
        <w:rPr>
          <w:rFonts w:ascii="Sakkal Majalla" w:hAnsi="Sakkal Majalla" w:cs="Sakkal Majalla"/>
          <w:color w:val="000000" w:themeColor="text1"/>
          <w:sz w:val="28"/>
          <w:szCs w:val="28"/>
        </w:rPr>
        <w:t xml:space="preserve"> (Gao et al., 2022). </w:t>
      </w:r>
      <w:r w:rsidRPr="009B012B">
        <w:rPr>
          <w:rFonts w:ascii="Sakkal Majalla" w:hAnsi="Sakkal Majalla" w:cs="Sakkal Majalla"/>
          <w:color w:val="000000" w:themeColor="text1"/>
          <w:sz w:val="28"/>
          <w:szCs w:val="28"/>
          <w:rtl/>
        </w:rPr>
        <w:t xml:space="preserve">وقد عرّف </w:t>
      </w:r>
      <w:r w:rsidRPr="009B012B">
        <w:rPr>
          <w:rFonts w:ascii="Sakkal Majalla" w:hAnsi="Sakkal Majalla" w:cs="Sakkal Majalla"/>
          <w:i/>
          <w:iCs/>
          <w:color w:val="000000" w:themeColor="text1"/>
          <w:sz w:val="28"/>
          <w:szCs w:val="28"/>
        </w:rPr>
        <w:t>Norman (1998)</w:t>
      </w:r>
      <w:r w:rsidRPr="009B012B">
        <w:rPr>
          <w:rFonts w:ascii="Sakkal Majalla" w:hAnsi="Sakkal Majalla" w:cs="Sakkal Majalla"/>
          <w:color w:val="000000" w:themeColor="text1"/>
          <w:sz w:val="28"/>
          <w:szCs w:val="28"/>
          <w:rtl/>
        </w:rPr>
        <w:t>، وهو أول من صاغ المصطلح، تجربة المستخدم بأنها "جميع الجوانب المتعلقة بتفاعل المستخدم النهائي مع الشركة وخدماتها ومنتجاتها</w:t>
      </w:r>
      <w:r w:rsidRPr="009B012B">
        <w:rPr>
          <w:rFonts w:ascii="Sakkal Majalla" w:hAnsi="Sakkal Majalla" w:cs="Sakkal Majalla"/>
          <w:color w:val="000000" w:themeColor="text1"/>
          <w:sz w:val="28"/>
          <w:szCs w:val="28"/>
        </w:rPr>
        <w:t>".</w:t>
      </w:r>
    </w:p>
    <w:p w14:paraId="6724B609" w14:textId="29936372"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و أصبحت تجربة المستخدم تشمل كل ما يشعر به المستخدم ويفكر فيه أثناء استخدامه لموقع إلكتروني أو تطبيق رقمي، بما في ذلك التصميم البصري، وسهولة التنقل، واستجابة النظام، ودقة المحتوى، والموثوقية، والمساعدة المقدمة،  وتتمحور فلسفة</w:t>
      </w:r>
      <w:r w:rsidRPr="009B012B">
        <w:rPr>
          <w:rFonts w:ascii="Sakkal Majalla" w:hAnsi="Sakkal Majalla" w:cs="Sakkal Majalla"/>
          <w:color w:val="000000" w:themeColor="text1"/>
          <w:sz w:val="28"/>
          <w:szCs w:val="28"/>
        </w:rPr>
        <w:t xml:space="preserve"> UX </w:t>
      </w:r>
      <w:r w:rsidRPr="009B012B">
        <w:rPr>
          <w:rFonts w:ascii="Sakkal Majalla" w:hAnsi="Sakkal Majalla" w:cs="Sakkal Majalla"/>
          <w:color w:val="000000" w:themeColor="text1"/>
          <w:sz w:val="28"/>
          <w:szCs w:val="28"/>
          <w:rtl/>
        </w:rPr>
        <w:t>حول خلق قيمة مضافة للمستخدم من خلال تصميم تفاعلات سلسة ومُرضية</w:t>
      </w:r>
      <w:r w:rsidRPr="009B012B">
        <w:rPr>
          <w:rFonts w:ascii="Sakkal Majalla" w:hAnsi="Sakkal Majalla" w:cs="Sakkal Majalla"/>
          <w:color w:val="000000" w:themeColor="text1"/>
          <w:sz w:val="28"/>
          <w:szCs w:val="28"/>
        </w:rPr>
        <w:t xml:space="preserve"> (Mominzada et al., 2021).</w:t>
      </w:r>
    </w:p>
    <w:p w14:paraId="06685A1B" w14:textId="5F7676FC"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ومع تسارع وتيرة التحول الرقمي، تطور مفهوم تجربة المستخدم ليصبح جزءًا لا يتجزأ من استراتيجيات التحول في القطاعات الاقتصادية، بما فيها التجارة الإلكترونية، والتعليم الإلكتروني، والرعاية الصحية، والخدمات البنكية وغيرها، ويُنظر إلى تجربة المستخدم اليوم كعنصر تنافسي استراتيجي يسهم في تمييز العلامة التجارية وتعزيز رضا وولاء العملاء</w:t>
      </w:r>
      <w:r w:rsidRPr="009B012B">
        <w:rPr>
          <w:rFonts w:ascii="Sakkal Majalla" w:hAnsi="Sakkal Majalla" w:cs="Sakkal Majalla"/>
          <w:color w:val="000000" w:themeColor="text1"/>
          <w:sz w:val="28"/>
          <w:szCs w:val="28"/>
        </w:rPr>
        <w:t xml:space="preserve"> (Nandukrishna et al., 2025).</w:t>
      </w:r>
    </w:p>
    <w:p w14:paraId="6C556152" w14:textId="77777777"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وقد تباينت الرؤى النظرية حول نطاق تجربة المستخدم، فالبعض يربطها بالجوانب التقنية المرتبطة بسهولة الاستخدام، بينما يركز آخرون على الجوانب النفسية والعاطفية المرتبطة بشعور المستخدم أثناء التفاعل، وهو ما يجعل المفهوم متعدّد الأبعاد بطبيعته، ويستدعي دراسة تحليلية دقيقة لفهمه في السياقات التطبيقية المختلفة</w:t>
      </w:r>
      <w:r w:rsidRPr="009B012B">
        <w:rPr>
          <w:rFonts w:ascii="Sakkal Majalla" w:hAnsi="Sakkal Majalla" w:cs="Sakkal Majalla"/>
          <w:color w:val="000000" w:themeColor="text1"/>
          <w:sz w:val="28"/>
          <w:szCs w:val="28"/>
        </w:rPr>
        <w:t>.</w:t>
      </w:r>
    </w:p>
    <w:p w14:paraId="2ECAFA91" w14:textId="0393C958" w:rsidR="00083E54" w:rsidRPr="009B012B" w:rsidRDefault="0070658A" w:rsidP="0070658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1" w:name="_Toc203050320"/>
      <w:r w:rsidRPr="009B012B">
        <w:rPr>
          <w:rFonts w:ascii="Sakkal Majalla" w:hAnsi="Sakkal Majalla" w:cs="Sakkal Majalla" w:hint="cs"/>
          <w:b/>
          <w:bCs/>
          <w:color w:val="000000" w:themeColor="text1"/>
          <w:sz w:val="32"/>
          <w:szCs w:val="32"/>
          <w:rtl/>
        </w:rPr>
        <w:t xml:space="preserve">3.1.2 </w:t>
      </w:r>
      <w:r w:rsidR="00083E54" w:rsidRPr="009B012B">
        <w:rPr>
          <w:rFonts w:ascii="Sakkal Majalla" w:hAnsi="Sakkal Majalla" w:cs="Sakkal Majalla"/>
          <w:b/>
          <w:bCs/>
          <w:color w:val="000000" w:themeColor="text1"/>
          <w:sz w:val="32"/>
          <w:szCs w:val="32"/>
          <w:rtl/>
        </w:rPr>
        <w:t>الأسس النظرية لتجربة المستخدم</w:t>
      </w:r>
      <w:bookmarkEnd w:id="21"/>
    </w:p>
    <w:p w14:paraId="3BFB4BEA" w14:textId="3447739A"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 xml:space="preserve">ترتكز تجربة المستخدم على مجموعة من الأسس النظرية التي تدمج بين علوم التصميم، وعلم النفس المعرفي، والتسويق الرقمي، مما يجعلها حقلًا متعدد التخصصات،  وقد تطورت هذه الأسس </w:t>
      </w:r>
      <w:r w:rsidRPr="009B012B">
        <w:rPr>
          <w:rFonts w:ascii="Sakkal Majalla" w:hAnsi="Sakkal Majalla" w:cs="Sakkal Majalla"/>
          <w:color w:val="000000" w:themeColor="text1"/>
          <w:sz w:val="28"/>
          <w:szCs w:val="28"/>
          <w:rtl/>
        </w:rPr>
        <w:lastRenderedPageBreak/>
        <w:t>استجابةً لتحولات سلوك المستخدم الرقمي، وتزايد التوقعات المتعلقة بجودة التفاعل مع الأنظمة والمنصات الرقمية</w:t>
      </w:r>
      <w:r w:rsidRPr="009B012B">
        <w:rPr>
          <w:rFonts w:ascii="Sakkal Majalla" w:hAnsi="Sakkal Majalla" w:cs="Sakkal Majalla"/>
          <w:color w:val="000000" w:themeColor="text1"/>
          <w:sz w:val="28"/>
          <w:szCs w:val="28"/>
        </w:rPr>
        <w:t>.</w:t>
      </w:r>
    </w:p>
    <w:p w14:paraId="329C3589" w14:textId="40181189" w:rsidR="00083E54" w:rsidRPr="009B012B" w:rsidRDefault="00083E54" w:rsidP="00E474D8">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B012B">
        <w:rPr>
          <w:rFonts w:ascii="Sakkal Majalla" w:hAnsi="Sakkal Majalla" w:cs="Sakkal Majalla"/>
          <w:b/>
          <w:bCs/>
          <w:color w:val="000000" w:themeColor="text1"/>
          <w:sz w:val="28"/>
          <w:szCs w:val="28"/>
          <w:rtl/>
        </w:rPr>
        <w:t>نظرية التفاعل الإنساني مع الحاسوب</w:t>
      </w:r>
      <w:r w:rsidRPr="009B012B">
        <w:rPr>
          <w:rFonts w:ascii="Sakkal Majalla" w:hAnsi="Sakkal Majalla" w:cs="Sakkal Majalla"/>
          <w:b/>
          <w:bCs/>
          <w:color w:val="000000" w:themeColor="text1"/>
          <w:sz w:val="28"/>
          <w:szCs w:val="28"/>
        </w:rPr>
        <w:t xml:space="preserve"> (HCI)</w:t>
      </w:r>
    </w:p>
    <w:p w14:paraId="2DBEA755" w14:textId="0EC6FB0E"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تُعد</w:t>
      </w:r>
      <w:r w:rsidRPr="009B012B">
        <w:rPr>
          <w:rFonts w:ascii="Sakkal Majalla" w:hAnsi="Sakkal Majalla" w:cs="Sakkal Majalla"/>
          <w:color w:val="000000" w:themeColor="text1"/>
          <w:sz w:val="28"/>
          <w:szCs w:val="28"/>
        </w:rPr>
        <w:t xml:space="preserve"> HCI (Human-Computer Interaction) </w:t>
      </w:r>
      <w:r w:rsidRPr="009B012B">
        <w:rPr>
          <w:rFonts w:ascii="Sakkal Majalla" w:hAnsi="Sakkal Majalla" w:cs="Sakkal Majalla"/>
          <w:color w:val="000000" w:themeColor="text1"/>
          <w:sz w:val="28"/>
          <w:szCs w:val="28"/>
          <w:rtl/>
        </w:rPr>
        <w:t>من أبرز النظريات المؤسسة لمجال تجربة المستخدم، حيث تركز على دراسة كيفية تفاعل الإنسان مع النظم الرقمية، ومدى سلاسة هذا التفاعل من حيث الإدراك، والسرعة، والكفاءة، وتقليل العبء المعرفي،  وتفترض هذه النظرية أن تصميم واجهات الاستخدام يؤثر مباشرة على أداء المستخدم ومدى رضاه (الشامي، 2022)</w:t>
      </w:r>
      <w:r w:rsidRPr="009B012B">
        <w:rPr>
          <w:rFonts w:ascii="Sakkal Majalla" w:hAnsi="Sakkal Majalla" w:cs="Sakkal Majalla"/>
          <w:color w:val="000000" w:themeColor="text1"/>
          <w:sz w:val="28"/>
          <w:szCs w:val="28"/>
        </w:rPr>
        <w:t>.</w:t>
      </w:r>
    </w:p>
    <w:p w14:paraId="06262433" w14:textId="76659C8B" w:rsidR="00083E54" w:rsidRPr="009B012B" w:rsidRDefault="00083E54" w:rsidP="00E474D8">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B012B">
        <w:rPr>
          <w:rFonts w:ascii="Sakkal Majalla" w:hAnsi="Sakkal Majalla" w:cs="Sakkal Majalla"/>
          <w:b/>
          <w:bCs/>
          <w:color w:val="000000" w:themeColor="text1"/>
          <w:sz w:val="28"/>
          <w:szCs w:val="28"/>
          <w:rtl/>
        </w:rPr>
        <w:t>النموذج النفسي للإدراك والانطباع</w:t>
      </w:r>
    </w:p>
    <w:p w14:paraId="00477479" w14:textId="1F78D8C6"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وفقًا لهذا النموذج، يُنظر إلى تجربة المستخدم كعملية نفسية تنطوي على إدراك المستخدم للعناصر البصرية والوظيفية، وتكوين انطباعات أولية قد تؤثر في قراراته الاستهلاكية، ويُؤكد هذا النموذج على أن المشاعر والانفعالات التي يمر بها المستخدم أثناء التفاعل تُعد جزءًا أساسيًا من تجربة الاستخدام، لا تقل أهمية عن الجوانب التقنية أو المعلوماتية</w:t>
      </w:r>
      <w:r w:rsidRPr="009B012B">
        <w:rPr>
          <w:rFonts w:ascii="Sakkal Majalla" w:hAnsi="Sakkal Majalla" w:cs="Sakkal Majalla"/>
          <w:color w:val="000000" w:themeColor="text1"/>
          <w:sz w:val="28"/>
          <w:szCs w:val="28"/>
        </w:rPr>
        <w:t xml:space="preserve"> (Nandukrishna et al., 2025).</w:t>
      </w:r>
    </w:p>
    <w:p w14:paraId="504C056C" w14:textId="3333704A" w:rsidR="00083E54" w:rsidRPr="009B012B" w:rsidRDefault="00083E54" w:rsidP="00E474D8">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B012B">
        <w:rPr>
          <w:rFonts w:ascii="Sakkal Majalla" w:hAnsi="Sakkal Majalla" w:cs="Sakkal Majalla"/>
          <w:b/>
          <w:bCs/>
          <w:color w:val="000000" w:themeColor="text1"/>
          <w:sz w:val="28"/>
          <w:szCs w:val="28"/>
          <w:rtl/>
        </w:rPr>
        <w:t>نظرية القيمة المدركة</w:t>
      </w:r>
    </w:p>
    <w:p w14:paraId="0F78D44F" w14:textId="6FC50CC4"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تستند هذه النظرية إلى فكرة أن المستخدمين لا يقيمون المنصات الرقمية بناءً فقط على خصائصها، بل على القيمة التي يشعرون بأنهم يحصلون عليها مقابل وقتهم وجهدهم،  وتشير الدراسات إلى أن تصميم تجربة المستخدم الذي يعزز الإحساس بالقيمة، مثل تسهيل عمليات الشراء، وتوفير خيارات مخصصة، يؤدي إلى رفع معدلات الولاء والاحتفاظ بالعميل(</w:t>
      </w:r>
      <w:r w:rsidRPr="009B012B">
        <w:rPr>
          <w:rFonts w:ascii="Sakkal Majalla" w:hAnsi="Sakkal Majalla" w:cs="Sakkal Majalla"/>
          <w:color w:val="000000" w:themeColor="text1"/>
          <w:sz w:val="28"/>
          <w:szCs w:val="28"/>
        </w:rPr>
        <w:t xml:space="preserve"> Gao et al., 2022</w:t>
      </w:r>
      <w:r w:rsidRPr="009B012B">
        <w:rPr>
          <w:rFonts w:ascii="Sakkal Majalla" w:hAnsi="Sakkal Majalla" w:cs="Sakkal Majalla"/>
          <w:color w:val="000000" w:themeColor="text1"/>
          <w:sz w:val="28"/>
          <w:szCs w:val="28"/>
          <w:rtl/>
        </w:rPr>
        <w:t>؛ القطب، 2024)</w:t>
      </w:r>
      <w:r w:rsidRPr="009B012B">
        <w:rPr>
          <w:rFonts w:ascii="Sakkal Majalla" w:hAnsi="Sakkal Majalla" w:cs="Sakkal Majalla"/>
          <w:color w:val="000000" w:themeColor="text1"/>
          <w:sz w:val="28"/>
          <w:szCs w:val="28"/>
        </w:rPr>
        <w:t>.</w:t>
      </w:r>
    </w:p>
    <w:p w14:paraId="297594EC" w14:textId="24250ADA" w:rsidR="00083E54" w:rsidRPr="009B012B" w:rsidRDefault="00083E54" w:rsidP="00E474D8">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B012B">
        <w:rPr>
          <w:rFonts w:ascii="Sakkal Majalla" w:hAnsi="Sakkal Majalla" w:cs="Sakkal Majalla"/>
          <w:b/>
          <w:bCs/>
          <w:color w:val="000000" w:themeColor="text1"/>
          <w:sz w:val="28"/>
          <w:szCs w:val="28"/>
          <w:rtl/>
        </w:rPr>
        <w:t>الإطار التفاعلي لتجربة المستخدم</w:t>
      </w:r>
      <w:r w:rsidRPr="009B012B">
        <w:rPr>
          <w:rFonts w:ascii="Sakkal Majalla" w:hAnsi="Sakkal Majalla" w:cs="Sakkal Majalla"/>
          <w:b/>
          <w:bCs/>
          <w:color w:val="000000" w:themeColor="text1"/>
          <w:sz w:val="28"/>
          <w:szCs w:val="28"/>
        </w:rPr>
        <w:t xml:space="preserve"> (UX Honeycomb)</w:t>
      </w:r>
    </w:p>
    <w:p w14:paraId="1EDEDA62" w14:textId="77777777"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 xml:space="preserve">طوّر </w:t>
      </w:r>
      <w:r w:rsidRPr="009B012B">
        <w:rPr>
          <w:rFonts w:ascii="Sakkal Majalla" w:hAnsi="Sakkal Majalla" w:cs="Sakkal Majalla"/>
          <w:i/>
          <w:iCs/>
          <w:color w:val="000000" w:themeColor="text1"/>
          <w:sz w:val="28"/>
          <w:szCs w:val="28"/>
        </w:rPr>
        <w:t>Peter Morville</w:t>
      </w:r>
      <w:r w:rsidRPr="009B012B">
        <w:rPr>
          <w:rFonts w:ascii="Sakkal Majalla" w:hAnsi="Sakkal Majalla" w:cs="Sakkal Majalla"/>
          <w:color w:val="000000" w:themeColor="text1"/>
          <w:sz w:val="28"/>
          <w:szCs w:val="28"/>
        </w:rPr>
        <w:t xml:space="preserve"> </w:t>
      </w:r>
      <w:r w:rsidRPr="009B012B">
        <w:rPr>
          <w:rFonts w:ascii="Sakkal Majalla" w:hAnsi="Sakkal Majalla" w:cs="Sakkal Majalla"/>
          <w:color w:val="000000" w:themeColor="text1"/>
          <w:sz w:val="28"/>
          <w:szCs w:val="28"/>
          <w:rtl/>
        </w:rPr>
        <w:t>إطارًا يُعرف بخلية</w:t>
      </w:r>
      <w:r w:rsidRPr="009B012B">
        <w:rPr>
          <w:rFonts w:ascii="Sakkal Majalla" w:hAnsi="Sakkal Majalla" w:cs="Sakkal Majalla"/>
          <w:color w:val="000000" w:themeColor="text1"/>
          <w:sz w:val="28"/>
          <w:szCs w:val="28"/>
        </w:rPr>
        <w:t xml:space="preserve"> UX (User Experience Honeycomb)</w:t>
      </w:r>
      <w:r w:rsidRPr="009B012B">
        <w:rPr>
          <w:rFonts w:ascii="Sakkal Majalla" w:hAnsi="Sakkal Majalla" w:cs="Sakkal Majalla"/>
          <w:color w:val="000000" w:themeColor="text1"/>
          <w:sz w:val="28"/>
          <w:szCs w:val="28"/>
          <w:rtl/>
        </w:rPr>
        <w:t>، يوضح فيه أن تجربة المستخدم يجب أن تكون</w:t>
      </w:r>
      <w:r w:rsidRPr="009B012B">
        <w:rPr>
          <w:rFonts w:ascii="Sakkal Majalla" w:hAnsi="Sakkal Majalla" w:cs="Sakkal Majalla"/>
          <w:color w:val="000000" w:themeColor="text1"/>
          <w:sz w:val="28"/>
          <w:szCs w:val="28"/>
        </w:rPr>
        <w:t>:</w:t>
      </w:r>
    </w:p>
    <w:p w14:paraId="666CA15D" w14:textId="77777777" w:rsidR="00083E54" w:rsidRPr="009B012B" w:rsidRDefault="00083E54" w:rsidP="00E474D8">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lastRenderedPageBreak/>
        <w:t>قابلة للاستخدام</w:t>
      </w:r>
      <w:r w:rsidRPr="009B012B">
        <w:rPr>
          <w:rFonts w:ascii="Sakkal Majalla" w:hAnsi="Sakkal Majalla" w:cs="Sakkal Majalla"/>
          <w:color w:val="000000" w:themeColor="text1"/>
          <w:sz w:val="28"/>
          <w:szCs w:val="28"/>
        </w:rPr>
        <w:t xml:space="preserve"> (Usable)</w:t>
      </w:r>
    </w:p>
    <w:p w14:paraId="70775CBA" w14:textId="77777777" w:rsidR="00083E54" w:rsidRPr="009B012B" w:rsidRDefault="00083E54" w:rsidP="00E474D8">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مرغوبة</w:t>
      </w:r>
      <w:r w:rsidRPr="009B012B">
        <w:rPr>
          <w:rFonts w:ascii="Sakkal Majalla" w:hAnsi="Sakkal Majalla" w:cs="Sakkal Majalla"/>
          <w:color w:val="000000" w:themeColor="text1"/>
          <w:sz w:val="28"/>
          <w:szCs w:val="28"/>
        </w:rPr>
        <w:t xml:space="preserve"> (Desirable)</w:t>
      </w:r>
    </w:p>
    <w:p w14:paraId="2E2D33A6" w14:textId="77777777" w:rsidR="00083E54" w:rsidRPr="009B012B" w:rsidRDefault="00083E54" w:rsidP="00E474D8">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موثوقة</w:t>
      </w:r>
      <w:r w:rsidRPr="009B012B">
        <w:rPr>
          <w:rFonts w:ascii="Sakkal Majalla" w:hAnsi="Sakkal Majalla" w:cs="Sakkal Majalla"/>
          <w:color w:val="000000" w:themeColor="text1"/>
          <w:sz w:val="28"/>
          <w:szCs w:val="28"/>
        </w:rPr>
        <w:t xml:space="preserve"> (Credible)</w:t>
      </w:r>
    </w:p>
    <w:p w14:paraId="17232652" w14:textId="77777777" w:rsidR="00083E54" w:rsidRPr="009B012B" w:rsidRDefault="00083E54" w:rsidP="00E474D8">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مفيدة</w:t>
      </w:r>
      <w:r w:rsidRPr="009B012B">
        <w:rPr>
          <w:rFonts w:ascii="Sakkal Majalla" w:hAnsi="Sakkal Majalla" w:cs="Sakkal Majalla"/>
          <w:color w:val="000000" w:themeColor="text1"/>
          <w:sz w:val="28"/>
          <w:szCs w:val="28"/>
        </w:rPr>
        <w:t xml:space="preserve"> (Useful)</w:t>
      </w:r>
    </w:p>
    <w:p w14:paraId="3A81E86A" w14:textId="77777777" w:rsidR="00083E54" w:rsidRPr="009B012B" w:rsidRDefault="00083E54" w:rsidP="00E474D8">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سهلة الوصول</w:t>
      </w:r>
      <w:r w:rsidRPr="009B012B">
        <w:rPr>
          <w:rFonts w:ascii="Sakkal Majalla" w:hAnsi="Sakkal Majalla" w:cs="Sakkal Majalla"/>
          <w:color w:val="000000" w:themeColor="text1"/>
          <w:sz w:val="28"/>
          <w:szCs w:val="28"/>
        </w:rPr>
        <w:t xml:space="preserve"> (Accessible)</w:t>
      </w:r>
    </w:p>
    <w:p w14:paraId="24BDEF12" w14:textId="77777777" w:rsidR="00083E54" w:rsidRPr="009B012B" w:rsidRDefault="00083E54" w:rsidP="00E474D8">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قابلة للعثور عليها</w:t>
      </w:r>
      <w:r w:rsidRPr="009B012B">
        <w:rPr>
          <w:rFonts w:ascii="Sakkal Majalla" w:hAnsi="Sakkal Majalla" w:cs="Sakkal Majalla"/>
          <w:color w:val="000000" w:themeColor="text1"/>
          <w:sz w:val="28"/>
          <w:szCs w:val="28"/>
        </w:rPr>
        <w:t xml:space="preserve"> (Findable)</w:t>
      </w:r>
    </w:p>
    <w:p w14:paraId="258940BC" w14:textId="77777777" w:rsidR="00083E54" w:rsidRPr="009B012B" w:rsidRDefault="00083E54" w:rsidP="00E474D8">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ذات قيمة</w:t>
      </w:r>
      <w:r w:rsidRPr="009B012B">
        <w:rPr>
          <w:rFonts w:ascii="Sakkal Majalla" w:hAnsi="Sakkal Majalla" w:cs="Sakkal Majalla"/>
          <w:color w:val="000000" w:themeColor="text1"/>
          <w:sz w:val="28"/>
          <w:szCs w:val="28"/>
        </w:rPr>
        <w:t xml:space="preserve"> (Valuable)</w:t>
      </w:r>
    </w:p>
    <w:p w14:paraId="1D8532CF" w14:textId="77777777"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وهذا الإطار يُعد مرجعية في تصميم وتقييم تجربة المستخدم في السياقات الرقمية المختلفة، ويدعم النظر إلى</w:t>
      </w:r>
      <w:r w:rsidRPr="009B012B">
        <w:rPr>
          <w:rFonts w:ascii="Sakkal Majalla" w:hAnsi="Sakkal Majalla" w:cs="Sakkal Majalla"/>
          <w:color w:val="000000" w:themeColor="text1"/>
          <w:sz w:val="28"/>
          <w:szCs w:val="28"/>
        </w:rPr>
        <w:t xml:space="preserve"> UX </w:t>
      </w:r>
      <w:r w:rsidRPr="009B012B">
        <w:rPr>
          <w:rFonts w:ascii="Sakkal Majalla" w:hAnsi="Sakkal Majalla" w:cs="Sakkal Majalla"/>
          <w:color w:val="000000" w:themeColor="text1"/>
          <w:sz w:val="28"/>
          <w:szCs w:val="28"/>
          <w:rtl/>
        </w:rPr>
        <w:t>كمنظومة متكاملة من الخصائص والوظائف التي تؤثر على انطباعات وسلوك المستخدم</w:t>
      </w:r>
      <w:r w:rsidRPr="009B012B">
        <w:rPr>
          <w:rFonts w:ascii="Sakkal Majalla" w:hAnsi="Sakkal Majalla" w:cs="Sakkal Majalla"/>
          <w:color w:val="000000" w:themeColor="text1"/>
          <w:sz w:val="28"/>
          <w:szCs w:val="28"/>
        </w:rPr>
        <w:t xml:space="preserve"> (Damrongsak, 2024).</w:t>
      </w:r>
    </w:p>
    <w:p w14:paraId="19FADFC1" w14:textId="738CBB3F" w:rsidR="00083E54" w:rsidRPr="009B012B" w:rsidRDefault="00083E54" w:rsidP="00E474D8">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B012B">
        <w:rPr>
          <w:rFonts w:ascii="Sakkal Majalla" w:hAnsi="Sakkal Majalla" w:cs="Sakkal Majalla"/>
          <w:b/>
          <w:bCs/>
          <w:color w:val="000000" w:themeColor="text1"/>
          <w:sz w:val="28"/>
          <w:szCs w:val="28"/>
          <w:rtl/>
        </w:rPr>
        <w:t>نموذج "الرحلة الرقمية للعميل</w:t>
      </w:r>
      <w:r w:rsidRPr="009B012B">
        <w:rPr>
          <w:rFonts w:ascii="Sakkal Majalla" w:hAnsi="Sakkal Majalla" w:cs="Sakkal Majalla"/>
          <w:b/>
          <w:bCs/>
          <w:color w:val="000000" w:themeColor="text1"/>
          <w:sz w:val="28"/>
          <w:szCs w:val="28"/>
        </w:rPr>
        <w:t>" (Customer Journey Map)</w:t>
      </w:r>
    </w:p>
    <w:p w14:paraId="4866BD90" w14:textId="5888532F"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يرتبط هذا النموذج بتجربة المستخدم من حيث تتبع الخطوات التي يمر بها المستخدم منذ لحظة التعرف على المنصة وحتى إتمام عمليات الشراء أو التفاعل النهائي،  ويساعد هذا النموذج في تحديد نقاط الألم، والتفاعل، والتحفيز، مما يمكّن المصممين من تحسين التجربة بشكل شمولي</w:t>
      </w:r>
      <w:r w:rsidRPr="009B012B">
        <w:rPr>
          <w:rFonts w:ascii="Sakkal Majalla" w:hAnsi="Sakkal Majalla" w:cs="Sakkal Majalla"/>
          <w:color w:val="000000" w:themeColor="text1"/>
          <w:sz w:val="28"/>
          <w:szCs w:val="28"/>
        </w:rPr>
        <w:t xml:space="preserve"> (Darman et al., 2024).</w:t>
      </w:r>
    </w:p>
    <w:p w14:paraId="23740EC7" w14:textId="10E5BA71" w:rsidR="00083E54" w:rsidRPr="009B012B" w:rsidRDefault="0070658A" w:rsidP="0070658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2" w:name="_Toc203050321"/>
      <w:r w:rsidRPr="009B012B">
        <w:rPr>
          <w:rFonts w:ascii="Sakkal Majalla" w:hAnsi="Sakkal Majalla" w:cs="Sakkal Majalla" w:hint="cs"/>
          <w:b/>
          <w:bCs/>
          <w:color w:val="000000" w:themeColor="text1"/>
          <w:sz w:val="32"/>
          <w:szCs w:val="32"/>
          <w:rtl/>
        </w:rPr>
        <w:t xml:space="preserve">4.1.2 </w:t>
      </w:r>
      <w:r w:rsidR="00083E54" w:rsidRPr="009B012B">
        <w:rPr>
          <w:rFonts w:ascii="Sakkal Majalla" w:hAnsi="Sakkal Majalla" w:cs="Sakkal Majalla"/>
          <w:b/>
          <w:bCs/>
          <w:color w:val="000000" w:themeColor="text1"/>
          <w:sz w:val="32"/>
          <w:szCs w:val="32"/>
          <w:rtl/>
        </w:rPr>
        <w:t>أهمية تجربة المستخدم في البيئة الإلكترونية</w:t>
      </w:r>
      <w:bookmarkEnd w:id="22"/>
    </w:p>
    <w:p w14:paraId="3667A7D5" w14:textId="47AC6CB7"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أصبحت تجربة المستخدم عنصرًا محوريًا في بناء التميز التنافسي في البيئة الرقمية، لا سيما في قطاع التجارة الإلكترونية، حيث يتفاعل العملاء مع الخدمات والمنتجات من خلال منصات افتراضية دون تدخل بشري مباشر، وتبرز أهمية تجربة المستخدم كوسيلة لخلق انطباعات إيجابية مستدامة، وتحفيز التفاعل، وتعزيز الولاء، مما يؤدي في نهاية المطاف إلى تحسين معدلات الاحتفاظ بالعملاء ورفع العائد على الاستثمار</w:t>
      </w:r>
      <w:r w:rsidRPr="009B012B">
        <w:rPr>
          <w:rFonts w:ascii="Sakkal Majalla" w:hAnsi="Sakkal Majalla" w:cs="Sakkal Majalla"/>
          <w:color w:val="000000" w:themeColor="text1"/>
          <w:sz w:val="28"/>
          <w:szCs w:val="28"/>
        </w:rPr>
        <w:t>.</w:t>
      </w:r>
    </w:p>
    <w:p w14:paraId="419E716B" w14:textId="3CD3756F"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lastRenderedPageBreak/>
        <w:t>وتشير الدراسات إلى أن تحسين تجربة المستخدم يمكن أن يسهم في تقليل معدل التخلي عن سلة التسوق بنسبة تتجاوز 20%، وزيادة مدة بقاء المستخدم في المنصة بنسبة تصل إلى 30%، ما يعكس تأثيرها المباشر على مؤشرات الأداء الرئيسية</w:t>
      </w:r>
      <w:r w:rsidRPr="009B012B">
        <w:rPr>
          <w:rFonts w:ascii="Sakkal Majalla" w:hAnsi="Sakkal Majalla" w:cs="Sakkal Majalla"/>
          <w:color w:val="000000" w:themeColor="text1"/>
          <w:sz w:val="28"/>
          <w:szCs w:val="28"/>
        </w:rPr>
        <w:t xml:space="preserve"> (Shettar, 2023). </w:t>
      </w:r>
      <w:r w:rsidRPr="009B012B">
        <w:rPr>
          <w:rFonts w:ascii="Sakkal Majalla" w:hAnsi="Sakkal Majalla" w:cs="Sakkal Majalla"/>
          <w:color w:val="000000" w:themeColor="text1"/>
          <w:sz w:val="28"/>
          <w:szCs w:val="28"/>
          <w:rtl/>
        </w:rPr>
        <w:t>كما أن التصميم الجيد لتجربة المستخدم يسهم في تعزيز الثقة الرقمية، وهو عنصر بالغ الأهمية في البيئات الإلكترونية التي تفتقر إلى التفاعل البشري المباشر</w:t>
      </w:r>
      <w:r w:rsidRPr="009B012B">
        <w:rPr>
          <w:rFonts w:ascii="Sakkal Majalla" w:hAnsi="Sakkal Majalla" w:cs="Sakkal Majalla"/>
          <w:color w:val="000000" w:themeColor="text1"/>
          <w:sz w:val="28"/>
          <w:szCs w:val="28"/>
        </w:rPr>
        <w:t>.</w:t>
      </w:r>
    </w:p>
    <w:p w14:paraId="7671E3F2" w14:textId="4E6EF453"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 xml:space="preserve">وفي دراسة أجراها </w:t>
      </w:r>
      <w:r w:rsidRPr="009B012B">
        <w:rPr>
          <w:rFonts w:ascii="Sakkal Majalla" w:hAnsi="Sakkal Majalla" w:cs="Sakkal Majalla"/>
          <w:i/>
          <w:iCs/>
          <w:color w:val="000000" w:themeColor="text1"/>
          <w:sz w:val="28"/>
          <w:szCs w:val="28"/>
        </w:rPr>
        <w:t>Banubakode (2022)</w:t>
      </w:r>
      <w:r w:rsidRPr="009B012B">
        <w:rPr>
          <w:rFonts w:ascii="Sakkal Majalla" w:hAnsi="Sakkal Majalla" w:cs="Sakkal Majalla"/>
          <w:color w:val="000000" w:themeColor="text1"/>
          <w:sz w:val="28"/>
          <w:szCs w:val="28"/>
          <w:rtl/>
        </w:rPr>
        <w:t>، تبيّن أن الشركات التي تستثمر في تحسين تجربة المستخدم تحقق معدلات احتفاظ بالعملاء تزيد بمقدار 1.6 مرة مقارنة بالشركات الأخرى، وقد دعمت نتائج هذه الدراسة الرؤية القائلة بأن تجربة المستخدم لا تُعد جانبًا تجميليًا أو ترفًا تصميميًا، بل هي مكون استراتيجي يعزز القيمة التبادلية بين المؤسسة والعميل</w:t>
      </w:r>
      <w:r w:rsidRPr="009B012B">
        <w:rPr>
          <w:rFonts w:ascii="Sakkal Majalla" w:hAnsi="Sakkal Majalla" w:cs="Sakkal Majalla"/>
          <w:color w:val="000000" w:themeColor="text1"/>
          <w:sz w:val="28"/>
          <w:szCs w:val="28"/>
        </w:rPr>
        <w:t>.</w:t>
      </w:r>
    </w:p>
    <w:p w14:paraId="0A429F19" w14:textId="510647B0"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 xml:space="preserve">من جهة أخرى، أكدت </w:t>
      </w:r>
      <w:r w:rsidRPr="009B012B">
        <w:rPr>
          <w:rFonts w:ascii="Sakkal Majalla" w:hAnsi="Sakkal Majalla" w:cs="Sakkal Majalla"/>
          <w:i/>
          <w:iCs/>
          <w:color w:val="000000" w:themeColor="text1"/>
          <w:sz w:val="28"/>
          <w:szCs w:val="28"/>
          <w:rtl/>
        </w:rPr>
        <w:t>عيد وآخرون</w:t>
      </w:r>
      <w:r w:rsidRPr="009B012B">
        <w:rPr>
          <w:rFonts w:ascii="Sakkal Majalla" w:hAnsi="Sakkal Majalla" w:cs="Sakkal Majalla"/>
          <w:i/>
          <w:iCs/>
          <w:color w:val="000000" w:themeColor="text1"/>
          <w:sz w:val="28"/>
          <w:szCs w:val="28"/>
        </w:rPr>
        <w:t xml:space="preserve"> (2025)</w:t>
      </w:r>
      <w:r w:rsidRPr="009B012B">
        <w:rPr>
          <w:rFonts w:ascii="Sakkal Majalla" w:hAnsi="Sakkal Majalla" w:cs="Sakkal Majalla"/>
          <w:color w:val="000000" w:themeColor="text1"/>
          <w:sz w:val="28"/>
          <w:szCs w:val="28"/>
        </w:rPr>
        <w:t xml:space="preserve"> </w:t>
      </w:r>
      <w:r w:rsidRPr="009B012B">
        <w:rPr>
          <w:rFonts w:ascii="Sakkal Majalla" w:hAnsi="Sakkal Majalla" w:cs="Sakkal Majalla"/>
          <w:color w:val="000000" w:themeColor="text1"/>
          <w:sz w:val="28"/>
          <w:szCs w:val="28"/>
          <w:rtl/>
        </w:rPr>
        <w:t>في دراسة عربية أن دمج تقنيات الواقع المعزز في التطبيقات الرقمية يسهم في رفع مستوى تفاعل المستخدم ويعزز شعوره بالاندماج مع الخدمة، وهو ما يعكس أثرًا إيجابيًا واضحًا على جودة تجربة المستخدم ورضاه،  وخلصت الدراسة إلى أن الاستثمارات التكنولوجية لا تحقق نتائج فعالة ما لم تُصمم التجربة بما يراعي احتياجات وتوقعات المستخدمين</w:t>
      </w:r>
      <w:r w:rsidRPr="009B012B">
        <w:rPr>
          <w:rFonts w:ascii="Sakkal Majalla" w:hAnsi="Sakkal Majalla" w:cs="Sakkal Majalla"/>
          <w:color w:val="000000" w:themeColor="text1"/>
          <w:sz w:val="28"/>
          <w:szCs w:val="28"/>
        </w:rPr>
        <w:t>.</w:t>
      </w:r>
    </w:p>
    <w:p w14:paraId="38DE3004" w14:textId="77777777"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وفي ضوء ما سبق، يمكن القول إن تجربة المستخدم في المتاجر الإلكترونية لا تقتصر على تحسين التصميم أو تقليل الأخطاء، بل تمثل استراتيجية شاملة تدمج الجوانب النفسية والتفاعلية والوظيفية في آنٍ واحد. ومن هنا، فإن إغفال هذا المتغير في تصميم الخدمات الرقمية قد يؤدي إلى فقدان العملاء وتقويض فرص النمو والتميز</w:t>
      </w:r>
      <w:r w:rsidRPr="009B012B">
        <w:rPr>
          <w:rFonts w:ascii="Sakkal Majalla" w:hAnsi="Sakkal Majalla" w:cs="Sakkal Majalla"/>
          <w:color w:val="000000" w:themeColor="text1"/>
          <w:sz w:val="28"/>
          <w:szCs w:val="28"/>
        </w:rPr>
        <w:t>.</w:t>
      </w:r>
    </w:p>
    <w:p w14:paraId="07F0AD97" w14:textId="525C973D" w:rsidR="00083E54" w:rsidRPr="009B012B" w:rsidRDefault="0070658A" w:rsidP="0070658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3" w:name="_Toc203050322"/>
      <w:r w:rsidRPr="009B012B">
        <w:rPr>
          <w:rFonts w:ascii="Sakkal Majalla" w:hAnsi="Sakkal Majalla" w:cs="Sakkal Majalla" w:hint="cs"/>
          <w:b/>
          <w:bCs/>
          <w:color w:val="000000" w:themeColor="text1"/>
          <w:sz w:val="32"/>
          <w:szCs w:val="32"/>
          <w:rtl/>
        </w:rPr>
        <w:t xml:space="preserve">5.1.2 </w:t>
      </w:r>
      <w:r w:rsidR="00083E54" w:rsidRPr="009B012B">
        <w:rPr>
          <w:rFonts w:ascii="Sakkal Majalla" w:hAnsi="Sakkal Majalla" w:cs="Sakkal Majalla"/>
          <w:b/>
          <w:bCs/>
          <w:color w:val="000000" w:themeColor="text1"/>
          <w:sz w:val="32"/>
          <w:szCs w:val="32"/>
          <w:rtl/>
        </w:rPr>
        <w:t>أهداف تصميم تجربة المستخدم</w:t>
      </w:r>
      <w:bookmarkEnd w:id="23"/>
    </w:p>
    <w:p w14:paraId="37403101" w14:textId="61CA5AB9"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 xml:space="preserve">تهدف تجربة المستخدم إلى تحسين العلاقة بين الفرد والنظام الرقمي بما يضمن تحقيق الرضا، وزيادة الكفاءة، وتعزيز القيمة المدركة من قبل المستخدم،  ويمثل فهم هذه الأهداف مدخلًا أساسيًا </w:t>
      </w:r>
      <w:r w:rsidRPr="009B012B">
        <w:rPr>
          <w:rFonts w:ascii="Sakkal Majalla" w:hAnsi="Sakkal Majalla" w:cs="Sakkal Majalla"/>
          <w:color w:val="000000" w:themeColor="text1"/>
          <w:sz w:val="28"/>
          <w:szCs w:val="28"/>
          <w:rtl/>
        </w:rPr>
        <w:lastRenderedPageBreak/>
        <w:t>لتصميم منصات إلكترونية ناجحة تحقّق التفاعل المطلوب مع الجمهور المستهدف، وخاصة في بيئة التجارة الإلكترونية التي تشهد منافسة حادة واستقطابًا كبيرًا للعملاء</w:t>
      </w:r>
      <w:r w:rsidRPr="009B012B">
        <w:rPr>
          <w:rFonts w:ascii="Sakkal Majalla" w:hAnsi="Sakkal Majalla" w:cs="Sakkal Majalla"/>
          <w:color w:val="000000" w:themeColor="text1"/>
          <w:sz w:val="28"/>
          <w:szCs w:val="28"/>
        </w:rPr>
        <w:t>.</w:t>
      </w:r>
    </w:p>
    <w:p w14:paraId="34A4C137" w14:textId="35CED833" w:rsidR="00083E54" w:rsidRPr="009B012B" w:rsidRDefault="00083E54" w:rsidP="00E474D8">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B012B">
        <w:rPr>
          <w:rFonts w:ascii="Sakkal Majalla" w:hAnsi="Sakkal Majalla" w:cs="Sakkal Majalla"/>
          <w:b/>
          <w:bCs/>
          <w:color w:val="000000" w:themeColor="text1"/>
          <w:sz w:val="28"/>
          <w:szCs w:val="28"/>
          <w:rtl/>
        </w:rPr>
        <w:t>تحقيق رضا المستخدم</w:t>
      </w:r>
    </w:p>
    <w:p w14:paraId="2F952A42" w14:textId="77777777"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يُعد تحقيق الرضا هدفًا مركزيًا لأي استراتيجية تصميم لتجربة المستخدم، حيث يسهم في تقوية الارتباط النفسي بين العميل والمنصة. كلما شعر المستخدم بالراحة والثقة خلال تفاعله مع النظام، زادت احتمالات عودته للاستخدام المتكرر</w:t>
      </w:r>
      <w:r w:rsidRPr="009B012B">
        <w:rPr>
          <w:rFonts w:ascii="Sakkal Majalla" w:hAnsi="Sakkal Majalla" w:cs="Sakkal Majalla"/>
          <w:color w:val="000000" w:themeColor="text1"/>
          <w:sz w:val="28"/>
          <w:szCs w:val="28"/>
        </w:rPr>
        <w:t xml:space="preserve"> (Gao et al., 2022). </w:t>
      </w:r>
      <w:r w:rsidRPr="009B012B">
        <w:rPr>
          <w:rFonts w:ascii="Sakkal Majalla" w:hAnsi="Sakkal Majalla" w:cs="Sakkal Majalla"/>
          <w:color w:val="000000" w:themeColor="text1"/>
          <w:sz w:val="28"/>
          <w:szCs w:val="28"/>
          <w:rtl/>
        </w:rPr>
        <w:t>ويتحقق هذا الهدف من خلال تصميم واجهات استخدام سهلة، وتقديم محتوى واضح، وتقليل عدد الخطوات المطلوبة لإتمام المهام</w:t>
      </w:r>
      <w:r w:rsidRPr="009B012B">
        <w:rPr>
          <w:rFonts w:ascii="Sakkal Majalla" w:hAnsi="Sakkal Majalla" w:cs="Sakkal Majalla"/>
          <w:color w:val="000000" w:themeColor="text1"/>
          <w:sz w:val="28"/>
          <w:szCs w:val="28"/>
        </w:rPr>
        <w:t>.</w:t>
      </w:r>
    </w:p>
    <w:p w14:paraId="0882E033" w14:textId="5B48F577" w:rsidR="00083E54" w:rsidRPr="009B012B" w:rsidRDefault="00083E54" w:rsidP="00E474D8">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B012B">
        <w:rPr>
          <w:rFonts w:ascii="Sakkal Majalla" w:hAnsi="Sakkal Majalla" w:cs="Sakkal Majalla"/>
          <w:b/>
          <w:bCs/>
          <w:color w:val="000000" w:themeColor="text1"/>
          <w:sz w:val="28"/>
          <w:szCs w:val="28"/>
          <w:rtl/>
        </w:rPr>
        <w:t>تسهيل التفاعل وتقليل الجهد</w:t>
      </w:r>
    </w:p>
    <w:p w14:paraId="1FDFBD2D" w14:textId="1E3CAAD8"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 xml:space="preserve">من بين أهم أهداف تجربة المستخدم تقليل الجهد الذهني والبدني المطلوب من العميل لإتمام العمليات الرقمية، مثل التصفح أو الشراء أو التفاعل مع الخدمات، وقد أظهرت دراسة </w:t>
      </w:r>
      <w:r w:rsidRPr="009B012B">
        <w:rPr>
          <w:rFonts w:ascii="Sakkal Majalla" w:hAnsi="Sakkal Majalla" w:cs="Sakkal Majalla"/>
          <w:i/>
          <w:iCs/>
          <w:color w:val="000000" w:themeColor="text1"/>
          <w:sz w:val="28"/>
          <w:szCs w:val="28"/>
          <w:rtl/>
        </w:rPr>
        <w:t>النخيلي وآخرون</w:t>
      </w:r>
      <w:r w:rsidRPr="009B012B">
        <w:rPr>
          <w:rFonts w:ascii="Sakkal Majalla" w:hAnsi="Sakkal Majalla" w:cs="Sakkal Majalla"/>
          <w:i/>
          <w:iCs/>
          <w:color w:val="000000" w:themeColor="text1"/>
          <w:sz w:val="28"/>
          <w:szCs w:val="28"/>
        </w:rPr>
        <w:t xml:space="preserve"> (2024)</w:t>
      </w:r>
      <w:r w:rsidRPr="009B012B">
        <w:rPr>
          <w:rFonts w:ascii="Sakkal Majalla" w:hAnsi="Sakkal Majalla" w:cs="Sakkal Majalla"/>
          <w:color w:val="000000" w:themeColor="text1"/>
          <w:sz w:val="28"/>
          <w:szCs w:val="28"/>
        </w:rPr>
        <w:t xml:space="preserve"> </w:t>
      </w:r>
      <w:r w:rsidRPr="009B012B">
        <w:rPr>
          <w:rFonts w:ascii="Sakkal Majalla" w:hAnsi="Sakkal Majalla" w:cs="Sakkal Majalla"/>
          <w:color w:val="000000" w:themeColor="text1"/>
          <w:sz w:val="28"/>
          <w:szCs w:val="28"/>
          <w:rtl/>
        </w:rPr>
        <w:t>أن التطبيقات التي تعتمد على تصميمات مبسطة وعمليات واضحة تقلل من معدلات الخروج المبكر وترفع نسبة الاكتمال في المهام التفاعلية</w:t>
      </w:r>
      <w:r w:rsidRPr="009B012B">
        <w:rPr>
          <w:rFonts w:ascii="Sakkal Majalla" w:hAnsi="Sakkal Majalla" w:cs="Sakkal Majalla"/>
          <w:color w:val="000000" w:themeColor="text1"/>
          <w:sz w:val="28"/>
          <w:szCs w:val="28"/>
        </w:rPr>
        <w:t>.</w:t>
      </w:r>
    </w:p>
    <w:p w14:paraId="6569271C" w14:textId="18FDC760" w:rsidR="00083E54" w:rsidRPr="009B012B" w:rsidRDefault="00083E54" w:rsidP="00E474D8">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B012B">
        <w:rPr>
          <w:rFonts w:ascii="Sakkal Majalla" w:hAnsi="Sakkal Majalla" w:cs="Sakkal Majalla"/>
          <w:b/>
          <w:bCs/>
          <w:color w:val="000000" w:themeColor="text1"/>
          <w:sz w:val="28"/>
          <w:szCs w:val="28"/>
          <w:rtl/>
        </w:rPr>
        <w:t>بناء الثقة الرقمية</w:t>
      </w:r>
    </w:p>
    <w:p w14:paraId="0E0E4D1E" w14:textId="27C06480"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 xml:space="preserve">تسعى تجربة المستخدم إلى بناء ثقة المستخدم في المنصة، سواء من خلال عناصر الأمان السيبراني، أو من خلال استقرار النظام وخلوه من الأعطال، أو عبر توفير دعم فني فعّال،  وقد أكدت </w:t>
      </w:r>
      <w:r w:rsidRPr="009B012B">
        <w:rPr>
          <w:rFonts w:ascii="Sakkal Majalla" w:hAnsi="Sakkal Majalla" w:cs="Sakkal Majalla"/>
          <w:i/>
          <w:iCs/>
          <w:color w:val="000000" w:themeColor="text1"/>
          <w:sz w:val="28"/>
          <w:szCs w:val="28"/>
          <w:rtl/>
        </w:rPr>
        <w:t>الشامي</w:t>
      </w:r>
      <w:r w:rsidRPr="009B012B">
        <w:rPr>
          <w:rFonts w:ascii="Sakkal Majalla" w:hAnsi="Sakkal Majalla" w:cs="Sakkal Majalla"/>
          <w:i/>
          <w:iCs/>
          <w:color w:val="000000" w:themeColor="text1"/>
          <w:sz w:val="28"/>
          <w:szCs w:val="28"/>
        </w:rPr>
        <w:t xml:space="preserve"> (2022)</w:t>
      </w:r>
      <w:r w:rsidRPr="009B012B">
        <w:rPr>
          <w:rFonts w:ascii="Sakkal Majalla" w:hAnsi="Sakkal Majalla" w:cs="Sakkal Majalla"/>
          <w:color w:val="000000" w:themeColor="text1"/>
          <w:sz w:val="28"/>
          <w:szCs w:val="28"/>
        </w:rPr>
        <w:t xml:space="preserve"> </w:t>
      </w:r>
      <w:r w:rsidRPr="009B012B">
        <w:rPr>
          <w:rFonts w:ascii="Sakkal Majalla" w:hAnsi="Sakkal Majalla" w:cs="Sakkal Majalla"/>
          <w:color w:val="000000" w:themeColor="text1"/>
          <w:sz w:val="28"/>
          <w:szCs w:val="28"/>
          <w:rtl/>
        </w:rPr>
        <w:t>أن الثقة عامل حاسم في المواقع التعليمية والتجارية، وتؤثر بشكل كبير على استمرار الاستخدام وتكراره</w:t>
      </w:r>
      <w:r w:rsidRPr="009B012B">
        <w:rPr>
          <w:rFonts w:ascii="Sakkal Majalla" w:hAnsi="Sakkal Majalla" w:cs="Sakkal Majalla"/>
          <w:color w:val="000000" w:themeColor="text1"/>
          <w:sz w:val="28"/>
          <w:szCs w:val="28"/>
        </w:rPr>
        <w:t>.</w:t>
      </w:r>
    </w:p>
    <w:p w14:paraId="55B1399C" w14:textId="0337C4D7" w:rsidR="00083E54" w:rsidRPr="009B012B" w:rsidRDefault="00083E54" w:rsidP="00E474D8">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B012B">
        <w:rPr>
          <w:rFonts w:ascii="Sakkal Majalla" w:hAnsi="Sakkal Majalla" w:cs="Sakkal Majalla"/>
          <w:b/>
          <w:bCs/>
          <w:color w:val="000000" w:themeColor="text1"/>
          <w:sz w:val="28"/>
          <w:szCs w:val="28"/>
          <w:rtl/>
        </w:rPr>
        <w:t>تعزيز القيمة المدركة</w:t>
      </w:r>
    </w:p>
    <w:p w14:paraId="0AFBFAFA" w14:textId="4B4F722B"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 xml:space="preserve">تهدف تجربة المستخدم إلى تعظيم الإحساس بالقيمة المدركة، أي شعور المستخدم بأنه يحصل على منفعة حقيقية مقابل الوقت أو الجهد الذي يبذله،  ويتحقق ذلك من خلال تقديم خصائص ذكية، </w:t>
      </w:r>
      <w:r w:rsidRPr="009B012B">
        <w:rPr>
          <w:rFonts w:ascii="Sakkal Majalla" w:hAnsi="Sakkal Majalla" w:cs="Sakkal Majalla"/>
          <w:color w:val="000000" w:themeColor="text1"/>
          <w:sz w:val="28"/>
          <w:szCs w:val="28"/>
          <w:rtl/>
        </w:rPr>
        <w:lastRenderedPageBreak/>
        <w:t>ومحتوى مخصص، وخدمات ما بعد البيع، مما يجعل المستخدم يشعر بأن تجربته فريدة ومصممة خصيصًا له</w:t>
      </w:r>
      <w:r w:rsidRPr="009B012B">
        <w:rPr>
          <w:rFonts w:ascii="Sakkal Majalla" w:hAnsi="Sakkal Majalla" w:cs="Sakkal Majalla"/>
          <w:color w:val="000000" w:themeColor="text1"/>
          <w:sz w:val="28"/>
          <w:szCs w:val="28"/>
        </w:rPr>
        <w:t xml:space="preserve"> (Mominzada et al., 2021).</w:t>
      </w:r>
    </w:p>
    <w:p w14:paraId="7FD81279" w14:textId="5C9DA781" w:rsidR="00083E54" w:rsidRPr="009B012B" w:rsidRDefault="00083E54" w:rsidP="00E474D8">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B012B">
        <w:rPr>
          <w:rFonts w:ascii="Sakkal Majalla" w:hAnsi="Sakkal Majalla" w:cs="Sakkal Majalla"/>
          <w:b/>
          <w:bCs/>
          <w:color w:val="000000" w:themeColor="text1"/>
          <w:sz w:val="28"/>
          <w:szCs w:val="28"/>
          <w:rtl/>
        </w:rPr>
        <w:t>دعم قرارات الشراء</w:t>
      </w:r>
    </w:p>
    <w:p w14:paraId="1F499B01" w14:textId="77777777"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تلعب تجربة المستخدم دورًا كبيرًا في التأثير على السلوك الشرائي للمستهلك، حيث تُمكّنه من اتخاذ قرارات مبنية على تجربة تفاعلية إيجابية. وكلما كانت تجربة التصفح والبحث والدفع سهلة وسلسة، زادت احتمالية إتمام عمليات الشراء</w:t>
      </w:r>
      <w:r w:rsidRPr="009B012B">
        <w:rPr>
          <w:rFonts w:ascii="Sakkal Majalla" w:hAnsi="Sakkal Majalla" w:cs="Sakkal Majalla"/>
          <w:color w:val="000000" w:themeColor="text1"/>
          <w:sz w:val="28"/>
          <w:szCs w:val="28"/>
        </w:rPr>
        <w:t xml:space="preserve"> (Kripalani, 2024). </w:t>
      </w:r>
      <w:r w:rsidRPr="009B012B">
        <w:rPr>
          <w:rFonts w:ascii="Sakkal Majalla" w:hAnsi="Sakkal Majalla" w:cs="Sakkal Majalla"/>
          <w:color w:val="000000" w:themeColor="text1"/>
          <w:sz w:val="28"/>
          <w:szCs w:val="28"/>
          <w:rtl/>
        </w:rPr>
        <w:t>ويُعد هذا الهدف بالغ الأهمية في سياق المتاجر الإلكترونية مثل "سيل"، حيث يرتبط نجاح المنصة بشكل مباشر بمعدلات تحويل الزوار إلى مشترين</w:t>
      </w:r>
      <w:r w:rsidRPr="009B012B">
        <w:rPr>
          <w:rFonts w:ascii="Sakkal Majalla" w:hAnsi="Sakkal Majalla" w:cs="Sakkal Majalla"/>
          <w:color w:val="000000" w:themeColor="text1"/>
          <w:sz w:val="28"/>
          <w:szCs w:val="28"/>
        </w:rPr>
        <w:t>.</w:t>
      </w:r>
    </w:p>
    <w:p w14:paraId="65CC3054" w14:textId="272FE1DF" w:rsidR="00083E54" w:rsidRPr="009B012B" w:rsidRDefault="00083E54" w:rsidP="00E474D8">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B012B">
        <w:rPr>
          <w:rFonts w:ascii="Sakkal Majalla" w:hAnsi="Sakkal Majalla" w:cs="Sakkal Majalla"/>
          <w:b/>
          <w:bCs/>
          <w:color w:val="000000" w:themeColor="text1"/>
          <w:sz w:val="28"/>
          <w:szCs w:val="28"/>
          <w:rtl/>
        </w:rPr>
        <w:t>بناء ولاء العملاء</w:t>
      </w:r>
    </w:p>
    <w:p w14:paraId="656704D8" w14:textId="77777777"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 xml:space="preserve">من بين الأهداف الاستراتيجية لتجربة المستخدم بناء ولاء طويل الأمد مع المستخدمين. وقد أظهرت دراسة </w:t>
      </w:r>
      <w:r w:rsidRPr="009B012B">
        <w:rPr>
          <w:rFonts w:ascii="Sakkal Majalla" w:hAnsi="Sakkal Majalla" w:cs="Sakkal Majalla"/>
          <w:i/>
          <w:iCs/>
          <w:color w:val="000000" w:themeColor="text1"/>
          <w:sz w:val="28"/>
          <w:szCs w:val="28"/>
        </w:rPr>
        <w:t>Nandukrishna et al. (2025)</w:t>
      </w:r>
      <w:r w:rsidRPr="009B012B">
        <w:rPr>
          <w:rFonts w:ascii="Sakkal Majalla" w:hAnsi="Sakkal Majalla" w:cs="Sakkal Majalla"/>
          <w:color w:val="000000" w:themeColor="text1"/>
          <w:sz w:val="28"/>
          <w:szCs w:val="28"/>
        </w:rPr>
        <w:t xml:space="preserve"> </w:t>
      </w:r>
      <w:r w:rsidRPr="009B012B">
        <w:rPr>
          <w:rFonts w:ascii="Sakkal Majalla" w:hAnsi="Sakkal Majalla" w:cs="Sakkal Majalla"/>
          <w:color w:val="000000" w:themeColor="text1"/>
          <w:sz w:val="28"/>
          <w:szCs w:val="28"/>
          <w:rtl/>
        </w:rPr>
        <w:t>أن تصميم تجربة فعالة يسهم في زيادة "التمسك الرقمي</w:t>
      </w:r>
      <w:r w:rsidRPr="009B012B">
        <w:rPr>
          <w:rFonts w:ascii="Sakkal Majalla" w:hAnsi="Sakkal Majalla" w:cs="Sakkal Majalla"/>
          <w:color w:val="000000" w:themeColor="text1"/>
          <w:sz w:val="28"/>
          <w:szCs w:val="28"/>
        </w:rPr>
        <w:t xml:space="preserve">" (Digital </w:t>
      </w:r>
      <w:proofErr w:type="gramStart"/>
      <w:r w:rsidRPr="009B012B">
        <w:rPr>
          <w:rFonts w:ascii="Sakkal Majalla" w:hAnsi="Sakkal Majalla" w:cs="Sakkal Majalla"/>
          <w:color w:val="000000" w:themeColor="text1"/>
          <w:sz w:val="28"/>
          <w:szCs w:val="28"/>
        </w:rPr>
        <w:t>Stickiness)</w:t>
      </w:r>
      <w:r w:rsidRPr="009B012B">
        <w:rPr>
          <w:rFonts w:ascii="Sakkal Majalla" w:hAnsi="Sakkal Majalla" w:cs="Sakkal Majalla"/>
          <w:color w:val="000000" w:themeColor="text1"/>
          <w:sz w:val="28"/>
          <w:szCs w:val="28"/>
          <w:rtl/>
        </w:rPr>
        <w:t>،</w:t>
      </w:r>
      <w:proofErr w:type="gramEnd"/>
      <w:r w:rsidRPr="009B012B">
        <w:rPr>
          <w:rFonts w:ascii="Sakkal Majalla" w:hAnsi="Sakkal Majalla" w:cs="Sakkal Majalla"/>
          <w:color w:val="000000" w:themeColor="text1"/>
          <w:sz w:val="28"/>
          <w:szCs w:val="28"/>
          <w:rtl/>
        </w:rPr>
        <w:t xml:space="preserve"> وهي قدرة المستخدم على البقاء في المنصة والتفاعل معها بشكل متكرر</w:t>
      </w:r>
      <w:r w:rsidRPr="009B012B">
        <w:rPr>
          <w:rFonts w:ascii="Sakkal Majalla" w:hAnsi="Sakkal Majalla" w:cs="Sakkal Majalla"/>
          <w:color w:val="000000" w:themeColor="text1"/>
          <w:sz w:val="28"/>
          <w:szCs w:val="28"/>
        </w:rPr>
        <w:t>.</w:t>
      </w:r>
    </w:p>
    <w:p w14:paraId="24E70DEC" w14:textId="7BFAFA09" w:rsidR="00083E54" w:rsidRPr="009B012B" w:rsidRDefault="0070658A" w:rsidP="0070658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4" w:name="_Toc203050323"/>
      <w:r w:rsidRPr="009B012B">
        <w:rPr>
          <w:rFonts w:ascii="Sakkal Majalla" w:hAnsi="Sakkal Majalla" w:cs="Sakkal Majalla"/>
          <w:b/>
          <w:bCs/>
          <w:color w:val="000000" w:themeColor="text1"/>
          <w:sz w:val="32"/>
          <w:szCs w:val="32"/>
        </w:rPr>
        <w:t>6.1.2</w:t>
      </w:r>
      <w:r w:rsidRPr="009B012B">
        <w:rPr>
          <w:rFonts w:ascii="Sakkal Majalla" w:hAnsi="Sakkal Majalla" w:cs="Sakkal Majalla" w:hint="cs"/>
          <w:b/>
          <w:bCs/>
          <w:color w:val="000000" w:themeColor="text1"/>
          <w:sz w:val="32"/>
          <w:szCs w:val="32"/>
          <w:rtl/>
          <w:lang w:bidi="ar-EG"/>
        </w:rPr>
        <w:t xml:space="preserve"> </w:t>
      </w:r>
      <w:r w:rsidR="00083E54" w:rsidRPr="009B012B">
        <w:rPr>
          <w:rFonts w:ascii="Sakkal Majalla" w:hAnsi="Sakkal Majalla" w:cs="Sakkal Majalla"/>
          <w:b/>
          <w:bCs/>
          <w:color w:val="000000" w:themeColor="text1"/>
          <w:sz w:val="32"/>
          <w:szCs w:val="32"/>
          <w:rtl/>
        </w:rPr>
        <w:t>الأبعاد الرئيسية لتجربة المستخدم</w:t>
      </w:r>
      <w:bookmarkEnd w:id="24"/>
    </w:p>
    <w:p w14:paraId="4F0DEF13" w14:textId="226230B9" w:rsidR="00083E54" w:rsidRPr="009B012B" w:rsidRDefault="00083E54" w:rsidP="00E474D8">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B012B">
        <w:rPr>
          <w:rFonts w:ascii="Sakkal Majalla" w:hAnsi="Sakkal Majalla" w:cs="Sakkal Majalla"/>
          <w:b/>
          <w:bCs/>
          <w:color w:val="000000" w:themeColor="text1"/>
          <w:sz w:val="28"/>
          <w:szCs w:val="28"/>
          <w:rtl/>
        </w:rPr>
        <w:t>سهولة الاستخدام</w:t>
      </w:r>
      <w:r w:rsidRPr="009B012B">
        <w:rPr>
          <w:rFonts w:ascii="Sakkal Majalla" w:hAnsi="Sakkal Majalla" w:cs="Sakkal Majalla"/>
          <w:b/>
          <w:bCs/>
          <w:color w:val="000000" w:themeColor="text1"/>
          <w:sz w:val="28"/>
          <w:szCs w:val="28"/>
        </w:rPr>
        <w:t xml:space="preserve"> (Usability)</w:t>
      </w:r>
    </w:p>
    <w:p w14:paraId="64998BA9" w14:textId="33243685"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تُعد سهولة الاستخدام من أبرز أبعاد تجربة المستخدم وأكثرها تأثيرًا في الحكم على جودة التفاعل الرقمي، ويشير هذا البُعد إلى مدى قدرة المستخدم على إنجاز مهامه داخل المنصة بسرعة، ودون الحاجة إلى تدريب مسبق، وبأقل جهد معرفي أو تقني ممكن (الشامي، 2022)</w:t>
      </w:r>
      <w:r w:rsidRPr="009B012B">
        <w:rPr>
          <w:rFonts w:ascii="Sakkal Majalla" w:hAnsi="Sakkal Majalla" w:cs="Sakkal Majalla"/>
          <w:color w:val="000000" w:themeColor="text1"/>
          <w:sz w:val="28"/>
          <w:szCs w:val="28"/>
        </w:rPr>
        <w:t>.</w:t>
      </w:r>
    </w:p>
    <w:p w14:paraId="718FB17A" w14:textId="77777777" w:rsidR="00083E54" w:rsidRPr="009B012B" w:rsidRDefault="00083E54" w:rsidP="00A147AB">
      <w:pPr>
        <w:spacing w:before="100" w:beforeAutospacing="1" w:after="100" w:afterAutospacing="1" w:line="360" w:lineRule="auto"/>
        <w:jc w:val="both"/>
        <w:rPr>
          <w:rFonts w:ascii="Sakkal Majalla" w:hAnsi="Sakkal Majalla" w:cs="Sakkal Majalla"/>
          <w:b/>
          <w:bCs/>
          <w:color w:val="000000" w:themeColor="text1"/>
          <w:sz w:val="28"/>
          <w:szCs w:val="28"/>
        </w:rPr>
      </w:pPr>
      <w:r w:rsidRPr="009B012B">
        <w:rPr>
          <w:rFonts w:ascii="Sakkal Majalla" w:hAnsi="Sakkal Majalla" w:cs="Sakkal Majalla"/>
          <w:b/>
          <w:bCs/>
          <w:color w:val="000000" w:themeColor="text1"/>
          <w:sz w:val="28"/>
          <w:szCs w:val="28"/>
          <w:rtl/>
        </w:rPr>
        <w:t>يرتكز هذا المفهوم على ثلاثة عناصر رئيسية</w:t>
      </w:r>
      <w:r w:rsidRPr="009B012B">
        <w:rPr>
          <w:rFonts w:ascii="Sakkal Majalla" w:hAnsi="Sakkal Majalla" w:cs="Sakkal Majalla"/>
          <w:b/>
          <w:bCs/>
          <w:color w:val="000000" w:themeColor="text1"/>
          <w:sz w:val="28"/>
          <w:szCs w:val="28"/>
        </w:rPr>
        <w:t>:</w:t>
      </w:r>
    </w:p>
    <w:p w14:paraId="3098826B" w14:textId="77777777" w:rsidR="00083E54" w:rsidRPr="009B012B" w:rsidRDefault="00083E54" w:rsidP="00E474D8">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بساطة الواجهة</w:t>
      </w:r>
      <w:r w:rsidRPr="009B012B">
        <w:rPr>
          <w:rFonts w:ascii="Sakkal Majalla" w:hAnsi="Sakkal Majalla" w:cs="Sakkal Majalla"/>
          <w:color w:val="000000" w:themeColor="text1"/>
          <w:sz w:val="28"/>
          <w:szCs w:val="28"/>
        </w:rPr>
        <w:t xml:space="preserve"> (Interface Simplicity): </w:t>
      </w:r>
      <w:r w:rsidRPr="009B012B">
        <w:rPr>
          <w:rFonts w:ascii="Sakkal Majalla" w:hAnsi="Sakkal Majalla" w:cs="Sakkal Majalla"/>
          <w:color w:val="000000" w:themeColor="text1"/>
          <w:sz w:val="28"/>
          <w:szCs w:val="28"/>
          <w:rtl/>
        </w:rPr>
        <w:t>بحيث تكون عناصر التصفح والأزرار واضحة ومباشرة، مما يُمكّن المستخدم من فهم النظام</w:t>
      </w:r>
      <w:r w:rsidRPr="009B012B">
        <w:rPr>
          <w:rFonts w:ascii="Sakkal Majalla" w:hAnsi="Sakkal Majalla" w:cs="Sakkal Majalla"/>
          <w:color w:val="000000" w:themeColor="text1"/>
          <w:sz w:val="28"/>
          <w:szCs w:val="28"/>
        </w:rPr>
        <w:t xml:space="preserve"> intuitively.</w:t>
      </w:r>
    </w:p>
    <w:p w14:paraId="65D00854" w14:textId="77777777" w:rsidR="00083E54" w:rsidRPr="009B012B" w:rsidRDefault="00083E54" w:rsidP="00E474D8">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lastRenderedPageBreak/>
        <w:t>الوضوح البصري والبنائي</w:t>
      </w:r>
      <w:r w:rsidRPr="009B012B">
        <w:rPr>
          <w:rFonts w:ascii="Sakkal Majalla" w:hAnsi="Sakkal Majalla" w:cs="Sakkal Majalla"/>
          <w:color w:val="000000" w:themeColor="text1"/>
          <w:sz w:val="28"/>
          <w:szCs w:val="28"/>
        </w:rPr>
        <w:t xml:space="preserve"> (Clarity): </w:t>
      </w:r>
      <w:r w:rsidRPr="009B012B">
        <w:rPr>
          <w:rFonts w:ascii="Sakkal Majalla" w:hAnsi="Sakkal Majalla" w:cs="Sakkal Majalla"/>
          <w:color w:val="000000" w:themeColor="text1"/>
          <w:sz w:val="28"/>
          <w:szCs w:val="28"/>
          <w:rtl/>
        </w:rPr>
        <w:t>ويُقصد به تنظيم المحتوى بطريقة منطقية، مع توفير تسلسل منطقي في عرض المعلومات والخطوات</w:t>
      </w:r>
      <w:r w:rsidRPr="009B012B">
        <w:rPr>
          <w:rFonts w:ascii="Sakkal Majalla" w:hAnsi="Sakkal Majalla" w:cs="Sakkal Majalla"/>
          <w:color w:val="000000" w:themeColor="text1"/>
          <w:sz w:val="28"/>
          <w:szCs w:val="28"/>
        </w:rPr>
        <w:t>.</w:t>
      </w:r>
    </w:p>
    <w:p w14:paraId="78DC66F6" w14:textId="77777777" w:rsidR="00083E54" w:rsidRPr="009B012B" w:rsidRDefault="00083E54" w:rsidP="00E474D8">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الاستجابة السريعة للنظام</w:t>
      </w:r>
      <w:r w:rsidRPr="009B012B">
        <w:rPr>
          <w:rFonts w:ascii="Sakkal Majalla" w:hAnsi="Sakkal Majalla" w:cs="Sakkal Majalla"/>
          <w:color w:val="000000" w:themeColor="text1"/>
          <w:sz w:val="28"/>
          <w:szCs w:val="28"/>
        </w:rPr>
        <w:t xml:space="preserve"> (Responsiveness): </w:t>
      </w:r>
      <w:r w:rsidRPr="009B012B">
        <w:rPr>
          <w:rFonts w:ascii="Sakkal Majalla" w:hAnsi="Sakkal Majalla" w:cs="Sakkal Majalla"/>
          <w:color w:val="000000" w:themeColor="text1"/>
          <w:sz w:val="28"/>
          <w:szCs w:val="28"/>
          <w:rtl/>
        </w:rPr>
        <w:t>أي قدرة النظام على تحميل الصفحات والخيارات في زمن قصير دون تأخير، ما يعزز الشعور بالكفاءة</w:t>
      </w:r>
      <w:r w:rsidRPr="009B012B">
        <w:rPr>
          <w:rFonts w:ascii="Sakkal Majalla" w:hAnsi="Sakkal Majalla" w:cs="Sakkal Majalla"/>
          <w:color w:val="000000" w:themeColor="text1"/>
          <w:sz w:val="28"/>
          <w:szCs w:val="28"/>
        </w:rPr>
        <w:t>.</w:t>
      </w:r>
    </w:p>
    <w:p w14:paraId="3A66F383" w14:textId="7FAA6D34"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 xml:space="preserve">وقد أظهرت دراسة </w:t>
      </w:r>
      <w:r w:rsidRPr="009B012B">
        <w:rPr>
          <w:rFonts w:ascii="Sakkal Majalla" w:hAnsi="Sakkal Majalla" w:cs="Sakkal Majalla"/>
          <w:i/>
          <w:iCs/>
          <w:color w:val="000000" w:themeColor="text1"/>
          <w:sz w:val="28"/>
          <w:szCs w:val="28"/>
          <w:rtl/>
        </w:rPr>
        <w:t>النخيلي وآخرون</w:t>
      </w:r>
      <w:r w:rsidRPr="009B012B">
        <w:rPr>
          <w:rFonts w:ascii="Sakkal Majalla" w:hAnsi="Sakkal Majalla" w:cs="Sakkal Majalla"/>
          <w:i/>
          <w:iCs/>
          <w:color w:val="000000" w:themeColor="text1"/>
          <w:sz w:val="28"/>
          <w:szCs w:val="28"/>
        </w:rPr>
        <w:t xml:space="preserve"> (2024)</w:t>
      </w:r>
      <w:r w:rsidRPr="009B012B">
        <w:rPr>
          <w:rFonts w:ascii="Sakkal Majalla" w:hAnsi="Sakkal Majalla" w:cs="Sakkal Majalla"/>
          <w:color w:val="000000" w:themeColor="text1"/>
          <w:sz w:val="28"/>
          <w:szCs w:val="28"/>
        </w:rPr>
        <w:t xml:space="preserve"> </w:t>
      </w:r>
      <w:r w:rsidRPr="009B012B">
        <w:rPr>
          <w:rFonts w:ascii="Sakkal Majalla" w:hAnsi="Sakkal Majalla" w:cs="Sakkal Majalla"/>
          <w:color w:val="000000" w:themeColor="text1"/>
          <w:sz w:val="28"/>
          <w:szCs w:val="28"/>
          <w:rtl/>
        </w:rPr>
        <w:t xml:space="preserve">أن التطبيقات الإخبارية التي تتمتع بدرجة عالية من سهولة الاستخدام تحقق معدلات استخدام يومي أعلى بنسبة 38% مقارنة بالتطبيقات ذات التصميم المعقد، كما أشار </w:t>
      </w:r>
      <w:r w:rsidRPr="009B012B">
        <w:rPr>
          <w:rFonts w:ascii="Sakkal Majalla" w:hAnsi="Sakkal Majalla" w:cs="Sakkal Majalla"/>
          <w:i/>
          <w:iCs/>
          <w:color w:val="000000" w:themeColor="text1"/>
          <w:sz w:val="28"/>
          <w:szCs w:val="28"/>
        </w:rPr>
        <w:t>Palanki (2025)</w:t>
      </w:r>
      <w:r w:rsidRPr="009B012B">
        <w:rPr>
          <w:rFonts w:ascii="Sakkal Majalla" w:hAnsi="Sakkal Majalla" w:cs="Sakkal Majalla"/>
          <w:color w:val="000000" w:themeColor="text1"/>
          <w:sz w:val="28"/>
          <w:szCs w:val="28"/>
        </w:rPr>
        <w:t xml:space="preserve"> </w:t>
      </w:r>
      <w:r w:rsidRPr="009B012B">
        <w:rPr>
          <w:rFonts w:ascii="Sakkal Majalla" w:hAnsi="Sakkal Majalla" w:cs="Sakkal Majalla"/>
          <w:color w:val="000000" w:themeColor="text1"/>
          <w:sz w:val="28"/>
          <w:szCs w:val="28"/>
          <w:rtl/>
        </w:rPr>
        <w:t>إلى أن منصات التجارة الإلكترونية التي تُراعي هذا البُعد تحقّق معدلات تحويل</w:t>
      </w:r>
      <w:r w:rsidRPr="009B012B">
        <w:rPr>
          <w:rFonts w:ascii="Sakkal Majalla" w:hAnsi="Sakkal Majalla" w:cs="Sakkal Majalla"/>
          <w:color w:val="000000" w:themeColor="text1"/>
          <w:sz w:val="28"/>
          <w:szCs w:val="28"/>
        </w:rPr>
        <w:t xml:space="preserve"> Conversion Rates </w:t>
      </w:r>
      <w:r w:rsidRPr="009B012B">
        <w:rPr>
          <w:rFonts w:ascii="Sakkal Majalla" w:hAnsi="Sakkal Majalla" w:cs="Sakkal Majalla"/>
          <w:color w:val="000000" w:themeColor="text1"/>
          <w:sz w:val="28"/>
          <w:szCs w:val="28"/>
          <w:rtl/>
        </w:rPr>
        <w:t>أعلى بمرتين</w:t>
      </w:r>
      <w:r w:rsidRPr="009B012B">
        <w:rPr>
          <w:rFonts w:ascii="Sakkal Majalla" w:hAnsi="Sakkal Majalla" w:cs="Sakkal Majalla"/>
          <w:color w:val="000000" w:themeColor="text1"/>
          <w:sz w:val="28"/>
          <w:szCs w:val="28"/>
        </w:rPr>
        <w:t>.</w:t>
      </w:r>
    </w:p>
    <w:p w14:paraId="1A98C414" w14:textId="66DE22EF"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 xml:space="preserve">و تناولت </w:t>
      </w:r>
      <w:r w:rsidRPr="009B012B">
        <w:rPr>
          <w:rFonts w:ascii="Sakkal Majalla" w:hAnsi="Sakkal Majalla" w:cs="Sakkal Majalla"/>
          <w:i/>
          <w:iCs/>
          <w:color w:val="000000" w:themeColor="text1"/>
          <w:sz w:val="28"/>
          <w:szCs w:val="28"/>
          <w:rtl/>
        </w:rPr>
        <w:t>مرسي</w:t>
      </w:r>
      <w:r w:rsidRPr="009B012B">
        <w:rPr>
          <w:rFonts w:ascii="Sakkal Majalla" w:hAnsi="Sakkal Majalla" w:cs="Sakkal Majalla"/>
          <w:i/>
          <w:iCs/>
          <w:color w:val="000000" w:themeColor="text1"/>
          <w:sz w:val="28"/>
          <w:szCs w:val="28"/>
        </w:rPr>
        <w:t xml:space="preserve"> (2023)</w:t>
      </w:r>
      <w:r w:rsidRPr="009B012B">
        <w:rPr>
          <w:rFonts w:ascii="Sakkal Majalla" w:hAnsi="Sakkal Majalla" w:cs="Sakkal Majalla"/>
          <w:color w:val="000000" w:themeColor="text1"/>
          <w:sz w:val="28"/>
          <w:szCs w:val="28"/>
        </w:rPr>
        <w:t xml:space="preserve"> </w:t>
      </w:r>
      <w:r w:rsidRPr="009B012B">
        <w:rPr>
          <w:rFonts w:ascii="Sakkal Majalla" w:hAnsi="Sakkal Majalla" w:cs="Sakkal Majalla"/>
          <w:color w:val="000000" w:themeColor="text1"/>
          <w:sz w:val="28"/>
          <w:szCs w:val="28"/>
          <w:rtl/>
        </w:rPr>
        <w:t>تجربة المستخدم في مواقع الجامعات المصرية من منظور ذوي الاحتياجات الخاصة، مؤكدة أن ضعف الاهتمام بعناصر سهولة الاستخدام (مثل وضوح الرموز أو إتاحة الوصول لذوي الإعاقات البصرية) يؤثر سلبًا في معدل استخدام هذه المنصات، ويعوق تكافؤ الفرص في الوصول للمحتوى</w:t>
      </w:r>
      <w:r w:rsidRPr="009B012B">
        <w:rPr>
          <w:rFonts w:ascii="Sakkal Majalla" w:hAnsi="Sakkal Majalla" w:cs="Sakkal Majalla"/>
          <w:color w:val="000000" w:themeColor="text1"/>
          <w:sz w:val="28"/>
          <w:szCs w:val="28"/>
        </w:rPr>
        <w:t>.</w:t>
      </w:r>
    </w:p>
    <w:p w14:paraId="71A704C9" w14:textId="77777777" w:rsidR="00083E54" w:rsidRPr="009B012B" w:rsidRDefault="00083E54" w:rsidP="0070658A">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9B012B">
        <w:rPr>
          <w:rFonts w:ascii="Sakkal Majalla" w:hAnsi="Sakkal Majalla" w:cs="Sakkal Majalla"/>
          <w:b/>
          <w:bCs/>
          <w:color w:val="000000" w:themeColor="text1"/>
          <w:sz w:val="28"/>
          <w:szCs w:val="28"/>
          <w:rtl/>
        </w:rPr>
        <w:t>ومن الناحية التطبيقية، فإن سهولة الاستخدام في متجر "سيل" تعني قدرة العميل على</w:t>
      </w:r>
      <w:r w:rsidRPr="009B012B">
        <w:rPr>
          <w:rFonts w:ascii="Sakkal Majalla" w:hAnsi="Sakkal Majalla" w:cs="Sakkal Majalla"/>
          <w:b/>
          <w:bCs/>
          <w:color w:val="000000" w:themeColor="text1"/>
          <w:sz w:val="28"/>
          <w:szCs w:val="28"/>
        </w:rPr>
        <w:t>:</w:t>
      </w:r>
    </w:p>
    <w:p w14:paraId="2F6F84D6" w14:textId="77777777" w:rsidR="00083E54" w:rsidRPr="009B012B" w:rsidRDefault="00083E54" w:rsidP="00E474D8">
      <w:pPr>
        <w:numPr>
          <w:ilvl w:val="0"/>
          <w:numId w:val="10"/>
        </w:numPr>
        <w:spacing w:before="100" w:beforeAutospacing="1" w:after="100" w:afterAutospacing="1" w:line="360" w:lineRule="auto"/>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الوصول السريع إلى المنتجات المطلوبة،</w:t>
      </w:r>
    </w:p>
    <w:p w14:paraId="6447DC48" w14:textId="77777777" w:rsidR="00083E54" w:rsidRPr="009B012B" w:rsidRDefault="00083E54" w:rsidP="00E474D8">
      <w:pPr>
        <w:numPr>
          <w:ilvl w:val="0"/>
          <w:numId w:val="10"/>
        </w:numPr>
        <w:spacing w:before="100" w:beforeAutospacing="1" w:after="100" w:afterAutospacing="1" w:line="360" w:lineRule="auto"/>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إجراء عمليات التصفية والبحث بسهولة،</w:t>
      </w:r>
    </w:p>
    <w:p w14:paraId="33DAAE7E" w14:textId="77777777" w:rsidR="00083E54" w:rsidRPr="009B012B" w:rsidRDefault="00083E54" w:rsidP="00E474D8">
      <w:pPr>
        <w:numPr>
          <w:ilvl w:val="0"/>
          <w:numId w:val="10"/>
        </w:numPr>
        <w:spacing w:before="100" w:beforeAutospacing="1" w:after="100" w:afterAutospacing="1" w:line="360" w:lineRule="auto"/>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إنهاء إجراءات الدفع في خطوات معدودة دون تعقيد،</w:t>
      </w:r>
    </w:p>
    <w:p w14:paraId="6764E6AC" w14:textId="77777777" w:rsidR="00083E54" w:rsidRPr="009B012B" w:rsidRDefault="00083E54" w:rsidP="00E474D8">
      <w:pPr>
        <w:numPr>
          <w:ilvl w:val="0"/>
          <w:numId w:val="10"/>
        </w:numPr>
        <w:spacing w:before="100" w:beforeAutospacing="1" w:after="100" w:afterAutospacing="1" w:line="360" w:lineRule="auto"/>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وفهم اللغة البصرية للموقع دون الحاجة إلى مساعدة</w:t>
      </w:r>
      <w:r w:rsidRPr="009B012B">
        <w:rPr>
          <w:rFonts w:ascii="Sakkal Majalla" w:hAnsi="Sakkal Majalla" w:cs="Sakkal Majalla"/>
          <w:color w:val="000000" w:themeColor="text1"/>
          <w:sz w:val="28"/>
          <w:szCs w:val="28"/>
        </w:rPr>
        <w:t>.</w:t>
      </w:r>
    </w:p>
    <w:p w14:paraId="24F23897" w14:textId="77777777"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إن هذا البُعد يُعدّ الركيزة الأساسية التي تنطلق منها بقية عناصر تجربة المستخدم، لأنه يمثّل الانطباع الأولي الذي يكوّنه العميل حول المنصة</w:t>
      </w:r>
      <w:r w:rsidRPr="009B012B">
        <w:rPr>
          <w:rFonts w:ascii="Sakkal Majalla" w:hAnsi="Sakkal Majalla" w:cs="Sakkal Majalla"/>
          <w:color w:val="000000" w:themeColor="text1"/>
          <w:sz w:val="28"/>
          <w:szCs w:val="28"/>
        </w:rPr>
        <w:t>.</w:t>
      </w:r>
    </w:p>
    <w:p w14:paraId="3A150929" w14:textId="03062956" w:rsidR="00083E54" w:rsidRPr="009B012B" w:rsidRDefault="00083E54" w:rsidP="00E474D8">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B012B">
        <w:rPr>
          <w:rFonts w:ascii="Sakkal Majalla" w:hAnsi="Sakkal Majalla" w:cs="Sakkal Majalla"/>
          <w:b/>
          <w:bCs/>
          <w:color w:val="000000" w:themeColor="text1"/>
          <w:sz w:val="28"/>
          <w:szCs w:val="28"/>
          <w:rtl/>
        </w:rPr>
        <w:t>التفاعل والموثوقية</w:t>
      </w:r>
      <w:r w:rsidRPr="009B012B">
        <w:rPr>
          <w:rFonts w:ascii="Sakkal Majalla" w:hAnsi="Sakkal Majalla" w:cs="Sakkal Majalla"/>
          <w:b/>
          <w:bCs/>
          <w:color w:val="000000" w:themeColor="text1"/>
          <w:sz w:val="28"/>
          <w:szCs w:val="28"/>
        </w:rPr>
        <w:t xml:space="preserve"> (Interactivity &amp; Credibility)</w:t>
      </w:r>
    </w:p>
    <w:p w14:paraId="540D3798" w14:textId="241A3F04"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lastRenderedPageBreak/>
        <w:t>يجمع هذا البُعد بين جانبين جوهريين يؤثران بشكل مباشر في فاعلية تجربة المستخدم: الأول هو التفاعل، والذي يعبّر عن مستوى الاستجابة المتبادلة بين المستخدم والنظام، والثاني هو الموثوقية، وهي إحساس المستخدم بالأمان والثقة أثناء استخدام المنصة،  ويشكل هذان الجانبان معًا أساسًا حيويًا لاستمرارية العلاقة بين المستخدم والمنصة الرقمية، خاصة في البيئات التجارية التي تتطلب تبادل بيانات شخصية ومالية</w:t>
      </w:r>
      <w:r w:rsidRPr="009B012B">
        <w:rPr>
          <w:rFonts w:ascii="Sakkal Majalla" w:hAnsi="Sakkal Majalla" w:cs="Sakkal Majalla"/>
          <w:color w:val="000000" w:themeColor="text1"/>
          <w:sz w:val="28"/>
          <w:szCs w:val="28"/>
        </w:rPr>
        <w:t>.</w:t>
      </w:r>
    </w:p>
    <w:p w14:paraId="0F3251F4" w14:textId="6B231993" w:rsidR="00083E54" w:rsidRPr="009B012B" w:rsidRDefault="00083E54" w:rsidP="00E474D8">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B012B">
        <w:rPr>
          <w:rFonts w:ascii="Sakkal Majalla" w:hAnsi="Sakkal Majalla" w:cs="Sakkal Majalla"/>
          <w:b/>
          <w:bCs/>
          <w:color w:val="000000" w:themeColor="text1"/>
          <w:sz w:val="28"/>
          <w:szCs w:val="28"/>
          <w:rtl/>
        </w:rPr>
        <w:t>التفاعل والموثوقية (</w:t>
      </w:r>
      <w:r w:rsidRPr="009B012B">
        <w:rPr>
          <w:rFonts w:ascii="Sakkal Majalla" w:hAnsi="Sakkal Majalla" w:cs="Sakkal Majalla"/>
          <w:b/>
          <w:bCs/>
          <w:color w:val="000000" w:themeColor="text1"/>
          <w:sz w:val="28"/>
          <w:szCs w:val="28"/>
        </w:rPr>
        <w:t>Interactivity &amp; Credibility</w:t>
      </w:r>
      <w:r w:rsidRPr="009B012B">
        <w:rPr>
          <w:rFonts w:ascii="Sakkal Majalla" w:hAnsi="Sakkal Majalla" w:cs="Sakkal Majalla"/>
          <w:b/>
          <w:bCs/>
          <w:color w:val="000000" w:themeColor="text1"/>
          <w:sz w:val="28"/>
          <w:szCs w:val="28"/>
          <w:rtl/>
        </w:rPr>
        <w:t>)</w:t>
      </w:r>
    </w:p>
    <w:p w14:paraId="187EC0A1" w14:textId="77777777"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يجمع هذا البُعد بين جانبين جوهريين يؤثران بشكل مباشر في فاعلية تجربة المستخدم: الأول هو التفاعل، والذي يعبّر عن مستوى الاستجابة المتبادلة بين المستخدم والنظام، والثاني هو الموثوقية، وهي إحساس المستخدم بالأمان والثقة أثناء استخدام المنصة. ويشكل هذان الجانبان معًا أساسًا حيويًا لاستمرارية العلاقة بين المستخدم والمنصة الرقمية، خاصة في البيئات التجارية التي تتطلب تبادل بيانات شخصية ومالية.</w:t>
      </w:r>
    </w:p>
    <w:p w14:paraId="51B0A2CD" w14:textId="77777777" w:rsidR="00083E54" w:rsidRPr="009B012B" w:rsidRDefault="00083E54" w:rsidP="00A147AB">
      <w:pPr>
        <w:spacing w:before="100" w:beforeAutospacing="1" w:after="100" w:afterAutospacing="1" w:line="360" w:lineRule="auto"/>
        <w:jc w:val="both"/>
        <w:rPr>
          <w:rFonts w:ascii="Sakkal Majalla" w:hAnsi="Sakkal Majalla" w:cs="Sakkal Majalla"/>
          <w:b/>
          <w:bCs/>
          <w:color w:val="000000" w:themeColor="text1"/>
          <w:sz w:val="28"/>
          <w:szCs w:val="28"/>
        </w:rPr>
      </w:pPr>
      <w:r w:rsidRPr="009B012B">
        <w:rPr>
          <w:rFonts w:ascii="Sakkal Majalla" w:hAnsi="Sakkal Majalla" w:cs="Sakkal Majalla"/>
          <w:b/>
          <w:bCs/>
          <w:color w:val="000000" w:themeColor="text1"/>
          <w:sz w:val="28"/>
          <w:szCs w:val="28"/>
          <w:rtl/>
        </w:rPr>
        <w:t>أولًا: التفاعل (</w:t>
      </w:r>
      <w:r w:rsidRPr="009B012B">
        <w:rPr>
          <w:rFonts w:ascii="Sakkal Majalla" w:hAnsi="Sakkal Majalla" w:cs="Sakkal Majalla"/>
          <w:b/>
          <w:bCs/>
          <w:color w:val="000000" w:themeColor="text1"/>
          <w:sz w:val="28"/>
          <w:szCs w:val="28"/>
        </w:rPr>
        <w:t>Interactivity</w:t>
      </w:r>
      <w:r w:rsidRPr="009B012B">
        <w:rPr>
          <w:rFonts w:ascii="Sakkal Majalla" w:hAnsi="Sakkal Majalla" w:cs="Sakkal Majalla"/>
          <w:b/>
          <w:bCs/>
          <w:color w:val="000000" w:themeColor="text1"/>
          <w:sz w:val="28"/>
          <w:szCs w:val="28"/>
          <w:rtl/>
        </w:rPr>
        <w:t>)</w:t>
      </w:r>
    </w:p>
    <w:p w14:paraId="006262CD" w14:textId="77777777"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يشير التفاعل إلى درجة الانخراط الحسي والفكري للمستخدم في بيئة المنصة، ومدى استجابتها له، بما يشمل:</w:t>
      </w:r>
    </w:p>
    <w:p w14:paraId="5974FB28" w14:textId="77777777" w:rsidR="00083E54" w:rsidRPr="009B012B" w:rsidRDefault="00083E54" w:rsidP="00E474D8">
      <w:pPr>
        <w:pStyle w:val="ListParagraph"/>
        <w:numPr>
          <w:ilvl w:val="0"/>
          <w:numId w:val="27"/>
        </w:numPr>
        <w:spacing w:before="100" w:beforeAutospacing="1" w:after="100" w:afterAutospacing="1" w:line="360" w:lineRule="auto"/>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الاستجابة الفورية للأوامر (مثل فتح صفحة، إضافة منتج إلى السلة).</w:t>
      </w:r>
    </w:p>
    <w:p w14:paraId="77D41F92" w14:textId="77777777" w:rsidR="00083E54" w:rsidRPr="009B012B" w:rsidRDefault="00083E54" w:rsidP="00E474D8">
      <w:pPr>
        <w:pStyle w:val="ListParagraph"/>
        <w:numPr>
          <w:ilvl w:val="0"/>
          <w:numId w:val="27"/>
        </w:numPr>
        <w:spacing w:before="100" w:beforeAutospacing="1" w:after="100" w:afterAutospacing="1" w:line="360" w:lineRule="auto"/>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الدردشة الآلية أو الحية مع دعم العملاء.</w:t>
      </w:r>
    </w:p>
    <w:p w14:paraId="1FCC1DCD" w14:textId="77777777" w:rsidR="00083E54" w:rsidRPr="009B012B" w:rsidRDefault="00083E54" w:rsidP="00E474D8">
      <w:pPr>
        <w:pStyle w:val="ListParagraph"/>
        <w:numPr>
          <w:ilvl w:val="0"/>
          <w:numId w:val="27"/>
        </w:numPr>
        <w:spacing w:before="100" w:beforeAutospacing="1" w:after="100" w:afterAutospacing="1" w:line="360" w:lineRule="auto"/>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إشعارات مخصصة أو عروض ديناميكية بناءً على سلوك المستخدم.</w:t>
      </w:r>
    </w:p>
    <w:p w14:paraId="749FFB64" w14:textId="77777777"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 xml:space="preserve">وقد بيّنت دراسة </w:t>
      </w:r>
      <w:r w:rsidRPr="009B012B">
        <w:rPr>
          <w:rFonts w:ascii="Sakkal Majalla" w:hAnsi="Sakkal Majalla" w:cs="Sakkal Majalla"/>
          <w:color w:val="000000" w:themeColor="text1"/>
          <w:sz w:val="28"/>
          <w:szCs w:val="28"/>
        </w:rPr>
        <w:t>Damrongsak</w:t>
      </w:r>
      <w:r w:rsidRPr="009B012B">
        <w:rPr>
          <w:rFonts w:ascii="Sakkal Majalla" w:hAnsi="Sakkal Majalla" w:cs="Sakkal Majalla"/>
          <w:color w:val="000000" w:themeColor="text1"/>
          <w:sz w:val="28"/>
          <w:szCs w:val="28"/>
          <w:rtl/>
        </w:rPr>
        <w:t xml:space="preserve"> (2024) أن التفاعل الرقمي المصمم بعناية يسهم في تعزيز "التدفق المعرفي" (</w:t>
      </w:r>
      <w:r w:rsidRPr="009B012B">
        <w:rPr>
          <w:rFonts w:ascii="Sakkal Majalla" w:hAnsi="Sakkal Majalla" w:cs="Sakkal Majalla"/>
          <w:color w:val="000000" w:themeColor="text1"/>
          <w:sz w:val="28"/>
          <w:szCs w:val="28"/>
        </w:rPr>
        <w:t>Cognitive Flow</w:t>
      </w:r>
      <w:r w:rsidRPr="009B012B">
        <w:rPr>
          <w:rFonts w:ascii="Sakkal Majalla" w:hAnsi="Sakkal Majalla" w:cs="Sakkal Majalla"/>
          <w:color w:val="000000" w:themeColor="text1"/>
          <w:sz w:val="28"/>
          <w:szCs w:val="28"/>
          <w:rtl/>
        </w:rPr>
        <w:t xml:space="preserve">)، مما يخلق تجربة استخدام ممتعة تؤدي إلى زيادة مدة الجلسة </w:t>
      </w:r>
      <w:r w:rsidRPr="009B012B">
        <w:rPr>
          <w:rFonts w:ascii="Sakkal Majalla" w:hAnsi="Sakkal Majalla" w:cs="Sakkal Majalla"/>
          <w:color w:val="000000" w:themeColor="text1"/>
          <w:sz w:val="28"/>
          <w:szCs w:val="28"/>
        </w:rPr>
        <w:t>Session Duration</w:t>
      </w:r>
      <w:r w:rsidRPr="009B012B">
        <w:rPr>
          <w:rFonts w:ascii="Sakkal Majalla" w:hAnsi="Sakkal Majalla" w:cs="Sakkal Majalla"/>
          <w:color w:val="000000" w:themeColor="text1"/>
          <w:sz w:val="28"/>
          <w:szCs w:val="28"/>
          <w:rtl/>
        </w:rPr>
        <w:t xml:space="preserve"> ورفع معدل العودة إلى المنصة.</w:t>
      </w:r>
    </w:p>
    <w:p w14:paraId="387C14D4" w14:textId="2C7B84A0"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lastRenderedPageBreak/>
        <w:t>في دراسة عربية، أكدت الحلبي وآخرون (2025) على أهمية دمج التفاعل في تصميم المساحات الذكية بالمدن، موضحين أن إشراك الأفراد في عمليات التفاعل مع البيئة يعزز الشعور بالانتماء</w:t>
      </w:r>
      <w:r w:rsidR="00001CEB" w:rsidRPr="009B012B">
        <w:rPr>
          <w:rFonts w:ascii="Sakkal Majalla" w:hAnsi="Sakkal Majalla" w:cs="Sakkal Majalla"/>
          <w:color w:val="000000" w:themeColor="text1"/>
          <w:sz w:val="28"/>
          <w:szCs w:val="28"/>
          <w:rtl/>
        </w:rPr>
        <w:t xml:space="preserve">، </w:t>
      </w:r>
      <w:r w:rsidRPr="009B012B">
        <w:rPr>
          <w:rFonts w:ascii="Sakkal Majalla" w:hAnsi="Sakkal Majalla" w:cs="Sakkal Majalla"/>
          <w:color w:val="000000" w:themeColor="text1"/>
          <w:sz w:val="28"/>
          <w:szCs w:val="28"/>
          <w:rtl/>
        </w:rPr>
        <w:t>وتطبيق هذه النتيجة على المنصات الرقمية يعزز فكرة أن تجربة المستخدم الناجحة يجب أن تُمكّن العميل من الإحساس بأنه طرف فاعل وليس مجرد متلقٍ سلبي.</w:t>
      </w:r>
    </w:p>
    <w:p w14:paraId="0B37D944" w14:textId="77777777" w:rsidR="00083E54" w:rsidRPr="009B012B" w:rsidRDefault="00083E54" w:rsidP="00E474D8">
      <w:pPr>
        <w:pStyle w:val="ListParagraph"/>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B012B">
        <w:rPr>
          <w:rFonts w:ascii="Sakkal Majalla" w:hAnsi="Sakkal Majalla" w:cs="Sakkal Majalla"/>
          <w:b/>
          <w:bCs/>
          <w:color w:val="000000" w:themeColor="text1"/>
          <w:sz w:val="28"/>
          <w:szCs w:val="28"/>
          <w:rtl/>
        </w:rPr>
        <w:t>ثانيًا: الموثوقية (</w:t>
      </w:r>
      <w:r w:rsidRPr="009B012B">
        <w:rPr>
          <w:rFonts w:ascii="Sakkal Majalla" w:hAnsi="Sakkal Majalla" w:cs="Sakkal Majalla"/>
          <w:b/>
          <w:bCs/>
          <w:color w:val="000000" w:themeColor="text1"/>
          <w:sz w:val="28"/>
          <w:szCs w:val="28"/>
        </w:rPr>
        <w:t>Credibility</w:t>
      </w:r>
      <w:r w:rsidRPr="009B012B">
        <w:rPr>
          <w:rFonts w:ascii="Sakkal Majalla" w:hAnsi="Sakkal Majalla" w:cs="Sakkal Majalla"/>
          <w:b/>
          <w:bCs/>
          <w:color w:val="000000" w:themeColor="text1"/>
          <w:sz w:val="28"/>
          <w:szCs w:val="28"/>
          <w:rtl/>
        </w:rPr>
        <w:t>)</w:t>
      </w:r>
    </w:p>
    <w:p w14:paraId="7896CDC8" w14:textId="77777777" w:rsidR="00083E54" w:rsidRPr="009B012B" w:rsidRDefault="00083E54" w:rsidP="0070658A">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9B012B">
        <w:rPr>
          <w:rFonts w:ascii="Sakkal Majalla" w:hAnsi="Sakkal Majalla" w:cs="Sakkal Majalla"/>
          <w:b/>
          <w:bCs/>
          <w:color w:val="000000" w:themeColor="text1"/>
          <w:sz w:val="28"/>
          <w:szCs w:val="28"/>
          <w:rtl/>
        </w:rPr>
        <w:t>أما الموثوقية فهي عنصر نفسي وتقني يرتبط بإحساس المستخدم بأن المنصة:</w:t>
      </w:r>
    </w:p>
    <w:p w14:paraId="4C6167D1" w14:textId="77777777" w:rsidR="00083E54" w:rsidRPr="009B012B" w:rsidRDefault="00083E54" w:rsidP="00E474D8">
      <w:pPr>
        <w:pStyle w:val="ListParagraph"/>
        <w:numPr>
          <w:ilvl w:val="0"/>
          <w:numId w:val="28"/>
        </w:numPr>
        <w:spacing w:before="100" w:beforeAutospacing="1" w:after="100" w:afterAutospacing="1" w:line="360" w:lineRule="auto"/>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تحترم خصوصيته،</w:t>
      </w:r>
    </w:p>
    <w:p w14:paraId="4FD8A7FF" w14:textId="77777777" w:rsidR="00083E54" w:rsidRPr="009B012B" w:rsidRDefault="00083E54" w:rsidP="00E474D8">
      <w:pPr>
        <w:pStyle w:val="ListParagraph"/>
        <w:numPr>
          <w:ilvl w:val="0"/>
          <w:numId w:val="28"/>
        </w:numPr>
        <w:spacing w:before="100" w:beforeAutospacing="1" w:after="100" w:afterAutospacing="1" w:line="360" w:lineRule="auto"/>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تحفظ بياناته بأمان،</w:t>
      </w:r>
    </w:p>
    <w:p w14:paraId="45B1D121" w14:textId="77777777" w:rsidR="00083E54" w:rsidRPr="009B012B" w:rsidRDefault="00083E54" w:rsidP="00E474D8">
      <w:pPr>
        <w:pStyle w:val="ListParagraph"/>
        <w:numPr>
          <w:ilvl w:val="0"/>
          <w:numId w:val="28"/>
        </w:numPr>
        <w:spacing w:before="100" w:beforeAutospacing="1" w:after="100" w:afterAutospacing="1" w:line="360" w:lineRule="auto"/>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وتفي بوعودها (مثل دقة المنتج، مواعيد التوصيل، سهولة الاسترجاع).</w:t>
      </w:r>
    </w:p>
    <w:p w14:paraId="51B0C39E" w14:textId="77777777"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 xml:space="preserve">وتُعد الموثوقية عنصرًا حاسمًا في المتاجر الإلكترونية، حيث تُشكّل الأساس الذي يُبنى عليه قرار الشراء. وأشارت دراسة </w:t>
      </w:r>
      <w:r w:rsidRPr="009B012B">
        <w:rPr>
          <w:rFonts w:ascii="Sakkal Majalla" w:hAnsi="Sakkal Majalla" w:cs="Sakkal Majalla"/>
          <w:color w:val="000000" w:themeColor="text1"/>
          <w:sz w:val="28"/>
          <w:szCs w:val="28"/>
        </w:rPr>
        <w:t>Gao et al</w:t>
      </w:r>
      <w:r w:rsidRPr="009B012B">
        <w:rPr>
          <w:rFonts w:ascii="Sakkal Majalla" w:hAnsi="Sakkal Majalla" w:cs="Sakkal Majalla"/>
          <w:color w:val="000000" w:themeColor="text1"/>
          <w:sz w:val="28"/>
          <w:szCs w:val="28"/>
          <w:rtl/>
        </w:rPr>
        <w:t>. (2022) إلى أن غياب الثقة يُعد أحد أبرز أسباب التخلي عن سلة الشراء، حتى عندما تكون التجربة المبدئية سهلة أو جذابة.</w:t>
      </w:r>
    </w:p>
    <w:p w14:paraId="054D5C12" w14:textId="77777777"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وفي السياق ذاته، أكدت القطب (2024) أن تعزيز موثوقية العلاقة بين العميل ومنصة التسوق الإلكتروني يُسهم في رفع معدلات الاحتفاظ بالعملاء بنسبة تصل إلى 28%، خاصة عندما تقترن الموثوقية بخدمة عملاء فعالة وشفافية في الأسعار والسياسات.</w:t>
      </w:r>
    </w:p>
    <w:p w14:paraId="03D1BF96" w14:textId="77777777" w:rsidR="00083E54" w:rsidRPr="009B012B" w:rsidRDefault="00083E54" w:rsidP="00A147AB">
      <w:pPr>
        <w:spacing w:before="100" w:beforeAutospacing="1" w:after="100" w:afterAutospacing="1" w:line="360" w:lineRule="auto"/>
        <w:jc w:val="both"/>
        <w:rPr>
          <w:rFonts w:ascii="Sakkal Majalla" w:hAnsi="Sakkal Majalla" w:cs="Sakkal Majalla"/>
          <w:b/>
          <w:bCs/>
          <w:color w:val="000000" w:themeColor="text1"/>
          <w:sz w:val="28"/>
          <w:szCs w:val="28"/>
        </w:rPr>
      </w:pPr>
      <w:r w:rsidRPr="009B012B">
        <w:rPr>
          <w:rFonts w:ascii="Sakkal Majalla" w:hAnsi="Sakkal Majalla" w:cs="Sakkal Majalla"/>
          <w:b/>
          <w:bCs/>
          <w:color w:val="000000" w:themeColor="text1"/>
          <w:sz w:val="28"/>
          <w:szCs w:val="28"/>
          <w:rtl/>
        </w:rPr>
        <w:t>بالنسبة لمتجر "سيل"، يتجسد بُعد التفاعل والموثوقية في توفير:</w:t>
      </w:r>
    </w:p>
    <w:p w14:paraId="20AF94F1" w14:textId="77777777" w:rsidR="00083E54" w:rsidRPr="009B012B" w:rsidRDefault="00083E54" w:rsidP="00E474D8">
      <w:pPr>
        <w:pStyle w:val="ListParagraph"/>
        <w:numPr>
          <w:ilvl w:val="0"/>
          <w:numId w:val="30"/>
        </w:numPr>
        <w:spacing w:before="100" w:beforeAutospacing="1" w:after="100" w:afterAutospacing="1" w:line="360" w:lineRule="auto"/>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دعم مباشر متعدد القنوات (هاتف، واتساب، دردشة مباشرة).</w:t>
      </w:r>
    </w:p>
    <w:p w14:paraId="0AF1A4EA" w14:textId="77777777" w:rsidR="00083E54" w:rsidRPr="009B012B" w:rsidRDefault="00083E54" w:rsidP="00E474D8">
      <w:pPr>
        <w:pStyle w:val="ListParagraph"/>
        <w:numPr>
          <w:ilvl w:val="0"/>
          <w:numId w:val="30"/>
        </w:numPr>
        <w:spacing w:before="100" w:beforeAutospacing="1" w:after="100" w:afterAutospacing="1" w:line="360" w:lineRule="auto"/>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إشعارات شفافة بشأن الشحن والتوصيل.</w:t>
      </w:r>
    </w:p>
    <w:p w14:paraId="735063CB" w14:textId="77777777" w:rsidR="00083E54" w:rsidRPr="009B012B" w:rsidRDefault="00083E54" w:rsidP="00E474D8">
      <w:pPr>
        <w:pStyle w:val="ListParagraph"/>
        <w:numPr>
          <w:ilvl w:val="0"/>
          <w:numId w:val="30"/>
        </w:numPr>
        <w:spacing w:before="100" w:beforeAutospacing="1" w:after="100" w:afterAutospacing="1" w:line="360" w:lineRule="auto"/>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أنظمة دفع آمنة ومشفّرة.</w:t>
      </w:r>
    </w:p>
    <w:p w14:paraId="6E116B30" w14:textId="77777777" w:rsidR="00083E54" w:rsidRPr="009B012B" w:rsidRDefault="00083E54" w:rsidP="00E474D8">
      <w:pPr>
        <w:pStyle w:val="ListParagraph"/>
        <w:numPr>
          <w:ilvl w:val="0"/>
          <w:numId w:val="30"/>
        </w:numPr>
        <w:spacing w:before="100" w:beforeAutospacing="1" w:after="100" w:afterAutospacing="1" w:line="360" w:lineRule="auto"/>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نظام مراجعات وتقييمات يُظهر مدى التفاعل المجتمعي والشفافية.</w:t>
      </w:r>
    </w:p>
    <w:p w14:paraId="2D4A07CD" w14:textId="77777777"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B012B">
        <w:rPr>
          <w:rFonts w:ascii="Sakkal Majalla" w:hAnsi="Sakkal Majalla" w:cs="Sakkal Majalla" w:hint="cs"/>
          <w:color w:val="000000" w:themeColor="text1"/>
          <w:sz w:val="28"/>
          <w:szCs w:val="28"/>
          <w:rtl/>
          <w:lang w:bidi="ar-EG"/>
        </w:rPr>
        <w:lastRenderedPageBreak/>
        <w:t>إن الجمع بين تفاعل نشط وموثوقية عالية يُعد من أهم العوامل التي تحفّز العميل على الشعور بالانتماء والثقة، مما يرفع من احتمالية تكرار الشراء والانخراط المستمر مع المنصة.</w:t>
      </w:r>
    </w:p>
    <w:p w14:paraId="45B1CC95" w14:textId="77777777" w:rsidR="00083E54" w:rsidRPr="009B012B" w:rsidRDefault="00083E54" w:rsidP="0070658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B012B">
        <w:rPr>
          <w:rFonts w:ascii="Sakkal Majalla" w:hAnsi="Sakkal Majalla" w:cs="Sakkal Majalla" w:hint="cs"/>
          <w:color w:val="000000" w:themeColor="text1"/>
          <w:sz w:val="28"/>
          <w:szCs w:val="28"/>
          <w:rtl/>
          <w:lang w:bidi="ar-EG"/>
        </w:rPr>
        <w:t xml:space="preserve">وقد بيّنت دراسة </w:t>
      </w:r>
      <w:r w:rsidRPr="009B012B">
        <w:rPr>
          <w:rFonts w:ascii="Sakkal Majalla" w:hAnsi="Sakkal Majalla" w:cs="Sakkal Majalla" w:hint="cs"/>
          <w:i/>
          <w:iCs/>
          <w:color w:val="000000" w:themeColor="text1"/>
          <w:sz w:val="28"/>
          <w:szCs w:val="28"/>
          <w:lang w:bidi="ar-EG"/>
        </w:rPr>
        <w:t>Damrongsak (2024)</w:t>
      </w:r>
      <w:r w:rsidRPr="009B012B">
        <w:rPr>
          <w:rFonts w:ascii="Sakkal Majalla" w:hAnsi="Sakkal Majalla" w:cs="Sakkal Majalla" w:hint="cs"/>
          <w:color w:val="000000" w:themeColor="text1"/>
          <w:sz w:val="28"/>
          <w:szCs w:val="28"/>
          <w:lang w:bidi="ar-EG"/>
        </w:rPr>
        <w:t xml:space="preserve"> </w:t>
      </w:r>
      <w:r w:rsidRPr="009B012B">
        <w:rPr>
          <w:rFonts w:ascii="Sakkal Majalla" w:hAnsi="Sakkal Majalla" w:cs="Sakkal Majalla" w:hint="cs"/>
          <w:color w:val="000000" w:themeColor="text1"/>
          <w:sz w:val="28"/>
          <w:szCs w:val="28"/>
          <w:rtl/>
          <w:lang w:bidi="ar-EG"/>
        </w:rPr>
        <w:t>أن التفاعل الرقمي المصمم بعناية يسهم في تعزيز "التدفق المعرفي</w:t>
      </w:r>
      <w:r w:rsidRPr="009B012B">
        <w:rPr>
          <w:rFonts w:ascii="Sakkal Majalla" w:hAnsi="Sakkal Majalla" w:cs="Sakkal Majalla" w:hint="cs"/>
          <w:color w:val="000000" w:themeColor="text1"/>
          <w:sz w:val="28"/>
          <w:szCs w:val="28"/>
          <w:lang w:bidi="ar-EG"/>
        </w:rPr>
        <w:t>" (Cognitive Flow)</w:t>
      </w:r>
      <w:r w:rsidRPr="009B012B">
        <w:rPr>
          <w:rFonts w:ascii="Sakkal Majalla" w:hAnsi="Sakkal Majalla" w:cs="Sakkal Majalla" w:hint="cs"/>
          <w:color w:val="000000" w:themeColor="text1"/>
          <w:sz w:val="28"/>
          <w:szCs w:val="28"/>
          <w:rtl/>
          <w:lang w:bidi="ar-EG"/>
        </w:rPr>
        <w:t>، مما يخلق تجربة استخدام ممتعة تؤدي إلى زيادة مدة الجلسة</w:t>
      </w:r>
      <w:r w:rsidRPr="009B012B">
        <w:rPr>
          <w:rFonts w:ascii="Sakkal Majalla" w:hAnsi="Sakkal Majalla" w:cs="Sakkal Majalla" w:hint="cs"/>
          <w:color w:val="000000" w:themeColor="text1"/>
          <w:sz w:val="28"/>
          <w:szCs w:val="28"/>
          <w:lang w:bidi="ar-EG"/>
        </w:rPr>
        <w:t xml:space="preserve"> Session Duration </w:t>
      </w:r>
      <w:r w:rsidRPr="009B012B">
        <w:rPr>
          <w:rFonts w:ascii="Sakkal Majalla" w:hAnsi="Sakkal Majalla" w:cs="Sakkal Majalla" w:hint="cs"/>
          <w:color w:val="000000" w:themeColor="text1"/>
          <w:sz w:val="28"/>
          <w:szCs w:val="28"/>
          <w:rtl/>
          <w:lang w:bidi="ar-EG"/>
        </w:rPr>
        <w:t>ورفع معدل العودة إلى المنصة</w:t>
      </w:r>
      <w:r w:rsidRPr="009B012B">
        <w:rPr>
          <w:rFonts w:ascii="Sakkal Majalla" w:hAnsi="Sakkal Majalla" w:cs="Sakkal Majalla" w:hint="cs"/>
          <w:color w:val="000000" w:themeColor="text1"/>
          <w:sz w:val="28"/>
          <w:szCs w:val="28"/>
          <w:lang w:bidi="ar-EG"/>
        </w:rPr>
        <w:t>.</w:t>
      </w:r>
    </w:p>
    <w:p w14:paraId="51025249" w14:textId="0453CE72" w:rsidR="00083E54" w:rsidRPr="009B012B" w:rsidRDefault="00001CEB"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و</w:t>
      </w:r>
      <w:r w:rsidR="00083E54" w:rsidRPr="009B012B">
        <w:rPr>
          <w:rFonts w:ascii="Sakkal Majalla" w:hAnsi="Sakkal Majalla" w:cs="Sakkal Majalla"/>
          <w:color w:val="000000" w:themeColor="text1"/>
          <w:sz w:val="28"/>
          <w:szCs w:val="28"/>
          <w:rtl/>
        </w:rPr>
        <w:t xml:space="preserve"> أكدت </w:t>
      </w:r>
      <w:r w:rsidR="00083E54" w:rsidRPr="009B012B">
        <w:rPr>
          <w:rFonts w:ascii="Sakkal Majalla" w:hAnsi="Sakkal Majalla" w:cs="Sakkal Majalla"/>
          <w:i/>
          <w:iCs/>
          <w:color w:val="000000" w:themeColor="text1"/>
          <w:sz w:val="28"/>
          <w:szCs w:val="28"/>
          <w:rtl/>
        </w:rPr>
        <w:t>الحلبي وآخرون</w:t>
      </w:r>
      <w:r w:rsidR="00083E54" w:rsidRPr="009B012B">
        <w:rPr>
          <w:rFonts w:ascii="Sakkal Majalla" w:hAnsi="Sakkal Majalla" w:cs="Sakkal Majalla"/>
          <w:i/>
          <w:iCs/>
          <w:color w:val="000000" w:themeColor="text1"/>
          <w:sz w:val="28"/>
          <w:szCs w:val="28"/>
        </w:rPr>
        <w:t xml:space="preserve"> (2025)</w:t>
      </w:r>
      <w:r w:rsidR="00083E54" w:rsidRPr="009B012B">
        <w:rPr>
          <w:rFonts w:ascii="Sakkal Majalla" w:hAnsi="Sakkal Majalla" w:cs="Sakkal Majalla"/>
          <w:color w:val="000000" w:themeColor="text1"/>
          <w:sz w:val="28"/>
          <w:szCs w:val="28"/>
        </w:rPr>
        <w:t xml:space="preserve"> </w:t>
      </w:r>
      <w:r w:rsidR="00083E54" w:rsidRPr="009B012B">
        <w:rPr>
          <w:rFonts w:ascii="Sakkal Majalla" w:hAnsi="Sakkal Majalla" w:cs="Sakkal Majalla"/>
          <w:color w:val="000000" w:themeColor="text1"/>
          <w:sz w:val="28"/>
          <w:szCs w:val="28"/>
          <w:rtl/>
        </w:rPr>
        <w:t>على أهمية دمج التفاعل في تصميم المساحات الذكية بالمدن، موضحين أن إشراك الأفراد في عمليات التفاعل مع البيئة يعزز الشعور بالانتماء. وتطبيق هذه النتيجة على المنصات الرقمية يعزز فكرة أن تجربة المستخدم الناجحة يجب أن تُمكّن العميل من الإحساس بأنه طرف فاعل وليس مجرد متلقٍ سلبي</w:t>
      </w:r>
      <w:r w:rsidR="00083E54" w:rsidRPr="009B012B">
        <w:rPr>
          <w:rFonts w:ascii="Sakkal Majalla" w:hAnsi="Sakkal Majalla" w:cs="Sakkal Majalla"/>
          <w:color w:val="000000" w:themeColor="text1"/>
          <w:sz w:val="28"/>
          <w:szCs w:val="28"/>
        </w:rPr>
        <w:t>.</w:t>
      </w:r>
    </w:p>
    <w:p w14:paraId="4317E147" w14:textId="244098C4" w:rsidR="00001CEB" w:rsidRPr="009B012B" w:rsidRDefault="00001CEB" w:rsidP="00E474D8">
      <w:pPr>
        <w:pStyle w:val="ListParagraph"/>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B012B">
        <w:rPr>
          <w:rFonts w:ascii="Sakkal Majalla" w:hAnsi="Sakkal Majalla" w:cs="Sakkal Majalla"/>
          <w:b/>
          <w:bCs/>
          <w:color w:val="000000" w:themeColor="text1"/>
          <w:sz w:val="28"/>
          <w:szCs w:val="28"/>
          <w:rtl/>
        </w:rPr>
        <w:t>القيمة المدركة</w:t>
      </w:r>
      <w:r w:rsidRPr="009B012B">
        <w:rPr>
          <w:rFonts w:ascii="Sakkal Majalla" w:hAnsi="Sakkal Majalla" w:cs="Sakkal Majalla"/>
          <w:b/>
          <w:bCs/>
          <w:color w:val="000000" w:themeColor="text1"/>
          <w:sz w:val="28"/>
          <w:szCs w:val="28"/>
        </w:rPr>
        <w:t xml:space="preserve"> (Perceived Value)</w:t>
      </w:r>
    </w:p>
    <w:p w14:paraId="062A2A14" w14:textId="481C705D" w:rsidR="00001CEB" w:rsidRPr="009B012B" w:rsidRDefault="00001CEB"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تُشير القيمة المدركة إلى التقييم الذهني الذي يُكوّنه المستخدم حول ما يحصل عليه من منفعة أو تجربة مقارنة بما يقدمه من وقت أو جهد أو مال، وتُعد هذه القيمة عنصرًا حاسمًا في تشكيل رضا العميل وقراره بالعودة أو الانسحاب من المنصة، خاصة في بيئة التجارة الإلكترونية حيث تتوفر بدائل عديدة بضغط زر واحد</w:t>
      </w:r>
      <w:r w:rsidRPr="009B012B">
        <w:rPr>
          <w:rFonts w:ascii="Sakkal Majalla" w:hAnsi="Sakkal Majalla" w:cs="Sakkal Majalla"/>
          <w:color w:val="000000" w:themeColor="text1"/>
          <w:sz w:val="28"/>
          <w:szCs w:val="28"/>
        </w:rPr>
        <w:t xml:space="preserve"> (Gao et al., 2022).</w:t>
      </w:r>
    </w:p>
    <w:p w14:paraId="1A9CE71B" w14:textId="77777777" w:rsidR="00001CEB" w:rsidRPr="009B012B" w:rsidRDefault="00001CEB"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وفقًا لنظرية القيمة المدركة، فإن العميل لا يحكم على المنصة بناءً فقط على خصائصها الفنية، بل على "الإحساس الإجمالي" الذي يكوّنه من خلال تفاعله معها. وتشمل القيمة المدركة عناصر مادية (مثل جودة المنتج والسعر)، وأخرى غير مادية (مثل الراحة النفسية، والسرعة، والخصوصية، والتخصيص)</w:t>
      </w:r>
      <w:r w:rsidRPr="009B012B">
        <w:rPr>
          <w:rFonts w:ascii="Sakkal Majalla" w:hAnsi="Sakkal Majalla" w:cs="Sakkal Majalla"/>
          <w:color w:val="000000" w:themeColor="text1"/>
          <w:sz w:val="28"/>
          <w:szCs w:val="28"/>
        </w:rPr>
        <w:t>.</w:t>
      </w:r>
    </w:p>
    <w:p w14:paraId="105AC63C" w14:textId="77777777" w:rsidR="00001CEB" w:rsidRPr="009B012B" w:rsidRDefault="00001CEB"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 xml:space="preserve">وقد أظهرت دراسة </w:t>
      </w:r>
      <w:r w:rsidRPr="009B012B">
        <w:rPr>
          <w:rFonts w:ascii="Sakkal Majalla" w:hAnsi="Sakkal Majalla" w:cs="Sakkal Majalla"/>
          <w:i/>
          <w:iCs/>
          <w:color w:val="000000" w:themeColor="text1"/>
          <w:sz w:val="28"/>
          <w:szCs w:val="28"/>
        </w:rPr>
        <w:t>Kripalani (2024)</w:t>
      </w:r>
      <w:r w:rsidRPr="009B012B">
        <w:rPr>
          <w:rFonts w:ascii="Sakkal Majalla" w:hAnsi="Sakkal Majalla" w:cs="Sakkal Majalla"/>
          <w:color w:val="000000" w:themeColor="text1"/>
          <w:sz w:val="28"/>
          <w:szCs w:val="28"/>
        </w:rPr>
        <w:t xml:space="preserve"> </w:t>
      </w:r>
      <w:r w:rsidRPr="009B012B">
        <w:rPr>
          <w:rFonts w:ascii="Sakkal Majalla" w:hAnsi="Sakkal Majalla" w:cs="Sakkal Majalla"/>
          <w:color w:val="000000" w:themeColor="text1"/>
          <w:sz w:val="28"/>
          <w:szCs w:val="28"/>
          <w:rtl/>
        </w:rPr>
        <w:t>أن المستخدمين يُظهرون ولاءً أكبر للمنصات التي تمنحهم شعورًا عاليًا بالقيمة، حتى وإن لم تكن الأرخص في السوق، بشرط أن تتسم بالخدمة الجيدة، وسهولة التفاعل، والشفافية</w:t>
      </w:r>
      <w:r w:rsidRPr="009B012B">
        <w:rPr>
          <w:rFonts w:ascii="Sakkal Majalla" w:hAnsi="Sakkal Majalla" w:cs="Sakkal Majalla"/>
          <w:color w:val="000000" w:themeColor="text1"/>
          <w:sz w:val="28"/>
          <w:szCs w:val="28"/>
        </w:rPr>
        <w:t>.</w:t>
      </w:r>
    </w:p>
    <w:p w14:paraId="0573B3F5" w14:textId="77777777" w:rsidR="00001CEB" w:rsidRPr="009B012B" w:rsidRDefault="00001CEB" w:rsidP="00A147AB">
      <w:pPr>
        <w:spacing w:before="100" w:beforeAutospacing="1" w:after="100" w:afterAutospacing="1" w:line="360" w:lineRule="auto"/>
        <w:jc w:val="both"/>
        <w:rPr>
          <w:rFonts w:ascii="Sakkal Majalla" w:hAnsi="Sakkal Majalla" w:cs="Sakkal Majalla"/>
          <w:b/>
          <w:bCs/>
          <w:color w:val="000000" w:themeColor="text1"/>
          <w:sz w:val="28"/>
          <w:szCs w:val="28"/>
        </w:rPr>
      </w:pPr>
      <w:r w:rsidRPr="009B012B">
        <w:rPr>
          <w:rFonts w:ascii="Sakkal Majalla" w:hAnsi="Sakkal Majalla" w:cs="Sakkal Majalla"/>
          <w:b/>
          <w:bCs/>
          <w:color w:val="000000" w:themeColor="text1"/>
          <w:sz w:val="28"/>
          <w:szCs w:val="28"/>
          <w:rtl/>
        </w:rPr>
        <w:lastRenderedPageBreak/>
        <w:t>أبعاد فرعية للقيمة المدركة تشمل</w:t>
      </w:r>
      <w:r w:rsidRPr="009B012B">
        <w:rPr>
          <w:rFonts w:ascii="Sakkal Majalla" w:hAnsi="Sakkal Majalla" w:cs="Sakkal Majalla"/>
          <w:b/>
          <w:bCs/>
          <w:color w:val="000000" w:themeColor="text1"/>
          <w:sz w:val="28"/>
          <w:szCs w:val="28"/>
        </w:rPr>
        <w:t>:</w:t>
      </w:r>
    </w:p>
    <w:p w14:paraId="42CB6E68" w14:textId="77777777" w:rsidR="00001CEB" w:rsidRPr="009B012B" w:rsidRDefault="00001CEB" w:rsidP="00E474D8">
      <w:pPr>
        <w:numPr>
          <w:ilvl w:val="0"/>
          <w:numId w:val="11"/>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القيمة الوظيفية</w:t>
      </w:r>
      <w:r w:rsidRPr="009B012B">
        <w:rPr>
          <w:rFonts w:ascii="Sakkal Majalla" w:hAnsi="Sakkal Majalla" w:cs="Sakkal Majalla"/>
          <w:color w:val="000000" w:themeColor="text1"/>
          <w:sz w:val="28"/>
          <w:szCs w:val="28"/>
        </w:rPr>
        <w:t xml:space="preserve">: </w:t>
      </w:r>
      <w:r w:rsidRPr="009B012B">
        <w:rPr>
          <w:rFonts w:ascii="Sakkal Majalla" w:hAnsi="Sakkal Majalla" w:cs="Sakkal Majalla"/>
          <w:color w:val="000000" w:themeColor="text1"/>
          <w:sz w:val="28"/>
          <w:szCs w:val="28"/>
          <w:rtl/>
        </w:rPr>
        <w:t>جودة المنتجات والخدمات، سهولة الاستخدام، تنوع الخيارات</w:t>
      </w:r>
      <w:r w:rsidRPr="009B012B">
        <w:rPr>
          <w:rFonts w:ascii="Sakkal Majalla" w:hAnsi="Sakkal Majalla" w:cs="Sakkal Majalla"/>
          <w:color w:val="000000" w:themeColor="text1"/>
          <w:sz w:val="28"/>
          <w:szCs w:val="28"/>
        </w:rPr>
        <w:t>.</w:t>
      </w:r>
    </w:p>
    <w:p w14:paraId="115772A9" w14:textId="77777777" w:rsidR="00001CEB" w:rsidRPr="009B012B" w:rsidRDefault="00001CEB" w:rsidP="00E474D8">
      <w:pPr>
        <w:numPr>
          <w:ilvl w:val="0"/>
          <w:numId w:val="11"/>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القيمة العاطفية</w:t>
      </w:r>
      <w:r w:rsidRPr="009B012B">
        <w:rPr>
          <w:rFonts w:ascii="Sakkal Majalla" w:hAnsi="Sakkal Majalla" w:cs="Sakkal Majalla"/>
          <w:color w:val="000000" w:themeColor="text1"/>
          <w:sz w:val="28"/>
          <w:szCs w:val="28"/>
        </w:rPr>
        <w:t xml:space="preserve">: </w:t>
      </w:r>
      <w:r w:rsidRPr="009B012B">
        <w:rPr>
          <w:rFonts w:ascii="Sakkal Majalla" w:hAnsi="Sakkal Majalla" w:cs="Sakkal Majalla"/>
          <w:color w:val="000000" w:themeColor="text1"/>
          <w:sz w:val="28"/>
          <w:szCs w:val="28"/>
          <w:rtl/>
        </w:rPr>
        <w:t>الراحة والطمأنينة أثناء التصفح والشراء، انطباعات إيجابية</w:t>
      </w:r>
      <w:r w:rsidRPr="009B012B">
        <w:rPr>
          <w:rFonts w:ascii="Sakkal Majalla" w:hAnsi="Sakkal Majalla" w:cs="Sakkal Majalla"/>
          <w:color w:val="000000" w:themeColor="text1"/>
          <w:sz w:val="28"/>
          <w:szCs w:val="28"/>
        </w:rPr>
        <w:t>.</w:t>
      </w:r>
    </w:p>
    <w:p w14:paraId="62D67FEE" w14:textId="77777777" w:rsidR="00001CEB" w:rsidRPr="009B012B" w:rsidRDefault="00001CEB" w:rsidP="00E474D8">
      <w:pPr>
        <w:numPr>
          <w:ilvl w:val="0"/>
          <w:numId w:val="11"/>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القيمة الاجتماعية</w:t>
      </w:r>
      <w:r w:rsidRPr="009B012B">
        <w:rPr>
          <w:rFonts w:ascii="Sakkal Majalla" w:hAnsi="Sakkal Majalla" w:cs="Sakkal Majalla"/>
          <w:color w:val="000000" w:themeColor="text1"/>
          <w:sz w:val="28"/>
          <w:szCs w:val="28"/>
        </w:rPr>
        <w:t xml:space="preserve">: </w:t>
      </w:r>
      <w:r w:rsidRPr="009B012B">
        <w:rPr>
          <w:rFonts w:ascii="Sakkal Majalla" w:hAnsi="Sakkal Majalla" w:cs="Sakkal Majalla"/>
          <w:color w:val="000000" w:themeColor="text1"/>
          <w:sz w:val="28"/>
          <w:szCs w:val="28"/>
          <w:rtl/>
        </w:rPr>
        <w:t>شعور المستخدم بالتميز أو الانتماء من خلال التفاعل مع المنصة</w:t>
      </w:r>
      <w:r w:rsidRPr="009B012B">
        <w:rPr>
          <w:rFonts w:ascii="Sakkal Majalla" w:hAnsi="Sakkal Majalla" w:cs="Sakkal Majalla"/>
          <w:color w:val="000000" w:themeColor="text1"/>
          <w:sz w:val="28"/>
          <w:szCs w:val="28"/>
        </w:rPr>
        <w:t>.</w:t>
      </w:r>
    </w:p>
    <w:p w14:paraId="59F6B2B0" w14:textId="77777777" w:rsidR="00001CEB" w:rsidRPr="009B012B" w:rsidRDefault="00001CEB" w:rsidP="00E474D8">
      <w:pPr>
        <w:numPr>
          <w:ilvl w:val="0"/>
          <w:numId w:val="11"/>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القيمة الاقتصادية</w:t>
      </w:r>
      <w:r w:rsidRPr="009B012B">
        <w:rPr>
          <w:rFonts w:ascii="Sakkal Majalla" w:hAnsi="Sakkal Majalla" w:cs="Sakkal Majalla"/>
          <w:color w:val="000000" w:themeColor="text1"/>
          <w:sz w:val="28"/>
          <w:szCs w:val="28"/>
        </w:rPr>
        <w:t xml:space="preserve">: </w:t>
      </w:r>
      <w:r w:rsidRPr="009B012B">
        <w:rPr>
          <w:rFonts w:ascii="Sakkal Majalla" w:hAnsi="Sakkal Majalla" w:cs="Sakkal Majalla"/>
          <w:color w:val="000000" w:themeColor="text1"/>
          <w:sz w:val="28"/>
          <w:szCs w:val="28"/>
          <w:rtl/>
        </w:rPr>
        <w:t>التناسب بين السعر والجودة، العروض والتخفيضات، مجانية الشحن، برامج الولاء</w:t>
      </w:r>
      <w:r w:rsidRPr="009B012B">
        <w:rPr>
          <w:rFonts w:ascii="Sakkal Majalla" w:hAnsi="Sakkal Majalla" w:cs="Sakkal Majalla"/>
          <w:color w:val="000000" w:themeColor="text1"/>
          <w:sz w:val="28"/>
          <w:szCs w:val="28"/>
        </w:rPr>
        <w:t>.</w:t>
      </w:r>
    </w:p>
    <w:p w14:paraId="6831F2FC" w14:textId="54AA08DD" w:rsidR="00001CEB" w:rsidRPr="009B012B" w:rsidRDefault="00001CEB"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 xml:space="preserve">و بيّنت </w:t>
      </w:r>
      <w:r w:rsidRPr="009B012B">
        <w:rPr>
          <w:rFonts w:ascii="Sakkal Majalla" w:hAnsi="Sakkal Majalla" w:cs="Sakkal Majalla"/>
          <w:i/>
          <w:iCs/>
          <w:color w:val="000000" w:themeColor="text1"/>
          <w:sz w:val="28"/>
          <w:szCs w:val="28"/>
          <w:rtl/>
        </w:rPr>
        <w:t>طه وعبده</w:t>
      </w:r>
      <w:r w:rsidRPr="009B012B">
        <w:rPr>
          <w:rFonts w:ascii="Sakkal Majalla" w:hAnsi="Sakkal Majalla" w:cs="Sakkal Majalla"/>
          <w:i/>
          <w:iCs/>
          <w:color w:val="000000" w:themeColor="text1"/>
          <w:sz w:val="28"/>
          <w:szCs w:val="28"/>
        </w:rPr>
        <w:t xml:space="preserve"> (2023)</w:t>
      </w:r>
      <w:r w:rsidRPr="009B012B">
        <w:rPr>
          <w:rFonts w:ascii="Sakkal Majalla" w:hAnsi="Sakkal Majalla" w:cs="Sakkal Majalla"/>
          <w:color w:val="000000" w:themeColor="text1"/>
          <w:sz w:val="28"/>
          <w:szCs w:val="28"/>
        </w:rPr>
        <w:t xml:space="preserve"> </w:t>
      </w:r>
      <w:r w:rsidRPr="009B012B">
        <w:rPr>
          <w:rFonts w:ascii="Sakkal Majalla" w:hAnsi="Sakkal Majalla" w:cs="Sakkal Majalla"/>
          <w:color w:val="000000" w:themeColor="text1"/>
          <w:sz w:val="28"/>
          <w:szCs w:val="28"/>
          <w:rtl/>
        </w:rPr>
        <w:t>أن القيمة المدركة تمثل متغيرًا وسيطًا قويًا بين التسويق بالمحتوى والاحتفاظ بالعملاء، حيث أن إحساس العميل بأنه يحصل على قيمة حقيقية يدفعه للتمسك بالمنصة، حتى في حال وجود عروض أفضل في أماكن أخرى</w:t>
      </w:r>
      <w:r w:rsidRPr="009B012B">
        <w:rPr>
          <w:rFonts w:ascii="Sakkal Majalla" w:hAnsi="Sakkal Majalla" w:cs="Sakkal Majalla"/>
          <w:color w:val="000000" w:themeColor="text1"/>
          <w:sz w:val="28"/>
          <w:szCs w:val="28"/>
        </w:rPr>
        <w:t>.</w:t>
      </w:r>
    </w:p>
    <w:p w14:paraId="5F43A0B6" w14:textId="77777777" w:rsidR="00001CEB" w:rsidRPr="009B012B" w:rsidRDefault="00001CEB"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 xml:space="preserve">أما </w:t>
      </w:r>
      <w:r w:rsidRPr="009B012B">
        <w:rPr>
          <w:rFonts w:ascii="Sakkal Majalla" w:hAnsi="Sakkal Majalla" w:cs="Sakkal Majalla"/>
          <w:i/>
          <w:iCs/>
          <w:color w:val="000000" w:themeColor="text1"/>
          <w:sz w:val="28"/>
          <w:szCs w:val="28"/>
          <w:rtl/>
        </w:rPr>
        <w:t>القطب</w:t>
      </w:r>
      <w:r w:rsidRPr="009B012B">
        <w:rPr>
          <w:rFonts w:ascii="Sakkal Majalla" w:hAnsi="Sakkal Majalla" w:cs="Sakkal Majalla"/>
          <w:i/>
          <w:iCs/>
          <w:color w:val="000000" w:themeColor="text1"/>
          <w:sz w:val="28"/>
          <w:szCs w:val="28"/>
        </w:rPr>
        <w:t xml:space="preserve"> (2024)</w:t>
      </w:r>
      <w:r w:rsidRPr="009B012B">
        <w:rPr>
          <w:rFonts w:ascii="Sakkal Majalla" w:hAnsi="Sakkal Majalla" w:cs="Sakkal Majalla"/>
          <w:color w:val="000000" w:themeColor="text1"/>
          <w:sz w:val="28"/>
          <w:szCs w:val="28"/>
        </w:rPr>
        <w:t xml:space="preserve"> </w:t>
      </w:r>
      <w:r w:rsidRPr="009B012B">
        <w:rPr>
          <w:rFonts w:ascii="Sakkal Majalla" w:hAnsi="Sakkal Majalla" w:cs="Sakkal Majalla"/>
          <w:color w:val="000000" w:themeColor="text1"/>
          <w:sz w:val="28"/>
          <w:szCs w:val="28"/>
          <w:rtl/>
        </w:rPr>
        <w:t>فقد أظهرت أن إدماج تقنيات الواقع المعزز يعزز القيمة المدركة، ويزيد من إدراك العميل للتفرد والابتكار في المنصة، وهو ما يُسهم في التفاعل المتكرر</w:t>
      </w:r>
      <w:r w:rsidRPr="009B012B">
        <w:rPr>
          <w:rFonts w:ascii="Sakkal Majalla" w:hAnsi="Sakkal Majalla" w:cs="Sakkal Majalla"/>
          <w:color w:val="000000" w:themeColor="text1"/>
          <w:sz w:val="28"/>
          <w:szCs w:val="28"/>
        </w:rPr>
        <w:t>.</w:t>
      </w:r>
    </w:p>
    <w:p w14:paraId="407946ED" w14:textId="77777777" w:rsidR="00001CEB" w:rsidRPr="009B012B" w:rsidRDefault="00001CEB" w:rsidP="00A147AB">
      <w:pPr>
        <w:spacing w:before="100" w:beforeAutospacing="1" w:after="100" w:afterAutospacing="1" w:line="360" w:lineRule="auto"/>
        <w:jc w:val="both"/>
        <w:rPr>
          <w:rFonts w:ascii="Sakkal Majalla" w:hAnsi="Sakkal Majalla" w:cs="Sakkal Majalla"/>
          <w:b/>
          <w:bCs/>
          <w:color w:val="000000" w:themeColor="text1"/>
          <w:sz w:val="28"/>
          <w:szCs w:val="28"/>
        </w:rPr>
      </w:pPr>
      <w:r w:rsidRPr="009B012B">
        <w:rPr>
          <w:rFonts w:ascii="Sakkal Majalla" w:hAnsi="Sakkal Majalla" w:cs="Sakkal Majalla"/>
          <w:b/>
          <w:bCs/>
          <w:color w:val="000000" w:themeColor="text1"/>
          <w:sz w:val="28"/>
          <w:szCs w:val="28"/>
          <w:rtl/>
        </w:rPr>
        <w:t>تطبيق على متجر "سيل</w:t>
      </w:r>
      <w:r w:rsidRPr="009B012B">
        <w:rPr>
          <w:rFonts w:ascii="Sakkal Majalla" w:hAnsi="Sakkal Majalla" w:cs="Sakkal Majalla"/>
          <w:b/>
          <w:bCs/>
          <w:color w:val="000000" w:themeColor="text1"/>
          <w:sz w:val="28"/>
          <w:szCs w:val="28"/>
        </w:rPr>
        <w:t>":</w:t>
      </w:r>
    </w:p>
    <w:p w14:paraId="07A2BFA7" w14:textId="77777777" w:rsidR="00001CEB" w:rsidRPr="009B012B" w:rsidRDefault="00001CEB" w:rsidP="00A147AB">
      <w:pPr>
        <w:spacing w:before="100" w:beforeAutospacing="1" w:after="100" w:afterAutospacing="1" w:line="360" w:lineRule="auto"/>
        <w:jc w:val="both"/>
        <w:rPr>
          <w:rFonts w:ascii="Sakkal Majalla" w:hAnsi="Sakkal Majalla" w:cs="Sakkal Majalla"/>
          <w:b/>
          <w:bCs/>
          <w:color w:val="000000" w:themeColor="text1"/>
          <w:sz w:val="28"/>
          <w:szCs w:val="28"/>
        </w:rPr>
      </w:pPr>
      <w:r w:rsidRPr="009B012B">
        <w:rPr>
          <w:rFonts w:ascii="Sakkal Majalla" w:hAnsi="Sakkal Majalla" w:cs="Sakkal Majalla"/>
          <w:b/>
          <w:bCs/>
          <w:color w:val="000000" w:themeColor="text1"/>
          <w:sz w:val="28"/>
          <w:szCs w:val="28"/>
          <w:rtl/>
        </w:rPr>
        <w:t>في حالة متجر "سيل"، تتجلى القيمة المدركة من خلال</w:t>
      </w:r>
      <w:r w:rsidRPr="009B012B">
        <w:rPr>
          <w:rFonts w:ascii="Sakkal Majalla" w:hAnsi="Sakkal Majalla" w:cs="Sakkal Majalla"/>
          <w:b/>
          <w:bCs/>
          <w:color w:val="000000" w:themeColor="text1"/>
          <w:sz w:val="28"/>
          <w:szCs w:val="28"/>
        </w:rPr>
        <w:t>:</w:t>
      </w:r>
    </w:p>
    <w:p w14:paraId="099F1D13" w14:textId="77777777" w:rsidR="00001CEB" w:rsidRPr="009B012B" w:rsidRDefault="00001CEB" w:rsidP="00E474D8">
      <w:pPr>
        <w:numPr>
          <w:ilvl w:val="0"/>
          <w:numId w:val="12"/>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جودة المنتجات المقدمة مقارنة بالسعر</w:t>
      </w:r>
      <w:r w:rsidRPr="009B012B">
        <w:rPr>
          <w:rFonts w:ascii="Sakkal Majalla" w:hAnsi="Sakkal Majalla" w:cs="Sakkal Majalla"/>
          <w:color w:val="000000" w:themeColor="text1"/>
          <w:sz w:val="28"/>
          <w:szCs w:val="28"/>
        </w:rPr>
        <w:t>.</w:t>
      </w:r>
    </w:p>
    <w:p w14:paraId="382B063E" w14:textId="77777777" w:rsidR="00001CEB" w:rsidRPr="009B012B" w:rsidRDefault="00001CEB" w:rsidP="00E474D8">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تسهيلات الشحن والاسترجاع</w:t>
      </w:r>
      <w:r w:rsidRPr="009B012B">
        <w:rPr>
          <w:rFonts w:ascii="Sakkal Majalla" w:hAnsi="Sakkal Majalla" w:cs="Sakkal Majalla"/>
          <w:color w:val="000000" w:themeColor="text1"/>
          <w:sz w:val="28"/>
          <w:szCs w:val="28"/>
        </w:rPr>
        <w:t>.</w:t>
      </w:r>
    </w:p>
    <w:p w14:paraId="659B5608" w14:textId="77777777" w:rsidR="00001CEB" w:rsidRPr="009B012B" w:rsidRDefault="00001CEB" w:rsidP="00E474D8">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العروض المخصصة بناءً على سلوك العميل</w:t>
      </w:r>
      <w:r w:rsidRPr="009B012B">
        <w:rPr>
          <w:rFonts w:ascii="Sakkal Majalla" w:hAnsi="Sakkal Majalla" w:cs="Sakkal Majalla"/>
          <w:color w:val="000000" w:themeColor="text1"/>
          <w:sz w:val="28"/>
          <w:szCs w:val="28"/>
        </w:rPr>
        <w:t>.</w:t>
      </w:r>
    </w:p>
    <w:p w14:paraId="13406520" w14:textId="77777777" w:rsidR="00001CEB" w:rsidRPr="009B012B" w:rsidRDefault="00001CEB" w:rsidP="00E474D8">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تجربة التصفح السلسة التي تُشعر العميل بالتقدير والراحة</w:t>
      </w:r>
      <w:r w:rsidRPr="009B012B">
        <w:rPr>
          <w:rFonts w:ascii="Sakkal Majalla" w:hAnsi="Sakkal Majalla" w:cs="Sakkal Majalla"/>
          <w:color w:val="000000" w:themeColor="text1"/>
          <w:sz w:val="28"/>
          <w:szCs w:val="28"/>
        </w:rPr>
        <w:t>.</w:t>
      </w:r>
    </w:p>
    <w:p w14:paraId="2874258A" w14:textId="77777777" w:rsidR="00001CEB" w:rsidRPr="009B012B" w:rsidRDefault="00001CEB" w:rsidP="00E474D8">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تنوع وسائل الدفع والخيارات الذكية التي تعزز شعور التميز</w:t>
      </w:r>
      <w:r w:rsidRPr="009B012B">
        <w:rPr>
          <w:rFonts w:ascii="Sakkal Majalla" w:hAnsi="Sakkal Majalla" w:cs="Sakkal Majalla"/>
          <w:color w:val="000000" w:themeColor="text1"/>
          <w:sz w:val="28"/>
          <w:szCs w:val="28"/>
        </w:rPr>
        <w:t>.</w:t>
      </w:r>
    </w:p>
    <w:p w14:paraId="0AD0D95B" w14:textId="77777777" w:rsidR="00001CEB" w:rsidRPr="009B012B" w:rsidRDefault="00001CEB"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إن تصميم تجربة المستخدم بهدف تعظيم القيمة المدركة يُعد من الركائز الجوهرية لتعزيز العلاقة المستمرة مع العملاء، وزيادة قدرتهم على تفضيل المنصة على غيرها</w:t>
      </w:r>
      <w:r w:rsidRPr="009B012B">
        <w:rPr>
          <w:rFonts w:ascii="Sakkal Majalla" w:hAnsi="Sakkal Majalla" w:cs="Sakkal Majalla"/>
          <w:color w:val="000000" w:themeColor="text1"/>
          <w:sz w:val="28"/>
          <w:szCs w:val="28"/>
        </w:rPr>
        <w:t>.</w:t>
      </w:r>
    </w:p>
    <w:p w14:paraId="484E3051" w14:textId="4415FC57" w:rsidR="00CA526F" w:rsidRPr="009B012B" w:rsidRDefault="00001CEB" w:rsidP="0070658A">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25" w:name="_Toc203050324"/>
      <w:r w:rsidRPr="009B012B">
        <w:rPr>
          <w:rFonts w:ascii="Sakkal Majalla" w:hAnsi="Sakkal Majalla" w:cs="Sakkal Majalla"/>
          <w:b/>
          <w:bCs/>
          <w:color w:val="000000" w:themeColor="text1"/>
          <w:sz w:val="36"/>
          <w:szCs w:val="36"/>
          <w:rtl/>
        </w:rPr>
        <w:lastRenderedPageBreak/>
        <w:t>المبحث الثاني: الاحتفاظ بالعملاء</w:t>
      </w:r>
      <w:bookmarkEnd w:id="25"/>
    </w:p>
    <w:p w14:paraId="6FBC646A" w14:textId="3CE00821" w:rsidR="00001CEB" w:rsidRPr="009B012B" w:rsidRDefault="0070658A" w:rsidP="0070658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6" w:name="_Toc203050325"/>
      <w:r w:rsidRPr="009B012B">
        <w:rPr>
          <w:rFonts w:ascii="Sakkal Majalla" w:hAnsi="Sakkal Majalla" w:cs="Sakkal Majalla" w:hint="cs"/>
          <w:b/>
          <w:bCs/>
          <w:color w:val="000000" w:themeColor="text1"/>
          <w:sz w:val="32"/>
          <w:szCs w:val="32"/>
          <w:rtl/>
        </w:rPr>
        <w:t xml:space="preserve">1.2.2 </w:t>
      </w:r>
      <w:r w:rsidR="00001CEB" w:rsidRPr="009B012B">
        <w:rPr>
          <w:rFonts w:ascii="Sakkal Majalla" w:hAnsi="Sakkal Majalla" w:cs="Sakkal Majalla"/>
          <w:b/>
          <w:bCs/>
          <w:color w:val="000000" w:themeColor="text1"/>
          <w:sz w:val="32"/>
          <w:szCs w:val="32"/>
          <w:rtl/>
        </w:rPr>
        <w:t>تمهيد</w:t>
      </w:r>
      <w:bookmarkEnd w:id="26"/>
    </w:p>
    <w:p w14:paraId="29652720" w14:textId="77777777" w:rsidR="00001CEB" w:rsidRPr="009B012B" w:rsidRDefault="00001CEB"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في عصر المنافسة الرقمية المتسارعة وتزايد الخيارات أمام العملاء، لم تعد جهود المؤسسات تقتصر على جذب عملاء جدد، بل أصبحت تركز بشكل كبير على الاحتفاظ بالعملاء الحاليين كأولوية استراتيجية. ذلك أن تكلفة اكتساب عميل جديد تفوق بكثير تكلفة الحفاظ على عميل قائم، كما أن العملاء المخلصين هم أكثر ميلًا لإعادة الشراء، والتوصية بالعلامة التجارية، والانخراط في العلاقات التفاعلية طويلة الأمد</w:t>
      </w:r>
      <w:r w:rsidRPr="009B012B">
        <w:rPr>
          <w:rFonts w:ascii="Sakkal Majalla" w:hAnsi="Sakkal Majalla" w:cs="Sakkal Majalla"/>
          <w:color w:val="000000" w:themeColor="text1"/>
          <w:sz w:val="28"/>
          <w:szCs w:val="28"/>
        </w:rPr>
        <w:t xml:space="preserve"> (Gao et al., 2022).</w:t>
      </w:r>
    </w:p>
    <w:p w14:paraId="289AD0C4" w14:textId="77777777" w:rsidR="00001CEB" w:rsidRPr="009B012B" w:rsidRDefault="00001CEB"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وقد أصبح مفهوم الاحتفاظ بالعملاء محوريًا في تصميم استراتيجيات التسويق الرقمي، وخاصة في منصات التجارة الإلكترونية التي تعتمد بشكل كبير على التكرار في الاستخدام والثقة التراكمية. وتُعد تجربة المستخدم أحد العوامل الحاسمة في تشكيل هذا الارتباط، إذ يحدد المستخدم قراره في البقاء أو المغادرة بناءً على جودة التفاعل مع المنصة وقيمة التجربة الكلية</w:t>
      </w:r>
      <w:r w:rsidRPr="009B012B">
        <w:rPr>
          <w:rFonts w:ascii="Sakkal Majalla" w:hAnsi="Sakkal Majalla" w:cs="Sakkal Majalla"/>
          <w:color w:val="000000" w:themeColor="text1"/>
          <w:sz w:val="28"/>
          <w:szCs w:val="28"/>
        </w:rPr>
        <w:t>.</w:t>
      </w:r>
    </w:p>
    <w:p w14:paraId="5647B662" w14:textId="77777777" w:rsidR="00001CEB" w:rsidRPr="009B012B" w:rsidRDefault="00001CEB"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في سياق الدراسة الحالية التي تركز على المتجر الإلكتروني "سيل"، يكتسب مفهوم الاحتفاظ بالعملاء أهمية إضافية، إذ يمثل أحد المؤشرات الجوهرية لنجاح المنصة في ترسيخ العلاقة مع عملائها وتحويلهم من زوار عابرين إلى مستخدمين دائمين ومروجين للخدمة</w:t>
      </w:r>
      <w:r w:rsidRPr="009B012B">
        <w:rPr>
          <w:rFonts w:ascii="Sakkal Majalla" w:hAnsi="Sakkal Majalla" w:cs="Sakkal Majalla"/>
          <w:color w:val="000000" w:themeColor="text1"/>
          <w:sz w:val="28"/>
          <w:szCs w:val="28"/>
        </w:rPr>
        <w:t>.</w:t>
      </w:r>
    </w:p>
    <w:p w14:paraId="075686BD" w14:textId="114AB206" w:rsidR="00001CEB" w:rsidRPr="009B012B" w:rsidRDefault="0070658A" w:rsidP="0070658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03050326"/>
      <w:r w:rsidRPr="009B012B">
        <w:rPr>
          <w:rFonts w:ascii="Sakkal Majalla" w:hAnsi="Sakkal Majalla" w:cs="Sakkal Majalla"/>
          <w:b/>
          <w:bCs/>
          <w:color w:val="000000" w:themeColor="text1"/>
          <w:sz w:val="32"/>
          <w:szCs w:val="32"/>
        </w:rPr>
        <w:t>2.2.2</w:t>
      </w:r>
      <w:r w:rsidRPr="009B012B">
        <w:rPr>
          <w:rFonts w:ascii="Sakkal Majalla" w:hAnsi="Sakkal Majalla" w:cs="Sakkal Majalla" w:hint="cs"/>
          <w:b/>
          <w:bCs/>
          <w:color w:val="000000" w:themeColor="text1"/>
          <w:sz w:val="32"/>
          <w:szCs w:val="32"/>
          <w:rtl/>
          <w:lang w:bidi="ar-EG"/>
        </w:rPr>
        <w:t xml:space="preserve"> </w:t>
      </w:r>
      <w:r w:rsidR="00001CEB" w:rsidRPr="009B012B">
        <w:rPr>
          <w:rFonts w:ascii="Sakkal Majalla" w:hAnsi="Sakkal Majalla" w:cs="Sakkal Majalla"/>
          <w:b/>
          <w:bCs/>
          <w:color w:val="000000" w:themeColor="text1"/>
          <w:sz w:val="32"/>
          <w:szCs w:val="32"/>
          <w:rtl/>
        </w:rPr>
        <w:t>تطور مفهوم الاحتفاظ بالعملاء</w:t>
      </w:r>
      <w:bookmarkEnd w:id="27"/>
    </w:p>
    <w:p w14:paraId="093D6C14" w14:textId="77777777" w:rsidR="00001CEB" w:rsidRPr="009B012B" w:rsidRDefault="00001CEB" w:rsidP="0070658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B012B">
        <w:rPr>
          <w:rFonts w:ascii="Sakkal Majalla" w:hAnsi="Sakkal Majalla" w:cs="Sakkal Majalla"/>
          <w:color w:val="000000" w:themeColor="text1"/>
          <w:sz w:val="28"/>
          <w:szCs w:val="28"/>
          <w:rtl/>
        </w:rPr>
        <w:t xml:space="preserve">مرّ مفهوم الاحتفاظ بالعملاء بتحولات كبيرة، بدءًا من كونه مجرد مقياس لمدى تكرار الشراء، إلى أن أصبح يُنظر إليه بوصفه علاقة متعددة الأبعاد ترتكز على الرضا، الولاء، والانخراط العاطفي والوظيفي مع العلامة التجارية. </w:t>
      </w:r>
    </w:p>
    <w:p w14:paraId="1D7BBE54" w14:textId="7C19EA46" w:rsidR="00001CEB" w:rsidRPr="009B012B" w:rsidRDefault="00001CEB"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lastRenderedPageBreak/>
        <w:t>ففي البداية، كان يُقاس الاحتفاظ بشكل كمي بسيط (مثل عدد العملاء الذين يعاودون الشراء)، بينما أصبح الآن يُقاس أيضًا من خلال مؤشرات سلوكية مثل التفاعل، النية في التوصية، ومعدلات الانسحاب أو</w:t>
      </w:r>
      <w:r w:rsidRPr="009B012B">
        <w:rPr>
          <w:rFonts w:ascii="Sakkal Majalla" w:hAnsi="Sakkal Majalla" w:cs="Sakkal Majalla"/>
          <w:color w:val="000000" w:themeColor="text1"/>
          <w:sz w:val="28"/>
          <w:szCs w:val="28"/>
        </w:rPr>
        <w:t xml:space="preserve"> churn (Dhotre et al., 2024).</w:t>
      </w:r>
    </w:p>
    <w:p w14:paraId="2F4162CD" w14:textId="74722758" w:rsidR="00001CEB" w:rsidRPr="009B012B" w:rsidRDefault="00001CEB"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 xml:space="preserve">وقد أشار </w:t>
      </w:r>
      <w:r w:rsidRPr="009B012B">
        <w:rPr>
          <w:rFonts w:ascii="Sakkal Majalla" w:hAnsi="Sakkal Majalla" w:cs="Sakkal Majalla"/>
          <w:i/>
          <w:iCs/>
          <w:color w:val="000000" w:themeColor="text1"/>
          <w:sz w:val="28"/>
          <w:szCs w:val="28"/>
        </w:rPr>
        <w:t>Gao et al. (2022)</w:t>
      </w:r>
      <w:r w:rsidRPr="009B012B">
        <w:rPr>
          <w:rFonts w:ascii="Sakkal Majalla" w:hAnsi="Sakkal Majalla" w:cs="Sakkal Majalla"/>
          <w:color w:val="000000" w:themeColor="text1"/>
          <w:sz w:val="28"/>
          <w:szCs w:val="28"/>
        </w:rPr>
        <w:t xml:space="preserve"> </w:t>
      </w:r>
      <w:r w:rsidRPr="009B012B">
        <w:rPr>
          <w:rFonts w:ascii="Sakkal Majalla" w:hAnsi="Sakkal Majalla" w:cs="Sakkal Majalla"/>
          <w:color w:val="000000" w:themeColor="text1"/>
          <w:sz w:val="28"/>
          <w:szCs w:val="28"/>
          <w:rtl/>
        </w:rPr>
        <w:t>إلى أن الاحتفاظ بالعملاء يتأثر بعوامل مركّبة، من أبرزها: جودة العلاقة، الشفافية، القيمة المدركة، والتجربة التفاعلية، وتؤكد الأدبيات الحديثة أن التركيز على تجربة المستخدم أصبح من أهم الاستراتيجيات لتحقيق الاحتفاظ، خاصة في بيئة التجارة الرقمية</w:t>
      </w:r>
      <w:r w:rsidRPr="009B012B">
        <w:rPr>
          <w:rFonts w:ascii="Sakkal Majalla" w:hAnsi="Sakkal Majalla" w:cs="Sakkal Majalla"/>
          <w:color w:val="000000" w:themeColor="text1"/>
          <w:sz w:val="28"/>
          <w:szCs w:val="28"/>
        </w:rPr>
        <w:t>.</w:t>
      </w:r>
    </w:p>
    <w:p w14:paraId="7A78147B" w14:textId="4BD92747" w:rsidR="00001CEB" w:rsidRPr="009B012B" w:rsidRDefault="00001CEB"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 xml:space="preserve">تناولت الأدبيات العربية مفهوم الاحتفاظ بالعملاء من منطلقات متعددة، ففي دراسة </w:t>
      </w:r>
      <w:r w:rsidRPr="009B012B">
        <w:rPr>
          <w:rFonts w:ascii="Sakkal Majalla" w:hAnsi="Sakkal Majalla" w:cs="Sakkal Majalla"/>
          <w:i/>
          <w:iCs/>
          <w:color w:val="000000" w:themeColor="text1"/>
          <w:sz w:val="28"/>
          <w:szCs w:val="28"/>
          <w:rtl/>
        </w:rPr>
        <w:t>حسن وموسى</w:t>
      </w:r>
      <w:r w:rsidRPr="009B012B">
        <w:rPr>
          <w:rFonts w:ascii="Sakkal Majalla" w:hAnsi="Sakkal Majalla" w:cs="Sakkal Majalla"/>
          <w:i/>
          <w:iCs/>
          <w:color w:val="000000" w:themeColor="text1"/>
          <w:sz w:val="28"/>
          <w:szCs w:val="28"/>
        </w:rPr>
        <w:t xml:space="preserve"> (2024)</w:t>
      </w:r>
      <w:r w:rsidRPr="009B012B">
        <w:rPr>
          <w:rFonts w:ascii="Sakkal Majalla" w:hAnsi="Sakkal Majalla" w:cs="Sakkal Majalla"/>
          <w:color w:val="000000" w:themeColor="text1"/>
          <w:sz w:val="28"/>
          <w:szCs w:val="28"/>
          <w:rtl/>
        </w:rPr>
        <w:t xml:space="preserve">، تم الربط بين التسويق المستدام والاحتفاظ بالعملاء، مؤكدين أن بناء علاقات طويلة الأمد يتطلب تقديم قيمة تتجاوز المنتج أو السعر لتشمل القيم الأخلاقية والثقة والاستمرارية، كما ربطت دراسة </w:t>
      </w:r>
      <w:r w:rsidRPr="009B012B">
        <w:rPr>
          <w:rFonts w:ascii="Sakkal Majalla" w:hAnsi="Sakkal Majalla" w:cs="Sakkal Majalla"/>
          <w:i/>
          <w:iCs/>
          <w:color w:val="000000" w:themeColor="text1"/>
          <w:sz w:val="28"/>
          <w:szCs w:val="28"/>
          <w:rtl/>
        </w:rPr>
        <w:t>النجار</w:t>
      </w:r>
      <w:r w:rsidRPr="009B012B">
        <w:rPr>
          <w:rFonts w:ascii="Sakkal Majalla" w:hAnsi="Sakkal Majalla" w:cs="Sakkal Majalla"/>
          <w:i/>
          <w:iCs/>
          <w:color w:val="000000" w:themeColor="text1"/>
          <w:sz w:val="28"/>
          <w:szCs w:val="28"/>
        </w:rPr>
        <w:t xml:space="preserve"> (2024)</w:t>
      </w:r>
      <w:r w:rsidRPr="009B012B">
        <w:rPr>
          <w:rFonts w:ascii="Sakkal Majalla" w:hAnsi="Sakkal Majalla" w:cs="Sakkal Majalla"/>
          <w:color w:val="000000" w:themeColor="text1"/>
          <w:sz w:val="28"/>
          <w:szCs w:val="28"/>
        </w:rPr>
        <w:t xml:space="preserve"> </w:t>
      </w:r>
      <w:r w:rsidRPr="009B012B">
        <w:rPr>
          <w:rFonts w:ascii="Sakkal Majalla" w:hAnsi="Sakkal Majalla" w:cs="Sakkal Majalla"/>
          <w:color w:val="000000" w:themeColor="text1"/>
          <w:sz w:val="28"/>
          <w:szCs w:val="28"/>
          <w:rtl/>
        </w:rPr>
        <w:t>بين الذكاء التسويقي والاحتفاظ بالعملاء، مشيرة إلى أن المؤسسات القادرة على فهم وتوقع سلوك العملاء تمتلك ميزة تنافسية في الحفاظ عليهم</w:t>
      </w:r>
      <w:r w:rsidRPr="009B012B">
        <w:rPr>
          <w:rFonts w:ascii="Sakkal Majalla" w:hAnsi="Sakkal Majalla" w:cs="Sakkal Majalla"/>
          <w:color w:val="000000" w:themeColor="text1"/>
          <w:sz w:val="28"/>
          <w:szCs w:val="28"/>
        </w:rPr>
        <w:t>.</w:t>
      </w:r>
    </w:p>
    <w:p w14:paraId="6BB6B3DC" w14:textId="77777777" w:rsidR="00001CEB" w:rsidRPr="009B012B" w:rsidRDefault="00001CEB"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 xml:space="preserve">في السياق الرقمي، أكدت </w:t>
      </w:r>
      <w:r w:rsidRPr="009B012B">
        <w:rPr>
          <w:rFonts w:ascii="Sakkal Majalla" w:hAnsi="Sakkal Majalla" w:cs="Sakkal Majalla"/>
          <w:i/>
          <w:iCs/>
          <w:color w:val="000000" w:themeColor="text1"/>
          <w:sz w:val="28"/>
          <w:szCs w:val="28"/>
          <w:rtl/>
        </w:rPr>
        <w:t>القطب</w:t>
      </w:r>
      <w:r w:rsidRPr="009B012B">
        <w:rPr>
          <w:rFonts w:ascii="Sakkal Majalla" w:hAnsi="Sakkal Majalla" w:cs="Sakkal Majalla"/>
          <w:i/>
          <w:iCs/>
          <w:color w:val="000000" w:themeColor="text1"/>
          <w:sz w:val="28"/>
          <w:szCs w:val="28"/>
        </w:rPr>
        <w:t xml:space="preserve"> (2024)</w:t>
      </w:r>
      <w:r w:rsidRPr="009B012B">
        <w:rPr>
          <w:rFonts w:ascii="Sakkal Majalla" w:hAnsi="Sakkal Majalla" w:cs="Sakkal Majalla"/>
          <w:color w:val="000000" w:themeColor="text1"/>
          <w:sz w:val="28"/>
          <w:szCs w:val="28"/>
        </w:rPr>
        <w:t xml:space="preserve"> </w:t>
      </w:r>
      <w:r w:rsidRPr="009B012B">
        <w:rPr>
          <w:rFonts w:ascii="Sakkal Majalla" w:hAnsi="Sakkal Majalla" w:cs="Sakkal Majalla"/>
          <w:color w:val="000000" w:themeColor="text1"/>
          <w:sz w:val="28"/>
          <w:szCs w:val="28"/>
          <w:rtl/>
        </w:rPr>
        <w:t>أن استخدام تقنيات مثل الواقع المعزز يسهم في تعزيز الاحتفاظ بالعملاء عبر رفع جودة العلاقة التفاعلية والشعور بالتفرّد</w:t>
      </w:r>
      <w:r w:rsidRPr="009B012B">
        <w:rPr>
          <w:rFonts w:ascii="Sakkal Majalla" w:hAnsi="Sakkal Majalla" w:cs="Sakkal Majalla"/>
          <w:color w:val="000000" w:themeColor="text1"/>
          <w:sz w:val="28"/>
          <w:szCs w:val="28"/>
        </w:rPr>
        <w:t>.</w:t>
      </w:r>
    </w:p>
    <w:p w14:paraId="5B1EDE74" w14:textId="77777777" w:rsidR="00001CEB" w:rsidRPr="009B012B" w:rsidRDefault="00001CEB"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ومن هنا، فإن فهم تطور هذا المفهوم يُعد مدخلًا ضروريًا لفهم كيف يمكن لمتغير مثل تجربة المستخدم أن يُسهم في تحسين معدلات الاحتفاظ بالعملاء، وتطوير العلاقة بين العميل والمنصة من الاستخدام العرضي إلى الولاء طويل الأمد</w:t>
      </w:r>
      <w:r w:rsidRPr="009B012B">
        <w:rPr>
          <w:rFonts w:ascii="Sakkal Majalla" w:hAnsi="Sakkal Majalla" w:cs="Sakkal Majalla"/>
          <w:color w:val="000000" w:themeColor="text1"/>
          <w:sz w:val="28"/>
          <w:szCs w:val="28"/>
        </w:rPr>
        <w:t>.</w:t>
      </w:r>
    </w:p>
    <w:p w14:paraId="6C5E0CF0" w14:textId="7B9E61F3" w:rsidR="00001CEB" w:rsidRPr="009B012B" w:rsidRDefault="0070658A" w:rsidP="0070658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03050327"/>
      <w:r w:rsidRPr="009B012B">
        <w:rPr>
          <w:rFonts w:ascii="Sakkal Majalla" w:hAnsi="Sakkal Majalla" w:cs="Sakkal Majalla" w:hint="cs"/>
          <w:b/>
          <w:bCs/>
          <w:color w:val="000000" w:themeColor="text1"/>
          <w:sz w:val="32"/>
          <w:szCs w:val="32"/>
          <w:rtl/>
        </w:rPr>
        <w:t xml:space="preserve">3.2.2 </w:t>
      </w:r>
      <w:r w:rsidR="00001CEB" w:rsidRPr="009B012B">
        <w:rPr>
          <w:rFonts w:ascii="Sakkal Majalla" w:hAnsi="Sakkal Majalla" w:cs="Sakkal Majalla"/>
          <w:b/>
          <w:bCs/>
          <w:color w:val="000000" w:themeColor="text1"/>
          <w:sz w:val="32"/>
          <w:szCs w:val="32"/>
          <w:rtl/>
        </w:rPr>
        <w:t>أهمية الاحتفاظ بالعملاء في بيئة التجارة الإلكترونية</w:t>
      </w:r>
      <w:bookmarkEnd w:id="28"/>
    </w:p>
    <w:p w14:paraId="6F233950" w14:textId="1433EC9F" w:rsidR="00001CEB" w:rsidRPr="009B012B" w:rsidRDefault="00001CEB"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يمثل الاحتفاظ بالعملاء أحد أهم مؤشرات نجاح المؤسسات في العصر الرقمي، ولا سيما في قطاع التجارة الإلكترونية الذي يتّسم بالمنافسة الشديدة وسهولة انتقال العملاء بين المنصات، وتبرز أهمية هذا المفهوم من كونه لا يعكس فقط رضا العميل، بل يعكس أيضًا مدى فعالية المؤسسة في بناء علاقة طويلة الأمد قائمة على الثقة والقيمة المتبادلة</w:t>
      </w:r>
      <w:r w:rsidRPr="009B012B">
        <w:rPr>
          <w:rFonts w:ascii="Sakkal Majalla" w:hAnsi="Sakkal Majalla" w:cs="Sakkal Majalla"/>
          <w:color w:val="000000" w:themeColor="text1"/>
          <w:sz w:val="28"/>
          <w:szCs w:val="28"/>
        </w:rPr>
        <w:t>.</w:t>
      </w:r>
    </w:p>
    <w:p w14:paraId="355AA215" w14:textId="42B215D7" w:rsidR="00001CEB" w:rsidRPr="009B012B" w:rsidRDefault="00001CEB"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lastRenderedPageBreak/>
        <w:t xml:space="preserve">وتشير الدراسات إلى أن الاحتفاظ بالعملاء يُسهم في تحسين الربحية وتقليل تكلفة اكتساب عملاء جدد، حيث أظهرت دراسة </w:t>
      </w:r>
      <w:r w:rsidRPr="009B012B">
        <w:rPr>
          <w:rFonts w:ascii="Sakkal Majalla" w:hAnsi="Sakkal Majalla" w:cs="Sakkal Majalla"/>
          <w:i/>
          <w:iCs/>
          <w:color w:val="000000" w:themeColor="text1"/>
          <w:sz w:val="28"/>
          <w:szCs w:val="28"/>
        </w:rPr>
        <w:t>Kripalani (2024)</w:t>
      </w:r>
      <w:r w:rsidRPr="009B012B">
        <w:rPr>
          <w:rFonts w:ascii="Sakkal Majalla" w:hAnsi="Sakkal Majalla" w:cs="Sakkal Majalla"/>
          <w:color w:val="000000" w:themeColor="text1"/>
          <w:sz w:val="28"/>
          <w:szCs w:val="28"/>
        </w:rPr>
        <w:t xml:space="preserve"> </w:t>
      </w:r>
      <w:r w:rsidRPr="009B012B">
        <w:rPr>
          <w:rFonts w:ascii="Sakkal Majalla" w:hAnsi="Sakkal Majalla" w:cs="Sakkal Majalla"/>
          <w:color w:val="000000" w:themeColor="text1"/>
          <w:sz w:val="28"/>
          <w:szCs w:val="28"/>
          <w:rtl/>
        </w:rPr>
        <w:t>أن زيادة نسبة الاحتفاظ بالعملاء بنسبة 5% يمكن أن تؤدي إلى زيادة الأرباح بنسبة تتراوح بين 25% و95%، اعتمادًا على القطاع،و هذا التأثير يصبح أكثر وضوحًا في المتاجر الإلكترونية، حيث تلعب تجربة المستخدم، وسهولة التفاعل، والموثوقية دورًا جوهريًا في تعزيز سلوك الاستمرار</w:t>
      </w:r>
      <w:r w:rsidRPr="009B012B">
        <w:rPr>
          <w:rFonts w:ascii="Sakkal Majalla" w:hAnsi="Sakkal Majalla" w:cs="Sakkal Majalla"/>
          <w:color w:val="000000" w:themeColor="text1"/>
          <w:sz w:val="28"/>
          <w:szCs w:val="28"/>
        </w:rPr>
        <w:t>.</w:t>
      </w:r>
    </w:p>
    <w:p w14:paraId="7108C862" w14:textId="2A534327" w:rsidR="00001CEB" w:rsidRPr="009B012B" w:rsidRDefault="00001CEB"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 xml:space="preserve">و بيّن </w:t>
      </w:r>
      <w:r w:rsidRPr="009B012B">
        <w:rPr>
          <w:rFonts w:ascii="Sakkal Majalla" w:hAnsi="Sakkal Majalla" w:cs="Sakkal Majalla"/>
          <w:i/>
          <w:iCs/>
          <w:color w:val="000000" w:themeColor="text1"/>
          <w:sz w:val="28"/>
          <w:szCs w:val="28"/>
          <w:rtl/>
        </w:rPr>
        <w:t>منصور وعصفور</w:t>
      </w:r>
      <w:r w:rsidRPr="009B012B">
        <w:rPr>
          <w:rFonts w:ascii="Sakkal Majalla" w:hAnsi="Sakkal Majalla" w:cs="Sakkal Majalla"/>
          <w:i/>
          <w:iCs/>
          <w:color w:val="000000" w:themeColor="text1"/>
          <w:sz w:val="28"/>
          <w:szCs w:val="28"/>
        </w:rPr>
        <w:t xml:space="preserve"> (2023)</w:t>
      </w:r>
      <w:r w:rsidRPr="009B012B">
        <w:rPr>
          <w:rFonts w:ascii="Sakkal Majalla" w:hAnsi="Sakkal Majalla" w:cs="Sakkal Majalla"/>
          <w:color w:val="000000" w:themeColor="text1"/>
          <w:sz w:val="28"/>
          <w:szCs w:val="28"/>
        </w:rPr>
        <w:t xml:space="preserve"> </w:t>
      </w:r>
      <w:r w:rsidRPr="009B012B">
        <w:rPr>
          <w:rFonts w:ascii="Sakkal Majalla" w:hAnsi="Sakkal Majalla" w:cs="Sakkal Majalla"/>
          <w:color w:val="000000" w:themeColor="text1"/>
          <w:sz w:val="28"/>
          <w:szCs w:val="28"/>
          <w:rtl/>
        </w:rPr>
        <w:t>أن شركات الاتصالات التي تطبّق أنظمة فعالة لإدارة علاقات العملاء تحقق مستويات احتفاظ أعلى بنسبة 30% مقارنة بالشركات التي تركّز فقط على الجذب الإعلاني، مما يؤكد أن التفاعل المستمر والخدمة المخصصة هي محركات رئيسية للاحتفاظ</w:t>
      </w:r>
      <w:r w:rsidRPr="009B012B">
        <w:rPr>
          <w:rFonts w:ascii="Sakkal Majalla" w:hAnsi="Sakkal Majalla" w:cs="Sakkal Majalla"/>
          <w:color w:val="000000" w:themeColor="text1"/>
          <w:sz w:val="28"/>
          <w:szCs w:val="28"/>
        </w:rPr>
        <w:t>.</w:t>
      </w:r>
    </w:p>
    <w:p w14:paraId="78FC3FC0" w14:textId="6565A290" w:rsidR="00001CEB" w:rsidRPr="009B012B" w:rsidRDefault="00001CEB"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 xml:space="preserve">أما </w:t>
      </w:r>
      <w:r w:rsidRPr="009B012B">
        <w:rPr>
          <w:rFonts w:ascii="Sakkal Majalla" w:hAnsi="Sakkal Majalla" w:cs="Sakkal Majalla"/>
          <w:i/>
          <w:iCs/>
          <w:color w:val="000000" w:themeColor="text1"/>
          <w:sz w:val="28"/>
          <w:szCs w:val="28"/>
          <w:rtl/>
        </w:rPr>
        <w:t>أحمد والعراقي</w:t>
      </w:r>
      <w:r w:rsidRPr="009B012B">
        <w:rPr>
          <w:rFonts w:ascii="Sakkal Majalla" w:hAnsi="Sakkal Majalla" w:cs="Sakkal Majalla"/>
          <w:i/>
          <w:iCs/>
          <w:color w:val="000000" w:themeColor="text1"/>
          <w:sz w:val="28"/>
          <w:szCs w:val="28"/>
        </w:rPr>
        <w:t xml:space="preserve"> (2025)</w:t>
      </w:r>
      <w:r w:rsidRPr="009B012B">
        <w:rPr>
          <w:rFonts w:ascii="Sakkal Majalla" w:hAnsi="Sakkal Majalla" w:cs="Sakkal Majalla"/>
          <w:color w:val="000000" w:themeColor="text1"/>
          <w:sz w:val="28"/>
          <w:szCs w:val="28"/>
        </w:rPr>
        <w:t xml:space="preserve"> </w:t>
      </w:r>
      <w:r w:rsidRPr="009B012B">
        <w:rPr>
          <w:rFonts w:ascii="Sakkal Majalla" w:hAnsi="Sakkal Majalla" w:cs="Sakkal Majalla"/>
          <w:color w:val="000000" w:themeColor="text1"/>
          <w:sz w:val="28"/>
          <w:szCs w:val="28"/>
          <w:rtl/>
        </w:rPr>
        <w:t>فقد أظهرا في دراستهما أن استراتيجية الاستجابة الفورية لشكاوى العملاء عبر الإنترنت ترفع من نوايا الولاء والشراء المتكرر، خصوصًا إذا شعر العميل بأنه مسموع ومحترم، وتنسجم هذه النتائج مع رؤية حديثة ترى في الاحتفاظ بالعملاء عنصرًا تراكميًا يتأثر بتفاصيل دقيقة في رحلة العميل الرقمية</w:t>
      </w:r>
      <w:r w:rsidRPr="009B012B">
        <w:rPr>
          <w:rFonts w:ascii="Sakkal Majalla" w:hAnsi="Sakkal Majalla" w:cs="Sakkal Majalla"/>
          <w:color w:val="000000" w:themeColor="text1"/>
          <w:sz w:val="28"/>
          <w:szCs w:val="28"/>
        </w:rPr>
        <w:t>.</w:t>
      </w:r>
    </w:p>
    <w:p w14:paraId="0026952D" w14:textId="77777777" w:rsidR="00001CEB" w:rsidRPr="009B012B" w:rsidRDefault="00001CEB" w:rsidP="0070658A">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9B012B">
        <w:rPr>
          <w:rFonts w:ascii="Sakkal Majalla" w:hAnsi="Sakkal Majalla" w:cs="Sakkal Majalla"/>
          <w:b/>
          <w:bCs/>
          <w:color w:val="000000" w:themeColor="text1"/>
          <w:sz w:val="28"/>
          <w:szCs w:val="28"/>
          <w:rtl/>
        </w:rPr>
        <w:t>في بيئة المتاجر الإلكترونية مثل "سيل"، تتضاعف أهمية الاحتفاظ بالعملاء لأن</w:t>
      </w:r>
      <w:r w:rsidRPr="009B012B">
        <w:rPr>
          <w:rFonts w:ascii="Sakkal Majalla" w:hAnsi="Sakkal Majalla" w:cs="Sakkal Majalla"/>
          <w:b/>
          <w:bCs/>
          <w:color w:val="000000" w:themeColor="text1"/>
          <w:sz w:val="28"/>
          <w:szCs w:val="28"/>
        </w:rPr>
        <w:t>:</w:t>
      </w:r>
    </w:p>
    <w:p w14:paraId="63358C87" w14:textId="77777777" w:rsidR="00001CEB" w:rsidRPr="009B012B" w:rsidRDefault="00001CEB" w:rsidP="00E474D8">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العميل يستطيع مغادرة الموقع والذهاب إلى منافس خلال ثوانٍ معدودة</w:t>
      </w:r>
      <w:r w:rsidRPr="009B012B">
        <w:rPr>
          <w:rFonts w:ascii="Sakkal Majalla" w:hAnsi="Sakkal Majalla" w:cs="Sakkal Majalla"/>
          <w:color w:val="000000" w:themeColor="text1"/>
          <w:sz w:val="28"/>
          <w:szCs w:val="28"/>
        </w:rPr>
        <w:t>.</w:t>
      </w:r>
    </w:p>
    <w:p w14:paraId="185D0531" w14:textId="77777777" w:rsidR="00001CEB" w:rsidRPr="009B012B" w:rsidRDefault="00001CEB" w:rsidP="00E474D8">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تكلفة اكتساب العميل الأولي</w:t>
      </w:r>
      <w:r w:rsidRPr="009B012B">
        <w:rPr>
          <w:rFonts w:ascii="Sakkal Majalla" w:hAnsi="Sakkal Majalla" w:cs="Sakkal Majalla"/>
          <w:color w:val="000000" w:themeColor="text1"/>
          <w:sz w:val="28"/>
          <w:szCs w:val="28"/>
        </w:rPr>
        <w:t xml:space="preserve"> (</w:t>
      </w:r>
      <w:r w:rsidRPr="009B012B">
        <w:rPr>
          <w:rFonts w:ascii="Sakkal Majalla" w:hAnsi="Sakkal Majalla" w:cs="Sakkal Majalla"/>
          <w:color w:val="000000" w:themeColor="text1"/>
          <w:sz w:val="28"/>
          <w:szCs w:val="28"/>
          <w:rtl/>
        </w:rPr>
        <w:t>عبر إعلانات مدفوعة مثل</w:t>
      </w:r>
      <w:r w:rsidRPr="009B012B">
        <w:rPr>
          <w:rFonts w:ascii="Sakkal Majalla" w:hAnsi="Sakkal Majalla" w:cs="Sakkal Majalla"/>
          <w:color w:val="000000" w:themeColor="text1"/>
          <w:sz w:val="28"/>
          <w:szCs w:val="28"/>
        </w:rPr>
        <w:t xml:space="preserve"> Google </w:t>
      </w:r>
      <w:r w:rsidRPr="009B012B">
        <w:rPr>
          <w:rFonts w:ascii="Sakkal Majalla" w:hAnsi="Sakkal Majalla" w:cs="Sakkal Majalla"/>
          <w:color w:val="000000" w:themeColor="text1"/>
          <w:sz w:val="28"/>
          <w:szCs w:val="28"/>
          <w:rtl/>
        </w:rPr>
        <w:t>أو</w:t>
      </w:r>
      <w:r w:rsidRPr="009B012B">
        <w:rPr>
          <w:rFonts w:ascii="Sakkal Majalla" w:hAnsi="Sakkal Majalla" w:cs="Sakkal Majalla"/>
          <w:color w:val="000000" w:themeColor="text1"/>
          <w:sz w:val="28"/>
          <w:szCs w:val="28"/>
        </w:rPr>
        <w:t xml:space="preserve"> Meta) </w:t>
      </w:r>
      <w:r w:rsidRPr="009B012B">
        <w:rPr>
          <w:rFonts w:ascii="Sakkal Majalla" w:hAnsi="Sakkal Majalla" w:cs="Sakkal Majalla"/>
          <w:color w:val="000000" w:themeColor="text1"/>
          <w:sz w:val="28"/>
          <w:szCs w:val="28"/>
          <w:rtl/>
        </w:rPr>
        <w:t>مرتفعة، لذلك فإن العائد لا يُحقق إلا في تكرار الشراء</w:t>
      </w:r>
      <w:r w:rsidRPr="009B012B">
        <w:rPr>
          <w:rFonts w:ascii="Sakkal Majalla" w:hAnsi="Sakkal Majalla" w:cs="Sakkal Majalla"/>
          <w:color w:val="000000" w:themeColor="text1"/>
          <w:sz w:val="28"/>
          <w:szCs w:val="28"/>
        </w:rPr>
        <w:t>.</w:t>
      </w:r>
    </w:p>
    <w:p w14:paraId="439CEB1D" w14:textId="77777777" w:rsidR="00001CEB" w:rsidRPr="009B012B" w:rsidRDefault="00001CEB" w:rsidP="00E474D8">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التفاعل المستمر مع العملاء القدامى أكثر فعالية من جذب عملاء جدد دون معرفة مسبقة بسلوكهم أو تفضيلاتهم</w:t>
      </w:r>
      <w:r w:rsidRPr="009B012B">
        <w:rPr>
          <w:rFonts w:ascii="Sakkal Majalla" w:hAnsi="Sakkal Majalla" w:cs="Sakkal Majalla"/>
          <w:color w:val="000000" w:themeColor="text1"/>
          <w:sz w:val="28"/>
          <w:szCs w:val="28"/>
        </w:rPr>
        <w:t>.</w:t>
      </w:r>
    </w:p>
    <w:p w14:paraId="75F487DB" w14:textId="77777777" w:rsidR="00001CEB" w:rsidRPr="009B012B" w:rsidRDefault="00001CEB"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كما أن العملاء المخلصين يمثلون مصدرًا مستدامًا للدخل، وأداة تسويقية فعّالة من خلال التوصية الإيجابية، والتعليقات، وتقييم المنتجات، والمشاركة على وسائل التواصل الاجتماعي. لذلك، يُعد الاحتفاظ بالعملاء في البيئة الإلكترونية هدفًا استراتيجيًا ينبغي للمؤسسات الاستثمار فيه بشكل منهجي</w:t>
      </w:r>
      <w:r w:rsidRPr="009B012B">
        <w:rPr>
          <w:rFonts w:ascii="Sakkal Majalla" w:hAnsi="Sakkal Majalla" w:cs="Sakkal Majalla"/>
          <w:color w:val="000000" w:themeColor="text1"/>
          <w:sz w:val="28"/>
          <w:szCs w:val="28"/>
        </w:rPr>
        <w:t>.</w:t>
      </w:r>
    </w:p>
    <w:p w14:paraId="3265BD19" w14:textId="63FED004" w:rsidR="00001CEB" w:rsidRPr="009B012B" w:rsidRDefault="0070658A" w:rsidP="0070658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03050328"/>
      <w:r w:rsidRPr="009B012B">
        <w:rPr>
          <w:rFonts w:ascii="Sakkal Majalla" w:hAnsi="Sakkal Majalla" w:cs="Sakkal Majalla" w:hint="cs"/>
          <w:b/>
          <w:bCs/>
          <w:color w:val="000000" w:themeColor="text1"/>
          <w:sz w:val="32"/>
          <w:szCs w:val="32"/>
          <w:rtl/>
        </w:rPr>
        <w:lastRenderedPageBreak/>
        <w:t xml:space="preserve">4.2.2 </w:t>
      </w:r>
      <w:r w:rsidR="00001CEB" w:rsidRPr="009B012B">
        <w:rPr>
          <w:rFonts w:ascii="Sakkal Majalla" w:hAnsi="Sakkal Majalla" w:cs="Sakkal Majalla"/>
          <w:b/>
          <w:bCs/>
          <w:color w:val="000000" w:themeColor="text1"/>
          <w:sz w:val="32"/>
          <w:szCs w:val="32"/>
          <w:rtl/>
        </w:rPr>
        <w:t>العلاقة بين تجربة المستخدم والاحتفاظ بالعملاء</w:t>
      </w:r>
      <w:bookmarkEnd w:id="29"/>
    </w:p>
    <w:p w14:paraId="1A7B7F23" w14:textId="0EEE9DC2" w:rsidR="00001CEB" w:rsidRPr="009B012B" w:rsidRDefault="00001CEB" w:rsidP="0070658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B012B">
        <w:rPr>
          <w:rFonts w:ascii="Sakkal Majalla" w:hAnsi="Sakkal Majalla" w:cs="Sakkal Majalla" w:hint="cs"/>
          <w:color w:val="000000" w:themeColor="text1"/>
          <w:sz w:val="28"/>
          <w:szCs w:val="28"/>
          <w:rtl/>
          <w:lang w:bidi="ar-EG"/>
        </w:rPr>
        <w:t>تمثل العلاقة بين تجربة المستخدم والاحتفاظ بالعملاء أحد أكثر المحاور التي حظيت باهتمام الباحثين والممارسين في مجال التسويق الرقمي وإدارة علاقات العملاء خلال العقد الأخير، خاصة في ظل التحولات المتسارعة نحو المنصات الإلكترونية والاعتماد المتزايد على البيئة الرقمية كواجهة أساسية للتفاعل مع المستهلكين،  ويمكن القول إن هذه العلاقة علاقة سببية تكاملية، حيث تؤثر جودة تجربة المستخدم بشكل مباشر في تكوين مشاعر الرضا، والثقة، والانتماء، والتي تمثل بدورها دوافع سلوكية قوية تؤدي إلى الاحتفاظ بالعملاء على المدى الطويل</w:t>
      </w:r>
      <w:r w:rsidRPr="009B012B">
        <w:rPr>
          <w:rFonts w:ascii="Sakkal Majalla" w:hAnsi="Sakkal Majalla" w:cs="Sakkal Majalla" w:hint="cs"/>
          <w:color w:val="000000" w:themeColor="text1"/>
          <w:sz w:val="28"/>
          <w:szCs w:val="28"/>
          <w:lang w:bidi="ar-EG"/>
        </w:rPr>
        <w:t>.</w:t>
      </w:r>
    </w:p>
    <w:p w14:paraId="0EC910EC" w14:textId="7326E534" w:rsidR="00001CEB" w:rsidRPr="009B012B" w:rsidRDefault="00001CEB" w:rsidP="0070658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B012B">
        <w:rPr>
          <w:rFonts w:ascii="Sakkal Majalla" w:hAnsi="Sakkal Majalla" w:cs="Sakkal Majalla" w:hint="cs"/>
          <w:color w:val="000000" w:themeColor="text1"/>
          <w:sz w:val="28"/>
          <w:szCs w:val="28"/>
          <w:rtl/>
          <w:lang w:bidi="ar-EG"/>
        </w:rPr>
        <w:t>وتشير الدراسات الحديثة إلى أن تجربة المستخدم تشكّل "نقطة التماس الحرجة" بين العميل والمنصة الرقمية، وأن انطباع العميل عن العلامة التجارية يتشكل من اللحظة الأولى لتفاعله مع التصميم، وسهولة الاستخدام، وسرعة الاستجابة، ودقة المعلومات، وغيرها من العوامل التي قد تبدو تقنية، لكنها تؤدي إلى تأثيرات عاطفية وسلوكية ملموسة</w:t>
      </w:r>
      <w:r w:rsidRPr="009B012B">
        <w:rPr>
          <w:rFonts w:ascii="Sakkal Majalla" w:hAnsi="Sakkal Majalla" w:cs="Sakkal Majalla" w:hint="cs"/>
          <w:color w:val="000000" w:themeColor="text1"/>
          <w:sz w:val="28"/>
          <w:szCs w:val="28"/>
          <w:lang w:bidi="ar-EG"/>
        </w:rPr>
        <w:t xml:space="preserve"> (Nandukrishna et al., 2025). </w:t>
      </w:r>
      <w:r w:rsidRPr="009B012B">
        <w:rPr>
          <w:rFonts w:ascii="Sakkal Majalla" w:hAnsi="Sakkal Majalla" w:cs="Sakkal Majalla" w:hint="cs"/>
          <w:color w:val="000000" w:themeColor="text1"/>
          <w:sz w:val="28"/>
          <w:szCs w:val="28"/>
          <w:rtl/>
          <w:lang w:bidi="ar-EG"/>
        </w:rPr>
        <w:t>فكلما كانت تجربة المستخدم سلسة، شخصية، وشاملة، زادت احتمالية أن يشعر العميل بالرضا والتقدير، مما يدفعه إلى العودة، والتفاعل، والتوصية بالمنصة للآخرين</w:t>
      </w:r>
      <w:r w:rsidRPr="009B012B">
        <w:rPr>
          <w:rFonts w:ascii="Sakkal Majalla" w:hAnsi="Sakkal Majalla" w:cs="Sakkal Majalla" w:hint="cs"/>
          <w:color w:val="000000" w:themeColor="text1"/>
          <w:sz w:val="28"/>
          <w:szCs w:val="28"/>
          <w:lang w:bidi="ar-EG"/>
        </w:rPr>
        <w:t>.</w:t>
      </w:r>
    </w:p>
    <w:p w14:paraId="529AF1D8" w14:textId="77777777" w:rsidR="00001CEB" w:rsidRPr="009B012B" w:rsidRDefault="00001CEB" w:rsidP="0070658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B012B">
        <w:rPr>
          <w:rFonts w:ascii="Sakkal Majalla" w:hAnsi="Sakkal Majalla" w:cs="Sakkal Majalla" w:hint="cs"/>
          <w:color w:val="000000" w:themeColor="text1"/>
          <w:sz w:val="28"/>
          <w:szCs w:val="28"/>
          <w:rtl/>
          <w:lang w:bidi="ar-EG"/>
        </w:rPr>
        <w:t xml:space="preserve">وفي دراسة تحليلية أعدّها </w:t>
      </w:r>
      <w:r w:rsidRPr="009B012B">
        <w:rPr>
          <w:rFonts w:ascii="Sakkal Majalla" w:hAnsi="Sakkal Majalla" w:cs="Sakkal Majalla" w:hint="cs"/>
          <w:i/>
          <w:iCs/>
          <w:color w:val="000000" w:themeColor="text1"/>
          <w:sz w:val="28"/>
          <w:szCs w:val="28"/>
          <w:lang w:bidi="ar-EG"/>
        </w:rPr>
        <w:t>Gao et al. (2022)</w:t>
      </w:r>
      <w:r w:rsidRPr="009B012B">
        <w:rPr>
          <w:rFonts w:ascii="Sakkal Majalla" w:hAnsi="Sakkal Majalla" w:cs="Sakkal Majalla" w:hint="cs"/>
          <w:color w:val="000000" w:themeColor="text1"/>
          <w:sz w:val="28"/>
          <w:szCs w:val="28"/>
          <w:rtl/>
          <w:lang w:bidi="ar-EG"/>
        </w:rPr>
        <w:t>، تم التوصل إلى أن تجربة المستخدم الإيجابية تؤدي إلى تأثير مزدوج على العميل: الأول يتمثل في تحسين القيمة المدركة، والثاني في تقوية العلاقة العاطفية مع المنصة، وكلاهما يُعد من المحركات الأساسية للاحتفاظ بالعميل. وقد تم قياس هذه العلاقة من خلال مؤشرات مثل: معدل إعادة الشراء، مدة الجلسة الواحدة، معدل المشاركة، والنية في التوصية</w:t>
      </w:r>
      <w:r w:rsidRPr="009B012B">
        <w:rPr>
          <w:rFonts w:ascii="Sakkal Majalla" w:hAnsi="Sakkal Majalla" w:cs="Sakkal Majalla" w:hint="cs"/>
          <w:color w:val="000000" w:themeColor="text1"/>
          <w:sz w:val="28"/>
          <w:szCs w:val="28"/>
          <w:lang w:bidi="ar-EG"/>
        </w:rPr>
        <w:t>.</w:t>
      </w:r>
    </w:p>
    <w:p w14:paraId="1D3CC995" w14:textId="77777777" w:rsidR="00001CEB" w:rsidRPr="009B012B" w:rsidRDefault="00001CEB" w:rsidP="0070658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B012B">
        <w:rPr>
          <w:rFonts w:ascii="Sakkal Majalla" w:hAnsi="Sakkal Majalla" w:cs="Sakkal Majalla" w:hint="cs"/>
          <w:color w:val="000000" w:themeColor="text1"/>
          <w:sz w:val="28"/>
          <w:szCs w:val="28"/>
          <w:rtl/>
          <w:lang w:bidi="ar-EG"/>
        </w:rPr>
        <w:t xml:space="preserve">أما </w:t>
      </w:r>
      <w:r w:rsidRPr="009B012B">
        <w:rPr>
          <w:rFonts w:ascii="Sakkal Majalla" w:hAnsi="Sakkal Majalla" w:cs="Sakkal Majalla" w:hint="cs"/>
          <w:i/>
          <w:iCs/>
          <w:color w:val="000000" w:themeColor="text1"/>
          <w:sz w:val="28"/>
          <w:szCs w:val="28"/>
          <w:lang w:bidi="ar-EG"/>
        </w:rPr>
        <w:t>Mominzada et al. (2021)</w:t>
      </w:r>
      <w:r w:rsidRPr="009B012B">
        <w:rPr>
          <w:rFonts w:ascii="Sakkal Majalla" w:hAnsi="Sakkal Majalla" w:cs="Sakkal Majalla" w:hint="cs"/>
          <w:color w:val="000000" w:themeColor="text1"/>
          <w:sz w:val="28"/>
          <w:szCs w:val="28"/>
          <w:lang w:bidi="ar-EG"/>
        </w:rPr>
        <w:t xml:space="preserve"> </w:t>
      </w:r>
      <w:r w:rsidRPr="009B012B">
        <w:rPr>
          <w:rFonts w:ascii="Sakkal Majalla" w:hAnsi="Sakkal Majalla" w:cs="Sakkal Majalla" w:hint="cs"/>
          <w:color w:val="000000" w:themeColor="text1"/>
          <w:sz w:val="28"/>
          <w:szCs w:val="28"/>
          <w:rtl/>
          <w:lang w:bidi="ar-EG"/>
        </w:rPr>
        <w:t>فقد أكّدوا في دراستهم على منصة تجارة إلكترونية مدعّمة بعناصر التحفيز التفاعلي</w:t>
      </w:r>
      <w:r w:rsidRPr="009B012B">
        <w:rPr>
          <w:rFonts w:ascii="Sakkal Majalla" w:hAnsi="Sakkal Majalla" w:cs="Sakkal Majalla" w:hint="cs"/>
          <w:color w:val="000000" w:themeColor="text1"/>
          <w:sz w:val="28"/>
          <w:szCs w:val="28"/>
          <w:lang w:bidi="ar-EG"/>
        </w:rPr>
        <w:t xml:space="preserve"> (gamification) </w:t>
      </w:r>
      <w:r w:rsidRPr="009B012B">
        <w:rPr>
          <w:rFonts w:ascii="Sakkal Majalla" w:hAnsi="Sakkal Majalla" w:cs="Sakkal Majalla" w:hint="cs"/>
          <w:color w:val="000000" w:themeColor="text1"/>
          <w:sz w:val="28"/>
          <w:szCs w:val="28"/>
          <w:rtl/>
          <w:lang w:bidi="ar-EG"/>
        </w:rPr>
        <w:t>أن العملاء الذين خاضوا تجربة استخدام ممتعة وتفاعلية أظهروا رغبة أعلى بنسبة 45% في البقاء ضمن المنصة، مقارنة بعملاء تلقوا تجربة تقليدية تفتقر إلى المرونة أو التخصيص</w:t>
      </w:r>
      <w:r w:rsidRPr="009B012B">
        <w:rPr>
          <w:rFonts w:ascii="Sakkal Majalla" w:hAnsi="Sakkal Majalla" w:cs="Sakkal Majalla" w:hint="cs"/>
          <w:color w:val="000000" w:themeColor="text1"/>
          <w:sz w:val="28"/>
          <w:szCs w:val="28"/>
          <w:lang w:bidi="ar-EG"/>
        </w:rPr>
        <w:t>.</w:t>
      </w:r>
    </w:p>
    <w:p w14:paraId="400E1200" w14:textId="17A7B663" w:rsidR="00001CEB" w:rsidRPr="009B012B" w:rsidRDefault="00001CEB"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lastRenderedPageBreak/>
        <w:t xml:space="preserve">و توصلت دراسة </w:t>
      </w:r>
      <w:r w:rsidRPr="009B012B">
        <w:rPr>
          <w:rFonts w:ascii="Sakkal Majalla" w:hAnsi="Sakkal Majalla" w:cs="Sakkal Majalla"/>
          <w:i/>
          <w:iCs/>
          <w:color w:val="000000" w:themeColor="text1"/>
          <w:sz w:val="28"/>
          <w:szCs w:val="28"/>
          <w:rtl/>
        </w:rPr>
        <w:t>القطب</w:t>
      </w:r>
      <w:r w:rsidRPr="009B012B">
        <w:rPr>
          <w:rFonts w:ascii="Sakkal Majalla" w:hAnsi="Sakkal Majalla" w:cs="Sakkal Majalla"/>
          <w:i/>
          <w:iCs/>
          <w:color w:val="000000" w:themeColor="text1"/>
          <w:sz w:val="28"/>
          <w:szCs w:val="28"/>
        </w:rPr>
        <w:t xml:space="preserve"> (2024)</w:t>
      </w:r>
      <w:r w:rsidRPr="009B012B">
        <w:rPr>
          <w:rFonts w:ascii="Sakkal Majalla" w:hAnsi="Sakkal Majalla" w:cs="Sakkal Majalla"/>
          <w:color w:val="000000" w:themeColor="text1"/>
          <w:sz w:val="28"/>
          <w:szCs w:val="28"/>
        </w:rPr>
        <w:t xml:space="preserve"> </w:t>
      </w:r>
      <w:r w:rsidRPr="009B012B">
        <w:rPr>
          <w:rFonts w:ascii="Sakkal Majalla" w:hAnsi="Sakkal Majalla" w:cs="Sakkal Majalla"/>
          <w:color w:val="000000" w:themeColor="text1"/>
          <w:sz w:val="28"/>
          <w:szCs w:val="28"/>
          <w:rtl/>
        </w:rPr>
        <w:t xml:space="preserve">إلى أن تحسين عناصر تجربة المستخدم، مثل توفير دعم فني فعّال، تبسيط واجهة الاستخدام، وتقديم عروض مخصصة بناءً على سلوك العميل، يُعزز الولاء والرضا، مما ينعكس على مؤشرات الاحتفاظ، كما أكدت دراسة </w:t>
      </w:r>
      <w:r w:rsidRPr="009B012B">
        <w:rPr>
          <w:rFonts w:ascii="Sakkal Majalla" w:hAnsi="Sakkal Majalla" w:cs="Sakkal Majalla"/>
          <w:i/>
          <w:iCs/>
          <w:color w:val="000000" w:themeColor="text1"/>
          <w:sz w:val="28"/>
          <w:szCs w:val="28"/>
          <w:rtl/>
        </w:rPr>
        <w:t>النجار</w:t>
      </w:r>
      <w:r w:rsidRPr="009B012B">
        <w:rPr>
          <w:rFonts w:ascii="Sakkal Majalla" w:hAnsi="Sakkal Majalla" w:cs="Sakkal Majalla"/>
          <w:i/>
          <w:iCs/>
          <w:color w:val="000000" w:themeColor="text1"/>
          <w:sz w:val="28"/>
          <w:szCs w:val="28"/>
        </w:rPr>
        <w:t xml:space="preserve"> (2024)</w:t>
      </w:r>
      <w:r w:rsidRPr="009B012B">
        <w:rPr>
          <w:rFonts w:ascii="Sakkal Majalla" w:hAnsi="Sakkal Majalla" w:cs="Sakkal Majalla"/>
          <w:color w:val="000000" w:themeColor="text1"/>
          <w:sz w:val="28"/>
          <w:szCs w:val="28"/>
        </w:rPr>
        <w:t xml:space="preserve"> </w:t>
      </w:r>
      <w:r w:rsidRPr="009B012B">
        <w:rPr>
          <w:rFonts w:ascii="Sakkal Majalla" w:hAnsi="Sakkal Majalla" w:cs="Sakkal Majalla"/>
          <w:color w:val="000000" w:themeColor="text1"/>
          <w:sz w:val="28"/>
          <w:szCs w:val="28"/>
          <w:rtl/>
        </w:rPr>
        <w:t>على وجود علاقة إيجابية قوية بين رضا العملاء الناتج عن تجربة الاستخدام من جهة، واستمرار العميل في التعامل مع المنصة من جهة أخرى</w:t>
      </w:r>
      <w:r w:rsidRPr="009B012B">
        <w:rPr>
          <w:rFonts w:ascii="Sakkal Majalla" w:hAnsi="Sakkal Majalla" w:cs="Sakkal Majalla"/>
          <w:color w:val="000000" w:themeColor="text1"/>
          <w:sz w:val="28"/>
          <w:szCs w:val="28"/>
        </w:rPr>
        <w:t>.</w:t>
      </w:r>
    </w:p>
    <w:p w14:paraId="76D55EAA" w14:textId="77777777" w:rsidR="00001CEB" w:rsidRPr="009B012B" w:rsidRDefault="00001CEB"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وتجدر الإشارة إلى أن تجربة المستخدم تؤثر ليس فقط على الجانب الوظيفي للاحتفاظ بالعميل (أي استمرار الشراء)، بل تتجاوز ذلك إلى التأثير على الجانب العاطفي والنفسي، مثل الشعور بالانتماء والتقدير، وهما من العوامل التي لا تُقاس بسهولة ولكنها تُعد حاسمة في بناء علاقة طويلة المدى بين العميل والمنصة</w:t>
      </w:r>
      <w:r w:rsidRPr="009B012B">
        <w:rPr>
          <w:rFonts w:ascii="Sakkal Majalla" w:hAnsi="Sakkal Majalla" w:cs="Sakkal Majalla"/>
          <w:color w:val="000000" w:themeColor="text1"/>
          <w:sz w:val="28"/>
          <w:szCs w:val="28"/>
        </w:rPr>
        <w:t>.</w:t>
      </w:r>
    </w:p>
    <w:p w14:paraId="729DA9B3" w14:textId="6F0131FF" w:rsidR="00001CEB" w:rsidRPr="009B012B" w:rsidRDefault="0070658A" w:rsidP="0070658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03050329"/>
      <w:r w:rsidRPr="009B012B">
        <w:rPr>
          <w:rFonts w:ascii="Sakkal Majalla" w:hAnsi="Sakkal Majalla" w:cs="Sakkal Majalla" w:hint="cs"/>
          <w:b/>
          <w:bCs/>
          <w:color w:val="000000" w:themeColor="text1"/>
          <w:sz w:val="32"/>
          <w:szCs w:val="32"/>
          <w:rtl/>
        </w:rPr>
        <w:t xml:space="preserve">5.2.2 </w:t>
      </w:r>
      <w:r w:rsidR="00001CEB" w:rsidRPr="009B012B">
        <w:rPr>
          <w:rFonts w:ascii="Sakkal Majalla" w:hAnsi="Sakkal Majalla" w:cs="Sakkal Majalla"/>
          <w:b/>
          <w:bCs/>
          <w:color w:val="000000" w:themeColor="text1"/>
          <w:sz w:val="32"/>
          <w:szCs w:val="32"/>
          <w:rtl/>
        </w:rPr>
        <w:t>تجربة المستخدم كعامل تفاضلي في بيئة "سيل</w:t>
      </w:r>
      <w:r w:rsidR="00001CEB" w:rsidRPr="009B012B">
        <w:rPr>
          <w:rFonts w:ascii="Sakkal Majalla" w:hAnsi="Sakkal Majalla" w:cs="Sakkal Majalla"/>
          <w:b/>
          <w:bCs/>
          <w:color w:val="000000" w:themeColor="text1"/>
          <w:sz w:val="32"/>
          <w:szCs w:val="32"/>
        </w:rPr>
        <w:t>"</w:t>
      </w:r>
      <w:bookmarkEnd w:id="30"/>
    </w:p>
    <w:p w14:paraId="2584214E" w14:textId="4A44543C" w:rsidR="00001CEB" w:rsidRPr="009B012B" w:rsidRDefault="00001CEB"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بالنظر إلى المتجر الإلكتروني "سيل"، فإن اعتماد المنصة على تجربة مستخدم سلسة، شخصية، وتفاعلية، يضعها في موقع متقدم لتعزيز الاحتفاظ بعملائها، فالتنقل السهل بين الأقسام، التصميم الجذاب، نظام التوصيات الذكي، وإمكانية تتبع الطلبات، جميعها تشكّل تجربة شاملة تعزّز الشعور بالكفاءة والثقة، كما أن استجابة "سيل" السريعة لشكاوى العملاء، وإتاحة خيارات متعددة للدفع والتوصيل، تسهم في رفع القيمة المدركة، وتعميق العلاقة مع العميل</w:t>
      </w:r>
      <w:r w:rsidRPr="009B012B">
        <w:rPr>
          <w:rFonts w:ascii="Sakkal Majalla" w:hAnsi="Sakkal Majalla" w:cs="Sakkal Majalla"/>
          <w:color w:val="000000" w:themeColor="text1"/>
          <w:sz w:val="28"/>
          <w:szCs w:val="28"/>
        </w:rPr>
        <w:t>.</w:t>
      </w:r>
    </w:p>
    <w:p w14:paraId="58FE68C1" w14:textId="20712DD1" w:rsidR="00001CEB" w:rsidRPr="009B012B" w:rsidRDefault="00001CEB" w:rsidP="0070658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B012B">
        <w:rPr>
          <w:rFonts w:ascii="Sakkal Majalla" w:hAnsi="Sakkal Majalla" w:cs="Sakkal Majalla"/>
          <w:color w:val="000000" w:themeColor="text1"/>
          <w:sz w:val="28"/>
          <w:szCs w:val="28"/>
          <w:rtl/>
        </w:rPr>
        <w:t>إضافة إلى ذلك، فإن تكامل عناصر تجربة المستخدم في "سيل" يجعل من العملاء الحاليين سفراء فعليين للعلامة التجارية، من خلال التوصية الشفهية، التقييمات الإيجابية، والمشاركة في البرامج الترويجية، وكلما زادت فعالية هذه التجربة، زادت صعوبة تخلي العميل عنها، حتى في حال ظهور منصات منافسة تقدم أسعارًا أقل أو عروضًا مغرية</w:t>
      </w:r>
      <w:r w:rsidRPr="009B012B">
        <w:rPr>
          <w:rFonts w:ascii="Sakkal Majalla" w:hAnsi="Sakkal Majalla" w:cs="Sakkal Majalla"/>
          <w:color w:val="000000" w:themeColor="text1"/>
          <w:sz w:val="28"/>
          <w:szCs w:val="28"/>
        </w:rPr>
        <w:t>.</w:t>
      </w:r>
    </w:p>
    <w:p w14:paraId="4BB2788B" w14:textId="77777777" w:rsidR="0070658A" w:rsidRPr="009B012B" w:rsidRDefault="0070658A" w:rsidP="00A147AB">
      <w:pPr>
        <w:spacing w:before="100" w:beforeAutospacing="1" w:after="100" w:afterAutospacing="1" w:line="360" w:lineRule="auto"/>
        <w:jc w:val="both"/>
        <w:rPr>
          <w:rFonts w:ascii="Sakkal Majalla" w:hAnsi="Sakkal Majalla" w:cs="Sakkal Majalla"/>
          <w:color w:val="000000" w:themeColor="text1"/>
          <w:sz w:val="28"/>
          <w:szCs w:val="28"/>
          <w:rtl/>
        </w:rPr>
      </w:pPr>
    </w:p>
    <w:p w14:paraId="18C73C39" w14:textId="77777777" w:rsidR="0070658A" w:rsidRPr="009B012B" w:rsidRDefault="0070658A" w:rsidP="00A147AB">
      <w:pPr>
        <w:spacing w:before="100" w:beforeAutospacing="1" w:after="100" w:afterAutospacing="1" w:line="360" w:lineRule="auto"/>
        <w:jc w:val="both"/>
        <w:rPr>
          <w:rFonts w:ascii="Sakkal Majalla" w:hAnsi="Sakkal Majalla" w:cs="Sakkal Majalla"/>
          <w:color w:val="000000" w:themeColor="text1"/>
          <w:sz w:val="28"/>
          <w:szCs w:val="28"/>
          <w:rtl/>
        </w:rPr>
      </w:pPr>
    </w:p>
    <w:p w14:paraId="639941C6" w14:textId="50D208D6" w:rsidR="001A0F86" w:rsidRPr="009B012B" w:rsidRDefault="001A0F86" w:rsidP="00FA280A">
      <w:pPr>
        <w:spacing w:before="100" w:beforeAutospacing="1" w:after="100" w:afterAutospacing="1"/>
        <w:ind w:left="720"/>
        <w:jc w:val="center"/>
        <w:rPr>
          <w:rFonts w:cs="Sakkal Majalla"/>
          <w:b/>
          <w:bCs/>
          <w:color w:val="000000" w:themeColor="text1"/>
          <w:sz w:val="28"/>
          <w:szCs w:val="32"/>
        </w:rPr>
        <w:sectPr w:rsidR="001A0F86" w:rsidRPr="009B012B" w:rsidSect="0074428B">
          <w:footerReference w:type="default" r:id="rId9"/>
          <w:pgSz w:w="11906" w:h="16838" w:code="9"/>
          <w:pgMar w:top="1440" w:right="1985" w:bottom="1440" w:left="1418" w:header="720" w:footer="720" w:gutter="567"/>
          <w:pgNumType w:start="1"/>
          <w:cols w:space="720"/>
          <w:bidi/>
          <w:rtlGutter/>
          <w:docGrid w:linePitch="360"/>
        </w:sectPr>
      </w:pPr>
    </w:p>
    <w:p w14:paraId="39C9ADB2" w14:textId="77777777" w:rsidR="00237878" w:rsidRPr="009B012B" w:rsidRDefault="00237878" w:rsidP="00A147AB">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bookmarkStart w:id="31" w:name="_Hlk171906167"/>
      <w:r w:rsidRPr="009B012B">
        <w:rPr>
          <w:rFonts w:ascii="Sakkal Majalla" w:hAnsi="Sakkal Majalla" w:cs="Sakkal Majalla"/>
          <w:b/>
          <w:bCs/>
          <w:noProof/>
          <w:color w:val="000000" w:themeColor="text1"/>
          <w:sz w:val="32"/>
          <w:szCs w:val="32"/>
        </w:rPr>
        <w:lastRenderedPageBreak/>
        <w:drawing>
          <wp:anchor distT="0" distB="0" distL="114300" distR="114300" simplePos="0" relativeHeight="251661312" behindDoc="1" locked="0" layoutInCell="1" allowOverlap="1" wp14:anchorId="3EE2FDD3" wp14:editId="1875BBE2">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9B012B">
        <w:rPr>
          <w:rFonts w:ascii="Sakkal Majalla" w:eastAsia="Calibri" w:hAnsi="Sakkal Majalla" w:cs="Sakkal Majalla"/>
          <w:b/>
          <w:bCs/>
          <w:color w:val="000000" w:themeColor="text1"/>
          <w:kern w:val="0"/>
          <w:sz w:val="32"/>
          <w:szCs w:val="32"/>
          <w:lang w:bidi="ar-EG"/>
          <w14:ligatures w14:val="none"/>
        </w:rPr>
        <w:t>Mid-Ocean University</w:t>
      </w:r>
    </w:p>
    <w:p w14:paraId="09194F79" w14:textId="77777777" w:rsidR="00237878" w:rsidRPr="009B012B" w:rsidRDefault="00237878" w:rsidP="00A147AB">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9B012B">
        <w:rPr>
          <w:rFonts w:ascii="Sakkal Majalla" w:eastAsia="Calibri" w:hAnsi="Sakkal Majalla" w:cs="Sakkal Majalla"/>
          <w:b/>
          <w:bCs/>
          <w:color w:val="000000" w:themeColor="text1"/>
          <w:kern w:val="0"/>
          <w:sz w:val="32"/>
          <w:szCs w:val="32"/>
          <w:lang w:bidi="ar-EG"/>
          <w14:ligatures w14:val="none"/>
        </w:rPr>
        <w:t>College of Management</w:t>
      </w:r>
    </w:p>
    <w:p w14:paraId="2B0A8536" w14:textId="77777777" w:rsidR="00237878" w:rsidRPr="009B012B" w:rsidRDefault="00237878" w:rsidP="00A147AB">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9B012B">
        <w:rPr>
          <w:rFonts w:ascii="Sakkal Majalla" w:eastAsia="Calibri" w:hAnsi="Sakkal Majalla" w:cs="Sakkal Majalla"/>
          <w:b/>
          <w:bCs/>
          <w:color w:val="000000" w:themeColor="text1"/>
          <w:kern w:val="0"/>
          <w:sz w:val="32"/>
          <w:szCs w:val="32"/>
          <w:lang w:bidi="ar-EG"/>
          <w14:ligatures w14:val="none"/>
        </w:rPr>
        <w:t>Department of Business Administration</w:t>
      </w:r>
    </w:p>
    <w:p w14:paraId="4DA5418E" w14:textId="77777777" w:rsidR="00237878" w:rsidRPr="009B012B" w:rsidRDefault="00237878" w:rsidP="00A147AB">
      <w:pPr>
        <w:bidi w:val="0"/>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p>
    <w:p w14:paraId="01A4250E" w14:textId="587672FE" w:rsidR="00237878" w:rsidRPr="009B012B" w:rsidRDefault="00237878" w:rsidP="001A0F86">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9B012B">
        <w:rPr>
          <w:rFonts w:ascii="Sakkal Majalla" w:eastAsia="Calibri" w:hAnsi="Sakkal Majalla" w:cs="Sakkal Majalla"/>
          <w:b/>
          <w:bCs/>
          <w:color w:val="000000" w:themeColor="text1"/>
          <w:kern w:val="0"/>
          <w:sz w:val="40"/>
          <w:szCs w:val="40"/>
          <w:lang w:bidi="ar-EG"/>
          <w14:ligatures w14:val="none"/>
        </w:rPr>
        <w:t>The Role of User Experience in Enhancing Customer Retention: A Field Study on the Online Store (Selle)</w:t>
      </w:r>
    </w:p>
    <w:p w14:paraId="112E2D75" w14:textId="77777777" w:rsidR="00237878" w:rsidRPr="009B012B" w:rsidRDefault="00237878" w:rsidP="00A147AB">
      <w:pPr>
        <w:bidi w:val="0"/>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p>
    <w:p w14:paraId="33928ACB" w14:textId="77777777" w:rsidR="00237878" w:rsidRPr="009B012B" w:rsidRDefault="00237878" w:rsidP="001A0F8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9B012B">
        <w:rPr>
          <w:rFonts w:ascii="Sakkal Majalla" w:eastAsia="Calibri" w:hAnsi="Sakkal Majalla" w:cs="Sakkal Majalla"/>
          <w:b/>
          <w:bCs/>
          <w:color w:val="000000" w:themeColor="text1"/>
          <w:kern w:val="0"/>
          <w:sz w:val="36"/>
          <w:szCs w:val="36"/>
          <w:lang w:bidi="ar-EG"/>
          <w14:ligatures w14:val="none"/>
        </w:rPr>
        <w:t>Preparation</w:t>
      </w:r>
      <w:r w:rsidRPr="009B012B">
        <w:rPr>
          <w:rFonts w:ascii="Sakkal Majalla" w:eastAsia="Calibri" w:hAnsi="Sakkal Majalla" w:cs="Sakkal Majalla"/>
          <w:b/>
          <w:bCs/>
          <w:color w:val="000000" w:themeColor="text1"/>
          <w:kern w:val="0"/>
          <w:sz w:val="36"/>
          <w:szCs w:val="36"/>
          <w:rtl/>
          <w:lang w:bidi="ar-EG"/>
          <w14:ligatures w14:val="none"/>
        </w:rPr>
        <w:t>:</w:t>
      </w:r>
    </w:p>
    <w:p w14:paraId="17E34FF3" w14:textId="77777777" w:rsidR="00237878" w:rsidRPr="009B012B" w:rsidRDefault="00237878" w:rsidP="001A0F8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p>
    <w:p w14:paraId="36083BE3" w14:textId="77777777" w:rsidR="001A0F86" w:rsidRPr="009B012B" w:rsidRDefault="001A0F86" w:rsidP="001A0F8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bookmarkEnd w:id="31"/>
    <w:p w14:paraId="067ECFF8" w14:textId="77777777" w:rsidR="00237878" w:rsidRPr="009B012B" w:rsidRDefault="00237878" w:rsidP="001A0F86">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9B012B">
        <w:rPr>
          <w:rFonts w:ascii="Sakkal Majalla" w:eastAsia="Calibri" w:hAnsi="Sakkal Majalla" w:cs="Sakkal Majalla"/>
          <w:b/>
          <w:bCs/>
          <w:color w:val="000000" w:themeColor="text1"/>
          <w:sz w:val="36"/>
          <w:szCs w:val="36"/>
          <w:lang w:bidi="ar-EG"/>
        </w:rPr>
        <w:t>Supervision:</w:t>
      </w:r>
    </w:p>
    <w:p w14:paraId="49FD1F25" w14:textId="77777777" w:rsidR="00237878" w:rsidRPr="009B012B" w:rsidRDefault="00237878" w:rsidP="001A0F86">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9B012B">
        <w:rPr>
          <w:rFonts w:ascii="Sakkal Majalla" w:eastAsia="Calibri" w:hAnsi="Sakkal Majalla" w:cs="Sakkal Majalla"/>
          <w:b/>
          <w:bCs/>
          <w:color w:val="000000" w:themeColor="text1"/>
          <w:sz w:val="36"/>
          <w:szCs w:val="36"/>
          <w:lang w:bidi="ar-EG"/>
        </w:rPr>
        <w:t>Dr. Al faisal Abdelhameed Mohamed</w:t>
      </w:r>
    </w:p>
    <w:p w14:paraId="6BF97120" w14:textId="1723C6BF" w:rsidR="00237878" w:rsidRPr="009B012B" w:rsidRDefault="001A0F86" w:rsidP="001A0F86">
      <w:pPr>
        <w:bidi w:val="0"/>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B012B">
        <w:rPr>
          <w:rFonts w:ascii="Sakkal Majalla" w:eastAsia="Calibri" w:hAnsi="Sakkal Majalla" w:cs="Sakkal Majalla"/>
          <w:b/>
          <w:bCs/>
          <w:color w:val="000000" w:themeColor="text1"/>
          <w:sz w:val="36"/>
          <w:szCs w:val="36"/>
          <w:lang w:bidi="ar-EG"/>
        </w:rPr>
        <w:t>1447</w:t>
      </w:r>
      <w:r w:rsidR="00237878" w:rsidRPr="009B012B">
        <w:rPr>
          <w:rFonts w:ascii="Sakkal Majalla" w:eastAsia="Calibri" w:hAnsi="Sakkal Majalla" w:cs="Sakkal Majalla"/>
          <w:b/>
          <w:bCs/>
          <w:color w:val="000000" w:themeColor="text1"/>
          <w:sz w:val="36"/>
          <w:szCs w:val="36"/>
          <w:lang w:bidi="ar-EG"/>
        </w:rPr>
        <w:t xml:space="preserve"> – 2025</w:t>
      </w:r>
    </w:p>
    <w:sectPr w:rsidR="00237878" w:rsidRPr="009B012B" w:rsidSect="0074428B">
      <w:footerReference w:type="default" r:id="rId11"/>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D9B3A8" w14:textId="77777777" w:rsidR="00B76545" w:rsidRDefault="00B76545" w:rsidP="00280205">
      <w:pPr>
        <w:spacing w:after="0" w:line="240" w:lineRule="auto"/>
      </w:pPr>
      <w:r>
        <w:separator/>
      </w:r>
    </w:p>
  </w:endnote>
  <w:endnote w:type="continuationSeparator" w:id="0">
    <w:p w14:paraId="49DF9FC6" w14:textId="77777777" w:rsidR="00B76545" w:rsidRDefault="00B76545" w:rsidP="002802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10653917"/>
      <w:docPartObj>
        <w:docPartGallery w:val="Page Numbers (Bottom of Page)"/>
        <w:docPartUnique/>
      </w:docPartObj>
    </w:sdtPr>
    <w:sdtContent>
      <w:p w14:paraId="7164A785" w14:textId="77777777" w:rsidR="0070658A" w:rsidRDefault="0070658A">
        <w:pPr>
          <w:pStyle w:val="Footer"/>
        </w:pPr>
        <w:r>
          <w:rPr>
            <w:noProof/>
          </w:rPr>
          <mc:AlternateContent>
            <mc:Choice Requires="wps">
              <w:drawing>
                <wp:anchor distT="0" distB="0" distL="114300" distR="114300" simplePos="0" relativeHeight="251666432" behindDoc="0" locked="0" layoutInCell="1" allowOverlap="1" wp14:anchorId="3D7B82F7" wp14:editId="465C1C11">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2F23840" w14:textId="77777777" w:rsidR="0070658A" w:rsidRPr="0074428B" w:rsidRDefault="0070658A">
                              <w:pPr>
                                <w:jc w:val="center"/>
                                <w:rPr>
                                  <w:rFonts w:ascii="Sakkal Majalla" w:hAnsi="Sakkal Majalla" w:cs="Sakkal Majalla"/>
                                  <w:b/>
                                  <w:bCs/>
                                </w:rPr>
                              </w:pPr>
                              <w:r w:rsidRPr="0074428B">
                                <w:rPr>
                                  <w:rFonts w:ascii="Sakkal Majalla" w:hAnsi="Sakkal Majalla" w:cs="Sakkal Majalla"/>
                                  <w:b/>
                                  <w:bCs/>
                                </w:rPr>
                                <w:fldChar w:fldCharType="begin"/>
                              </w:r>
                              <w:r w:rsidRPr="0074428B">
                                <w:rPr>
                                  <w:rFonts w:ascii="Sakkal Majalla" w:hAnsi="Sakkal Majalla" w:cs="Sakkal Majalla"/>
                                  <w:b/>
                                  <w:bCs/>
                                </w:rPr>
                                <w:instrText xml:space="preserve"> PAGE    \* MERGEFORMAT </w:instrText>
                              </w:r>
                              <w:r w:rsidRPr="0074428B">
                                <w:rPr>
                                  <w:rFonts w:ascii="Sakkal Majalla" w:hAnsi="Sakkal Majalla" w:cs="Sakkal Majalla"/>
                                  <w:b/>
                                  <w:bCs/>
                                </w:rPr>
                                <w:fldChar w:fldCharType="separate"/>
                              </w:r>
                              <w:r w:rsidR="00FA280A">
                                <w:rPr>
                                  <w:rFonts w:ascii="Sakkal Majalla" w:hAnsi="Sakkal Majalla" w:cs="Sakkal Majalla"/>
                                  <w:b/>
                                  <w:bCs/>
                                  <w:noProof/>
                                  <w:rtl/>
                                </w:rPr>
                                <w:t>44</w:t>
                              </w:r>
                              <w:r w:rsidRPr="0074428B">
                                <w:rPr>
                                  <w:rFonts w:ascii="Sakkal Majalla" w:hAnsi="Sakkal Majalla" w:cs="Sakkal Majalla"/>
                                  <w:b/>
                                  <w:bCs/>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D7B82F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12F23840" w14:textId="77777777" w:rsidR="0070658A" w:rsidRPr="0074428B" w:rsidRDefault="0070658A">
                        <w:pPr>
                          <w:jc w:val="center"/>
                          <w:rPr>
                            <w:rFonts w:ascii="Sakkal Majalla" w:hAnsi="Sakkal Majalla" w:cs="Sakkal Majalla"/>
                            <w:b/>
                            <w:bCs/>
                          </w:rPr>
                        </w:pPr>
                        <w:r w:rsidRPr="0074428B">
                          <w:rPr>
                            <w:rFonts w:ascii="Sakkal Majalla" w:hAnsi="Sakkal Majalla" w:cs="Sakkal Majalla"/>
                            <w:b/>
                            <w:bCs/>
                          </w:rPr>
                          <w:fldChar w:fldCharType="begin"/>
                        </w:r>
                        <w:r w:rsidRPr="0074428B">
                          <w:rPr>
                            <w:rFonts w:ascii="Sakkal Majalla" w:hAnsi="Sakkal Majalla" w:cs="Sakkal Majalla"/>
                            <w:b/>
                            <w:bCs/>
                          </w:rPr>
                          <w:instrText xml:space="preserve"> PAGE    \* MERGEFORMAT </w:instrText>
                        </w:r>
                        <w:r w:rsidRPr="0074428B">
                          <w:rPr>
                            <w:rFonts w:ascii="Sakkal Majalla" w:hAnsi="Sakkal Majalla" w:cs="Sakkal Majalla"/>
                            <w:b/>
                            <w:bCs/>
                          </w:rPr>
                          <w:fldChar w:fldCharType="separate"/>
                        </w:r>
                        <w:r w:rsidR="00FA280A">
                          <w:rPr>
                            <w:rFonts w:ascii="Sakkal Majalla" w:hAnsi="Sakkal Majalla" w:cs="Sakkal Majalla"/>
                            <w:b/>
                            <w:bCs/>
                            <w:noProof/>
                            <w:rtl/>
                          </w:rPr>
                          <w:t>44</w:t>
                        </w:r>
                        <w:r w:rsidRPr="0074428B">
                          <w:rPr>
                            <w:rFonts w:ascii="Sakkal Majalla" w:hAnsi="Sakkal Majalla" w:cs="Sakkal Majalla"/>
                            <w:b/>
                            <w:bCs/>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56AD85F3" wp14:editId="59F8A9F2">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C7949F7" id="_x0000_t32" coordsize="21600,21600" o:spt="32" o:oned="t" path="m,l21600,21600e" filled="f">
                  <v:path arrowok="t" fillok="f" o:connecttype="none"/>
                  <o:lock v:ext="edit" shapetype="t"/>
                </v:shapetype>
                <v:shape id="Straight Arrow Connector 9"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1F2622" w14:textId="49A81A43" w:rsidR="001A0F86" w:rsidRDefault="001A0F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C589C3" w14:textId="77777777" w:rsidR="00B76545" w:rsidRDefault="00B76545" w:rsidP="00280205">
      <w:pPr>
        <w:spacing w:after="0" w:line="240" w:lineRule="auto"/>
      </w:pPr>
      <w:r>
        <w:separator/>
      </w:r>
    </w:p>
  </w:footnote>
  <w:footnote w:type="continuationSeparator" w:id="0">
    <w:p w14:paraId="0DE24BA3" w14:textId="77777777" w:rsidR="00B76545" w:rsidRDefault="00B76545" w:rsidP="002802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774B4"/>
    <w:multiLevelType w:val="hybridMultilevel"/>
    <w:tmpl w:val="E5C2E33C"/>
    <w:lvl w:ilvl="0" w:tplc="C0783C4C">
      <w:start w:val="1446"/>
      <w:numFmt w:val="bullet"/>
      <w:lvlText w:val="-"/>
      <w:lvlJc w:val="left"/>
      <w:pPr>
        <w:ind w:left="720" w:hanging="360"/>
      </w:pPr>
      <w:rPr>
        <w:rFonts w:ascii="Times New Roman" w:eastAsia="Times New Roman" w:hAnsi="Times New Roman" w:cs="Simplified Arabic"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E45C96"/>
    <w:multiLevelType w:val="multilevel"/>
    <w:tmpl w:val="6D04C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8D2C89"/>
    <w:multiLevelType w:val="multilevel"/>
    <w:tmpl w:val="A1D6F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6070C6"/>
    <w:multiLevelType w:val="hybridMultilevel"/>
    <w:tmpl w:val="1572F654"/>
    <w:lvl w:ilvl="0" w:tplc="598E1E6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6154855"/>
    <w:multiLevelType w:val="hybridMultilevel"/>
    <w:tmpl w:val="64C8ABA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C4085D"/>
    <w:multiLevelType w:val="hybridMultilevel"/>
    <w:tmpl w:val="4BAEC912"/>
    <w:lvl w:ilvl="0" w:tplc="598E1E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D61538"/>
    <w:multiLevelType w:val="hybridMultilevel"/>
    <w:tmpl w:val="38F0D7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4971C8"/>
    <w:multiLevelType w:val="hybridMultilevel"/>
    <w:tmpl w:val="C616B3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AB6C19"/>
    <w:multiLevelType w:val="multilevel"/>
    <w:tmpl w:val="99F25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646CE8"/>
    <w:multiLevelType w:val="hybridMultilevel"/>
    <w:tmpl w:val="8410ED5E"/>
    <w:lvl w:ilvl="0" w:tplc="C0783C4C">
      <w:start w:val="1446"/>
      <w:numFmt w:val="bullet"/>
      <w:lvlText w:val="-"/>
      <w:lvlJc w:val="left"/>
      <w:pPr>
        <w:ind w:left="720" w:hanging="360"/>
      </w:pPr>
      <w:rPr>
        <w:rFonts w:ascii="Times New Roman" w:eastAsia="Times New Roman" w:hAnsi="Times New Roman" w:cs="Simplified Arabic"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E9589F"/>
    <w:multiLevelType w:val="hybridMultilevel"/>
    <w:tmpl w:val="133653F0"/>
    <w:lvl w:ilvl="0" w:tplc="598E1E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CB3A79"/>
    <w:multiLevelType w:val="multilevel"/>
    <w:tmpl w:val="D00C1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282AB6"/>
    <w:multiLevelType w:val="multilevel"/>
    <w:tmpl w:val="7428A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9751B8"/>
    <w:multiLevelType w:val="multilevel"/>
    <w:tmpl w:val="8FCE3F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764B91"/>
    <w:multiLevelType w:val="hybridMultilevel"/>
    <w:tmpl w:val="893073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B80FF6"/>
    <w:multiLevelType w:val="hybridMultilevel"/>
    <w:tmpl w:val="E7AAFCAE"/>
    <w:lvl w:ilvl="0" w:tplc="C0783C4C">
      <w:start w:val="1446"/>
      <w:numFmt w:val="bullet"/>
      <w:lvlText w:val="-"/>
      <w:lvlJc w:val="left"/>
      <w:pPr>
        <w:ind w:left="720" w:hanging="360"/>
      </w:pPr>
      <w:rPr>
        <w:rFonts w:ascii="Times New Roman" w:eastAsia="Times New Roman" w:hAnsi="Times New Roman" w:cs="Simplified Arabic" w:hint="default"/>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5324AAA"/>
    <w:multiLevelType w:val="multilevel"/>
    <w:tmpl w:val="3B545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6F059D"/>
    <w:multiLevelType w:val="hybridMultilevel"/>
    <w:tmpl w:val="EAB0270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EA0471"/>
    <w:multiLevelType w:val="multilevel"/>
    <w:tmpl w:val="22FEB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223A27"/>
    <w:multiLevelType w:val="multilevel"/>
    <w:tmpl w:val="578C044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55CB1726"/>
    <w:multiLevelType w:val="hybridMultilevel"/>
    <w:tmpl w:val="7E723B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663D98"/>
    <w:multiLevelType w:val="hybridMultilevel"/>
    <w:tmpl w:val="7930AF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06B2F98"/>
    <w:multiLevelType w:val="multilevel"/>
    <w:tmpl w:val="0D5611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A84FFE"/>
    <w:multiLevelType w:val="hybridMultilevel"/>
    <w:tmpl w:val="38F0D7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17D4D37"/>
    <w:multiLevelType w:val="hybridMultilevel"/>
    <w:tmpl w:val="2B50EE14"/>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6A78EF"/>
    <w:multiLevelType w:val="hybridMultilevel"/>
    <w:tmpl w:val="898C4560"/>
    <w:lvl w:ilvl="0" w:tplc="598E1E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8" w15:restartNumberingAfterBreak="0">
    <w:nsid w:val="67562C9D"/>
    <w:multiLevelType w:val="hybridMultilevel"/>
    <w:tmpl w:val="4CBEA216"/>
    <w:lvl w:ilvl="0" w:tplc="598E1E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3D143D"/>
    <w:multiLevelType w:val="hybridMultilevel"/>
    <w:tmpl w:val="5BB21E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A2A0CD2"/>
    <w:multiLevelType w:val="hybridMultilevel"/>
    <w:tmpl w:val="FCD624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E340602"/>
    <w:multiLevelType w:val="hybridMultilevel"/>
    <w:tmpl w:val="5F98B5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2CF3BD6"/>
    <w:multiLevelType w:val="hybridMultilevel"/>
    <w:tmpl w:val="61020E3C"/>
    <w:lvl w:ilvl="0" w:tplc="C0783C4C">
      <w:start w:val="1446"/>
      <w:numFmt w:val="bullet"/>
      <w:lvlText w:val="-"/>
      <w:lvlJc w:val="left"/>
      <w:pPr>
        <w:ind w:left="720" w:hanging="360"/>
      </w:pPr>
      <w:rPr>
        <w:rFonts w:ascii="Times New Roman" w:eastAsia="Times New Roman" w:hAnsi="Times New Roman" w:cs="Simplified Arabic"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3FE35E5"/>
    <w:multiLevelType w:val="hybridMultilevel"/>
    <w:tmpl w:val="968615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BC61F83"/>
    <w:multiLevelType w:val="hybridMultilevel"/>
    <w:tmpl w:val="8274059A"/>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D44745E"/>
    <w:multiLevelType w:val="hybridMultilevel"/>
    <w:tmpl w:val="51C0C8B8"/>
    <w:lvl w:ilvl="0" w:tplc="598E1E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59182150">
    <w:abstractNumId w:val="3"/>
  </w:num>
  <w:num w:numId="2" w16cid:durableId="836575986">
    <w:abstractNumId w:val="26"/>
  </w:num>
  <w:num w:numId="3" w16cid:durableId="278149163">
    <w:abstractNumId w:val="10"/>
  </w:num>
  <w:num w:numId="4" w16cid:durableId="871111731">
    <w:abstractNumId w:val="35"/>
  </w:num>
  <w:num w:numId="5" w16cid:durableId="2142648632">
    <w:abstractNumId w:val="5"/>
  </w:num>
  <w:num w:numId="6" w16cid:durableId="587077641">
    <w:abstractNumId w:val="28"/>
  </w:num>
  <w:num w:numId="7" w16cid:durableId="1585652508">
    <w:abstractNumId w:val="16"/>
  </w:num>
  <w:num w:numId="8" w16cid:durableId="180777799">
    <w:abstractNumId w:val="12"/>
  </w:num>
  <w:num w:numId="9" w16cid:durableId="974873781">
    <w:abstractNumId w:val="19"/>
  </w:num>
  <w:num w:numId="10" w16cid:durableId="1925068061">
    <w:abstractNumId w:val="2"/>
  </w:num>
  <w:num w:numId="11" w16cid:durableId="1949770981">
    <w:abstractNumId w:val="8"/>
  </w:num>
  <w:num w:numId="12" w16cid:durableId="1202522791">
    <w:abstractNumId w:val="1"/>
  </w:num>
  <w:num w:numId="13" w16cid:durableId="1863592928">
    <w:abstractNumId w:val="17"/>
  </w:num>
  <w:num w:numId="14" w16cid:durableId="411004774">
    <w:abstractNumId w:val="13"/>
  </w:num>
  <w:num w:numId="15" w16cid:durableId="872576810">
    <w:abstractNumId w:val="20"/>
  </w:num>
  <w:num w:numId="16" w16cid:durableId="1598831843">
    <w:abstractNumId w:val="24"/>
  </w:num>
  <w:num w:numId="17" w16cid:durableId="948901841">
    <w:abstractNumId w:val="6"/>
  </w:num>
  <w:num w:numId="18" w16cid:durableId="1356228535">
    <w:abstractNumId w:val="25"/>
  </w:num>
  <w:num w:numId="19" w16cid:durableId="1394429606">
    <w:abstractNumId w:val="4"/>
  </w:num>
  <w:num w:numId="20" w16cid:durableId="482164178">
    <w:abstractNumId w:val="21"/>
  </w:num>
  <w:num w:numId="21" w16cid:durableId="1564216872">
    <w:abstractNumId w:val="15"/>
  </w:num>
  <w:num w:numId="22" w16cid:durableId="1276981371">
    <w:abstractNumId w:val="33"/>
  </w:num>
  <w:num w:numId="23" w16cid:durableId="998389156">
    <w:abstractNumId w:val="18"/>
  </w:num>
  <w:num w:numId="24" w16cid:durableId="960305530">
    <w:abstractNumId w:val="30"/>
  </w:num>
  <w:num w:numId="25" w16cid:durableId="56510814">
    <w:abstractNumId w:val="7"/>
  </w:num>
  <w:num w:numId="26" w16cid:durableId="896670409">
    <w:abstractNumId w:val="22"/>
  </w:num>
  <w:num w:numId="27" w16cid:durableId="1255430789">
    <w:abstractNumId w:val="0"/>
  </w:num>
  <w:num w:numId="28" w16cid:durableId="1365986295">
    <w:abstractNumId w:val="32"/>
  </w:num>
  <w:num w:numId="29" w16cid:durableId="295526488">
    <w:abstractNumId w:val="29"/>
  </w:num>
  <w:num w:numId="30" w16cid:durableId="587153539">
    <w:abstractNumId w:val="9"/>
  </w:num>
  <w:num w:numId="31" w16cid:durableId="269363490">
    <w:abstractNumId w:val="31"/>
  </w:num>
  <w:num w:numId="32" w16cid:durableId="414405042">
    <w:abstractNumId w:val="23"/>
  </w:num>
  <w:num w:numId="33" w16cid:durableId="628780363">
    <w:abstractNumId w:val="14"/>
  </w:num>
  <w:num w:numId="34" w16cid:durableId="467405858">
    <w:abstractNumId w:val="34"/>
  </w:num>
  <w:num w:numId="35" w16cid:durableId="1584604361">
    <w:abstractNumId w:val="11"/>
  </w:num>
  <w:num w:numId="36" w16cid:durableId="125590527">
    <w:abstractNumId w:val="2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32AA"/>
    <w:rsid w:val="00001CEB"/>
    <w:rsid w:val="00044B16"/>
    <w:rsid w:val="00083E54"/>
    <w:rsid w:val="000A4946"/>
    <w:rsid w:val="000B7E1A"/>
    <w:rsid w:val="000C3EEA"/>
    <w:rsid w:val="000E06DF"/>
    <w:rsid w:val="0011428A"/>
    <w:rsid w:val="0012517F"/>
    <w:rsid w:val="001264FE"/>
    <w:rsid w:val="001A0F86"/>
    <w:rsid w:val="001A4D47"/>
    <w:rsid w:val="001E7016"/>
    <w:rsid w:val="001F79FD"/>
    <w:rsid w:val="00237878"/>
    <w:rsid w:val="00242173"/>
    <w:rsid w:val="00280205"/>
    <w:rsid w:val="00320B22"/>
    <w:rsid w:val="00382223"/>
    <w:rsid w:val="00454E3E"/>
    <w:rsid w:val="00504CD9"/>
    <w:rsid w:val="005279CA"/>
    <w:rsid w:val="005932AA"/>
    <w:rsid w:val="006107C1"/>
    <w:rsid w:val="006144C5"/>
    <w:rsid w:val="006F0C89"/>
    <w:rsid w:val="0070658A"/>
    <w:rsid w:val="00731B87"/>
    <w:rsid w:val="0074428B"/>
    <w:rsid w:val="00794145"/>
    <w:rsid w:val="007A2D24"/>
    <w:rsid w:val="008207D6"/>
    <w:rsid w:val="008423CB"/>
    <w:rsid w:val="008858A5"/>
    <w:rsid w:val="00950C11"/>
    <w:rsid w:val="009B012B"/>
    <w:rsid w:val="009C5C6E"/>
    <w:rsid w:val="00A147AB"/>
    <w:rsid w:val="00A27A1B"/>
    <w:rsid w:val="00B1560C"/>
    <w:rsid w:val="00B22E31"/>
    <w:rsid w:val="00B24291"/>
    <w:rsid w:val="00B76545"/>
    <w:rsid w:val="00BC0628"/>
    <w:rsid w:val="00C24324"/>
    <w:rsid w:val="00C3291A"/>
    <w:rsid w:val="00C33B71"/>
    <w:rsid w:val="00C36BA6"/>
    <w:rsid w:val="00C75686"/>
    <w:rsid w:val="00CA3317"/>
    <w:rsid w:val="00CA526F"/>
    <w:rsid w:val="00CE22E0"/>
    <w:rsid w:val="00E27AEA"/>
    <w:rsid w:val="00E474D8"/>
    <w:rsid w:val="00EB6D69"/>
    <w:rsid w:val="00F53780"/>
    <w:rsid w:val="00F557B3"/>
    <w:rsid w:val="00F620E8"/>
    <w:rsid w:val="00FA280A"/>
    <w:rsid w:val="00FF0B7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9C49AD"/>
  <w15:chartTrackingRefBased/>
  <w15:docId w15:val="{832C738B-8B14-4541-B1BB-94293CAA3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4E3E"/>
    <w:pPr>
      <w:bidi/>
    </w:pPr>
  </w:style>
  <w:style w:type="paragraph" w:styleId="Heading1">
    <w:name w:val="heading 1"/>
    <w:basedOn w:val="Normal"/>
    <w:next w:val="Normal"/>
    <w:link w:val="Heading1Char"/>
    <w:autoRedefine/>
    <w:uiPriority w:val="9"/>
    <w:qFormat/>
    <w:rsid w:val="00237878"/>
    <w:pPr>
      <w:keepNext/>
      <w:keepLines/>
      <w:spacing w:before="360" w:after="80"/>
      <w:outlineLvl w:val="0"/>
    </w:pPr>
    <w:rPr>
      <w:rFonts w:ascii="Simplified Arabic" w:eastAsiaTheme="majorEastAsia" w:hAnsi="Simplified Arabic" w:cs="Simplified Arabic"/>
      <w:b/>
      <w:bCs/>
      <w:color w:val="000000" w:themeColor="text1"/>
      <w:sz w:val="36"/>
      <w:szCs w:val="36"/>
    </w:rPr>
  </w:style>
  <w:style w:type="paragraph" w:styleId="Heading2">
    <w:name w:val="heading 2"/>
    <w:basedOn w:val="Normal"/>
    <w:next w:val="Normal"/>
    <w:link w:val="Heading2Char"/>
    <w:uiPriority w:val="9"/>
    <w:semiHidden/>
    <w:unhideWhenUsed/>
    <w:qFormat/>
    <w:rsid w:val="005932A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932A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932A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932A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932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32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32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32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7878"/>
    <w:rPr>
      <w:rFonts w:ascii="Simplified Arabic" w:eastAsiaTheme="majorEastAsia" w:hAnsi="Simplified Arabic" w:cs="Simplified Arabic"/>
      <w:b/>
      <w:bCs/>
      <w:color w:val="000000" w:themeColor="text1"/>
      <w:sz w:val="36"/>
      <w:szCs w:val="36"/>
    </w:rPr>
  </w:style>
  <w:style w:type="character" w:customStyle="1" w:styleId="Heading2Char">
    <w:name w:val="Heading 2 Char"/>
    <w:basedOn w:val="DefaultParagraphFont"/>
    <w:link w:val="Heading2"/>
    <w:uiPriority w:val="9"/>
    <w:semiHidden/>
    <w:rsid w:val="005932A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932A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932A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932A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932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32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32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32AA"/>
    <w:rPr>
      <w:rFonts w:eastAsiaTheme="majorEastAsia" w:cstheme="majorBidi"/>
      <w:color w:val="272727" w:themeColor="text1" w:themeTint="D8"/>
    </w:rPr>
  </w:style>
  <w:style w:type="paragraph" w:styleId="Title">
    <w:name w:val="Title"/>
    <w:basedOn w:val="Normal"/>
    <w:next w:val="Normal"/>
    <w:link w:val="TitleChar"/>
    <w:uiPriority w:val="10"/>
    <w:qFormat/>
    <w:rsid w:val="005932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32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32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32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32AA"/>
    <w:pPr>
      <w:spacing w:before="160"/>
      <w:jc w:val="center"/>
    </w:pPr>
    <w:rPr>
      <w:i/>
      <w:iCs/>
      <w:color w:val="404040" w:themeColor="text1" w:themeTint="BF"/>
    </w:rPr>
  </w:style>
  <w:style w:type="character" w:customStyle="1" w:styleId="QuoteChar">
    <w:name w:val="Quote Char"/>
    <w:basedOn w:val="DefaultParagraphFont"/>
    <w:link w:val="Quote"/>
    <w:uiPriority w:val="29"/>
    <w:rsid w:val="005932AA"/>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5932AA"/>
    <w:pPr>
      <w:ind w:left="720"/>
      <w:contextualSpacing/>
    </w:pPr>
  </w:style>
  <w:style w:type="character" w:styleId="IntenseEmphasis">
    <w:name w:val="Intense Emphasis"/>
    <w:basedOn w:val="DefaultParagraphFont"/>
    <w:uiPriority w:val="21"/>
    <w:qFormat/>
    <w:rsid w:val="005932AA"/>
    <w:rPr>
      <w:i/>
      <w:iCs/>
      <w:color w:val="2F5496" w:themeColor="accent1" w:themeShade="BF"/>
    </w:rPr>
  </w:style>
  <w:style w:type="paragraph" w:styleId="IntenseQuote">
    <w:name w:val="Intense Quote"/>
    <w:basedOn w:val="Normal"/>
    <w:next w:val="Normal"/>
    <w:link w:val="IntenseQuoteChar"/>
    <w:uiPriority w:val="30"/>
    <w:qFormat/>
    <w:rsid w:val="005932A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932AA"/>
    <w:rPr>
      <w:i/>
      <w:iCs/>
      <w:color w:val="2F5496" w:themeColor="accent1" w:themeShade="BF"/>
    </w:rPr>
  </w:style>
  <w:style w:type="character" w:styleId="IntenseReference">
    <w:name w:val="Intense Reference"/>
    <w:basedOn w:val="DefaultParagraphFont"/>
    <w:uiPriority w:val="32"/>
    <w:qFormat/>
    <w:rsid w:val="005932AA"/>
    <w:rPr>
      <w:b/>
      <w:bCs/>
      <w:smallCaps/>
      <w:color w:val="2F5496" w:themeColor="accent1" w:themeShade="BF"/>
      <w:spacing w:val="5"/>
    </w:rPr>
  </w:style>
  <w:style w:type="paragraph" w:styleId="Header">
    <w:name w:val="header"/>
    <w:basedOn w:val="Normal"/>
    <w:link w:val="HeaderChar"/>
    <w:uiPriority w:val="99"/>
    <w:unhideWhenUsed/>
    <w:rsid w:val="002802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0205"/>
  </w:style>
  <w:style w:type="paragraph" w:styleId="Footer">
    <w:name w:val="footer"/>
    <w:basedOn w:val="Normal"/>
    <w:link w:val="FooterChar"/>
    <w:uiPriority w:val="99"/>
    <w:unhideWhenUsed/>
    <w:rsid w:val="002802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0205"/>
  </w:style>
  <w:style w:type="character" w:styleId="Hyperlink">
    <w:name w:val="Hyperlink"/>
    <w:basedOn w:val="DefaultParagraphFont"/>
    <w:uiPriority w:val="99"/>
    <w:unhideWhenUsed/>
    <w:rsid w:val="00280205"/>
    <w:rPr>
      <w:color w:val="0563C1" w:themeColor="hyperlink"/>
      <w:u w:val="single"/>
    </w:rPr>
  </w:style>
  <w:style w:type="character" w:customStyle="1" w:styleId="UnresolvedMention1">
    <w:name w:val="Unresolved Mention1"/>
    <w:basedOn w:val="DefaultParagraphFont"/>
    <w:uiPriority w:val="99"/>
    <w:semiHidden/>
    <w:unhideWhenUsed/>
    <w:rsid w:val="00280205"/>
    <w:rPr>
      <w:color w:val="605E5C"/>
      <w:shd w:val="clear" w:color="auto" w:fill="E1DFDD"/>
    </w:rPr>
  </w:style>
  <w:style w:type="paragraph" w:styleId="TOCHeading">
    <w:name w:val="TOC Heading"/>
    <w:basedOn w:val="Heading1"/>
    <w:next w:val="Normal"/>
    <w:uiPriority w:val="39"/>
    <w:unhideWhenUsed/>
    <w:qFormat/>
    <w:rsid w:val="00237878"/>
    <w:pPr>
      <w:spacing w:before="240" w:after="0" w:line="259" w:lineRule="auto"/>
      <w:outlineLvl w:val="9"/>
    </w:pPr>
    <w:rPr>
      <w:rFonts w:asciiTheme="majorHAnsi" w:hAnsiTheme="majorHAnsi" w:cstheme="majorBidi"/>
      <w:b w:val="0"/>
      <w:bCs w:val="0"/>
      <w:color w:val="2F5496" w:themeColor="accent1" w:themeShade="BF"/>
      <w:kern w:val="0"/>
      <w:sz w:val="32"/>
      <w:szCs w:val="32"/>
      <w:rtl/>
      <w14:ligatures w14:val="none"/>
    </w:rPr>
  </w:style>
  <w:style w:type="paragraph" w:styleId="TOC1">
    <w:name w:val="toc 1"/>
    <w:basedOn w:val="Normal"/>
    <w:next w:val="Normal"/>
    <w:autoRedefine/>
    <w:uiPriority w:val="39"/>
    <w:unhideWhenUsed/>
    <w:rsid w:val="00237878"/>
    <w:pPr>
      <w:spacing w:after="100"/>
    </w:pPr>
  </w:style>
  <w:style w:type="paragraph" w:styleId="NormalWeb">
    <w:name w:val="Normal (Web)"/>
    <w:basedOn w:val="Normal"/>
    <w:uiPriority w:val="99"/>
    <w:semiHidden/>
    <w:unhideWhenUsed/>
    <w:rsid w:val="005279CA"/>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5279CA"/>
    <w:rPr>
      <w:b/>
      <w:bCs/>
    </w:rPr>
  </w:style>
  <w:style w:type="table" w:styleId="TableGrid">
    <w:name w:val="Table Grid"/>
    <w:basedOn w:val="TableNormal"/>
    <w:uiPriority w:val="39"/>
    <w:rsid w:val="007442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4">
    <w:name w:val="Grid Table 6 Colorful Accent 4"/>
    <w:basedOn w:val="TableNormal"/>
    <w:uiPriority w:val="51"/>
    <w:rsid w:val="0074428B"/>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51"/>
    <w:rsid w:val="00731B87"/>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1A0F86"/>
  </w:style>
  <w:style w:type="table" w:styleId="GridTable6Colorful-Accent3">
    <w:name w:val="Grid Table 6 Colorful Accent 3"/>
    <w:basedOn w:val="TableNormal"/>
    <w:uiPriority w:val="51"/>
    <w:rsid w:val="001A0F86"/>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2">
    <w:name w:val="toc 2"/>
    <w:basedOn w:val="Normal"/>
    <w:next w:val="Normal"/>
    <w:autoRedefine/>
    <w:uiPriority w:val="39"/>
    <w:unhideWhenUsed/>
    <w:rsid w:val="001A0F86"/>
    <w:pPr>
      <w:spacing w:after="100"/>
      <w:ind w:left="240"/>
    </w:pPr>
  </w:style>
  <w:style w:type="paragraph" w:styleId="TOC3">
    <w:name w:val="toc 3"/>
    <w:basedOn w:val="Normal"/>
    <w:next w:val="Normal"/>
    <w:autoRedefine/>
    <w:uiPriority w:val="39"/>
    <w:unhideWhenUsed/>
    <w:rsid w:val="001A0F8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606694">
      <w:bodyDiv w:val="1"/>
      <w:marLeft w:val="0"/>
      <w:marRight w:val="0"/>
      <w:marTop w:val="0"/>
      <w:marBottom w:val="0"/>
      <w:divBdr>
        <w:top w:val="none" w:sz="0" w:space="0" w:color="auto"/>
        <w:left w:val="none" w:sz="0" w:space="0" w:color="auto"/>
        <w:bottom w:val="none" w:sz="0" w:space="0" w:color="auto"/>
        <w:right w:val="none" w:sz="0" w:space="0" w:color="auto"/>
      </w:divBdr>
    </w:div>
    <w:div w:id="86124163">
      <w:bodyDiv w:val="1"/>
      <w:marLeft w:val="0"/>
      <w:marRight w:val="0"/>
      <w:marTop w:val="0"/>
      <w:marBottom w:val="0"/>
      <w:divBdr>
        <w:top w:val="none" w:sz="0" w:space="0" w:color="auto"/>
        <w:left w:val="none" w:sz="0" w:space="0" w:color="auto"/>
        <w:bottom w:val="none" w:sz="0" w:space="0" w:color="auto"/>
        <w:right w:val="none" w:sz="0" w:space="0" w:color="auto"/>
      </w:divBdr>
    </w:div>
    <w:div w:id="197470357">
      <w:bodyDiv w:val="1"/>
      <w:marLeft w:val="0"/>
      <w:marRight w:val="0"/>
      <w:marTop w:val="0"/>
      <w:marBottom w:val="0"/>
      <w:divBdr>
        <w:top w:val="none" w:sz="0" w:space="0" w:color="auto"/>
        <w:left w:val="none" w:sz="0" w:space="0" w:color="auto"/>
        <w:bottom w:val="none" w:sz="0" w:space="0" w:color="auto"/>
        <w:right w:val="none" w:sz="0" w:space="0" w:color="auto"/>
      </w:divBdr>
    </w:div>
    <w:div w:id="296030167">
      <w:bodyDiv w:val="1"/>
      <w:marLeft w:val="0"/>
      <w:marRight w:val="0"/>
      <w:marTop w:val="0"/>
      <w:marBottom w:val="0"/>
      <w:divBdr>
        <w:top w:val="none" w:sz="0" w:space="0" w:color="auto"/>
        <w:left w:val="none" w:sz="0" w:space="0" w:color="auto"/>
        <w:bottom w:val="none" w:sz="0" w:space="0" w:color="auto"/>
        <w:right w:val="none" w:sz="0" w:space="0" w:color="auto"/>
      </w:divBdr>
      <w:divsChild>
        <w:div w:id="436565487">
          <w:marLeft w:val="0"/>
          <w:marRight w:val="0"/>
          <w:marTop w:val="0"/>
          <w:marBottom w:val="0"/>
          <w:divBdr>
            <w:top w:val="none" w:sz="0" w:space="0" w:color="auto"/>
            <w:left w:val="none" w:sz="0" w:space="0" w:color="auto"/>
            <w:bottom w:val="none" w:sz="0" w:space="0" w:color="auto"/>
            <w:right w:val="none" w:sz="0" w:space="0" w:color="auto"/>
          </w:divBdr>
          <w:divsChild>
            <w:div w:id="2002346021">
              <w:marLeft w:val="0"/>
              <w:marRight w:val="0"/>
              <w:marTop w:val="0"/>
              <w:marBottom w:val="0"/>
              <w:divBdr>
                <w:top w:val="none" w:sz="0" w:space="0" w:color="auto"/>
                <w:left w:val="none" w:sz="0" w:space="0" w:color="auto"/>
                <w:bottom w:val="none" w:sz="0" w:space="0" w:color="auto"/>
                <w:right w:val="none" w:sz="0" w:space="0" w:color="auto"/>
              </w:divBdr>
            </w:div>
          </w:divsChild>
        </w:div>
        <w:div w:id="444153391">
          <w:marLeft w:val="0"/>
          <w:marRight w:val="0"/>
          <w:marTop w:val="0"/>
          <w:marBottom w:val="0"/>
          <w:divBdr>
            <w:top w:val="none" w:sz="0" w:space="0" w:color="auto"/>
            <w:left w:val="none" w:sz="0" w:space="0" w:color="auto"/>
            <w:bottom w:val="none" w:sz="0" w:space="0" w:color="auto"/>
            <w:right w:val="none" w:sz="0" w:space="0" w:color="auto"/>
          </w:divBdr>
          <w:divsChild>
            <w:div w:id="1228302000">
              <w:marLeft w:val="0"/>
              <w:marRight w:val="0"/>
              <w:marTop w:val="0"/>
              <w:marBottom w:val="0"/>
              <w:divBdr>
                <w:top w:val="none" w:sz="0" w:space="0" w:color="auto"/>
                <w:left w:val="none" w:sz="0" w:space="0" w:color="auto"/>
                <w:bottom w:val="none" w:sz="0" w:space="0" w:color="auto"/>
                <w:right w:val="none" w:sz="0" w:space="0" w:color="auto"/>
              </w:divBdr>
            </w:div>
          </w:divsChild>
        </w:div>
        <w:div w:id="954602710">
          <w:marLeft w:val="0"/>
          <w:marRight w:val="0"/>
          <w:marTop w:val="0"/>
          <w:marBottom w:val="0"/>
          <w:divBdr>
            <w:top w:val="none" w:sz="0" w:space="0" w:color="auto"/>
            <w:left w:val="none" w:sz="0" w:space="0" w:color="auto"/>
            <w:bottom w:val="none" w:sz="0" w:space="0" w:color="auto"/>
            <w:right w:val="none" w:sz="0" w:space="0" w:color="auto"/>
          </w:divBdr>
          <w:divsChild>
            <w:div w:id="260333393">
              <w:marLeft w:val="0"/>
              <w:marRight w:val="0"/>
              <w:marTop w:val="0"/>
              <w:marBottom w:val="0"/>
              <w:divBdr>
                <w:top w:val="none" w:sz="0" w:space="0" w:color="auto"/>
                <w:left w:val="none" w:sz="0" w:space="0" w:color="auto"/>
                <w:bottom w:val="none" w:sz="0" w:space="0" w:color="auto"/>
                <w:right w:val="none" w:sz="0" w:space="0" w:color="auto"/>
              </w:divBdr>
            </w:div>
          </w:divsChild>
        </w:div>
        <w:div w:id="297957285">
          <w:marLeft w:val="0"/>
          <w:marRight w:val="0"/>
          <w:marTop w:val="0"/>
          <w:marBottom w:val="0"/>
          <w:divBdr>
            <w:top w:val="none" w:sz="0" w:space="0" w:color="auto"/>
            <w:left w:val="none" w:sz="0" w:space="0" w:color="auto"/>
            <w:bottom w:val="none" w:sz="0" w:space="0" w:color="auto"/>
            <w:right w:val="none" w:sz="0" w:space="0" w:color="auto"/>
          </w:divBdr>
          <w:divsChild>
            <w:div w:id="688028531">
              <w:marLeft w:val="0"/>
              <w:marRight w:val="0"/>
              <w:marTop w:val="0"/>
              <w:marBottom w:val="0"/>
              <w:divBdr>
                <w:top w:val="none" w:sz="0" w:space="0" w:color="auto"/>
                <w:left w:val="none" w:sz="0" w:space="0" w:color="auto"/>
                <w:bottom w:val="none" w:sz="0" w:space="0" w:color="auto"/>
                <w:right w:val="none" w:sz="0" w:space="0" w:color="auto"/>
              </w:divBdr>
            </w:div>
          </w:divsChild>
        </w:div>
        <w:div w:id="1328904251">
          <w:marLeft w:val="0"/>
          <w:marRight w:val="0"/>
          <w:marTop w:val="0"/>
          <w:marBottom w:val="0"/>
          <w:divBdr>
            <w:top w:val="none" w:sz="0" w:space="0" w:color="auto"/>
            <w:left w:val="none" w:sz="0" w:space="0" w:color="auto"/>
            <w:bottom w:val="none" w:sz="0" w:space="0" w:color="auto"/>
            <w:right w:val="none" w:sz="0" w:space="0" w:color="auto"/>
          </w:divBdr>
          <w:divsChild>
            <w:div w:id="56853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570701">
      <w:bodyDiv w:val="1"/>
      <w:marLeft w:val="0"/>
      <w:marRight w:val="0"/>
      <w:marTop w:val="0"/>
      <w:marBottom w:val="0"/>
      <w:divBdr>
        <w:top w:val="none" w:sz="0" w:space="0" w:color="auto"/>
        <w:left w:val="none" w:sz="0" w:space="0" w:color="auto"/>
        <w:bottom w:val="none" w:sz="0" w:space="0" w:color="auto"/>
        <w:right w:val="none" w:sz="0" w:space="0" w:color="auto"/>
      </w:divBdr>
    </w:div>
    <w:div w:id="316616109">
      <w:bodyDiv w:val="1"/>
      <w:marLeft w:val="0"/>
      <w:marRight w:val="0"/>
      <w:marTop w:val="0"/>
      <w:marBottom w:val="0"/>
      <w:divBdr>
        <w:top w:val="none" w:sz="0" w:space="0" w:color="auto"/>
        <w:left w:val="none" w:sz="0" w:space="0" w:color="auto"/>
        <w:bottom w:val="none" w:sz="0" w:space="0" w:color="auto"/>
        <w:right w:val="none" w:sz="0" w:space="0" w:color="auto"/>
      </w:divBdr>
      <w:divsChild>
        <w:div w:id="1216313194">
          <w:marLeft w:val="0"/>
          <w:marRight w:val="0"/>
          <w:marTop w:val="0"/>
          <w:marBottom w:val="0"/>
          <w:divBdr>
            <w:top w:val="none" w:sz="0" w:space="0" w:color="auto"/>
            <w:left w:val="none" w:sz="0" w:space="0" w:color="auto"/>
            <w:bottom w:val="none" w:sz="0" w:space="0" w:color="auto"/>
            <w:right w:val="none" w:sz="0" w:space="0" w:color="auto"/>
          </w:divBdr>
          <w:divsChild>
            <w:div w:id="976108977">
              <w:marLeft w:val="0"/>
              <w:marRight w:val="0"/>
              <w:marTop w:val="0"/>
              <w:marBottom w:val="0"/>
              <w:divBdr>
                <w:top w:val="none" w:sz="0" w:space="0" w:color="auto"/>
                <w:left w:val="none" w:sz="0" w:space="0" w:color="auto"/>
                <w:bottom w:val="none" w:sz="0" w:space="0" w:color="auto"/>
                <w:right w:val="none" w:sz="0" w:space="0" w:color="auto"/>
              </w:divBdr>
              <w:divsChild>
                <w:div w:id="703213943">
                  <w:marLeft w:val="0"/>
                  <w:marRight w:val="0"/>
                  <w:marTop w:val="0"/>
                  <w:marBottom w:val="0"/>
                  <w:divBdr>
                    <w:top w:val="none" w:sz="0" w:space="0" w:color="auto"/>
                    <w:left w:val="none" w:sz="0" w:space="0" w:color="auto"/>
                    <w:bottom w:val="none" w:sz="0" w:space="0" w:color="auto"/>
                    <w:right w:val="none" w:sz="0" w:space="0" w:color="auto"/>
                  </w:divBdr>
                  <w:divsChild>
                    <w:div w:id="2015918330">
                      <w:marLeft w:val="0"/>
                      <w:marRight w:val="0"/>
                      <w:marTop w:val="0"/>
                      <w:marBottom w:val="0"/>
                      <w:divBdr>
                        <w:top w:val="none" w:sz="0" w:space="0" w:color="auto"/>
                        <w:left w:val="none" w:sz="0" w:space="0" w:color="auto"/>
                        <w:bottom w:val="none" w:sz="0" w:space="0" w:color="auto"/>
                        <w:right w:val="none" w:sz="0" w:space="0" w:color="auto"/>
                      </w:divBdr>
                      <w:divsChild>
                        <w:div w:id="1450856290">
                          <w:marLeft w:val="0"/>
                          <w:marRight w:val="0"/>
                          <w:marTop w:val="0"/>
                          <w:marBottom w:val="0"/>
                          <w:divBdr>
                            <w:top w:val="none" w:sz="0" w:space="0" w:color="auto"/>
                            <w:left w:val="none" w:sz="0" w:space="0" w:color="auto"/>
                            <w:bottom w:val="none" w:sz="0" w:space="0" w:color="auto"/>
                            <w:right w:val="none" w:sz="0" w:space="0" w:color="auto"/>
                          </w:divBdr>
                          <w:divsChild>
                            <w:div w:id="1074476071">
                              <w:marLeft w:val="0"/>
                              <w:marRight w:val="0"/>
                              <w:marTop w:val="0"/>
                              <w:marBottom w:val="0"/>
                              <w:divBdr>
                                <w:top w:val="none" w:sz="0" w:space="0" w:color="auto"/>
                                <w:left w:val="none" w:sz="0" w:space="0" w:color="auto"/>
                                <w:bottom w:val="none" w:sz="0" w:space="0" w:color="auto"/>
                                <w:right w:val="none" w:sz="0" w:space="0" w:color="auto"/>
                              </w:divBdr>
                              <w:divsChild>
                                <w:div w:id="1181747953">
                                  <w:marLeft w:val="0"/>
                                  <w:marRight w:val="0"/>
                                  <w:marTop w:val="0"/>
                                  <w:marBottom w:val="0"/>
                                  <w:divBdr>
                                    <w:top w:val="none" w:sz="0" w:space="0" w:color="auto"/>
                                    <w:left w:val="none" w:sz="0" w:space="0" w:color="auto"/>
                                    <w:bottom w:val="none" w:sz="0" w:space="0" w:color="auto"/>
                                    <w:right w:val="none" w:sz="0" w:space="0" w:color="auto"/>
                                  </w:divBdr>
                                  <w:divsChild>
                                    <w:div w:id="242228865">
                                      <w:marLeft w:val="0"/>
                                      <w:marRight w:val="0"/>
                                      <w:marTop w:val="0"/>
                                      <w:marBottom w:val="0"/>
                                      <w:divBdr>
                                        <w:top w:val="none" w:sz="0" w:space="0" w:color="auto"/>
                                        <w:left w:val="none" w:sz="0" w:space="0" w:color="auto"/>
                                        <w:bottom w:val="none" w:sz="0" w:space="0" w:color="auto"/>
                                        <w:right w:val="none" w:sz="0" w:space="0" w:color="auto"/>
                                      </w:divBdr>
                                      <w:divsChild>
                                        <w:div w:id="450052975">
                                          <w:marLeft w:val="0"/>
                                          <w:marRight w:val="0"/>
                                          <w:marTop w:val="0"/>
                                          <w:marBottom w:val="0"/>
                                          <w:divBdr>
                                            <w:top w:val="none" w:sz="0" w:space="0" w:color="auto"/>
                                            <w:left w:val="none" w:sz="0" w:space="0" w:color="auto"/>
                                            <w:bottom w:val="none" w:sz="0" w:space="0" w:color="auto"/>
                                            <w:right w:val="none" w:sz="0" w:space="0" w:color="auto"/>
                                          </w:divBdr>
                                          <w:divsChild>
                                            <w:div w:id="301933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5379898">
          <w:marLeft w:val="0"/>
          <w:marRight w:val="0"/>
          <w:marTop w:val="0"/>
          <w:marBottom w:val="0"/>
          <w:divBdr>
            <w:top w:val="none" w:sz="0" w:space="0" w:color="auto"/>
            <w:left w:val="none" w:sz="0" w:space="0" w:color="auto"/>
            <w:bottom w:val="none" w:sz="0" w:space="0" w:color="auto"/>
            <w:right w:val="none" w:sz="0" w:space="0" w:color="auto"/>
          </w:divBdr>
          <w:divsChild>
            <w:div w:id="792751951">
              <w:marLeft w:val="0"/>
              <w:marRight w:val="0"/>
              <w:marTop w:val="0"/>
              <w:marBottom w:val="0"/>
              <w:divBdr>
                <w:top w:val="none" w:sz="0" w:space="0" w:color="auto"/>
                <w:left w:val="none" w:sz="0" w:space="0" w:color="auto"/>
                <w:bottom w:val="none" w:sz="0" w:space="0" w:color="auto"/>
                <w:right w:val="none" w:sz="0" w:space="0" w:color="auto"/>
              </w:divBdr>
              <w:divsChild>
                <w:div w:id="1166440714">
                  <w:marLeft w:val="0"/>
                  <w:marRight w:val="0"/>
                  <w:marTop w:val="0"/>
                  <w:marBottom w:val="0"/>
                  <w:divBdr>
                    <w:top w:val="none" w:sz="0" w:space="0" w:color="auto"/>
                    <w:left w:val="none" w:sz="0" w:space="0" w:color="auto"/>
                    <w:bottom w:val="none" w:sz="0" w:space="0" w:color="auto"/>
                    <w:right w:val="none" w:sz="0" w:space="0" w:color="auto"/>
                  </w:divBdr>
                  <w:divsChild>
                    <w:div w:id="1789860547">
                      <w:marLeft w:val="0"/>
                      <w:marRight w:val="0"/>
                      <w:marTop w:val="0"/>
                      <w:marBottom w:val="0"/>
                      <w:divBdr>
                        <w:top w:val="none" w:sz="0" w:space="0" w:color="auto"/>
                        <w:left w:val="none" w:sz="0" w:space="0" w:color="auto"/>
                        <w:bottom w:val="none" w:sz="0" w:space="0" w:color="auto"/>
                        <w:right w:val="none" w:sz="0" w:space="0" w:color="auto"/>
                      </w:divBdr>
                      <w:divsChild>
                        <w:div w:id="1856922800">
                          <w:marLeft w:val="0"/>
                          <w:marRight w:val="0"/>
                          <w:marTop w:val="0"/>
                          <w:marBottom w:val="0"/>
                          <w:divBdr>
                            <w:top w:val="none" w:sz="0" w:space="0" w:color="auto"/>
                            <w:left w:val="none" w:sz="0" w:space="0" w:color="auto"/>
                            <w:bottom w:val="none" w:sz="0" w:space="0" w:color="auto"/>
                            <w:right w:val="none" w:sz="0" w:space="0" w:color="auto"/>
                          </w:divBdr>
                          <w:divsChild>
                            <w:div w:id="787696691">
                              <w:marLeft w:val="0"/>
                              <w:marRight w:val="0"/>
                              <w:marTop w:val="0"/>
                              <w:marBottom w:val="0"/>
                              <w:divBdr>
                                <w:top w:val="none" w:sz="0" w:space="0" w:color="auto"/>
                                <w:left w:val="none" w:sz="0" w:space="0" w:color="auto"/>
                                <w:bottom w:val="none" w:sz="0" w:space="0" w:color="auto"/>
                                <w:right w:val="none" w:sz="0" w:space="0" w:color="auto"/>
                              </w:divBdr>
                              <w:divsChild>
                                <w:div w:id="395858147">
                                  <w:marLeft w:val="0"/>
                                  <w:marRight w:val="0"/>
                                  <w:marTop w:val="0"/>
                                  <w:marBottom w:val="0"/>
                                  <w:divBdr>
                                    <w:top w:val="none" w:sz="0" w:space="0" w:color="auto"/>
                                    <w:left w:val="none" w:sz="0" w:space="0" w:color="auto"/>
                                    <w:bottom w:val="none" w:sz="0" w:space="0" w:color="auto"/>
                                    <w:right w:val="none" w:sz="0" w:space="0" w:color="auto"/>
                                  </w:divBdr>
                                  <w:divsChild>
                                    <w:div w:id="552930145">
                                      <w:marLeft w:val="0"/>
                                      <w:marRight w:val="0"/>
                                      <w:marTop w:val="0"/>
                                      <w:marBottom w:val="0"/>
                                      <w:divBdr>
                                        <w:top w:val="none" w:sz="0" w:space="0" w:color="auto"/>
                                        <w:left w:val="none" w:sz="0" w:space="0" w:color="auto"/>
                                        <w:bottom w:val="none" w:sz="0" w:space="0" w:color="auto"/>
                                        <w:right w:val="none" w:sz="0" w:space="0" w:color="auto"/>
                                      </w:divBdr>
                                      <w:divsChild>
                                        <w:div w:id="1010595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6872027">
          <w:marLeft w:val="0"/>
          <w:marRight w:val="0"/>
          <w:marTop w:val="0"/>
          <w:marBottom w:val="0"/>
          <w:divBdr>
            <w:top w:val="none" w:sz="0" w:space="0" w:color="auto"/>
            <w:left w:val="none" w:sz="0" w:space="0" w:color="auto"/>
            <w:bottom w:val="none" w:sz="0" w:space="0" w:color="auto"/>
            <w:right w:val="none" w:sz="0" w:space="0" w:color="auto"/>
          </w:divBdr>
          <w:divsChild>
            <w:div w:id="210772169">
              <w:marLeft w:val="0"/>
              <w:marRight w:val="0"/>
              <w:marTop w:val="0"/>
              <w:marBottom w:val="0"/>
              <w:divBdr>
                <w:top w:val="none" w:sz="0" w:space="0" w:color="auto"/>
                <w:left w:val="none" w:sz="0" w:space="0" w:color="auto"/>
                <w:bottom w:val="none" w:sz="0" w:space="0" w:color="auto"/>
                <w:right w:val="none" w:sz="0" w:space="0" w:color="auto"/>
              </w:divBdr>
              <w:divsChild>
                <w:div w:id="885064341">
                  <w:marLeft w:val="0"/>
                  <w:marRight w:val="0"/>
                  <w:marTop w:val="0"/>
                  <w:marBottom w:val="0"/>
                  <w:divBdr>
                    <w:top w:val="none" w:sz="0" w:space="0" w:color="auto"/>
                    <w:left w:val="none" w:sz="0" w:space="0" w:color="auto"/>
                    <w:bottom w:val="none" w:sz="0" w:space="0" w:color="auto"/>
                    <w:right w:val="none" w:sz="0" w:space="0" w:color="auto"/>
                  </w:divBdr>
                  <w:divsChild>
                    <w:div w:id="384333467">
                      <w:marLeft w:val="0"/>
                      <w:marRight w:val="0"/>
                      <w:marTop w:val="0"/>
                      <w:marBottom w:val="0"/>
                      <w:divBdr>
                        <w:top w:val="none" w:sz="0" w:space="0" w:color="auto"/>
                        <w:left w:val="none" w:sz="0" w:space="0" w:color="auto"/>
                        <w:bottom w:val="none" w:sz="0" w:space="0" w:color="auto"/>
                        <w:right w:val="none" w:sz="0" w:space="0" w:color="auto"/>
                      </w:divBdr>
                      <w:divsChild>
                        <w:div w:id="1307320917">
                          <w:marLeft w:val="0"/>
                          <w:marRight w:val="0"/>
                          <w:marTop w:val="0"/>
                          <w:marBottom w:val="0"/>
                          <w:divBdr>
                            <w:top w:val="none" w:sz="0" w:space="0" w:color="auto"/>
                            <w:left w:val="none" w:sz="0" w:space="0" w:color="auto"/>
                            <w:bottom w:val="none" w:sz="0" w:space="0" w:color="auto"/>
                            <w:right w:val="none" w:sz="0" w:space="0" w:color="auto"/>
                          </w:divBdr>
                          <w:divsChild>
                            <w:div w:id="829563438">
                              <w:marLeft w:val="0"/>
                              <w:marRight w:val="0"/>
                              <w:marTop w:val="0"/>
                              <w:marBottom w:val="0"/>
                              <w:divBdr>
                                <w:top w:val="none" w:sz="0" w:space="0" w:color="auto"/>
                                <w:left w:val="none" w:sz="0" w:space="0" w:color="auto"/>
                                <w:bottom w:val="none" w:sz="0" w:space="0" w:color="auto"/>
                                <w:right w:val="none" w:sz="0" w:space="0" w:color="auto"/>
                              </w:divBdr>
                              <w:divsChild>
                                <w:div w:id="1275096954">
                                  <w:marLeft w:val="0"/>
                                  <w:marRight w:val="0"/>
                                  <w:marTop w:val="0"/>
                                  <w:marBottom w:val="0"/>
                                  <w:divBdr>
                                    <w:top w:val="none" w:sz="0" w:space="0" w:color="auto"/>
                                    <w:left w:val="none" w:sz="0" w:space="0" w:color="auto"/>
                                    <w:bottom w:val="none" w:sz="0" w:space="0" w:color="auto"/>
                                    <w:right w:val="none" w:sz="0" w:space="0" w:color="auto"/>
                                  </w:divBdr>
                                  <w:divsChild>
                                    <w:div w:id="1867592596">
                                      <w:marLeft w:val="0"/>
                                      <w:marRight w:val="0"/>
                                      <w:marTop w:val="0"/>
                                      <w:marBottom w:val="0"/>
                                      <w:divBdr>
                                        <w:top w:val="none" w:sz="0" w:space="0" w:color="auto"/>
                                        <w:left w:val="none" w:sz="0" w:space="0" w:color="auto"/>
                                        <w:bottom w:val="none" w:sz="0" w:space="0" w:color="auto"/>
                                        <w:right w:val="none" w:sz="0" w:space="0" w:color="auto"/>
                                      </w:divBdr>
                                      <w:divsChild>
                                        <w:div w:id="1236359944">
                                          <w:marLeft w:val="0"/>
                                          <w:marRight w:val="0"/>
                                          <w:marTop w:val="0"/>
                                          <w:marBottom w:val="0"/>
                                          <w:divBdr>
                                            <w:top w:val="none" w:sz="0" w:space="0" w:color="auto"/>
                                            <w:left w:val="none" w:sz="0" w:space="0" w:color="auto"/>
                                            <w:bottom w:val="none" w:sz="0" w:space="0" w:color="auto"/>
                                            <w:right w:val="none" w:sz="0" w:space="0" w:color="auto"/>
                                          </w:divBdr>
                                          <w:divsChild>
                                            <w:div w:id="109609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94469983">
      <w:bodyDiv w:val="1"/>
      <w:marLeft w:val="0"/>
      <w:marRight w:val="0"/>
      <w:marTop w:val="0"/>
      <w:marBottom w:val="0"/>
      <w:divBdr>
        <w:top w:val="none" w:sz="0" w:space="0" w:color="auto"/>
        <w:left w:val="none" w:sz="0" w:space="0" w:color="auto"/>
        <w:bottom w:val="none" w:sz="0" w:space="0" w:color="auto"/>
        <w:right w:val="none" w:sz="0" w:space="0" w:color="auto"/>
      </w:divBdr>
      <w:divsChild>
        <w:div w:id="1295983444">
          <w:marLeft w:val="0"/>
          <w:marRight w:val="0"/>
          <w:marTop w:val="0"/>
          <w:marBottom w:val="0"/>
          <w:divBdr>
            <w:top w:val="none" w:sz="0" w:space="0" w:color="auto"/>
            <w:left w:val="none" w:sz="0" w:space="0" w:color="auto"/>
            <w:bottom w:val="none" w:sz="0" w:space="0" w:color="auto"/>
            <w:right w:val="none" w:sz="0" w:space="0" w:color="auto"/>
          </w:divBdr>
          <w:divsChild>
            <w:div w:id="275144512">
              <w:marLeft w:val="0"/>
              <w:marRight w:val="0"/>
              <w:marTop w:val="0"/>
              <w:marBottom w:val="0"/>
              <w:divBdr>
                <w:top w:val="none" w:sz="0" w:space="0" w:color="auto"/>
                <w:left w:val="none" w:sz="0" w:space="0" w:color="auto"/>
                <w:bottom w:val="none" w:sz="0" w:space="0" w:color="auto"/>
                <w:right w:val="none" w:sz="0" w:space="0" w:color="auto"/>
              </w:divBdr>
            </w:div>
          </w:divsChild>
        </w:div>
        <w:div w:id="16862472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2069395">
      <w:bodyDiv w:val="1"/>
      <w:marLeft w:val="0"/>
      <w:marRight w:val="0"/>
      <w:marTop w:val="0"/>
      <w:marBottom w:val="0"/>
      <w:divBdr>
        <w:top w:val="none" w:sz="0" w:space="0" w:color="auto"/>
        <w:left w:val="none" w:sz="0" w:space="0" w:color="auto"/>
        <w:bottom w:val="none" w:sz="0" w:space="0" w:color="auto"/>
        <w:right w:val="none" w:sz="0" w:space="0" w:color="auto"/>
      </w:divBdr>
    </w:div>
    <w:div w:id="432634447">
      <w:bodyDiv w:val="1"/>
      <w:marLeft w:val="0"/>
      <w:marRight w:val="0"/>
      <w:marTop w:val="0"/>
      <w:marBottom w:val="0"/>
      <w:divBdr>
        <w:top w:val="none" w:sz="0" w:space="0" w:color="auto"/>
        <w:left w:val="none" w:sz="0" w:space="0" w:color="auto"/>
        <w:bottom w:val="none" w:sz="0" w:space="0" w:color="auto"/>
        <w:right w:val="none" w:sz="0" w:space="0" w:color="auto"/>
      </w:divBdr>
    </w:div>
    <w:div w:id="500511829">
      <w:bodyDiv w:val="1"/>
      <w:marLeft w:val="0"/>
      <w:marRight w:val="0"/>
      <w:marTop w:val="0"/>
      <w:marBottom w:val="0"/>
      <w:divBdr>
        <w:top w:val="none" w:sz="0" w:space="0" w:color="auto"/>
        <w:left w:val="none" w:sz="0" w:space="0" w:color="auto"/>
        <w:bottom w:val="none" w:sz="0" w:space="0" w:color="auto"/>
        <w:right w:val="none" w:sz="0" w:space="0" w:color="auto"/>
      </w:divBdr>
    </w:div>
    <w:div w:id="526335207">
      <w:bodyDiv w:val="1"/>
      <w:marLeft w:val="0"/>
      <w:marRight w:val="0"/>
      <w:marTop w:val="0"/>
      <w:marBottom w:val="0"/>
      <w:divBdr>
        <w:top w:val="none" w:sz="0" w:space="0" w:color="auto"/>
        <w:left w:val="none" w:sz="0" w:space="0" w:color="auto"/>
        <w:bottom w:val="none" w:sz="0" w:space="0" w:color="auto"/>
        <w:right w:val="none" w:sz="0" w:space="0" w:color="auto"/>
      </w:divBdr>
    </w:div>
    <w:div w:id="530069402">
      <w:bodyDiv w:val="1"/>
      <w:marLeft w:val="0"/>
      <w:marRight w:val="0"/>
      <w:marTop w:val="0"/>
      <w:marBottom w:val="0"/>
      <w:divBdr>
        <w:top w:val="none" w:sz="0" w:space="0" w:color="auto"/>
        <w:left w:val="none" w:sz="0" w:space="0" w:color="auto"/>
        <w:bottom w:val="none" w:sz="0" w:space="0" w:color="auto"/>
        <w:right w:val="none" w:sz="0" w:space="0" w:color="auto"/>
      </w:divBdr>
    </w:div>
    <w:div w:id="725841025">
      <w:bodyDiv w:val="1"/>
      <w:marLeft w:val="0"/>
      <w:marRight w:val="0"/>
      <w:marTop w:val="0"/>
      <w:marBottom w:val="0"/>
      <w:divBdr>
        <w:top w:val="none" w:sz="0" w:space="0" w:color="auto"/>
        <w:left w:val="none" w:sz="0" w:space="0" w:color="auto"/>
        <w:bottom w:val="none" w:sz="0" w:space="0" w:color="auto"/>
        <w:right w:val="none" w:sz="0" w:space="0" w:color="auto"/>
      </w:divBdr>
    </w:div>
    <w:div w:id="786894522">
      <w:bodyDiv w:val="1"/>
      <w:marLeft w:val="0"/>
      <w:marRight w:val="0"/>
      <w:marTop w:val="0"/>
      <w:marBottom w:val="0"/>
      <w:divBdr>
        <w:top w:val="none" w:sz="0" w:space="0" w:color="auto"/>
        <w:left w:val="none" w:sz="0" w:space="0" w:color="auto"/>
        <w:bottom w:val="none" w:sz="0" w:space="0" w:color="auto"/>
        <w:right w:val="none" w:sz="0" w:space="0" w:color="auto"/>
      </w:divBdr>
      <w:divsChild>
        <w:div w:id="923688216">
          <w:marLeft w:val="0"/>
          <w:marRight w:val="0"/>
          <w:marTop w:val="0"/>
          <w:marBottom w:val="0"/>
          <w:divBdr>
            <w:top w:val="none" w:sz="0" w:space="0" w:color="auto"/>
            <w:left w:val="none" w:sz="0" w:space="0" w:color="auto"/>
            <w:bottom w:val="none" w:sz="0" w:space="0" w:color="auto"/>
            <w:right w:val="none" w:sz="0" w:space="0" w:color="auto"/>
          </w:divBdr>
          <w:divsChild>
            <w:div w:id="11029784">
              <w:marLeft w:val="0"/>
              <w:marRight w:val="0"/>
              <w:marTop w:val="0"/>
              <w:marBottom w:val="0"/>
              <w:divBdr>
                <w:top w:val="none" w:sz="0" w:space="0" w:color="auto"/>
                <w:left w:val="none" w:sz="0" w:space="0" w:color="auto"/>
                <w:bottom w:val="none" w:sz="0" w:space="0" w:color="auto"/>
                <w:right w:val="none" w:sz="0" w:space="0" w:color="auto"/>
              </w:divBdr>
            </w:div>
          </w:divsChild>
        </w:div>
        <w:div w:id="1562326289">
          <w:marLeft w:val="0"/>
          <w:marRight w:val="0"/>
          <w:marTop w:val="0"/>
          <w:marBottom w:val="0"/>
          <w:divBdr>
            <w:top w:val="none" w:sz="0" w:space="0" w:color="auto"/>
            <w:left w:val="none" w:sz="0" w:space="0" w:color="auto"/>
            <w:bottom w:val="none" w:sz="0" w:space="0" w:color="auto"/>
            <w:right w:val="none" w:sz="0" w:space="0" w:color="auto"/>
          </w:divBdr>
          <w:divsChild>
            <w:div w:id="321353385">
              <w:marLeft w:val="0"/>
              <w:marRight w:val="0"/>
              <w:marTop w:val="0"/>
              <w:marBottom w:val="0"/>
              <w:divBdr>
                <w:top w:val="none" w:sz="0" w:space="0" w:color="auto"/>
                <w:left w:val="none" w:sz="0" w:space="0" w:color="auto"/>
                <w:bottom w:val="none" w:sz="0" w:space="0" w:color="auto"/>
                <w:right w:val="none" w:sz="0" w:space="0" w:color="auto"/>
              </w:divBdr>
            </w:div>
          </w:divsChild>
        </w:div>
        <w:div w:id="837039736">
          <w:marLeft w:val="0"/>
          <w:marRight w:val="0"/>
          <w:marTop w:val="0"/>
          <w:marBottom w:val="0"/>
          <w:divBdr>
            <w:top w:val="none" w:sz="0" w:space="0" w:color="auto"/>
            <w:left w:val="none" w:sz="0" w:space="0" w:color="auto"/>
            <w:bottom w:val="none" w:sz="0" w:space="0" w:color="auto"/>
            <w:right w:val="none" w:sz="0" w:space="0" w:color="auto"/>
          </w:divBdr>
          <w:divsChild>
            <w:div w:id="1697611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816759">
      <w:bodyDiv w:val="1"/>
      <w:marLeft w:val="0"/>
      <w:marRight w:val="0"/>
      <w:marTop w:val="0"/>
      <w:marBottom w:val="0"/>
      <w:divBdr>
        <w:top w:val="none" w:sz="0" w:space="0" w:color="auto"/>
        <w:left w:val="none" w:sz="0" w:space="0" w:color="auto"/>
        <w:bottom w:val="none" w:sz="0" w:space="0" w:color="auto"/>
        <w:right w:val="none" w:sz="0" w:space="0" w:color="auto"/>
      </w:divBdr>
    </w:div>
    <w:div w:id="791246374">
      <w:bodyDiv w:val="1"/>
      <w:marLeft w:val="0"/>
      <w:marRight w:val="0"/>
      <w:marTop w:val="0"/>
      <w:marBottom w:val="0"/>
      <w:divBdr>
        <w:top w:val="none" w:sz="0" w:space="0" w:color="auto"/>
        <w:left w:val="none" w:sz="0" w:space="0" w:color="auto"/>
        <w:bottom w:val="none" w:sz="0" w:space="0" w:color="auto"/>
        <w:right w:val="none" w:sz="0" w:space="0" w:color="auto"/>
      </w:divBdr>
      <w:divsChild>
        <w:div w:id="317270067">
          <w:marLeft w:val="0"/>
          <w:marRight w:val="0"/>
          <w:marTop w:val="0"/>
          <w:marBottom w:val="0"/>
          <w:divBdr>
            <w:top w:val="none" w:sz="0" w:space="0" w:color="auto"/>
            <w:left w:val="none" w:sz="0" w:space="0" w:color="auto"/>
            <w:bottom w:val="none" w:sz="0" w:space="0" w:color="auto"/>
            <w:right w:val="none" w:sz="0" w:space="0" w:color="auto"/>
          </w:divBdr>
          <w:divsChild>
            <w:div w:id="187179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129972">
      <w:bodyDiv w:val="1"/>
      <w:marLeft w:val="0"/>
      <w:marRight w:val="0"/>
      <w:marTop w:val="0"/>
      <w:marBottom w:val="0"/>
      <w:divBdr>
        <w:top w:val="none" w:sz="0" w:space="0" w:color="auto"/>
        <w:left w:val="none" w:sz="0" w:space="0" w:color="auto"/>
        <w:bottom w:val="none" w:sz="0" w:space="0" w:color="auto"/>
        <w:right w:val="none" w:sz="0" w:space="0" w:color="auto"/>
      </w:divBdr>
    </w:div>
    <w:div w:id="826633131">
      <w:bodyDiv w:val="1"/>
      <w:marLeft w:val="0"/>
      <w:marRight w:val="0"/>
      <w:marTop w:val="0"/>
      <w:marBottom w:val="0"/>
      <w:divBdr>
        <w:top w:val="none" w:sz="0" w:space="0" w:color="auto"/>
        <w:left w:val="none" w:sz="0" w:space="0" w:color="auto"/>
        <w:bottom w:val="none" w:sz="0" w:space="0" w:color="auto"/>
        <w:right w:val="none" w:sz="0" w:space="0" w:color="auto"/>
      </w:divBdr>
    </w:div>
    <w:div w:id="862522845">
      <w:bodyDiv w:val="1"/>
      <w:marLeft w:val="0"/>
      <w:marRight w:val="0"/>
      <w:marTop w:val="0"/>
      <w:marBottom w:val="0"/>
      <w:divBdr>
        <w:top w:val="none" w:sz="0" w:space="0" w:color="auto"/>
        <w:left w:val="none" w:sz="0" w:space="0" w:color="auto"/>
        <w:bottom w:val="none" w:sz="0" w:space="0" w:color="auto"/>
        <w:right w:val="none" w:sz="0" w:space="0" w:color="auto"/>
      </w:divBdr>
    </w:div>
    <w:div w:id="931276040">
      <w:bodyDiv w:val="1"/>
      <w:marLeft w:val="0"/>
      <w:marRight w:val="0"/>
      <w:marTop w:val="0"/>
      <w:marBottom w:val="0"/>
      <w:divBdr>
        <w:top w:val="none" w:sz="0" w:space="0" w:color="auto"/>
        <w:left w:val="none" w:sz="0" w:space="0" w:color="auto"/>
        <w:bottom w:val="none" w:sz="0" w:space="0" w:color="auto"/>
        <w:right w:val="none" w:sz="0" w:space="0" w:color="auto"/>
      </w:divBdr>
    </w:div>
    <w:div w:id="986906870">
      <w:bodyDiv w:val="1"/>
      <w:marLeft w:val="0"/>
      <w:marRight w:val="0"/>
      <w:marTop w:val="0"/>
      <w:marBottom w:val="0"/>
      <w:divBdr>
        <w:top w:val="none" w:sz="0" w:space="0" w:color="auto"/>
        <w:left w:val="none" w:sz="0" w:space="0" w:color="auto"/>
        <w:bottom w:val="none" w:sz="0" w:space="0" w:color="auto"/>
        <w:right w:val="none" w:sz="0" w:space="0" w:color="auto"/>
      </w:divBdr>
    </w:div>
    <w:div w:id="1065182206">
      <w:bodyDiv w:val="1"/>
      <w:marLeft w:val="0"/>
      <w:marRight w:val="0"/>
      <w:marTop w:val="0"/>
      <w:marBottom w:val="0"/>
      <w:divBdr>
        <w:top w:val="none" w:sz="0" w:space="0" w:color="auto"/>
        <w:left w:val="none" w:sz="0" w:space="0" w:color="auto"/>
        <w:bottom w:val="none" w:sz="0" w:space="0" w:color="auto"/>
        <w:right w:val="none" w:sz="0" w:space="0" w:color="auto"/>
      </w:divBdr>
    </w:div>
    <w:div w:id="1070424153">
      <w:bodyDiv w:val="1"/>
      <w:marLeft w:val="0"/>
      <w:marRight w:val="0"/>
      <w:marTop w:val="0"/>
      <w:marBottom w:val="0"/>
      <w:divBdr>
        <w:top w:val="none" w:sz="0" w:space="0" w:color="auto"/>
        <w:left w:val="none" w:sz="0" w:space="0" w:color="auto"/>
        <w:bottom w:val="none" w:sz="0" w:space="0" w:color="auto"/>
        <w:right w:val="none" w:sz="0" w:space="0" w:color="auto"/>
      </w:divBdr>
    </w:div>
    <w:div w:id="1131944696">
      <w:bodyDiv w:val="1"/>
      <w:marLeft w:val="0"/>
      <w:marRight w:val="0"/>
      <w:marTop w:val="0"/>
      <w:marBottom w:val="0"/>
      <w:divBdr>
        <w:top w:val="none" w:sz="0" w:space="0" w:color="auto"/>
        <w:left w:val="none" w:sz="0" w:space="0" w:color="auto"/>
        <w:bottom w:val="none" w:sz="0" w:space="0" w:color="auto"/>
        <w:right w:val="none" w:sz="0" w:space="0" w:color="auto"/>
      </w:divBdr>
      <w:divsChild>
        <w:div w:id="1570652653">
          <w:marLeft w:val="0"/>
          <w:marRight w:val="0"/>
          <w:marTop w:val="0"/>
          <w:marBottom w:val="0"/>
          <w:divBdr>
            <w:top w:val="none" w:sz="0" w:space="0" w:color="auto"/>
            <w:left w:val="none" w:sz="0" w:space="0" w:color="auto"/>
            <w:bottom w:val="none" w:sz="0" w:space="0" w:color="auto"/>
            <w:right w:val="none" w:sz="0" w:space="0" w:color="auto"/>
          </w:divBdr>
          <w:divsChild>
            <w:div w:id="1929998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984981">
      <w:bodyDiv w:val="1"/>
      <w:marLeft w:val="0"/>
      <w:marRight w:val="0"/>
      <w:marTop w:val="0"/>
      <w:marBottom w:val="0"/>
      <w:divBdr>
        <w:top w:val="none" w:sz="0" w:space="0" w:color="auto"/>
        <w:left w:val="none" w:sz="0" w:space="0" w:color="auto"/>
        <w:bottom w:val="none" w:sz="0" w:space="0" w:color="auto"/>
        <w:right w:val="none" w:sz="0" w:space="0" w:color="auto"/>
      </w:divBdr>
      <w:divsChild>
        <w:div w:id="881212729">
          <w:marLeft w:val="0"/>
          <w:marRight w:val="0"/>
          <w:marTop w:val="0"/>
          <w:marBottom w:val="0"/>
          <w:divBdr>
            <w:top w:val="none" w:sz="0" w:space="0" w:color="auto"/>
            <w:left w:val="none" w:sz="0" w:space="0" w:color="auto"/>
            <w:bottom w:val="none" w:sz="0" w:space="0" w:color="auto"/>
            <w:right w:val="none" w:sz="0" w:space="0" w:color="auto"/>
          </w:divBdr>
          <w:divsChild>
            <w:div w:id="100528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500968">
      <w:bodyDiv w:val="1"/>
      <w:marLeft w:val="0"/>
      <w:marRight w:val="0"/>
      <w:marTop w:val="0"/>
      <w:marBottom w:val="0"/>
      <w:divBdr>
        <w:top w:val="none" w:sz="0" w:space="0" w:color="auto"/>
        <w:left w:val="none" w:sz="0" w:space="0" w:color="auto"/>
        <w:bottom w:val="none" w:sz="0" w:space="0" w:color="auto"/>
        <w:right w:val="none" w:sz="0" w:space="0" w:color="auto"/>
      </w:divBdr>
      <w:divsChild>
        <w:div w:id="1811945826">
          <w:marLeft w:val="0"/>
          <w:marRight w:val="0"/>
          <w:marTop w:val="0"/>
          <w:marBottom w:val="0"/>
          <w:divBdr>
            <w:top w:val="none" w:sz="0" w:space="0" w:color="auto"/>
            <w:left w:val="none" w:sz="0" w:space="0" w:color="auto"/>
            <w:bottom w:val="none" w:sz="0" w:space="0" w:color="auto"/>
            <w:right w:val="none" w:sz="0" w:space="0" w:color="auto"/>
          </w:divBdr>
          <w:divsChild>
            <w:div w:id="96589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776590">
      <w:bodyDiv w:val="1"/>
      <w:marLeft w:val="0"/>
      <w:marRight w:val="0"/>
      <w:marTop w:val="0"/>
      <w:marBottom w:val="0"/>
      <w:divBdr>
        <w:top w:val="none" w:sz="0" w:space="0" w:color="auto"/>
        <w:left w:val="none" w:sz="0" w:space="0" w:color="auto"/>
        <w:bottom w:val="none" w:sz="0" w:space="0" w:color="auto"/>
        <w:right w:val="none" w:sz="0" w:space="0" w:color="auto"/>
      </w:divBdr>
    </w:div>
    <w:div w:id="1520974476">
      <w:bodyDiv w:val="1"/>
      <w:marLeft w:val="0"/>
      <w:marRight w:val="0"/>
      <w:marTop w:val="0"/>
      <w:marBottom w:val="0"/>
      <w:divBdr>
        <w:top w:val="none" w:sz="0" w:space="0" w:color="auto"/>
        <w:left w:val="none" w:sz="0" w:space="0" w:color="auto"/>
        <w:bottom w:val="none" w:sz="0" w:space="0" w:color="auto"/>
        <w:right w:val="none" w:sz="0" w:space="0" w:color="auto"/>
      </w:divBdr>
    </w:div>
    <w:div w:id="1751845866">
      <w:bodyDiv w:val="1"/>
      <w:marLeft w:val="0"/>
      <w:marRight w:val="0"/>
      <w:marTop w:val="0"/>
      <w:marBottom w:val="0"/>
      <w:divBdr>
        <w:top w:val="none" w:sz="0" w:space="0" w:color="auto"/>
        <w:left w:val="none" w:sz="0" w:space="0" w:color="auto"/>
        <w:bottom w:val="none" w:sz="0" w:space="0" w:color="auto"/>
        <w:right w:val="none" w:sz="0" w:space="0" w:color="auto"/>
      </w:divBdr>
      <w:divsChild>
        <w:div w:id="1391029885">
          <w:marLeft w:val="0"/>
          <w:marRight w:val="0"/>
          <w:marTop w:val="0"/>
          <w:marBottom w:val="0"/>
          <w:divBdr>
            <w:top w:val="none" w:sz="0" w:space="0" w:color="auto"/>
            <w:left w:val="none" w:sz="0" w:space="0" w:color="auto"/>
            <w:bottom w:val="none" w:sz="0" w:space="0" w:color="auto"/>
            <w:right w:val="none" w:sz="0" w:space="0" w:color="auto"/>
          </w:divBdr>
          <w:divsChild>
            <w:div w:id="46743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934251">
      <w:bodyDiv w:val="1"/>
      <w:marLeft w:val="0"/>
      <w:marRight w:val="0"/>
      <w:marTop w:val="0"/>
      <w:marBottom w:val="0"/>
      <w:divBdr>
        <w:top w:val="none" w:sz="0" w:space="0" w:color="auto"/>
        <w:left w:val="none" w:sz="0" w:space="0" w:color="auto"/>
        <w:bottom w:val="none" w:sz="0" w:space="0" w:color="auto"/>
        <w:right w:val="none" w:sz="0" w:space="0" w:color="auto"/>
      </w:divBdr>
    </w:div>
    <w:div w:id="1829708838">
      <w:bodyDiv w:val="1"/>
      <w:marLeft w:val="0"/>
      <w:marRight w:val="0"/>
      <w:marTop w:val="0"/>
      <w:marBottom w:val="0"/>
      <w:divBdr>
        <w:top w:val="none" w:sz="0" w:space="0" w:color="auto"/>
        <w:left w:val="none" w:sz="0" w:space="0" w:color="auto"/>
        <w:bottom w:val="none" w:sz="0" w:space="0" w:color="auto"/>
        <w:right w:val="none" w:sz="0" w:space="0" w:color="auto"/>
      </w:divBdr>
    </w:div>
    <w:div w:id="2015181899">
      <w:bodyDiv w:val="1"/>
      <w:marLeft w:val="0"/>
      <w:marRight w:val="0"/>
      <w:marTop w:val="0"/>
      <w:marBottom w:val="0"/>
      <w:divBdr>
        <w:top w:val="none" w:sz="0" w:space="0" w:color="auto"/>
        <w:left w:val="none" w:sz="0" w:space="0" w:color="auto"/>
        <w:bottom w:val="none" w:sz="0" w:space="0" w:color="auto"/>
        <w:right w:val="none" w:sz="0" w:space="0" w:color="auto"/>
      </w:divBdr>
    </w:div>
    <w:div w:id="2027712573">
      <w:bodyDiv w:val="1"/>
      <w:marLeft w:val="0"/>
      <w:marRight w:val="0"/>
      <w:marTop w:val="0"/>
      <w:marBottom w:val="0"/>
      <w:divBdr>
        <w:top w:val="none" w:sz="0" w:space="0" w:color="auto"/>
        <w:left w:val="none" w:sz="0" w:space="0" w:color="auto"/>
        <w:bottom w:val="none" w:sz="0" w:space="0" w:color="auto"/>
        <w:right w:val="none" w:sz="0" w:space="0" w:color="auto"/>
      </w:divBdr>
    </w:div>
    <w:div w:id="2056194404">
      <w:bodyDiv w:val="1"/>
      <w:marLeft w:val="0"/>
      <w:marRight w:val="0"/>
      <w:marTop w:val="0"/>
      <w:marBottom w:val="0"/>
      <w:divBdr>
        <w:top w:val="none" w:sz="0" w:space="0" w:color="auto"/>
        <w:left w:val="none" w:sz="0" w:space="0" w:color="auto"/>
        <w:bottom w:val="none" w:sz="0" w:space="0" w:color="auto"/>
        <w:right w:val="none" w:sz="0" w:space="0" w:color="auto"/>
      </w:divBdr>
      <w:divsChild>
        <w:div w:id="2022924631">
          <w:marLeft w:val="0"/>
          <w:marRight w:val="0"/>
          <w:marTop w:val="0"/>
          <w:marBottom w:val="0"/>
          <w:divBdr>
            <w:top w:val="none" w:sz="0" w:space="0" w:color="auto"/>
            <w:left w:val="none" w:sz="0" w:space="0" w:color="auto"/>
            <w:bottom w:val="none" w:sz="0" w:space="0" w:color="auto"/>
            <w:right w:val="none" w:sz="0" w:space="0" w:color="auto"/>
          </w:divBdr>
          <w:divsChild>
            <w:div w:id="44219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5D9B4F-8B3B-4F9C-8EE0-8DDBB78DC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9720</Words>
  <Characters>55405</Characters>
  <Application>Microsoft Office Word</Application>
  <DocSecurity>0</DocSecurity>
  <Lines>461</Lines>
  <Paragraphs>129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64996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abdulrahman qari</cp:lastModifiedBy>
  <cp:revision>3</cp:revision>
  <cp:lastPrinted>2025-07-10T11:40:00Z</cp:lastPrinted>
  <dcterms:created xsi:type="dcterms:W3CDTF">2025-07-10T11:43:00Z</dcterms:created>
  <dcterms:modified xsi:type="dcterms:W3CDTF">2025-07-19T12:06:00Z</dcterms:modified>
</cp:coreProperties>
</file>