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40A3" w:rsidRDefault="00E040A3" w:rsidP="00025A33">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جامعة ميدأوشن </w:t>
      </w: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كلية الإدارة </w:t>
      </w: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hint="cs"/>
          <w:b/>
          <w:bCs/>
          <w:sz w:val="28"/>
          <w:szCs w:val="28"/>
          <w:rtl/>
        </w:rPr>
      </w:pPr>
      <w:r>
        <w:rPr>
          <w:rFonts w:ascii="Times New Roman" w:eastAsia="Times New Roman" w:hAnsi="Times New Roman" w:cs="Times New Roman" w:hint="cs"/>
          <w:b/>
          <w:bCs/>
          <w:sz w:val="28"/>
          <w:szCs w:val="28"/>
          <w:rtl/>
        </w:rPr>
        <w:t xml:space="preserve">تخصص إدارة أعمال </w:t>
      </w: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jc w:val="center"/>
        <w:outlineLvl w:val="1"/>
        <w:rPr>
          <w:rFonts w:ascii="Times New Roman" w:eastAsia="Times New Roman" w:hAnsi="Times New Roman" w:cs="Times New Roman"/>
          <w:b/>
          <w:bCs/>
          <w:sz w:val="32"/>
          <w:szCs w:val="32"/>
          <w:rtl/>
        </w:rPr>
      </w:pPr>
      <w:r w:rsidRPr="00E040A3">
        <w:rPr>
          <w:rFonts w:ascii="Times New Roman" w:eastAsia="Times New Roman" w:hAnsi="Times New Roman" w:cs="Times New Roman"/>
          <w:b/>
          <w:bCs/>
          <w:sz w:val="32"/>
          <w:szCs w:val="32"/>
          <w:rtl/>
        </w:rPr>
        <w:t>تحليل دور التسويق التجريبي في تعزيز ولاء العملاء</w:t>
      </w:r>
    </w:p>
    <w:p w:rsidR="00E040A3" w:rsidRDefault="00E040A3" w:rsidP="00E040A3">
      <w:pPr>
        <w:bidi/>
        <w:spacing w:before="100" w:beforeAutospacing="1" w:after="100" w:afterAutospacing="1" w:line="240" w:lineRule="auto"/>
        <w:jc w:val="center"/>
        <w:outlineLvl w:val="1"/>
        <w:rPr>
          <w:rFonts w:ascii="Times New Roman" w:eastAsia="Times New Roman" w:hAnsi="Times New Roman" w:cs="Times New Roman"/>
          <w:b/>
          <w:bCs/>
          <w:sz w:val="32"/>
          <w:szCs w:val="32"/>
          <w:rtl/>
        </w:rPr>
      </w:pPr>
    </w:p>
    <w:p w:rsidR="00E040A3" w:rsidRDefault="00E040A3" w:rsidP="00E040A3">
      <w:pPr>
        <w:bidi/>
        <w:spacing w:before="100" w:beforeAutospacing="1" w:after="100" w:afterAutospacing="1" w:line="240" w:lineRule="auto"/>
        <w:jc w:val="center"/>
        <w:outlineLvl w:val="1"/>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 xml:space="preserve">إعداد الطالبة: </w:t>
      </w:r>
    </w:p>
    <w:p w:rsidR="00E040A3" w:rsidRPr="000950AA" w:rsidRDefault="00E040A3" w:rsidP="00E040A3">
      <w:pPr>
        <w:bidi/>
        <w:spacing w:before="100" w:beforeAutospacing="1" w:after="100" w:afterAutospacing="1" w:line="240" w:lineRule="auto"/>
        <w:jc w:val="center"/>
        <w:outlineLvl w:val="1"/>
        <w:rPr>
          <w:rFonts w:ascii="Times New Roman" w:eastAsia="Times New Roman" w:hAnsi="Times New Roman" w:cs="Times New Roman"/>
          <w:sz w:val="32"/>
          <w:szCs w:val="32"/>
          <w:rtl/>
        </w:rPr>
      </w:pPr>
      <w:r w:rsidRPr="000950AA">
        <w:rPr>
          <w:rFonts w:ascii="Times New Roman" w:eastAsia="Times New Roman" w:hAnsi="Times New Roman" w:cs="Times New Roman" w:hint="cs"/>
          <w:sz w:val="32"/>
          <w:szCs w:val="32"/>
          <w:rtl/>
        </w:rPr>
        <w:t>مها حسن غانم الغانم</w:t>
      </w:r>
    </w:p>
    <w:p w:rsidR="00E040A3" w:rsidRPr="00E040A3" w:rsidRDefault="00E040A3" w:rsidP="00E040A3">
      <w:pPr>
        <w:bidi/>
        <w:spacing w:before="100" w:beforeAutospacing="1" w:after="100" w:afterAutospacing="1" w:line="240" w:lineRule="auto"/>
        <w:jc w:val="center"/>
        <w:outlineLvl w:val="1"/>
        <w:rPr>
          <w:rFonts w:ascii="Times New Roman" w:eastAsia="Times New Roman" w:hAnsi="Times New Roman" w:cs="Times New Roman" w:hint="cs"/>
          <w:b/>
          <w:bCs/>
          <w:sz w:val="32"/>
          <w:szCs w:val="32"/>
          <w:rtl/>
        </w:rPr>
      </w:pPr>
      <w:r>
        <w:rPr>
          <w:rFonts w:ascii="Times New Roman" w:eastAsia="Times New Roman" w:hAnsi="Times New Roman" w:cs="Times New Roman" w:hint="cs"/>
          <w:b/>
          <w:bCs/>
          <w:sz w:val="32"/>
          <w:szCs w:val="32"/>
          <w:rtl/>
        </w:rPr>
        <w:t xml:space="preserve">الرقم الجامعي: </w:t>
      </w:r>
      <w:r w:rsidRPr="000950AA">
        <w:rPr>
          <w:rFonts w:ascii="Times New Roman" w:eastAsia="Times New Roman" w:hAnsi="Times New Roman" w:cs="Times New Roman" w:hint="cs"/>
          <w:sz w:val="32"/>
          <w:szCs w:val="32"/>
          <w:rtl/>
        </w:rPr>
        <w:t>241000431</w:t>
      </w: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Pr="00C941AF" w:rsidRDefault="00C941AF" w:rsidP="00C941AF">
      <w:pPr>
        <w:bidi/>
        <w:spacing w:before="100" w:beforeAutospacing="1" w:after="100" w:afterAutospacing="1" w:line="240" w:lineRule="auto"/>
        <w:jc w:val="center"/>
        <w:outlineLvl w:val="1"/>
        <w:rPr>
          <w:rFonts w:ascii="Times New Roman" w:eastAsia="Times New Roman" w:hAnsi="Times New Roman" w:cs="Times New Roman"/>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41AF">
        <w:rPr>
          <w:rFonts w:ascii="Times New Roman" w:eastAsia="Times New Roman" w:hAnsi="Times New Roman" w:cs="Times New Roman" w:hint="cs"/>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بسم الله الرحمن الرحيم</w:t>
      </w: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Pr="000950AA" w:rsidRDefault="00E040A3" w:rsidP="00E040A3">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r w:rsidRPr="000950AA">
        <w:rPr>
          <w:rFonts w:ascii="Times New Roman" w:eastAsia="Times New Roman" w:hAnsi="Times New Roman" w:cs="Times New Roman" w:hint="cs"/>
          <w:b/>
          <w:bCs/>
          <w:sz w:val="28"/>
          <w:szCs w:val="28"/>
          <w:rtl/>
        </w:rPr>
        <w:t>شكر خاص:</w:t>
      </w:r>
    </w:p>
    <w:p w:rsidR="00E040A3" w:rsidRPr="000950AA" w:rsidRDefault="00E040A3" w:rsidP="00E040A3">
      <w:pPr>
        <w:bidi/>
        <w:spacing w:before="100" w:beforeAutospacing="1" w:after="100" w:afterAutospacing="1" w:line="240" w:lineRule="auto"/>
        <w:outlineLvl w:val="1"/>
        <w:rPr>
          <w:rFonts w:ascii="Times New Roman" w:eastAsia="Times New Roman" w:hAnsi="Times New Roman" w:cs="Times New Roman"/>
          <w:sz w:val="28"/>
          <w:szCs w:val="28"/>
          <w:rtl/>
        </w:rPr>
      </w:pPr>
    </w:p>
    <w:p w:rsidR="00E040A3" w:rsidRPr="000950AA" w:rsidRDefault="00E040A3" w:rsidP="00E040A3">
      <w:pPr>
        <w:bidi/>
        <w:spacing w:before="100" w:beforeAutospacing="1" w:after="100" w:afterAutospacing="1" w:line="240" w:lineRule="auto"/>
        <w:jc w:val="center"/>
        <w:outlineLvl w:val="1"/>
        <w:rPr>
          <w:rFonts w:ascii="Times New Roman" w:eastAsia="Times New Roman" w:hAnsi="Times New Roman" w:cs="Times New Roman"/>
          <w:sz w:val="28"/>
          <w:szCs w:val="28"/>
        </w:rPr>
      </w:pPr>
      <w:r w:rsidRPr="000950AA">
        <w:rPr>
          <w:rFonts w:ascii="Times New Roman" w:eastAsia="Times New Roman" w:hAnsi="Times New Roman" w:cs="Times New Roman"/>
          <w:sz w:val="28"/>
          <w:szCs w:val="28"/>
          <w:rtl/>
        </w:rPr>
        <w:t>أهدي هذا العمل إلى والدتي العزيزة، التي كانت لي مصدردعم وإلهام طوال حياتي.</w:t>
      </w:r>
    </w:p>
    <w:p w:rsidR="00E040A3" w:rsidRPr="000950AA" w:rsidRDefault="00E040A3" w:rsidP="00E040A3">
      <w:pPr>
        <w:bidi/>
        <w:spacing w:before="100" w:beforeAutospacing="1" w:after="100" w:afterAutospacing="1" w:line="240" w:lineRule="auto"/>
        <w:jc w:val="center"/>
        <w:outlineLvl w:val="1"/>
        <w:rPr>
          <w:rFonts w:ascii="Times New Roman" w:eastAsia="Times New Roman" w:hAnsi="Times New Roman" w:cs="Times New Roman"/>
          <w:sz w:val="28"/>
          <w:szCs w:val="28"/>
        </w:rPr>
      </w:pPr>
      <w:r w:rsidRPr="000950AA">
        <w:rPr>
          <w:rFonts w:ascii="Times New Roman" w:eastAsia="Times New Roman" w:hAnsi="Times New Roman" w:cs="Times New Roman"/>
          <w:sz w:val="28"/>
          <w:szCs w:val="28"/>
          <w:rtl/>
        </w:rPr>
        <w:t>التي كانت الحافز الدائم لي بتشجيعها ومحبتها.</w:t>
      </w:r>
    </w:p>
    <w:p w:rsidR="00E040A3" w:rsidRPr="000950AA" w:rsidRDefault="00E040A3" w:rsidP="00E040A3">
      <w:pPr>
        <w:bidi/>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sz w:val="28"/>
          <w:szCs w:val="28"/>
          <w:rtl/>
        </w:rPr>
        <w:t>التي كانت لي الداعم في كل خطوة من هذه الرحلة، أهدي هذا الإنجاز تقديراَ لجهودها وتضحياتها وصبرها اللامحدود.</w:t>
      </w:r>
    </w:p>
    <w:p w:rsidR="00E040A3" w:rsidRPr="000950AA" w:rsidRDefault="00E040A3" w:rsidP="00E040A3">
      <w:pPr>
        <w:bidi/>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hint="cs"/>
          <w:sz w:val="28"/>
          <w:szCs w:val="28"/>
          <w:rtl/>
        </w:rPr>
        <w:t>إلى اساتذي الأفاضل، الذين قدموا لي كل ما يمكن من علم ونصح وإرشاد، وكانوا لي خير مرشدين ومعلمين، أهدي هذا العمل تعبيراَ عن اعترافي بجميلهم.</w:t>
      </w:r>
    </w:p>
    <w:p w:rsidR="00E040A3" w:rsidRPr="000950AA" w:rsidRDefault="00E040A3" w:rsidP="00E040A3">
      <w:pPr>
        <w:bidi/>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hint="cs"/>
          <w:sz w:val="28"/>
          <w:szCs w:val="28"/>
          <w:rtl/>
        </w:rPr>
        <w:t xml:space="preserve">إلى زملائي واصدقائي، الذين وقفوا بجانبي وكانوا عوناَ وسنداَ لي. </w:t>
      </w:r>
    </w:p>
    <w:p w:rsidR="00E040A3" w:rsidRPr="000950AA" w:rsidRDefault="00E040A3" w:rsidP="00E040A3">
      <w:pPr>
        <w:bidi/>
        <w:spacing w:before="100" w:beforeAutospacing="1" w:after="100" w:afterAutospacing="1" w:line="240" w:lineRule="auto"/>
        <w:jc w:val="center"/>
        <w:outlineLvl w:val="1"/>
        <w:rPr>
          <w:rFonts w:ascii="Times New Roman" w:eastAsia="Times New Roman" w:hAnsi="Times New Roman" w:cs="Times New Roman"/>
          <w:sz w:val="28"/>
          <w:szCs w:val="28"/>
          <w:rtl/>
        </w:rPr>
      </w:pPr>
    </w:p>
    <w:p w:rsidR="00E040A3" w:rsidRPr="000950AA" w:rsidRDefault="00E040A3" w:rsidP="00E040A3">
      <w:pPr>
        <w:bidi/>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hint="cs"/>
          <w:sz w:val="28"/>
          <w:szCs w:val="28"/>
          <w:rtl/>
        </w:rPr>
        <w:t>واخيراَ، أهدي هذا العمل لكل من ساهم في نجاحي ودعمني على مدار هذا الرحلة, سائلا الله ان يجعل هذا الإنجاز خطوة نحو تحقيق المزيد من النجاح والتقدم.</w:t>
      </w:r>
    </w:p>
    <w:p w:rsidR="00E040A3" w:rsidRPr="000950AA" w:rsidRDefault="00E040A3" w:rsidP="00E040A3">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0950AA" w:rsidRPr="000950AA" w:rsidRDefault="000950AA" w:rsidP="000950AA">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r w:rsidRPr="000950AA">
        <w:rPr>
          <w:rFonts w:ascii="Times New Roman" w:eastAsia="Times New Roman" w:hAnsi="Times New Roman" w:cs="Times New Roman" w:hint="cs"/>
          <w:b/>
          <w:bCs/>
          <w:sz w:val="28"/>
          <w:szCs w:val="28"/>
          <w:rtl/>
        </w:rPr>
        <w:t>المستخلص:</w:t>
      </w:r>
    </w:p>
    <w:p w:rsidR="000950AA" w:rsidRPr="000950AA" w:rsidRDefault="000950AA" w:rsidP="000950AA">
      <w:pPr>
        <w:bidi/>
        <w:spacing w:before="100" w:beforeAutospacing="1" w:after="100" w:afterAutospacing="1" w:line="240" w:lineRule="auto"/>
        <w:jc w:val="center"/>
        <w:outlineLvl w:val="1"/>
        <w:rPr>
          <w:rFonts w:ascii="Times New Roman" w:eastAsia="Times New Roman" w:hAnsi="Times New Roman" w:cs="Times New Roman"/>
          <w:sz w:val="32"/>
          <w:szCs w:val="32"/>
          <w:rtl/>
        </w:rPr>
      </w:pPr>
    </w:p>
    <w:p w:rsidR="000950AA" w:rsidRPr="000950AA" w:rsidRDefault="000950AA" w:rsidP="000950AA">
      <w:pPr>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sz w:val="28"/>
          <w:szCs w:val="28"/>
          <w:rtl/>
        </w:rPr>
        <w:t>يهدف هذا البحث إلى دراسة دور التسويق التجريبي في تعزيز ولاء العملاء من خلال تحليل الاستراتيجيات والممارسات التي تركز على تقديم تجارب فريدة ومتميزة للعملاء.</w:t>
      </w:r>
    </w:p>
    <w:p w:rsidR="000950AA" w:rsidRPr="000950AA" w:rsidRDefault="000950AA" w:rsidP="000950AA">
      <w:pPr>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sz w:val="28"/>
          <w:szCs w:val="28"/>
          <w:rtl/>
        </w:rPr>
        <w:t xml:space="preserve">تعتمد الدراسة على منهج وصفي تحليلي، حيث يتم استعراض المفاهيم النظرية للتسويق التجريبي وأثره على سلوك العملاء. </w:t>
      </w:r>
    </w:p>
    <w:p w:rsidR="000950AA" w:rsidRPr="000950AA" w:rsidRDefault="000950AA" w:rsidP="000950AA">
      <w:pPr>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sz w:val="28"/>
          <w:szCs w:val="28"/>
          <w:rtl/>
        </w:rPr>
        <w:t>كما تتضمن الدراسة تحليل حالة لشركات نجحت في تطبيق التسويق التجريبي لتوضيح الأثر العملي لهذه الاستراتيجيات</w:t>
      </w:r>
    </w:p>
    <w:p w:rsidR="000950AA" w:rsidRPr="000950AA" w:rsidRDefault="000950AA" w:rsidP="000950AA">
      <w:pPr>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sz w:val="28"/>
          <w:szCs w:val="28"/>
          <w:rtl/>
        </w:rPr>
        <w:t>أظهرت النتائج أن التسويق التجريبي يسهم بشكل كبير في تحسين تجربة العملاء، مما يؤدي إلى زيادة رضاهم وتعزيز ولائهم للشركة.</w:t>
      </w:r>
    </w:p>
    <w:p w:rsidR="000950AA" w:rsidRPr="000950AA" w:rsidRDefault="000950AA" w:rsidP="000950AA">
      <w:pPr>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sz w:val="28"/>
          <w:szCs w:val="28"/>
          <w:rtl/>
        </w:rPr>
        <w:t>كما يلعب دورًا محوريًا في بناء علاقات قوية مع العملاء من خلال التفاعل المباشر والتجارب التي تلبي توقعاتهم وتفوقها</w:t>
      </w:r>
      <w:r w:rsidRPr="000950AA">
        <w:rPr>
          <w:rFonts w:ascii="Times New Roman" w:eastAsia="Times New Roman" w:hAnsi="Times New Roman" w:cs="Times New Roman" w:hint="cs"/>
          <w:sz w:val="28"/>
          <w:szCs w:val="28"/>
          <w:rtl/>
        </w:rPr>
        <w:t>.</w:t>
      </w:r>
    </w:p>
    <w:p w:rsidR="000950AA" w:rsidRPr="000950AA" w:rsidRDefault="000950AA" w:rsidP="000950AA">
      <w:pPr>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sz w:val="28"/>
          <w:szCs w:val="28"/>
          <w:rtl/>
        </w:rPr>
        <w:t xml:space="preserve">يوصي البحث الشركات بتبني استراتيجيات تسويقية تجريبية مبتكرة تعزز التفاعل مع العملاء، مثل استخدام التقنيات الحديثة كالتجارب الافتراضية وتنظيم فعاليات تفاعلية. </w:t>
      </w:r>
    </w:p>
    <w:p w:rsidR="000950AA" w:rsidRDefault="000950AA" w:rsidP="000950AA">
      <w:pPr>
        <w:spacing w:before="100" w:beforeAutospacing="1" w:after="100" w:afterAutospacing="1" w:line="240" w:lineRule="auto"/>
        <w:jc w:val="center"/>
        <w:outlineLvl w:val="1"/>
        <w:rPr>
          <w:rFonts w:ascii="Times New Roman" w:eastAsia="Times New Roman" w:hAnsi="Times New Roman" w:cs="Times New Roman"/>
          <w:sz w:val="28"/>
          <w:szCs w:val="28"/>
          <w:rtl/>
        </w:rPr>
      </w:pPr>
      <w:r w:rsidRPr="000950AA">
        <w:rPr>
          <w:rFonts w:ascii="Times New Roman" w:eastAsia="Times New Roman" w:hAnsi="Times New Roman" w:cs="Times New Roman"/>
          <w:sz w:val="28"/>
          <w:szCs w:val="28"/>
          <w:rtl/>
        </w:rPr>
        <w:t>ويؤكد على أهمية قياس تأثير هذه التجارب لتحسين الأداء العام وزيادة الولاء</w:t>
      </w:r>
      <w:r w:rsidRPr="000950AA">
        <w:rPr>
          <w:rFonts w:ascii="Times New Roman" w:eastAsia="Times New Roman" w:hAnsi="Times New Roman" w:cs="Times New Roman" w:hint="cs"/>
          <w:sz w:val="28"/>
          <w:szCs w:val="28"/>
          <w:rtl/>
        </w:rPr>
        <w:t>.</w:t>
      </w:r>
    </w:p>
    <w:p w:rsidR="000950AA" w:rsidRPr="000950AA" w:rsidRDefault="000950AA" w:rsidP="000950AA">
      <w:pPr>
        <w:spacing w:before="100" w:beforeAutospacing="1" w:after="100" w:afterAutospacing="1" w:line="240" w:lineRule="auto"/>
        <w:jc w:val="center"/>
        <w:outlineLvl w:val="1"/>
        <w:rPr>
          <w:rFonts w:ascii="Times New Roman" w:eastAsia="Times New Roman" w:hAnsi="Times New Roman" w:cs="Times New Roman"/>
          <w:sz w:val="28"/>
          <w:szCs w:val="28"/>
          <w:rtl/>
        </w:rPr>
      </w:pPr>
    </w:p>
    <w:p w:rsidR="000950AA" w:rsidRPr="000950AA" w:rsidRDefault="000950AA" w:rsidP="000950AA">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r w:rsidRPr="000950AA">
        <w:rPr>
          <w:rFonts w:ascii="Times New Roman" w:eastAsia="Times New Roman" w:hAnsi="Times New Roman" w:cs="Times New Roman"/>
          <w:b/>
          <w:bCs/>
          <w:sz w:val="28"/>
          <w:szCs w:val="28"/>
          <w:rtl/>
        </w:rPr>
        <w:t xml:space="preserve">الكلمات المفتاحية: </w:t>
      </w:r>
      <w:r w:rsidRPr="000950AA">
        <w:rPr>
          <w:rFonts w:ascii="Times New Roman" w:eastAsia="Times New Roman" w:hAnsi="Times New Roman" w:cs="Times New Roman"/>
          <w:sz w:val="28"/>
          <w:szCs w:val="28"/>
          <w:rtl/>
        </w:rPr>
        <w:t>التسويق التجريبي، ولاء العملاء، تجربة العملاء، استراتيجيات التسويق، التفاعل مع العملاء.</w:t>
      </w:r>
    </w:p>
    <w:p w:rsidR="000950AA" w:rsidRDefault="000950AA" w:rsidP="000950AA">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C70D35" w:rsidRDefault="00C70D35" w:rsidP="00C70D35">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C70D35" w:rsidRDefault="00C70D35" w:rsidP="00C70D35">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C70D35" w:rsidRDefault="00C70D35" w:rsidP="00C70D35">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C70D35" w:rsidRDefault="00C70D35" w:rsidP="00C70D35">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bookmarkStart w:id="0" w:name="_GoBack"/>
      <w:bookmarkEnd w:id="0"/>
    </w:p>
    <w:p w:rsidR="000950AA" w:rsidRDefault="000950AA" w:rsidP="000950AA">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0950AA" w:rsidRDefault="000950AA" w:rsidP="000950AA">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قائمة المحتويات:</w:t>
      </w:r>
    </w:p>
    <w:p w:rsidR="000950AA" w:rsidRDefault="000950AA" w:rsidP="000950AA">
      <w:pPr>
        <w:bidi/>
        <w:spacing w:before="100" w:beforeAutospacing="1" w:after="100" w:afterAutospacing="1" w:line="240" w:lineRule="auto"/>
        <w:jc w:val="center"/>
        <w:outlineLvl w:val="1"/>
        <w:rPr>
          <w:rFonts w:ascii="Times New Roman" w:eastAsia="Times New Roman" w:hAnsi="Times New Roman" w:cs="Times New Roman"/>
          <w:b/>
          <w:bCs/>
          <w:sz w:val="28"/>
          <w:szCs w:val="28"/>
          <w:rtl/>
        </w:rPr>
      </w:pPr>
    </w:p>
    <w:p w:rsidR="000950AA"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بسم الله الرحمن الرحيم.....................................................................................</w:t>
      </w: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شكر خاص....................................................................................................</w:t>
      </w: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المستخلص....................................................................................................</w:t>
      </w: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قائمة المحتويات.............................................................................................</w:t>
      </w:r>
      <w:r w:rsidR="00C70D35">
        <w:rPr>
          <w:rFonts w:ascii="Times New Roman" w:eastAsia="Times New Roman" w:hAnsi="Times New Roman" w:cs="Times New Roman" w:hint="cs"/>
          <w:b/>
          <w:bCs/>
          <w:sz w:val="28"/>
          <w:szCs w:val="28"/>
          <w:rtl/>
        </w:rPr>
        <w:t>.</w:t>
      </w: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1 مقدمة.......................................................................................................</w:t>
      </w:r>
      <w:r w:rsidR="00C70D35">
        <w:rPr>
          <w:rFonts w:ascii="Times New Roman" w:eastAsia="Times New Roman" w:hAnsi="Times New Roman" w:cs="Times New Roman" w:hint="cs"/>
          <w:b/>
          <w:bCs/>
          <w:sz w:val="28"/>
          <w:szCs w:val="28"/>
          <w:rtl/>
        </w:rPr>
        <w:t>.</w:t>
      </w:r>
    </w:p>
    <w:p w:rsidR="000950AA"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1 فهم التسويق التجريبي..................................................................................</w:t>
      </w:r>
      <w:r w:rsidR="00C70D35">
        <w:rPr>
          <w:rFonts w:ascii="Times New Roman" w:eastAsia="Times New Roman" w:hAnsi="Times New Roman" w:cs="Times New Roman" w:hint="cs"/>
          <w:b/>
          <w:bCs/>
          <w:sz w:val="28"/>
          <w:szCs w:val="28"/>
          <w:rtl/>
        </w:rPr>
        <w:t>.</w:t>
      </w:r>
    </w:p>
    <w:p w:rsidR="007A1790" w:rsidRDefault="007A1790" w:rsidP="007A1790">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1:2 </w:t>
      </w:r>
      <w:r w:rsidRPr="007A1790">
        <w:rPr>
          <w:rFonts w:ascii="Times New Roman" w:eastAsia="Times New Roman" w:hAnsi="Times New Roman" w:cs="Times New Roman"/>
          <w:b/>
          <w:bCs/>
          <w:sz w:val="28"/>
          <w:szCs w:val="28"/>
          <w:rtl/>
        </w:rPr>
        <w:t>الخصائص الرئيسية</w:t>
      </w:r>
      <w:r>
        <w:rPr>
          <w:rFonts w:ascii="Times New Roman" w:eastAsia="Times New Roman" w:hAnsi="Times New Roman" w:cs="Times New Roman" w:hint="cs"/>
          <w:b/>
          <w:bCs/>
          <w:sz w:val="28"/>
          <w:szCs w:val="28"/>
          <w:rtl/>
        </w:rPr>
        <w:t>..................................................................................</w:t>
      </w:r>
      <w:r w:rsidR="00C70D35">
        <w:rPr>
          <w:rFonts w:ascii="Times New Roman" w:eastAsia="Times New Roman" w:hAnsi="Times New Roman" w:cs="Times New Roman" w:hint="cs"/>
          <w:b/>
          <w:bCs/>
          <w:sz w:val="28"/>
          <w:szCs w:val="28"/>
          <w:rtl/>
        </w:rPr>
        <w:t>.</w:t>
      </w:r>
    </w:p>
    <w:p w:rsidR="00C941AF" w:rsidRDefault="00C941AF"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2 أهمية ولاء العملاء........................................................................................</w:t>
      </w:r>
    </w:p>
    <w:p w:rsidR="00C941AF" w:rsidRDefault="007A1790" w:rsidP="00C941A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3 </w:t>
      </w:r>
      <w:r w:rsidR="00C941AF" w:rsidRPr="00C941AF">
        <w:rPr>
          <w:rFonts w:ascii="Times New Roman" w:eastAsia="Times New Roman" w:hAnsi="Times New Roman" w:cs="Times New Roman"/>
          <w:b/>
          <w:bCs/>
          <w:sz w:val="28"/>
          <w:szCs w:val="28"/>
          <w:rtl/>
        </w:rPr>
        <w:t>العلاقة بين التسويق التجريبي وولاء العملاء</w:t>
      </w:r>
      <w:r w:rsidR="00C941AF">
        <w:rPr>
          <w:rFonts w:ascii="Times New Roman" w:eastAsia="Times New Roman" w:hAnsi="Times New Roman" w:cs="Times New Roman" w:hint="cs"/>
          <w:b/>
          <w:bCs/>
          <w:sz w:val="28"/>
          <w:szCs w:val="28"/>
          <w:rtl/>
        </w:rPr>
        <w:t>........................................................</w:t>
      </w:r>
    </w:p>
    <w:p w:rsidR="000950AA" w:rsidRDefault="007A1790" w:rsidP="007A1790">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3:1 </w:t>
      </w:r>
      <w:r w:rsidRPr="007A1790">
        <w:rPr>
          <w:rFonts w:ascii="Times New Roman" w:eastAsia="Times New Roman" w:hAnsi="Times New Roman" w:cs="Times New Roman"/>
          <w:b/>
          <w:bCs/>
          <w:sz w:val="28"/>
          <w:szCs w:val="28"/>
          <w:rtl/>
        </w:rPr>
        <w:t>الاتصال العاطفي</w:t>
      </w:r>
      <w:r w:rsidR="00C70D35">
        <w:rPr>
          <w:rFonts w:ascii="Times New Roman" w:eastAsia="Times New Roman" w:hAnsi="Times New Roman" w:cs="Times New Roman" w:hint="cs"/>
          <w:b/>
          <w:bCs/>
          <w:sz w:val="28"/>
          <w:szCs w:val="28"/>
          <w:rtl/>
        </w:rPr>
        <w:t>........................................................................................</w:t>
      </w:r>
    </w:p>
    <w:p w:rsidR="007A1790" w:rsidRDefault="007A1790" w:rsidP="007A1790">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3:2 </w:t>
      </w:r>
      <w:r w:rsidRPr="007A1790">
        <w:rPr>
          <w:rFonts w:ascii="Times New Roman" w:eastAsia="Times New Roman" w:hAnsi="Times New Roman" w:cs="Times New Roman"/>
          <w:b/>
          <w:bCs/>
          <w:sz w:val="28"/>
          <w:szCs w:val="28"/>
          <w:rtl/>
        </w:rPr>
        <w:t>تمييز العلامة التجارية</w:t>
      </w:r>
      <w:r w:rsidR="00C70D35">
        <w:rPr>
          <w:rFonts w:ascii="Times New Roman" w:eastAsia="Times New Roman" w:hAnsi="Times New Roman" w:cs="Times New Roman" w:hint="cs"/>
          <w:b/>
          <w:bCs/>
          <w:sz w:val="28"/>
          <w:szCs w:val="28"/>
          <w:rtl/>
        </w:rPr>
        <w:t>.................................................................................</w:t>
      </w:r>
    </w:p>
    <w:p w:rsidR="007A1790" w:rsidRDefault="007A1790" w:rsidP="007A1790">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3:3 </w:t>
      </w:r>
      <w:r w:rsidRPr="007A1790">
        <w:rPr>
          <w:rFonts w:ascii="Times New Roman" w:eastAsia="Times New Roman" w:hAnsi="Times New Roman" w:cs="Times New Roman"/>
          <w:b/>
          <w:bCs/>
          <w:sz w:val="28"/>
          <w:szCs w:val="28"/>
          <w:rtl/>
        </w:rPr>
        <w:t>التفاعل والمشاركة</w:t>
      </w:r>
      <w:r w:rsidR="00C70D35">
        <w:rPr>
          <w:rFonts w:ascii="Times New Roman" w:eastAsia="Times New Roman" w:hAnsi="Times New Roman" w:cs="Times New Roman" w:hint="cs"/>
          <w:b/>
          <w:bCs/>
          <w:sz w:val="28"/>
          <w:szCs w:val="28"/>
          <w:rtl/>
        </w:rPr>
        <w:t>.....................................................................................</w:t>
      </w:r>
    </w:p>
    <w:p w:rsidR="007A1790" w:rsidRDefault="007A1790" w:rsidP="007A1790">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3:4 </w:t>
      </w:r>
      <w:r w:rsidRPr="007A1790">
        <w:rPr>
          <w:rFonts w:ascii="Times New Roman" w:eastAsia="Times New Roman" w:hAnsi="Times New Roman" w:cs="Times New Roman"/>
          <w:b/>
          <w:bCs/>
          <w:sz w:val="28"/>
          <w:szCs w:val="28"/>
          <w:rtl/>
        </w:rPr>
        <w:t>بناء المجتمع</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4 </w:t>
      </w:r>
      <w:r w:rsidRPr="0087375F">
        <w:rPr>
          <w:rFonts w:ascii="Times New Roman" w:eastAsia="Times New Roman" w:hAnsi="Times New Roman" w:cs="Times New Roman"/>
          <w:b/>
          <w:bCs/>
          <w:sz w:val="28"/>
          <w:szCs w:val="28"/>
          <w:rtl/>
        </w:rPr>
        <w:t>فوائد التسويق التجريبي</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4:1 </w:t>
      </w:r>
      <w:r w:rsidRPr="0087375F">
        <w:rPr>
          <w:rFonts w:ascii="Times New Roman" w:eastAsia="Times New Roman" w:hAnsi="Times New Roman" w:cs="Times New Roman"/>
          <w:b/>
          <w:bCs/>
          <w:sz w:val="28"/>
          <w:szCs w:val="28"/>
          <w:rtl/>
        </w:rPr>
        <w:t>تحسين تجربة العميل</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4:2 </w:t>
      </w:r>
      <w:r w:rsidRPr="0087375F">
        <w:rPr>
          <w:rFonts w:ascii="Times New Roman" w:eastAsia="Times New Roman" w:hAnsi="Times New Roman" w:cs="Times New Roman"/>
          <w:b/>
          <w:bCs/>
          <w:sz w:val="28"/>
          <w:szCs w:val="28"/>
          <w:rtl/>
        </w:rPr>
        <w:t>زيادة الوعي بالعلامة التجارية</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4:3 </w:t>
      </w:r>
      <w:r w:rsidRPr="0087375F">
        <w:rPr>
          <w:rFonts w:ascii="Times New Roman" w:eastAsia="Times New Roman" w:hAnsi="Times New Roman" w:cs="Times New Roman"/>
          <w:b/>
          <w:bCs/>
          <w:sz w:val="28"/>
          <w:szCs w:val="28"/>
          <w:rtl/>
        </w:rPr>
        <w:t>معدلات احتفاظ أعلى للعملاء</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4:4 </w:t>
      </w:r>
      <w:r w:rsidRPr="0087375F">
        <w:rPr>
          <w:rFonts w:ascii="Times New Roman" w:eastAsia="Times New Roman" w:hAnsi="Times New Roman" w:cs="Times New Roman"/>
          <w:b/>
          <w:bCs/>
          <w:sz w:val="28"/>
          <w:szCs w:val="28"/>
          <w:rtl/>
        </w:rPr>
        <w:t>رؤى أكبر حول العملاء</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5 </w:t>
      </w:r>
      <w:r w:rsidRPr="0087375F">
        <w:rPr>
          <w:rFonts w:ascii="Times New Roman" w:eastAsia="Times New Roman" w:hAnsi="Times New Roman" w:cs="Times New Roman"/>
          <w:b/>
          <w:bCs/>
          <w:sz w:val="28"/>
          <w:szCs w:val="28"/>
          <w:rtl/>
        </w:rPr>
        <w:t>استراتيجيات تنفيذ التسويق التجريبي</w:t>
      </w:r>
      <w:r w:rsidR="00C70D35">
        <w:rPr>
          <w:rFonts w:ascii="Times New Roman" w:eastAsia="Times New Roman" w:hAnsi="Times New Roman" w:cs="Times New Roman" w:hint="cs"/>
          <w:b/>
          <w:bCs/>
          <w:sz w:val="28"/>
          <w:szCs w:val="28"/>
          <w:rtl/>
        </w:rPr>
        <w:t>................................................................</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5:1 </w:t>
      </w:r>
      <w:r w:rsidRPr="0087375F">
        <w:rPr>
          <w:rFonts w:ascii="Times New Roman" w:eastAsia="Times New Roman" w:hAnsi="Times New Roman" w:cs="Times New Roman"/>
          <w:b/>
          <w:bCs/>
          <w:sz w:val="28"/>
          <w:szCs w:val="28"/>
          <w:rtl/>
        </w:rPr>
        <w:t>فهم جمهورك</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5:2 </w:t>
      </w:r>
      <w:r w:rsidRPr="0087375F">
        <w:rPr>
          <w:rFonts w:ascii="Times New Roman" w:eastAsia="Times New Roman" w:hAnsi="Times New Roman" w:cs="Times New Roman"/>
          <w:b/>
          <w:bCs/>
          <w:sz w:val="28"/>
          <w:szCs w:val="28"/>
          <w:rtl/>
        </w:rPr>
        <w:t>إنشاء تجارب لا تُنسى</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5:3 </w:t>
      </w:r>
      <w:r w:rsidRPr="0087375F">
        <w:rPr>
          <w:rFonts w:ascii="Times New Roman" w:eastAsia="Times New Roman" w:hAnsi="Times New Roman" w:cs="Times New Roman"/>
          <w:b/>
          <w:bCs/>
          <w:sz w:val="28"/>
          <w:szCs w:val="28"/>
          <w:rtl/>
        </w:rPr>
        <w:t>استغلال التكنولوجيا</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5:4 </w:t>
      </w:r>
      <w:r w:rsidRPr="0087375F">
        <w:rPr>
          <w:rFonts w:ascii="Times New Roman" w:eastAsia="Times New Roman" w:hAnsi="Times New Roman" w:cs="Times New Roman"/>
          <w:b/>
          <w:bCs/>
          <w:sz w:val="28"/>
          <w:szCs w:val="28"/>
          <w:rtl/>
        </w:rPr>
        <w:t>بناء الشراكات</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5:5 </w:t>
      </w:r>
      <w:r w:rsidRPr="0087375F">
        <w:rPr>
          <w:rFonts w:ascii="Times New Roman" w:eastAsia="Times New Roman" w:hAnsi="Times New Roman" w:cs="Times New Roman"/>
          <w:b/>
          <w:bCs/>
          <w:sz w:val="28"/>
          <w:szCs w:val="28"/>
          <w:rtl/>
        </w:rPr>
        <w:t>قياس النجاح</w:t>
      </w:r>
      <w:r w:rsidR="00C70D35">
        <w:rPr>
          <w:rFonts w:ascii="Times New Roman" w:eastAsia="Times New Roman" w:hAnsi="Times New Roman" w:cs="Times New Roman" w:hint="cs"/>
          <w:b/>
          <w:bCs/>
          <w:sz w:val="28"/>
          <w:szCs w:val="28"/>
          <w:rtl/>
        </w:rPr>
        <w:t>............................................................................................</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6 </w:t>
      </w:r>
      <w:r w:rsidRPr="0087375F">
        <w:rPr>
          <w:rFonts w:ascii="Times New Roman" w:eastAsia="Times New Roman" w:hAnsi="Times New Roman" w:cs="Times New Roman"/>
          <w:b/>
          <w:bCs/>
          <w:sz w:val="28"/>
          <w:szCs w:val="28"/>
          <w:rtl/>
        </w:rPr>
        <w:t>دراسات الحالة</w:t>
      </w:r>
      <w:r w:rsidR="00C70D35">
        <w:rPr>
          <w:rFonts w:ascii="Times New Roman" w:eastAsia="Times New Roman" w:hAnsi="Times New Roman" w:cs="Times New Roman" w:hint="cs"/>
          <w:b/>
          <w:bCs/>
          <w:sz w:val="28"/>
          <w:szCs w:val="28"/>
          <w:rtl/>
        </w:rPr>
        <w:t>............................................................................................</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6:1 </w:t>
      </w:r>
      <w:r w:rsidRPr="0087375F">
        <w:rPr>
          <w:rFonts w:ascii="Times New Roman" w:eastAsia="Times New Roman" w:hAnsi="Times New Roman" w:cs="Times New Roman"/>
          <w:b/>
          <w:bCs/>
          <w:sz w:val="28"/>
          <w:szCs w:val="28"/>
          <w:rtl/>
        </w:rPr>
        <w:t>حملة "شارك زجاجة كوك" من كوكا كولا</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6:2 </w:t>
      </w:r>
      <w:r w:rsidRPr="0087375F">
        <w:rPr>
          <w:rFonts w:ascii="Times New Roman" w:eastAsia="Times New Roman" w:hAnsi="Times New Roman" w:cs="Times New Roman"/>
          <w:b/>
          <w:bCs/>
          <w:sz w:val="28"/>
          <w:szCs w:val="28"/>
          <w:rtl/>
        </w:rPr>
        <w:t>حدث "ستراتوس" من ريد بُل</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6:3 </w:t>
      </w:r>
      <w:r w:rsidRPr="0087375F">
        <w:rPr>
          <w:rFonts w:ascii="Times New Roman" w:eastAsia="Times New Roman" w:hAnsi="Times New Roman" w:cs="Times New Roman"/>
          <w:b/>
          <w:bCs/>
          <w:sz w:val="28"/>
          <w:szCs w:val="28"/>
          <w:rtl/>
        </w:rPr>
        <w:t>تخصيص "نايكي باي يو"</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7 </w:t>
      </w:r>
      <w:r w:rsidRPr="0087375F">
        <w:rPr>
          <w:rFonts w:ascii="Times New Roman" w:eastAsia="Times New Roman" w:hAnsi="Times New Roman" w:cs="Times New Roman"/>
          <w:b/>
          <w:bCs/>
          <w:sz w:val="28"/>
          <w:szCs w:val="28"/>
          <w:rtl/>
        </w:rPr>
        <w:t>التحديات في التسويق التجريبي</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7:1 </w:t>
      </w:r>
      <w:r w:rsidRPr="0087375F">
        <w:rPr>
          <w:rFonts w:ascii="Times New Roman" w:eastAsia="Times New Roman" w:hAnsi="Times New Roman" w:cs="Times New Roman"/>
          <w:b/>
          <w:bCs/>
          <w:sz w:val="28"/>
          <w:szCs w:val="28"/>
          <w:rtl/>
        </w:rPr>
        <w:t>التكلفة</w:t>
      </w:r>
      <w:r w:rsidR="00C70D35">
        <w:rPr>
          <w:rFonts w:ascii="Times New Roman" w:eastAsia="Times New Roman" w:hAnsi="Times New Roman" w:cs="Times New Roman" w:hint="cs"/>
          <w:b/>
          <w:bCs/>
          <w:sz w:val="28"/>
          <w:szCs w:val="28"/>
          <w:rtl/>
        </w:rPr>
        <w:t>............................................................................................</w:t>
      </w:r>
      <w:r w:rsidR="00C70D35">
        <w:rPr>
          <w:rFonts w:ascii="Times New Roman" w:eastAsia="Times New Roman" w:hAnsi="Times New Roman" w:cs="Times New Roman" w:hint="cs"/>
          <w:b/>
          <w:bCs/>
          <w:sz w:val="28"/>
          <w:szCs w:val="28"/>
          <w:rtl/>
        </w:rPr>
        <w:t>..........</w:t>
      </w: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7:2 </w:t>
      </w:r>
      <w:r w:rsidRPr="0087375F">
        <w:rPr>
          <w:rFonts w:ascii="Times New Roman" w:eastAsia="Times New Roman" w:hAnsi="Times New Roman" w:cs="Times New Roman"/>
          <w:b/>
          <w:bCs/>
          <w:sz w:val="28"/>
          <w:szCs w:val="28"/>
          <w:rtl/>
        </w:rPr>
        <w:t>قياس العائد على الاستثمار</w:t>
      </w:r>
      <w:r w:rsidR="00C70D35">
        <w:rPr>
          <w:rFonts w:ascii="Times New Roman" w:eastAsia="Times New Roman" w:hAnsi="Times New Roman" w:cs="Times New Roman" w:hint="cs"/>
          <w:b/>
          <w:bCs/>
          <w:sz w:val="28"/>
          <w:szCs w:val="28"/>
          <w:rtl/>
        </w:rPr>
        <w:t>.............................................................................</w:t>
      </w:r>
    </w:p>
    <w:p w:rsidR="00C70D35" w:rsidRDefault="00C70D35" w:rsidP="00C70D35">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7:3 </w:t>
      </w:r>
      <w:r w:rsidRPr="00C70D35">
        <w:rPr>
          <w:rFonts w:ascii="Times New Roman" w:eastAsia="Times New Roman" w:hAnsi="Times New Roman" w:cs="Times New Roman"/>
          <w:b/>
          <w:bCs/>
          <w:sz w:val="28"/>
          <w:szCs w:val="28"/>
          <w:rtl/>
        </w:rPr>
        <w:t>الاتساق</w:t>
      </w:r>
      <w:r>
        <w:rPr>
          <w:rFonts w:ascii="Times New Roman" w:eastAsia="Times New Roman" w:hAnsi="Times New Roman" w:cs="Times New Roman" w:hint="cs"/>
          <w:b/>
          <w:bCs/>
          <w:sz w:val="28"/>
          <w:szCs w:val="28"/>
          <w:rtl/>
        </w:rPr>
        <w:t>............................................................................................</w:t>
      </w:r>
      <w:r>
        <w:rPr>
          <w:rFonts w:ascii="Times New Roman" w:eastAsia="Times New Roman" w:hAnsi="Times New Roman" w:cs="Times New Roman" w:hint="cs"/>
          <w:b/>
          <w:bCs/>
          <w:sz w:val="28"/>
          <w:szCs w:val="28"/>
          <w:rtl/>
        </w:rPr>
        <w:t>.........</w:t>
      </w:r>
    </w:p>
    <w:p w:rsidR="00C70D35" w:rsidRDefault="00C70D35" w:rsidP="00C70D35">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8 </w:t>
      </w:r>
      <w:r w:rsidRPr="00C70D35">
        <w:rPr>
          <w:rFonts w:ascii="Times New Roman" w:eastAsia="Times New Roman" w:hAnsi="Times New Roman" w:cs="Times New Roman"/>
          <w:b/>
          <w:bCs/>
          <w:sz w:val="28"/>
          <w:szCs w:val="28"/>
          <w:rtl/>
        </w:rPr>
        <w:t>الخاتمة</w:t>
      </w:r>
      <w:r>
        <w:rPr>
          <w:rFonts w:ascii="Times New Roman" w:eastAsia="Times New Roman" w:hAnsi="Times New Roman" w:cs="Times New Roman" w:hint="cs"/>
          <w:b/>
          <w:bCs/>
          <w:sz w:val="28"/>
          <w:szCs w:val="28"/>
          <w:rtl/>
        </w:rPr>
        <w:t>............................................................................................</w:t>
      </w:r>
      <w:r>
        <w:rPr>
          <w:rFonts w:ascii="Times New Roman" w:eastAsia="Times New Roman" w:hAnsi="Times New Roman" w:cs="Times New Roman" w:hint="cs"/>
          <w:b/>
          <w:bCs/>
          <w:sz w:val="28"/>
          <w:szCs w:val="28"/>
          <w:rtl/>
        </w:rPr>
        <w:t>.............</w:t>
      </w:r>
    </w:p>
    <w:p w:rsidR="00C70D35" w:rsidRDefault="00C70D35" w:rsidP="00C70D35">
      <w:pPr>
        <w:bidi/>
        <w:spacing w:before="100" w:beforeAutospacing="1" w:after="100" w:afterAutospacing="1" w:line="240" w:lineRule="auto"/>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9 </w:t>
      </w:r>
      <w:r w:rsidRPr="00C70D35">
        <w:rPr>
          <w:rFonts w:ascii="Times New Roman" w:eastAsia="Times New Roman" w:hAnsi="Times New Roman" w:cs="Times New Roman"/>
          <w:b/>
          <w:bCs/>
          <w:sz w:val="28"/>
          <w:szCs w:val="28"/>
          <w:rtl/>
        </w:rPr>
        <w:t>المراجع</w:t>
      </w:r>
      <w:r>
        <w:rPr>
          <w:rFonts w:ascii="Times New Roman" w:eastAsia="Times New Roman" w:hAnsi="Times New Roman" w:cs="Times New Roman" w:hint="cs"/>
          <w:b/>
          <w:bCs/>
          <w:sz w:val="28"/>
          <w:szCs w:val="28"/>
          <w:rtl/>
        </w:rPr>
        <w:t>............................................................................................</w:t>
      </w:r>
      <w:r>
        <w:rPr>
          <w:rFonts w:ascii="Times New Roman" w:eastAsia="Times New Roman" w:hAnsi="Times New Roman" w:cs="Times New Roman" w:hint="cs"/>
          <w:b/>
          <w:bCs/>
          <w:sz w:val="28"/>
          <w:szCs w:val="28"/>
          <w:rtl/>
        </w:rPr>
        <w:t>............</w:t>
      </w:r>
    </w:p>
    <w:p w:rsidR="00C70D35" w:rsidRDefault="00C70D35" w:rsidP="00C70D35">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87375F" w:rsidRDefault="0087375F" w:rsidP="0087375F">
      <w:pPr>
        <w:bidi/>
        <w:spacing w:before="100" w:beforeAutospacing="1" w:after="100" w:afterAutospacing="1" w:line="240" w:lineRule="auto"/>
        <w:outlineLvl w:val="1"/>
        <w:rPr>
          <w:rFonts w:ascii="Times New Roman" w:eastAsia="Times New Roman" w:hAnsi="Times New Roman" w:cs="Times New Roman"/>
          <w:b/>
          <w:bCs/>
          <w:sz w:val="28"/>
          <w:szCs w:val="28"/>
          <w:rtl/>
        </w:rPr>
      </w:pPr>
    </w:p>
    <w:p w:rsidR="00E040A3" w:rsidRDefault="00E040A3" w:rsidP="00E040A3">
      <w:pPr>
        <w:bidi/>
        <w:spacing w:before="100" w:beforeAutospacing="1" w:after="100" w:afterAutospacing="1" w:line="240" w:lineRule="auto"/>
        <w:outlineLvl w:val="1"/>
        <w:rPr>
          <w:rFonts w:ascii="Times New Roman" w:eastAsia="Times New Roman" w:hAnsi="Times New Roman" w:cs="Times New Roman"/>
          <w:b/>
          <w:bCs/>
          <w:sz w:val="28"/>
          <w:szCs w:val="28"/>
        </w:rPr>
      </w:pPr>
    </w:p>
    <w:p w:rsidR="00025A33" w:rsidRPr="00025A33" w:rsidRDefault="00025A33" w:rsidP="00E040A3">
      <w:pPr>
        <w:bidi/>
        <w:spacing w:before="100" w:beforeAutospacing="1" w:after="100" w:afterAutospacing="1" w:line="240" w:lineRule="auto"/>
        <w:outlineLvl w:val="1"/>
        <w:rPr>
          <w:rFonts w:ascii="Times New Roman" w:eastAsia="Times New Roman" w:hAnsi="Times New Roman" w:cs="Times New Roman"/>
          <w:b/>
          <w:bCs/>
          <w:sz w:val="28"/>
          <w:szCs w:val="28"/>
        </w:rPr>
      </w:pPr>
      <w:r w:rsidRPr="00025A33">
        <w:rPr>
          <w:rFonts w:ascii="Times New Roman" w:eastAsia="Times New Roman" w:hAnsi="Times New Roman" w:cs="Times New Roman"/>
          <w:b/>
          <w:bCs/>
          <w:sz w:val="28"/>
          <w:szCs w:val="28"/>
          <w:rtl/>
        </w:rPr>
        <w:t>تحليل دور التسويق التجريبي في تعزيز ولاء العملاء</w:t>
      </w:r>
    </w:p>
    <w:p w:rsidR="00025A33" w:rsidRPr="00025A33" w:rsidRDefault="00025A33" w:rsidP="00025A33">
      <w:pPr>
        <w:bidi/>
        <w:spacing w:before="100" w:beforeAutospacing="1" w:after="100" w:afterAutospacing="1" w:line="240" w:lineRule="auto"/>
        <w:outlineLvl w:val="2"/>
        <w:rPr>
          <w:rFonts w:ascii="Times New Roman" w:eastAsia="Times New Roman" w:hAnsi="Times New Roman" w:cs="Times New Roman"/>
          <w:b/>
          <w:bCs/>
          <w:sz w:val="27"/>
          <w:szCs w:val="27"/>
        </w:rPr>
      </w:pPr>
      <w:r w:rsidRPr="00025A33">
        <w:rPr>
          <w:rFonts w:ascii="Times New Roman" w:eastAsia="Times New Roman" w:hAnsi="Times New Roman" w:cs="Times New Roman"/>
          <w:b/>
          <w:bCs/>
          <w:sz w:val="27"/>
          <w:szCs w:val="27"/>
          <w:rtl/>
        </w:rPr>
        <w:t>مقدمة</w:t>
      </w:r>
    </w:p>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في سوق المنافسة اليوم، تتجه العلامات التجارية بشكل متزايد نحو استراتيجيات تسويق مبتكرة لتمييز نفسها. وقد برز التسويق التجريبي، الذي يركز على إنشاء تفاعلات لا تُنسى مع المستهلكين، كنهج حيوي للتفاعل مع العملاء. تستعرض هذه الورقة كيف يعزز التسويق التجريبي ولاء العملاء، مع التركيز على تعريفاته، وفوائده، واستراتيجيات تنفيذه، وأمثلة من العالم الحقيقي</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2"/>
        <w:rPr>
          <w:rFonts w:ascii="Times New Roman" w:eastAsia="Times New Roman" w:hAnsi="Times New Roman" w:cs="Times New Roman"/>
          <w:b/>
          <w:bCs/>
          <w:sz w:val="27"/>
          <w:szCs w:val="27"/>
        </w:rPr>
      </w:pPr>
      <w:r w:rsidRPr="00025A33">
        <w:rPr>
          <w:rFonts w:ascii="Times New Roman" w:eastAsia="Times New Roman" w:hAnsi="Times New Roman" w:cs="Times New Roman"/>
          <w:b/>
          <w:bCs/>
          <w:sz w:val="27"/>
          <w:szCs w:val="27"/>
          <w:rtl/>
        </w:rPr>
        <w:t>فهم التسويق التجريبي</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r w:rsidRPr="00025A33">
        <w:rPr>
          <w:rFonts w:ascii="Times New Roman" w:eastAsia="Times New Roman" w:hAnsi="Times New Roman" w:cs="Times New Roman"/>
          <w:b/>
          <w:bCs/>
          <w:sz w:val="24"/>
          <w:szCs w:val="24"/>
          <w:rtl/>
        </w:rPr>
        <w:t>التعريف</w:t>
      </w:r>
    </w:p>
    <w:p w:rsidR="00025A33" w:rsidRPr="00025A33" w:rsidRDefault="00025A33" w:rsidP="00025A33">
      <w:pPr>
        <w:pStyle w:val="HTMLPreformatted"/>
        <w:shd w:val="clear" w:color="auto" w:fill="F8F9FA"/>
        <w:bidi/>
        <w:spacing w:line="480" w:lineRule="atLeast"/>
        <w:rPr>
          <w:rFonts w:ascii="inherit" w:hAnsi="inherit"/>
          <w:color w:val="1F1F1F"/>
          <w:sz w:val="42"/>
          <w:szCs w:val="42"/>
        </w:rPr>
      </w:pPr>
      <w:r w:rsidRPr="00025A33">
        <w:rPr>
          <w:rFonts w:ascii="Times New Roman" w:hAnsi="Times New Roman" w:cs="Times New Roman"/>
          <w:sz w:val="24"/>
          <w:szCs w:val="24"/>
          <w:rtl/>
        </w:rPr>
        <w:t xml:space="preserve">التسويق التجريبي، المعروف أيضًا بتسويق التفاعل، يشرك المستهلكين مباشرة من خلال دعوتهم للمشاركة في تجارب العلامة التجارية. على عكس التسويق التقليدي، الذي يقدم غالبًا رسالة أحادية للجماهير السلبية، يركز التسويق التجريبي على التفاعلات الشخصية والتفاعلية التي </w:t>
      </w:r>
      <w:r w:rsidRPr="00025A33">
        <w:rPr>
          <w:rFonts w:ascii="Times New Roman" w:hAnsi="Times New Roman" w:cs="Times New Roman" w:hint="cs"/>
          <w:sz w:val="24"/>
          <w:szCs w:val="24"/>
          <w:rtl/>
        </w:rPr>
        <w:t>يتردد صداها</w:t>
      </w:r>
      <w:r>
        <w:rPr>
          <w:rFonts w:ascii="Times New Roman" w:hAnsi="Times New Roman" w:cs="Times New Roman"/>
          <w:sz w:val="24"/>
          <w:szCs w:val="24"/>
        </w:rPr>
        <w:t xml:space="preserve"> </w:t>
      </w:r>
      <w:r w:rsidRPr="00025A33">
        <w:rPr>
          <w:rFonts w:ascii="Times New Roman" w:hAnsi="Times New Roman" w:cs="Times New Roman"/>
          <w:sz w:val="24"/>
          <w:szCs w:val="24"/>
          <w:rtl/>
        </w:rPr>
        <w:t>مع المستهلكين (شميت، 1999). يتيح هذا النهج للعلامات التجارية إنشاء روابط عاطفية يمكن أن تدفع الولاء والاحتفاظ</w:t>
      </w:r>
      <w:r w:rsidRPr="00025A33">
        <w:rPr>
          <w:rFonts w:ascii="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1" w:name="_Hlk185961212"/>
      <w:r w:rsidRPr="00025A33">
        <w:rPr>
          <w:rFonts w:ascii="Times New Roman" w:eastAsia="Times New Roman" w:hAnsi="Times New Roman" w:cs="Times New Roman"/>
          <w:b/>
          <w:bCs/>
          <w:sz w:val="24"/>
          <w:szCs w:val="24"/>
          <w:rtl/>
        </w:rPr>
        <w:t>الخصائص الرئيسية</w:t>
      </w:r>
    </w:p>
    <w:bookmarkEnd w:id="1"/>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يتميز التسويق التجريبي بعدة خصائص رئيسية: التفاعل، مما يشجع المشاركة النشطة؛ تعزيز الانخراط العاطفي، واستحضار مشاعر تؤدي إلى روابط أقوى مع العلامة التجارية؛ إنشاء تجارب لا تُنسى من المحتمل أن يشاركها العملاء؛ وغالبًا ما يتضمن عناصر حسية متعددة تثير البصر والصوت والطعم واللمس والشعور (باين وجيلمور، 1998). تجعل هذه الخصائص التسويق التجريبي أداة قوية لتعزيز ولاء العملاء</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2"/>
        <w:rPr>
          <w:rFonts w:ascii="Times New Roman" w:eastAsia="Times New Roman" w:hAnsi="Times New Roman" w:cs="Times New Roman"/>
          <w:b/>
          <w:bCs/>
          <w:sz w:val="27"/>
          <w:szCs w:val="27"/>
        </w:rPr>
      </w:pPr>
      <w:r w:rsidRPr="00025A33">
        <w:rPr>
          <w:rFonts w:ascii="Times New Roman" w:eastAsia="Times New Roman" w:hAnsi="Times New Roman" w:cs="Times New Roman"/>
          <w:b/>
          <w:bCs/>
          <w:sz w:val="27"/>
          <w:szCs w:val="27"/>
          <w:rtl/>
        </w:rPr>
        <w:t>أهمية ولاء العملاء</w:t>
      </w:r>
    </w:p>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يشير ولاء العملاء إلى التزام المستهلك بإعادة الشراء أو الاستمرار في استخدام منتجات أو خدمات علامة تجارية. إنه أمر بالغ الأهمية للأعمال التجارية لأن العملاء المخلصين يميلون إلى تقديم أعمال متكررة، والإحالة للآخرين، وتقديم الملاحظات، وإظهار القدرة على المقاومة ضد المنافسين. من خلال التركيز على خلق تجارب إيجابية للعملاء من خلال التسويق التجريبي، يمكن للعلامات التجارية تنمية الولاء الذي يترجم إلى نجاح طويل الأمد</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2"/>
        <w:rPr>
          <w:rFonts w:ascii="Times New Roman" w:eastAsia="Times New Roman" w:hAnsi="Times New Roman" w:cs="Times New Roman"/>
          <w:b/>
          <w:bCs/>
          <w:sz w:val="27"/>
          <w:szCs w:val="27"/>
        </w:rPr>
      </w:pPr>
      <w:bookmarkStart w:id="2" w:name="_Hlk185960838"/>
      <w:r w:rsidRPr="00025A33">
        <w:rPr>
          <w:rFonts w:ascii="Times New Roman" w:eastAsia="Times New Roman" w:hAnsi="Times New Roman" w:cs="Times New Roman"/>
          <w:b/>
          <w:bCs/>
          <w:sz w:val="27"/>
          <w:szCs w:val="27"/>
          <w:rtl/>
        </w:rPr>
        <w:t>العلاقة بين التسويق التجريبي وولاء العملاء</w:t>
      </w:r>
    </w:p>
    <w:bookmarkEnd w:id="2"/>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r w:rsidRPr="00025A33">
        <w:rPr>
          <w:rFonts w:ascii="Times New Roman" w:eastAsia="Times New Roman" w:hAnsi="Times New Roman" w:cs="Times New Roman"/>
          <w:b/>
          <w:bCs/>
          <w:sz w:val="24"/>
          <w:szCs w:val="24"/>
          <w:rtl/>
        </w:rPr>
        <w:t>الاتصال العاطفي</w:t>
      </w:r>
    </w:p>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يعزز التسويق التجريبي الروابط العاطفية بين العلامات التجارية والمستهلكين. من خلال إنشاء تجارب إيجابية تستحضر مشاعر السعادة أو الحنين أو الحماس، يمكن للعلامات التجارية تعميق رضا العملاء، مما يعزز الولاء. تظهر الأبحاث أن العملاء المرتبطين عاطفيًا هم أكثر من ضعف قيمة العملاء الراضين بشكل كبير (غالوب، 2018). هذه العلاقة العاطفية ضرورية لبناء علاقات دائمة</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3" w:name="_Hlk185961632"/>
      <w:r w:rsidRPr="00025A33">
        <w:rPr>
          <w:rFonts w:ascii="Times New Roman" w:eastAsia="Times New Roman" w:hAnsi="Times New Roman" w:cs="Times New Roman"/>
          <w:b/>
          <w:bCs/>
          <w:sz w:val="24"/>
          <w:szCs w:val="24"/>
          <w:rtl/>
        </w:rPr>
        <w:t>تمييز العلامة التجارية</w:t>
      </w:r>
    </w:p>
    <w:bookmarkEnd w:id="3"/>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في سوق مزدحم، يساعد التسويق التجريبي العلامات التجارية على تمييز نفسها. تساهم التجارب الفريدة في هوية علامة تجارية لا تُنسى، مما يجعل العلامة التجارية أكثر تميزًا وجاذبية. يجذب هذا التمييز العملاء الجدد ويعزز الولاء بين العملاء الحاليين، حيث يطور العملاء ارتباطًا شخصيًا بخصوصية العلامة التجارية (هاغتفيدت وبرازيل، 2016)</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r w:rsidRPr="00025A33">
        <w:rPr>
          <w:rFonts w:ascii="Times New Roman" w:eastAsia="Times New Roman" w:hAnsi="Times New Roman" w:cs="Times New Roman"/>
          <w:b/>
          <w:bCs/>
          <w:sz w:val="24"/>
          <w:szCs w:val="24"/>
          <w:rtl/>
        </w:rPr>
        <w:t>التفاعل والمشاركة</w:t>
      </w:r>
    </w:p>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يروج التسويق التجريبي للتفاعل النشط، مما يسمح للعملاء بالتفاعل بشكل ذي معنى مع العلامات التجارية. يمكن أن يشمل ذلك تجارب المنتج، والفعاليات التفاعلية، أو التجارب الغامرة. عندما يشارك العملاء بنشاط، يحصلون على فهم أعمق للعلامة التجارية وعروضها، مما يعزز الثقة والولاء (غروال وآخرون، 2020). كلما كان العملاء أكثر انخراطًا، زادت احتمالية بقائهم مخلصين</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4" w:name="_Hlk185961666"/>
      <w:r w:rsidRPr="00025A33">
        <w:rPr>
          <w:rFonts w:ascii="Times New Roman" w:eastAsia="Times New Roman" w:hAnsi="Times New Roman" w:cs="Times New Roman"/>
          <w:b/>
          <w:bCs/>
          <w:sz w:val="24"/>
          <w:szCs w:val="24"/>
          <w:rtl/>
        </w:rPr>
        <w:t>بناء المجتمع</w:t>
      </w:r>
    </w:p>
    <w:bookmarkEnd w:id="4"/>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غالبًا ما يخلق التسويق التجريبي شعورًا بالمجتمع بين العملاء. عندما تقدم العلامات التجارية تجارب تسمح للعملاء بالتواصل مع بعضهم البعض، فإنها تعزز الولاء من خلال التجارب المشتركة. يعزز هذا الشعور بالانتماء الروابط العاطفية مع العلامة التجارية، مما يجعل العملاء أكثر ميلًا لاستمرار علاقتهم بها (بينيت وراندل-ثيلي، 2005)</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2"/>
        <w:rPr>
          <w:rFonts w:ascii="Times New Roman" w:eastAsia="Times New Roman" w:hAnsi="Times New Roman" w:cs="Times New Roman"/>
          <w:b/>
          <w:bCs/>
          <w:sz w:val="27"/>
          <w:szCs w:val="27"/>
        </w:rPr>
      </w:pPr>
      <w:bookmarkStart w:id="5" w:name="_Hlk185961693"/>
      <w:r w:rsidRPr="00025A33">
        <w:rPr>
          <w:rFonts w:ascii="Times New Roman" w:eastAsia="Times New Roman" w:hAnsi="Times New Roman" w:cs="Times New Roman"/>
          <w:b/>
          <w:bCs/>
          <w:sz w:val="27"/>
          <w:szCs w:val="27"/>
          <w:rtl/>
        </w:rPr>
        <w:t>فوائد التسويق التجريبي</w:t>
      </w:r>
    </w:p>
    <w:bookmarkEnd w:id="5"/>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r w:rsidRPr="00025A33">
        <w:rPr>
          <w:rFonts w:ascii="Times New Roman" w:eastAsia="Times New Roman" w:hAnsi="Times New Roman" w:cs="Times New Roman"/>
          <w:b/>
          <w:bCs/>
          <w:sz w:val="24"/>
          <w:szCs w:val="24"/>
          <w:rtl/>
        </w:rPr>
        <w:t>تحسين تجربة العميل</w:t>
      </w:r>
    </w:p>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التسويق التجريبي</w:t>
      </w:r>
      <w:r>
        <w:rPr>
          <w:rFonts w:ascii="Times New Roman" w:eastAsia="Times New Roman" w:hAnsi="Times New Roman" w:cs="Times New Roman"/>
          <w:sz w:val="24"/>
          <w:szCs w:val="24"/>
        </w:rPr>
        <w:t xml:space="preserve"> </w:t>
      </w:r>
      <w:r>
        <w:rPr>
          <w:rFonts w:ascii="Times New Roman" w:eastAsia="Times New Roman" w:hAnsi="Times New Roman" w:cs="Times New Roman" w:hint="cs"/>
          <w:sz w:val="24"/>
          <w:szCs w:val="24"/>
          <w:rtl/>
        </w:rPr>
        <w:t xml:space="preserve">يعطي </w:t>
      </w:r>
      <w:r w:rsidRPr="00025A33">
        <w:rPr>
          <w:rFonts w:ascii="Times New Roman" w:eastAsia="Times New Roman" w:hAnsi="Times New Roman" w:cs="Times New Roman"/>
          <w:sz w:val="24"/>
          <w:szCs w:val="24"/>
          <w:rtl/>
        </w:rPr>
        <w:t xml:space="preserve">الأولوية </w:t>
      </w:r>
      <w:r>
        <w:rPr>
          <w:rFonts w:ascii="Times New Roman" w:eastAsia="Times New Roman" w:hAnsi="Times New Roman" w:cs="Times New Roman" w:hint="cs"/>
          <w:sz w:val="24"/>
          <w:szCs w:val="24"/>
          <w:rtl/>
        </w:rPr>
        <w:t xml:space="preserve">الى </w:t>
      </w:r>
      <w:r w:rsidRPr="00025A33">
        <w:rPr>
          <w:rFonts w:ascii="Times New Roman" w:eastAsia="Times New Roman" w:hAnsi="Times New Roman" w:cs="Times New Roman"/>
          <w:sz w:val="24"/>
          <w:szCs w:val="24"/>
          <w:rtl/>
        </w:rPr>
        <w:t>إنشاء تجارب استثنائية للعملاء. من خلال التركيز على رحلة العميل، تضمن العلامات التجارية أن كل تفاعل يكون إيجابيًا ولا يُنسى. يعتبر هذا الالتزام بتحسين تجارب العملاء أمرًا حاسمًا، حيث تؤدي التجارب المرضية غالبًا إلى زيادة الولاء (ليمون وفيرهوف، 2016). يمكن للعلامات التجارية التي تستثمر في التسويق التجريبي توقع معدلات احتفاظ أعلى وعلاقات أقوى مع العملاء</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6" w:name="_Hlk185961732"/>
      <w:r w:rsidRPr="00025A33">
        <w:rPr>
          <w:rFonts w:ascii="Times New Roman" w:eastAsia="Times New Roman" w:hAnsi="Times New Roman" w:cs="Times New Roman"/>
          <w:b/>
          <w:bCs/>
          <w:sz w:val="24"/>
          <w:szCs w:val="24"/>
          <w:rtl/>
        </w:rPr>
        <w:t>زيادة الوعي بالعلامة التجارية</w:t>
      </w:r>
    </w:p>
    <w:bookmarkEnd w:id="6"/>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تكون التجارب المثيرة للاهتمام أكثر احتمالًا أن يتم مشاركتها على وسائل التواصل الاجتماعي ومناقشتها بين الأقران، مما يؤدي إلى زيادة الوعي بالعلامة التجارية. عندما يشارك العملاء تجاربهم، يعززون من انتشار العلامة التجارية، مما يجذب عملاء جدد محتملين (هوتير وهوفمان، 2014). يمكن أن يعزز هذا التسويق الشفهي بشكل كبير رؤية العلامة التجارية وسمعتها في السوق</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7" w:name="_Hlk185961760"/>
      <w:r w:rsidRPr="00025A33">
        <w:rPr>
          <w:rFonts w:ascii="Times New Roman" w:eastAsia="Times New Roman" w:hAnsi="Times New Roman" w:cs="Times New Roman"/>
          <w:b/>
          <w:bCs/>
          <w:sz w:val="24"/>
          <w:szCs w:val="24"/>
          <w:rtl/>
        </w:rPr>
        <w:t>معدلات احتفاظ أعلى للعملاء</w:t>
      </w:r>
    </w:p>
    <w:bookmarkEnd w:id="7"/>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تؤدي التجارب الإيجابية مع علامة تجارية إلى معدلات احتفاظ أعلى للعملاء. يخلق التسويق التجريبي أساسًا قويًا للولاء من خلال الاستمرار في جذب وإرضاء العملاء. كلما كانت تجارب العملاء إيجابية أكثر، زادت احتمالية عودتهم لعمليات الشراء المستقبلية (كومار وشاه، 2015). هذه العملية الدائرية من الانخراط والولاء ضرورية لتحقيق النجاح على المدى الطويل</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8" w:name="_Hlk185961786"/>
      <w:r w:rsidRPr="00025A33">
        <w:rPr>
          <w:rFonts w:ascii="Times New Roman" w:eastAsia="Times New Roman" w:hAnsi="Times New Roman" w:cs="Times New Roman"/>
          <w:b/>
          <w:bCs/>
          <w:sz w:val="24"/>
          <w:szCs w:val="24"/>
          <w:rtl/>
        </w:rPr>
        <w:t>رؤى أكبر حول العملاء</w:t>
      </w:r>
    </w:p>
    <w:bookmarkEnd w:id="8"/>
    <w:p w:rsidR="00025A33" w:rsidRPr="00025A33" w:rsidRDefault="00025A33" w:rsidP="00AC5F5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 xml:space="preserve">يوفر التسويق التجريبي للعلامات التجارية رؤى قيمة حول تفضيلات العملاء وسلوكياتهم. من خلال تحليل تفاعلات العملاء خلال التجارب، يمكن للعلامات التجارية الحصول على فهم أفضل لما </w:t>
      </w:r>
      <w:r w:rsidR="00AC5F53">
        <w:rPr>
          <w:rFonts w:ascii="Times New Roman" w:eastAsia="Times New Roman" w:hAnsi="Times New Roman" w:cs="Times New Roman" w:hint="cs"/>
          <w:sz w:val="24"/>
          <w:szCs w:val="24"/>
          <w:rtl/>
        </w:rPr>
        <w:t>يتردد</w:t>
      </w:r>
      <w:r>
        <w:rPr>
          <w:rFonts w:ascii="Times New Roman" w:eastAsia="Times New Roman" w:hAnsi="Times New Roman" w:cs="Times New Roman"/>
          <w:sz w:val="24"/>
          <w:szCs w:val="24"/>
        </w:rPr>
        <w:t xml:space="preserve"> </w:t>
      </w:r>
      <w:r w:rsidRPr="00025A33">
        <w:rPr>
          <w:rFonts w:ascii="Times New Roman" w:eastAsia="Times New Roman" w:hAnsi="Times New Roman" w:cs="Times New Roman"/>
          <w:sz w:val="24"/>
          <w:szCs w:val="24"/>
          <w:rtl/>
        </w:rPr>
        <w:t>مع جمهورها، مما</w:t>
      </w:r>
      <w:r w:rsidRPr="00025A33">
        <w:rPr>
          <w:rFonts w:ascii="Times New Roman" w:eastAsia="Times New Roman" w:hAnsi="Times New Roman" w:cs="Times New Roman"/>
          <w:sz w:val="24"/>
          <w:szCs w:val="24"/>
        </w:rPr>
        <w:t xml:space="preserve"> </w:t>
      </w:r>
      <w:r w:rsidR="00AC5F53">
        <w:rPr>
          <w:rFonts w:ascii="Times New Roman" w:eastAsia="Times New Roman" w:hAnsi="Times New Roman" w:cs="Times New Roman" w:hint="cs"/>
          <w:sz w:val="24"/>
          <w:szCs w:val="24"/>
          <w:rtl/>
        </w:rPr>
        <w:t>يسترشد فيه</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sz w:val="24"/>
          <w:szCs w:val="24"/>
          <w:rtl/>
        </w:rPr>
        <w:t>تطوير المنتجات واستراتيجيات التسويق (ليمون وآخرون، 2016). تساعد هذه المقاربة المدفوعة بالبيانات العلامات التجارية على تخصيص عروضها لتلبية احتياجات العملاء</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2"/>
        <w:rPr>
          <w:rFonts w:ascii="Times New Roman" w:eastAsia="Times New Roman" w:hAnsi="Times New Roman" w:cs="Times New Roman"/>
          <w:b/>
          <w:bCs/>
          <w:sz w:val="27"/>
          <w:szCs w:val="27"/>
        </w:rPr>
      </w:pPr>
      <w:r w:rsidRPr="00025A33">
        <w:rPr>
          <w:rFonts w:ascii="Times New Roman" w:eastAsia="Times New Roman" w:hAnsi="Times New Roman" w:cs="Times New Roman"/>
          <w:b/>
          <w:bCs/>
          <w:sz w:val="27"/>
          <w:szCs w:val="27"/>
          <w:rtl/>
        </w:rPr>
        <w:t>استراتيجيات تنفيذ التسويق التجريبي</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r w:rsidRPr="00025A33">
        <w:rPr>
          <w:rFonts w:ascii="Times New Roman" w:eastAsia="Times New Roman" w:hAnsi="Times New Roman" w:cs="Times New Roman"/>
          <w:b/>
          <w:bCs/>
          <w:sz w:val="24"/>
          <w:szCs w:val="24"/>
          <w:rtl/>
        </w:rPr>
        <w:t>فهم جمهورك</w:t>
      </w:r>
    </w:p>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يبدأ التسويق التجريبي الناجح بفهم عميق للجمهور المستهدف. يجب على العلامات التجارية تحديد احتياجات العملاء وتفضيلاتهم ودوافعهم لإنشاء تجارب ذات صلة. يُعتبر إجراء الأبحاث السوقية، والاستطلاعات، وجمع تعليقات العملاء خطوات أساسية في هذه العملية (بينيت وآخرون، 2016). يمكن أن تعزز تخصيص التجارب وفقًا لرؤى الجمهور فعاليتها بشكل كبير</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9" w:name="_Hlk185961884"/>
      <w:r w:rsidRPr="00025A33">
        <w:rPr>
          <w:rFonts w:ascii="Times New Roman" w:eastAsia="Times New Roman" w:hAnsi="Times New Roman" w:cs="Times New Roman"/>
          <w:b/>
          <w:bCs/>
          <w:sz w:val="24"/>
          <w:szCs w:val="24"/>
          <w:rtl/>
        </w:rPr>
        <w:t>إنشاء تجارب لا تُنسى</w:t>
      </w:r>
    </w:p>
    <w:bookmarkEnd w:id="9"/>
    <w:p w:rsidR="00025A33" w:rsidRPr="00025A33" w:rsidRDefault="00025A33" w:rsidP="00AC5F5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 xml:space="preserve">يجب أن تركز العلامات التجارية على إنشاء تجارب فريدة تتماشى مع قيمها </w:t>
      </w:r>
      <w:r w:rsidR="00AC5F53">
        <w:rPr>
          <w:rFonts w:ascii="Times New Roman" w:eastAsia="Times New Roman" w:hAnsi="Times New Roman" w:cs="Times New Roman" w:hint="cs"/>
          <w:sz w:val="24"/>
          <w:szCs w:val="24"/>
          <w:rtl/>
        </w:rPr>
        <w:t>ويتردد</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sz w:val="24"/>
          <w:szCs w:val="24"/>
          <w:rtl/>
        </w:rPr>
        <w:t>مع جمهورها. قد يشمل ذلك استضافة فعاليات، أو متاجر مؤقتة، أو تفعيل العلامة التجارية بطريقة غامرة تسمح للعملاء بالتفاعل مع العلامة التجارية بطرق مبتكرة (شميت، 2010). يمكن أن تقود التجارب التي لا تُنسى إلى تسويق شفهي وتعزز الروابط الدائمة</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10" w:name="_Hlk185961907"/>
      <w:r w:rsidRPr="00025A33">
        <w:rPr>
          <w:rFonts w:ascii="Times New Roman" w:eastAsia="Times New Roman" w:hAnsi="Times New Roman" w:cs="Times New Roman"/>
          <w:b/>
          <w:bCs/>
          <w:sz w:val="24"/>
          <w:szCs w:val="24"/>
          <w:rtl/>
        </w:rPr>
        <w:t>استغلال التكنولوجيا</w:t>
      </w:r>
    </w:p>
    <w:bookmarkEnd w:id="10"/>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تلعب التكنولوجيا دورًا حاسمًا في تعزيز التسويق التجريبي. يمكن للعلامات التجارية الاستفادة من الواقع المعزز</w:t>
      </w:r>
      <w:r w:rsidRPr="00025A33">
        <w:rPr>
          <w:rFonts w:ascii="Times New Roman" w:eastAsia="Times New Roman" w:hAnsi="Times New Roman" w:cs="Times New Roman"/>
          <w:sz w:val="24"/>
          <w:szCs w:val="24"/>
        </w:rPr>
        <w:t xml:space="preserve"> (AR)</w:t>
      </w:r>
      <w:r w:rsidRPr="00025A33">
        <w:rPr>
          <w:rFonts w:ascii="Times New Roman" w:eastAsia="Times New Roman" w:hAnsi="Times New Roman" w:cs="Times New Roman"/>
          <w:sz w:val="24"/>
          <w:szCs w:val="24"/>
          <w:rtl/>
        </w:rPr>
        <w:t>، والواقع الافتراضي</w:t>
      </w:r>
      <w:r w:rsidRPr="00025A33">
        <w:rPr>
          <w:rFonts w:ascii="Times New Roman" w:eastAsia="Times New Roman" w:hAnsi="Times New Roman" w:cs="Times New Roman"/>
          <w:sz w:val="24"/>
          <w:szCs w:val="24"/>
        </w:rPr>
        <w:t xml:space="preserve"> (VR)</w:t>
      </w:r>
      <w:r w:rsidRPr="00025A33">
        <w:rPr>
          <w:rFonts w:ascii="Times New Roman" w:eastAsia="Times New Roman" w:hAnsi="Times New Roman" w:cs="Times New Roman"/>
          <w:sz w:val="24"/>
          <w:szCs w:val="24"/>
          <w:rtl/>
        </w:rPr>
        <w:t>، والتركيبات التفاعلية لإنشاء تجارب غامرة تأسر العملاء (هوانغ ولياو، 2015). على سبيل المثال، قد تقدم علامة تجارية لمستحضرات التجميل تجربة تجميل افتراضية باستخدام تكنولوجيا</w:t>
      </w:r>
      <w:r w:rsidRPr="00025A33">
        <w:rPr>
          <w:rFonts w:ascii="Times New Roman" w:eastAsia="Times New Roman" w:hAnsi="Times New Roman" w:cs="Times New Roman"/>
          <w:sz w:val="24"/>
          <w:szCs w:val="24"/>
        </w:rPr>
        <w:t xml:space="preserve"> AR</w:t>
      </w:r>
      <w:r w:rsidRPr="00025A33">
        <w:rPr>
          <w:rFonts w:ascii="Times New Roman" w:eastAsia="Times New Roman" w:hAnsi="Times New Roman" w:cs="Times New Roman"/>
          <w:sz w:val="24"/>
          <w:szCs w:val="24"/>
          <w:rtl/>
        </w:rPr>
        <w:t>، مما يعزز تفاعل العملاء</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r w:rsidRPr="00025A33">
        <w:rPr>
          <w:rFonts w:ascii="Times New Roman" w:eastAsia="Times New Roman" w:hAnsi="Times New Roman" w:cs="Times New Roman"/>
          <w:b/>
          <w:bCs/>
          <w:sz w:val="24"/>
          <w:szCs w:val="24"/>
          <w:rtl/>
        </w:rPr>
        <w:t>بناء الشراكات</w:t>
      </w:r>
    </w:p>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يمكن أن يعزز التعاون مع علامات تجارية أخرى أو مؤثرين من نطاق وتأثير حملات التسويق التجريبي. يمكن أن تساعد الشراكات العلامات التجارية في الوصول إلى جماهير جديدة وإنشاء تجارب مشتركة تعزز تفاعل العملاء (باين وجيلمور، 2011). يمكن أن توفر التحالفات الاستراتيجية قيمة إضافية وتخلق تجربة أغنى للعملاء</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r w:rsidRPr="00025A33">
        <w:rPr>
          <w:rFonts w:ascii="Times New Roman" w:eastAsia="Times New Roman" w:hAnsi="Times New Roman" w:cs="Times New Roman"/>
          <w:b/>
          <w:bCs/>
          <w:sz w:val="24"/>
          <w:szCs w:val="24"/>
          <w:rtl/>
        </w:rPr>
        <w:t>قياس النجاح</w:t>
      </w:r>
    </w:p>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لتقييم فعالية جهود التسويق التجريبي، يجب على العلامات التجارية إنشاء مؤشرات الأداء الرئيسية</w:t>
      </w:r>
      <w:r w:rsidRPr="00025A33">
        <w:rPr>
          <w:rFonts w:ascii="Times New Roman" w:eastAsia="Times New Roman" w:hAnsi="Times New Roman" w:cs="Times New Roman"/>
          <w:sz w:val="24"/>
          <w:szCs w:val="24"/>
        </w:rPr>
        <w:t xml:space="preserve"> (KPIs). </w:t>
      </w:r>
      <w:r w:rsidRPr="00025A33">
        <w:rPr>
          <w:rFonts w:ascii="Times New Roman" w:eastAsia="Times New Roman" w:hAnsi="Times New Roman" w:cs="Times New Roman"/>
          <w:sz w:val="24"/>
          <w:szCs w:val="24"/>
          <w:rtl/>
        </w:rPr>
        <w:t>يمكن أن توفر مقاييس مثل مستويات تفاعل العملاء، والمشاركات على وسائل التواصل الاجتماعي، ومعدلات الشراء المتكرر رؤى حول تأثير التجارب على ولاء العملاء (راست وأوليفر، 1994). يساعد تحليل هذه المقاييس العلامات التجارية في تحسين استراتيجياتها وتحسين الحملات المستقبلية</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2"/>
        <w:rPr>
          <w:rFonts w:ascii="Times New Roman" w:eastAsia="Times New Roman" w:hAnsi="Times New Roman" w:cs="Times New Roman"/>
          <w:b/>
          <w:bCs/>
          <w:sz w:val="27"/>
          <w:szCs w:val="27"/>
        </w:rPr>
      </w:pPr>
      <w:bookmarkStart w:id="11" w:name="_Hlk185962018"/>
      <w:r w:rsidRPr="00025A33">
        <w:rPr>
          <w:rFonts w:ascii="Times New Roman" w:eastAsia="Times New Roman" w:hAnsi="Times New Roman" w:cs="Times New Roman"/>
          <w:b/>
          <w:bCs/>
          <w:sz w:val="27"/>
          <w:szCs w:val="27"/>
          <w:rtl/>
        </w:rPr>
        <w:t>دراسات الحالة</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12" w:name="_Hlk185962092"/>
      <w:bookmarkEnd w:id="11"/>
      <w:r w:rsidRPr="00025A33">
        <w:rPr>
          <w:rFonts w:ascii="Times New Roman" w:eastAsia="Times New Roman" w:hAnsi="Times New Roman" w:cs="Times New Roman"/>
          <w:b/>
          <w:bCs/>
          <w:sz w:val="24"/>
          <w:szCs w:val="24"/>
          <w:rtl/>
        </w:rPr>
        <w:t>حملة "شارك زجاجة كوك" من كوكا كولا</w:t>
      </w:r>
    </w:p>
    <w:bookmarkEnd w:id="12"/>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تعتبر حملة "شارك زجاجة كوك" من كوكا كولا مثالاً على التسويق التجريبي. من خلال استبدال شعارها الأيقوني بأسماء شائعة على الزجاجات، شجعت كوكا كولا العملاء على العثور على زجاجات شخصية ومشاركة صورها على وسائل التواصل الاجتماعي. أوجدت هذه الحملة رابطًا شخصيًا، مما أدى إلى زيادة المبيعات والولاء للعلامة التجارية حيث شارك العملاء في تجربة مشتركة (كيلر، 2013)</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13" w:name="_Hlk185962124"/>
      <w:r w:rsidRPr="00025A33">
        <w:rPr>
          <w:rFonts w:ascii="Times New Roman" w:eastAsia="Times New Roman" w:hAnsi="Times New Roman" w:cs="Times New Roman"/>
          <w:b/>
          <w:bCs/>
          <w:sz w:val="24"/>
          <w:szCs w:val="24"/>
          <w:rtl/>
        </w:rPr>
        <w:t>حدث "ستراتوس" من ريد بُل</w:t>
      </w:r>
    </w:p>
    <w:bookmarkEnd w:id="13"/>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عرض حدث "ستراتوس" من ريد بُل، حيث قفز فيليكس باومغارتنر من حافة الفضاء، التسويق التجريبي على نطاق واسع. كانت هذه الفعالية إنجازًا رائعًا وتجربة غامرة للمشاهدين في جميع أنحاء العالم. ولدت تغطية إعلامية واسعة، وتفاعلت مع ملايين المشاهدين، وعززت هوية علامة ريد بُل كعلامة تجارية مغامرة، مما يعزز ولاء العملاء (برينان، 2013)</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3"/>
        <w:rPr>
          <w:rFonts w:ascii="Times New Roman" w:eastAsia="Times New Roman" w:hAnsi="Times New Roman" w:cs="Times New Roman"/>
          <w:b/>
          <w:bCs/>
          <w:sz w:val="24"/>
          <w:szCs w:val="24"/>
        </w:rPr>
      </w:pPr>
      <w:bookmarkStart w:id="14" w:name="_Hlk185962162"/>
      <w:r w:rsidRPr="00025A33">
        <w:rPr>
          <w:rFonts w:ascii="Times New Roman" w:eastAsia="Times New Roman" w:hAnsi="Times New Roman" w:cs="Times New Roman"/>
          <w:b/>
          <w:bCs/>
          <w:sz w:val="24"/>
          <w:szCs w:val="24"/>
          <w:rtl/>
        </w:rPr>
        <w:t>تخصيص "نايكي باي يو</w:t>
      </w:r>
      <w:r w:rsidRPr="00025A33">
        <w:rPr>
          <w:rFonts w:ascii="Times New Roman" w:eastAsia="Times New Roman" w:hAnsi="Times New Roman" w:cs="Times New Roman"/>
          <w:b/>
          <w:bCs/>
          <w:sz w:val="24"/>
          <w:szCs w:val="24"/>
        </w:rPr>
        <w:t>"</w:t>
      </w:r>
    </w:p>
    <w:bookmarkEnd w:id="14"/>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تتيح منصة "نايكي باي يو" للعملاء تصميم أحذيتهم، مما يخلق تجربة مخصصة. تعزز هذه التخصيصات الولاء من خلال منح العملاء ملكية منتجاتهم. تعزز القدرة على إنشاء تصميمات فريدة من الروابط العاطفية للعملاء مع العلامة التجارية، مما يشجع على عمليات الشراء المتكررة (موراي، 2020)</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2"/>
        <w:rPr>
          <w:rFonts w:ascii="Times New Roman" w:eastAsia="Times New Roman" w:hAnsi="Times New Roman" w:cs="Times New Roman"/>
          <w:b/>
          <w:bCs/>
          <w:sz w:val="27"/>
          <w:szCs w:val="27"/>
        </w:rPr>
      </w:pPr>
      <w:r w:rsidRPr="00025A33">
        <w:rPr>
          <w:rFonts w:ascii="Times New Roman" w:eastAsia="Times New Roman" w:hAnsi="Times New Roman" w:cs="Times New Roman"/>
          <w:b/>
          <w:bCs/>
          <w:sz w:val="27"/>
          <w:szCs w:val="27"/>
          <w:rtl/>
        </w:rPr>
        <w:t>التحديات في التسويق التجريبي</w:t>
      </w:r>
    </w:p>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بينما يقدم التسويق التجريبي فوائد عديدة، فإنه يقدم أيضًا تحديات</w:t>
      </w:r>
      <w:r w:rsidRPr="00025A33">
        <w:rPr>
          <w:rFonts w:ascii="Times New Roman" w:eastAsia="Times New Roman" w:hAnsi="Times New Roman" w:cs="Times New Roman"/>
          <w:sz w:val="24"/>
          <w:szCs w:val="24"/>
        </w:rPr>
        <w:t>:</w:t>
      </w:r>
    </w:p>
    <w:p w:rsidR="00025A33" w:rsidRPr="00025A33" w:rsidRDefault="00025A33" w:rsidP="00025A3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b/>
          <w:bCs/>
          <w:sz w:val="24"/>
          <w:szCs w:val="24"/>
          <w:rtl/>
        </w:rPr>
        <w:t>التكلفة</w:t>
      </w:r>
      <w:r w:rsidRPr="00025A33">
        <w:rPr>
          <w:rFonts w:ascii="Times New Roman" w:eastAsia="Times New Roman" w:hAnsi="Times New Roman" w:cs="Times New Roman"/>
          <w:b/>
          <w:bCs/>
          <w:sz w:val="24"/>
          <w:szCs w:val="24"/>
        </w:rPr>
        <w:t>:</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sz w:val="24"/>
          <w:szCs w:val="24"/>
          <w:rtl/>
        </w:rPr>
        <w:t>يمكن أن تكون إنشاء تجارب لا تُنسى مكلفة. يجب على العلامات التجارية تخصيص موارد كافية للتخطيط والتنفيذ (بيكر وبورتش، 2017)</w:t>
      </w:r>
      <w:r w:rsidRPr="00025A33">
        <w:rPr>
          <w:rFonts w:ascii="Times New Roman" w:eastAsia="Times New Roman" w:hAnsi="Times New Roman" w:cs="Times New Roman"/>
          <w:sz w:val="24"/>
          <w:szCs w:val="24"/>
        </w:rPr>
        <w:t>.</w:t>
      </w:r>
    </w:p>
    <w:p w:rsidR="00025A33" w:rsidRPr="00025A33" w:rsidRDefault="00025A33" w:rsidP="00025A3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b/>
          <w:bCs/>
          <w:sz w:val="24"/>
          <w:szCs w:val="24"/>
          <w:rtl/>
        </w:rPr>
        <w:t>قياس العائد على الاستثمار</w:t>
      </w:r>
      <w:r w:rsidRPr="00025A33">
        <w:rPr>
          <w:rFonts w:ascii="Times New Roman" w:eastAsia="Times New Roman" w:hAnsi="Times New Roman" w:cs="Times New Roman"/>
          <w:b/>
          <w:bCs/>
          <w:sz w:val="24"/>
          <w:szCs w:val="24"/>
        </w:rPr>
        <w:t>:</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sz w:val="24"/>
          <w:szCs w:val="24"/>
          <w:rtl/>
        </w:rPr>
        <w:t>قد يكون من الصعب إثبات العائد على الاستثمار</w:t>
      </w:r>
      <w:r w:rsidRPr="00025A33">
        <w:rPr>
          <w:rFonts w:ascii="Times New Roman" w:eastAsia="Times New Roman" w:hAnsi="Times New Roman" w:cs="Times New Roman"/>
          <w:sz w:val="24"/>
          <w:szCs w:val="24"/>
        </w:rPr>
        <w:t xml:space="preserve"> (ROI) </w:t>
      </w:r>
      <w:r w:rsidRPr="00025A33">
        <w:rPr>
          <w:rFonts w:ascii="Times New Roman" w:eastAsia="Times New Roman" w:hAnsi="Times New Roman" w:cs="Times New Roman"/>
          <w:sz w:val="24"/>
          <w:szCs w:val="24"/>
          <w:rtl/>
        </w:rPr>
        <w:t>للتسويق التجريبي. يجب على العلامات التجارية تطوير طرق فعالة لتتبع مقاييس التفاعل والولاء (شاه وآخرون، 2021)</w:t>
      </w:r>
      <w:r w:rsidRPr="00025A33">
        <w:rPr>
          <w:rFonts w:ascii="Times New Roman" w:eastAsia="Times New Roman" w:hAnsi="Times New Roman" w:cs="Times New Roman"/>
          <w:sz w:val="24"/>
          <w:szCs w:val="24"/>
        </w:rPr>
        <w:t>.</w:t>
      </w:r>
    </w:p>
    <w:p w:rsidR="00025A33" w:rsidRPr="00025A33" w:rsidRDefault="00025A33" w:rsidP="00025A33">
      <w:pPr>
        <w:numPr>
          <w:ilvl w:val="0"/>
          <w:numId w:val="1"/>
        </w:numPr>
        <w:bidi/>
        <w:spacing w:before="100" w:beforeAutospacing="1" w:after="100" w:afterAutospacing="1" w:line="240" w:lineRule="auto"/>
        <w:rPr>
          <w:rFonts w:ascii="Times New Roman" w:eastAsia="Times New Roman" w:hAnsi="Times New Roman" w:cs="Times New Roman"/>
          <w:sz w:val="24"/>
          <w:szCs w:val="24"/>
        </w:rPr>
      </w:pPr>
      <w:bookmarkStart w:id="15" w:name="_Hlk185962298"/>
      <w:r w:rsidRPr="00025A33">
        <w:rPr>
          <w:rFonts w:ascii="Times New Roman" w:eastAsia="Times New Roman" w:hAnsi="Times New Roman" w:cs="Times New Roman"/>
          <w:b/>
          <w:bCs/>
          <w:sz w:val="24"/>
          <w:szCs w:val="24"/>
          <w:rtl/>
        </w:rPr>
        <w:t>الاتساق</w:t>
      </w:r>
      <w:bookmarkEnd w:id="15"/>
      <w:r w:rsidRPr="00025A33">
        <w:rPr>
          <w:rFonts w:ascii="Times New Roman" w:eastAsia="Times New Roman" w:hAnsi="Times New Roman" w:cs="Times New Roman"/>
          <w:b/>
          <w:bCs/>
          <w:sz w:val="24"/>
          <w:szCs w:val="24"/>
        </w:rPr>
        <w:t>:</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sz w:val="24"/>
          <w:szCs w:val="24"/>
          <w:rtl/>
        </w:rPr>
        <w:t>الحفاظ على رسالة علامة تجارية متسقة عبر تجارب مختلفة أمر بالغ الأهمية. يمكن أن تؤدي التجارب غير المتسقة إلى إرباك العملاء وإلحاق الضرر بولاء العلامة التجارية (بينيت وراندل-ثيلي، 2005)</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2"/>
        <w:rPr>
          <w:rFonts w:ascii="Times New Roman" w:eastAsia="Times New Roman" w:hAnsi="Times New Roman" w:cs="Times New Roman"/>
          <w:b/>
          <w:bCs/>
          <w:sz w:val="27"/>
          <w:szCs w:val="27"/>
        </w:rPr>
      </w:pPr>
      <w:r w:rsidRPr="00025A33">
        <w:rPr>
          <w:rFonts w:ascii="Times New Roman" w:eastAsia="Times New Roman" w:hAnsi="Times New Roman" w:cs="Times New Roman"/>
          <w:b/>
          <w:bCs/>
          <w:sz w:val="27"/>
          <w:szCs w:val="27"/>
          <w:rtl/>
        </w:rPr>
        <w:t>الخاتمة</w:t>
      </w:r>
    </w:p>
    <w:p w:rsidR="00025A33" w:rsidRPr="00025A33" w:rsidRDefault="00025A33" w:rsidP="00025A33">
      <w:p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يلعب التسويق التجريبي دورًا حيويًا في تعزيز ولاء العملاء من خلال إنشاء تفاعلات ذات مغزى بين العلامات التجارية والمستهلكين. من خلال التركيز على الانخراط العاطفي، وتفريق العلامة التجارية، وبناء المجتمع، يمكن للعلامات التجارية تعزيز الولاء الذي يترجم إلى أعمال متكررة وإحالات. على الرغم من أن تنفيذ استراتيجيات التسويق التجريبي يمثل تحديات، فإن الفوائد المحتملة من حيث احتفاظ العملاء ودعم العلامة التجارية تجعلها استثمارًا يستحق العناء. مع تطور السوق، ستزدهر العلامات التجارية التي تعطي الأولوية للتسويق التجريبي في بناء علاقات قوية وموالية مع العملاء</w:t>
      </w:r>
      <w:r w:rsidRPr="00025A33">
        <w:rPr>
          <w:rFonts w:ascii="Times New Roman" w:eastAsia="Times New Roman" w:hAnsi="Times New Roman" w:cs="Times New Roman"/>
          <w:sz w:val="24"/>
          <w:szCs w:val="24"/>
        </w:rPr>
        <w:t>.</w:t>
      </w:r>
    </w:p>
    <w:p w:rsidR="00025A33" w:rsidRPr="00025A33" w:rsidRDefault="00025A33" w:rsidP="00025A33">
      <w:pPr>
        <w:bidi/>
        <w:spacing w:before="100" w:beforeAutospacing="1" w:after="100" w:afterAutospacing="1" w:line="240" w:lineRule="auto"/>
        <w:outlineLvl w:val="2"/>
        <w:rPr>
          <w:rFonts w:ascii="Times New Roman" w:eastAsia="Times New Roman" w:hAnsi="Times New Roman" w:cs="Times New Roman"/>
          <w:b/>
          <w:bCs/>
          <w:sz w:val="27"/>
          <w:szCs w:val="27"/>
        </w:rPr>
      </w:pPr>
      <w:bookmarkStart w:id="16" w:name="_Hlk185962387"/>
      <w:r w:rsidRPr="00025A33">
        <w:rPr>
          <w:rFonts w:ascii="Times New Roman" w:eastAsia="Times New Roman" w:hAnsi="Times New Roman" w:cs="Times New Roman"/>
          <w:b/>
          <w:bCs/>
          <w:sz w:val="27"/>
          <w:szCs w:val="27"/>
          <w:rtl/>
        </w:rPr>
        <w:t>المراجع</w:t>
      </w:r>
    </w:p>
    <w:bookmarkEnd w:id="16"/>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بيكر، ك.، وبورتش، ج. (2017). تأثير التسويق التجريبي على ولاء العلامة التجارية: دراسة تجريبية</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نظرية التسويق والممارسة</w:t>
      </w:r>
      <w:r w:rsidRPr="00025A33">
        <w:rPr>
          <w:rFonts w:ascii="Times New Roman" w:eastAsia="Times New Roman" w:hAnsi="Times New Roman" w:cs="Times New Roman"/>
          <w:sz w:val="24"/>
          <w:szCs w:val="24"/>
          <w:rtl/>
        </w:rPr>
        <w:t>، 25</w:t>
      </w:r>
      <w:r w:rsidRPr="00025A33">
        <w:rPr>
          <w:rFonts w:ascii="Times New Roman" w:eastAsia="Times New Roman" w:hAnsi="Times New Roman" w:cs="Times New Roman"/>
          <w:sz w:val="24"/>
          <w:szCs w:val="24"/>
        </w:rPr>
        <w:t>(3)</w:t>
      </w:r>
      <w:r w:rsidRPr="00025A33">
        <w:rPr>
          <w:rFonts w:ascii="Times New Roman" w:eastAsia="Times New Roman" w:hAnsi="Times New Roman" w:cs="Times New Roman"/>
          <w:sz w:val="24"/>
          <w:szCs w:val="24"/>
          <w:rtl/>
        </w:rPr>
        <w:t>، 241-258</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بينيت، ر.، وراندل-ثيلي، س. (2005). دورة حياة ولاء العلامة التجارية: أهمية تحديد مراحل ولاء العلامة التجارية</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تخطيط وتسويق الذكاء</w:t>
      </w:r>
      <w:r w:rsidRPr="00025A33">
        <w:rPr>
          <w:rFonts w:ascii="Times New Roman" w:eastAsia="Times New Roman" w:hAnsi="Times New Roman" w:cs="Times New Roman"/>
          <w:sz w:val="24"/>
          <w:szCs w:val="24"/>
          <w:rtl/>
        </w:rPr>
        <w:t>، 23</w:t>
      </w:r>
      <w:r w:rsidRPr="00025A33">
        <w:rPr>
          <w:rFonts w:ascii="Times New Roman" w:eastAsia="Times New Roman" w:hAnsi="Times New Roman" w:cs="Times New Roman"/>
          <w:sz w:val="24"/>
          <w:szCs w:val="24"/>
        </w:rPr>
        <w:t>(1)</w:t>
      </w:r>
      <w:r w:rsidRPr="00025A33">
        <w:rPr>
          <w:rFonts w:ascii="Times New Roman" w:eastAsia="Times New Roman" w:hAnsi="Times New Roman" w:cs="Times New Roman"/>
          <w:sz w:val="24"/>
          <w:szCs w:val="24"/>
          <w:rtl/>
        </w:rPr>
        <w:t>، 60-73</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بينيت، ر.، وراندل-ثيلي، س.، وإل-غنايني، أ. (2016). فهم قيمة تجربة العملاء: أجندة بحث جديدة</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التسويق</w:t>
      </w:r>
      <w:r w:rsidRPr="00025A33">
        <w:rPr>
          <w:rFonts w:ascii="Times New Roman" w:eastAsia="Times New Roman" w:hAnsi="Times New Roman" w:cs="Times New Roman"/>
          <w:sz w:val="24"/>
          <w:szCs w:val="24"/>
          <w:rtl/>
        </w:rPr>
        <w:t>، 80</w:t>
      </w:r>
      <w:r w:rsidRPr="00025A33">
        <w:rPr>
          <w:rFonts w:ascii="Times New Roman" w:eastAsia="Times New Roman" w:hAnsi="Times New Roman" w:cs="Times New Roman"/>
          <w:sz w:val="24"/>
          <w:szCs w:val="24"/>
        </w:rPr>
        <w:t>(1)</w:t>
      </w:r>
      <w:r w:rsidRPr="00025A33">
        <w:rPr>
          <w:rFonts w:ascii="Times New Roman" w:eastAsia="Times New Roman" w:hAnsi="Times New Roman" w:cs="Times New Roman"/>
          <w:sz w:val="24"/>
          <w:szCs w:val="24"/>
          <w:rtl/>
        </w:rPr>
        <w:t>، 1-15</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برينان، س. (2013). ريد بُل ستراتوس: الظاهرة التسويقية وراء القفزة</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التسويق</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غالوب. (2018). الاتصال العاطفي: لماذا العملاء المرتبطون عاطفياً أكثر قيمة. تم الاسترجاع من غالوب</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غروال، د.، روجغيفين، أ.، ونوردفالت، ج. (2020). مستقبل البيع بالتجزئة: دور التسويق التجريبي</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البيع بالتجزئة</w:t>
      </w:r>
      <w:r w:rsidRPr="00025A33">
        <w:rPr>
          <w:rFonts w:ascii="Times New Roman" w:eastAsia="Times New Roman" w:hAnsi="Times New Roman" w:cs="Times New Roman"/>
          <w:sz w:val="24"/>
          <w:szCs w:val="24"/>
          <w:rtl/>
        </w:rPr>
        <w:t>، 96</w:t>
      </w:r>
      <w:r w:rsidRPr="00025A33">
        <w:rPr>
          <w:rFonts w:ascii="Times New Roman" w:eastAsia="Times New Roman" w:hAnsi="Times New Roman" w:cs="Times New Roman"/>
          <w:sz w:val="24"/>
          <w:szCs w:val="24"/>
        </w:rPr>
        <w:t>(2)</w:t>
      </w:r>
      <w:r w:rsidRPr="00025A33">
        <w:rPr>
          <w:rFonts w:ascii="Times New Roman" w:eastAsia="Times New Roman" w:hAnsi="Times New Roman" w:cs="Times New Roman"/>
          <w:sz w:val="24"/>
          <w:szCs w:val="24"/>
          <w:rtl/>
        </w:rPr>
        <w:t>، 135-146</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هاغتفيدت، م.، وبرازيل، ر. (2016). التأثيرات العاطفية للتسويق التجريبي على العلامة التجارية</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هوانغ، ت.، ولياو، ك. (2015). استخدام الواقع المعزز في التسويق التجريبي</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التسويق الرقمي</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ليمون، ك.، وفيرهوف، س. (2016). تحسين تجربة العميل: نحو فهم أفضل</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التسويق</w:t>
      </w:r>
      <w:r w:rsidRPr="00025A33">
        <w:rPr>
          <w:rFonts w:ascii="Times New Roman" w:eastAsia="Times New Roman" w:hAnsi="Times New Roman" w:cs="Times New Roman"/>
          <w:sz w:val="24"/>
          <w:szCs w:val="24"/>
          <w:rtl/>
        </w:rPr>
        <w:t>، 80</w:t>
      </w:r>
      <w:r w:rsidRPr="00025A33">
        <w:rPr>
          <w:rFonts w:ascii="Times New Roman" w:eastAsia="Times New Roman" w:hAnsi="Times New Roman" w:cs="Times New Roman"/>
          <w:sz w:val="24"/>
          <w:szCs w:val="24"/>
        </w:rPr>
        <w:t>(1)</w:t>
      </w:r>
      <w:r w:rsidRPr="00025A33">
        <w:rPr>
          <w:rFonts w:ascii="Times New Roman" w:eastAsia="Times New Roman" w:hAnsi="Times New Roman" w:cs="Times New Roman"/>
          <w:sz w:val="24"/>
          <w:szCs w:val="24"/>
          <w:rtl/>
        </w:rPr>
        <w:t>، 1-15</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موراي، أ. (2020). كيفية تعزيز الولاء من خلال التخصيص</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التسويق</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شميت، ج. (1999). التسويق التجريبي: مفهوم جديد للتفاعل مع المستهلك</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التسويق</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شميت، ج. (2010). التسويق التجريبي: استراتيجيات للتفاعل مع المستهلكين</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التسويق</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شاه، د.، وآخرون. (2021). قياس العائد على الاستثمار في التسويق التجريبي</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التسويق الاستراتيجي</w:t>
      </w:r>
      <w:r w:rsidRPr="00025A33">
        <w:rPr>
          <w:rFonts w:ascii="Times New Roman" w:eastAsia="Times New Roman" w:hAnsi="Times New Roman" w:cs="Times New Roman"/>
          <w:sz w:val="24"/>
          <w:szCs w:val="24"/>
        </w:rPr>
        <w:t>.</w:t>
      </w:r>
    </w:p>
    <w:p w:rsidR="00025A33" w:rsidRPr="00025A33" w:rsidRDefault="00025A33" w:rsidP="00025A33">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025A33">
        <w:rPr>
          <w:rFonts w:ascii="Times New Roman" w:eastAsia="Times New Roman" w:hAnsi="Times New Roman" w:cs="Times New Roman"/>
          <w:sz w:val="24"/>
          <w:szCs w:val="24"/>
          <w:rtl/>
        </w:rPr>
        <w:t>راست، ر.، وأوليفر، ر. (1994). قياس رضا العملاء: المؤشرات الرئيسية</w:t>
      </w:r>
      <w:r w:rsidRPr="00025A33">
        <w:rPr>
          <w:rFonts w:ascii="Times New Roman" w:eastAsia="Times New Roman" w:hAnsi="Times New Roman" w:cs="Times New Roman"/>
          <w:sz w:val="24"/>
          <w:szCs w:val="24"/>
        </w:rPr>
        <w:t xml:space="preserve">. </w:t>
      </w:r>
      <w:r w:rsidRPr="00025A33">
        <w:rPr>
          <w:rFonts w:ascii="Times New Roman" w:eastAsia="Times New Roman" w:hAnsi="Times New Roman" w:cs="Times New Roman"/>
          <w:i/>
          <w:iCs/>
          <w:sz w:val="24"/>
          <w:szCs w:val="24"/>
          <w:rtl/>
        </w:rPr>
        <w:t>مجلة التسويق</w:t>
      </w:r>
      <w:r w:rsidRPr="00025A33">
        <w:rPr>
          <w:rFonts w:ascii="Times New Roman" w:eastAsia="Times New Roman" w:hAnsi="Times New Roman" w:cs="Times New Roman"/>
          <w:sz w:val="24"/>
          <w:szCs w:val="24"/>
          <w:rtl/>
        </w:rPr>
        <w:t>، 58</w:t>
      </w:r>
      <w:r w:rsidRPr="00025A33">
        <w:rPr>
          <w:rFonts w:ascii="Times New Roman" w:eastAsia="Times New Roman" w:hAnsi="Times New Roman" w:cs="Times New Roman"/>
          <w:sz w:val="24"/>
          <w:szCs w:val="24"/>
        </w:rPr>
        <w:t>(3)</w:t>
      </w:r>
      <w:r w:rsidRPr="00025A33">
        <w:rPr>
          <w:rFonts w:ascii="Times New Roman" w:eastAsia="Times New Roman" w:hAnsi="Times New Roman" w:cs="Times New Roman"/>
          <w:sz w:val="24"/>
          <w:szCs w:val="24"/>
          <w:rtl/>
        </w:rPr>
        <w:t>، 16-29</w:t>
      </w:r>
      <w:r w:rsidRPr="00025A33">
        <w:rPr>
          <w:rFonts w:ascii="Times New Roman" w:eastAsia="Times New Roman" w:hAnsi="Times New Roman" w:cs="Times New Roman"/>
          <w:sz w:val="24"/>
          <w:szCs w:val="24"/>
        </w:rPr>
        <w:t>.</w:t>
      </w:r>
    </w:p>
    <w:p w:rsidR="00FB1D6B" w:rsidRDefault="00FB1D6B" w:rsidP="00025A33">
      <w:pPr>
        <w:bidi/>
      </w:pPr>
    </w:p>
    <w:sectPr w:rsidR="00FB1D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9A438F"/>
    <w:multiLevelType w:val="multilevel"/>
    <w:tmpl w:val="0F20B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9660C6"/>
    <w:multiLevelType w:val="multilevel"/>
    <w:tmpl w:val="A544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E86"/>
    <w:rsid w:val="00025A33"/>
    <w:rsid w:val="000950AA"/>
    <w:rsid w:val="00577E86"/>
    <w:rsid w:val="007A1790"/>
    <w:rsid w:val="0087375F"/>
    <w:rsid w:val="00AC5F53"/>
    <w:rsid w:val="00C70D35"/>
    <w:rsid w:val="00C941AF"/>
    <w:rsid w:val="00E040A3"/>
    <w:rsid w:val="00FB1D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678452"/>
  <w15:chartTrackingRefBased/>
  <w15:docId w15:val="{1F0791D4-BBB5-4B48-B3DE-CD8FA9BF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025A3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25A3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025A3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25A3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25A3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025A33"/>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025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25A33"/>
    <w:rPr>
      <w:b/>
      <w:bCs/>
    </w:rPr>
  </w:style>
  <w:style w:type="character" w:styleId="Emphasis">
    <w:name w:val="Emphasis"/>
    <w:basedOn w:val="DefaultParagraphFont"/>
    <w:uiPriority w:val="20"/>
    <w:qFormat/>
    <w:rsid w:val="00025A33"/>
    <w:rPr>
      <w:i/>
      <w:iCs/>
    </w:rPr>
  </w:style>
  <w:style w:type="paragraph" w:styleId="HTMLPreformatted">
    <w:name w:val="HTML Preformatted"/>
    <w:basedOn w:val="Normal"/>
    <w:link w:val="HTMLPreformattedChar"/>
    <w:uiPriority w:val="99"/>
    <w:unhideWhenUsed/>
    <w:rsid w:val="00025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025A33"/>
    <w:rPr>
      <w:rFonts w:ascii="Courier New" w:eastAsia="Times New Roman" w:hAnsi="Courier New" w:cs="Courier New"/>
      <w:sz w:val="20"/>
      <w:szCs w:val="20"/>
    </w:rPr>
  </w:style>
  <w:style w:type="character" w:customStyle="1" w:styleId="y2iqfc">
    <w:name w:val="y2iqfc"/>
    <w:basedOn w:val="DefaultParagraphFont"/>
    <w:rsid w:val="00025A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356421">
      <w:bodyDiv w:val="1"/>
      <w:marLeft w:val="0"/>
      <w:marRight w:val="0"/>
      <w:marTop w:val="0"/>
      <w:marBottom w:val="0"/>
      <w:divBdr>
        <w:top w:val="none" w:sz="0" w:space="0" w:color="auto"/>
        <w:left w:val="none" w:sz="0" w:space="0" w:color="auto"/>
        <w:bottom w:val="none" w:sz="0" w:space="0" w:color="auto"/>
        <w:right w:val="none" w:sz="0" w:space="0" w:color="auto"/>
      </w:divBdr>
    </w:div>
    <w:div w:id="1397243818">
      <w:bodyDiv w:val="1"/>
      <w:marLeft w:val="0"/>
      <w:marRight w:val="0"/>
      <w:marTop w:val="0"/>
      <w:marBottom w:val="0"/>
      <w:divBdr>
        <w:top w:val="none" w:sz="0" w:space="0" w:color="auto"/>
        <w:left w:val="none" w:sz="0" w:space="0" w:color="auto"/>
        <w:bottom w:val="none" w:sz="0" w:space="0" w:color="auto"/>
        <w:right w:val="none" w:sz="0" w:space="0" w:color="auto"/>
      </w:divBdr>
    </w:div>
    <w:div w:id="16829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0A35F-AEDA-4DBB-B4A9-7793301D8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2358</Words>
  <Characters>13091</Characters>
  <Application>Microsoft Office Word</Application>
  <DocSecurity>0</DocSecurity>
  <Lines>247</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Kamal Alkhayyal</dc:creator>
  <cp:keywords/>
  <dc:description/>
  <cp:lastModifiedBy>Maha H Alghanem</cp:lastModifiedBy>
  <cp:revision>2</cp:revision>
  <dcterms:created xsi:type="dcterms:W3CDTF">2024-12-24T17:00:00Z</dcterms:created>
  <dcterms:modified xsi:type="dcterms:W3CDTF">2024-12-24T17:00:00Z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77df308d25a933a5244fe3c46e98cbbf9371e804e6ef46b1e715535b268e1eef</vt:lpwstr>
  </property>
</Properties>
</file>